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E7198" w14:textId="0C74FDFE" w:rsidR="00CC4735" w:rsidRPr="00220238" w:rsidRDefault="00CC4735" w:rsidP="00CC4735">
      <w:pPr>
        <w:widowControl w:val="0"/>
        <w:tabs>
          <w:tab w:val="clear" w:pos="567"/>
        </w:tabs>
      </w:pPr>
      <w:r>
        <w:rPr>
          <w:lang w:val="en-IN" w:eastAsia="en-IN"/>
        </w:rPr>
        <mc:AlternateContent>
          <mc:Choice Requires="wps">
            <w:drawing>
              <wp:anchor distT="0" distB="0" distL="114300" distR="114300" simplePos="0" relativeHeight="251685888" behindDoc="0" locked="0" layoutInCell="1" allowOverlap="1" wp14:anchorId="2AB87B55" wp14:editId="7B4E6905">
                <wp:simplePos x="0" y="0"/>
                <wp:positionH relativeFrom="column">
                  <wp:posOffset>-38735</wp:posOffset>
                </wp:positionH>
                <wp:positionV relativeFrom="paragraph">
                  <wp:posOffset>-17780</wp:posOffset>
                </wp:positionV>
                <wp:extent cx="5715000" cy="8858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1500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960CD" id="Rectangle 1" o:spid="_x0000_s1026" style="position:absolute;margin-left:-3.05pt;margin-top:-1.4pt;width:450pt;height:6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" filled="f" strokecolor="black [3213]" strokeweight="1pt"/>
            </w:pict>
          </mc:Fallback>
        </mc:AlternateContent>
      </w:r>
      <w:r w:rsidRPr="00220238">
        <w:t xml:space="preserve">See dokument on ravimi </w:t>
      </w:r>
      <w:r>
        <w:t>IMULDOSA</w:t>
      </w:r>
      <w:r w:rsidRPr="00220238">
        <w:t xml:space="preserve"> heakskiidetud ravimiteave, milles kuvatakse märgituna</w:t>
      </w:r>
      <w:r w:rsidRPr="00220238">
        <w:rPr>
          <w:lang w:val="en-GB"/>
        </w:rPr>
        <w:t xml:space="preserve"> </w:t>
      </w:r>
      <w:r w:rsidRPr="00220238">
        <w:t>pärast eelmist menetlust (</w:t>
      </w:r>
      <w:r>
        <w:t>EMEA/H/C/006221</w:t>
      </w:r>
      <w:r w:rsidR="003D3A73">
        <w:t>/0000</w:t>
      </w:r>
      <w:r w:rsidRPr="00220238">
        <w:t>) tehtud muudatused, mis mõjutavad ravimiteavet.</w:t>
      </w:r>
    </w:p>
    <w:p w14:paraId="2C48C25D" w14:textId="13C6067F" w:rsidR="00CC4735" w:rsidRPr="00220238" w:rsidRDefault="00CC4735" w:rsidP="00CC4735">
      <w:pPr>
        <w:widowControl w:val="0"/>
        <w:tabs>
          <w:tab w:val="clear" w:pos="567"/>
        </w:tabs>
      </w:pPr>
    </w:p>
    <w:p w14:paraId="45C2741C" w14:textId="7D8B4A30" w:rsidR="009C46A0" w:rsidRDefault="00CC4735" w:rsidP="00CC4735">
      <w:r w:rsidRPr="00220238">
        <w:t xml:space="preserve">Lisateave on Euroopa Ravimiameti veebilehel: </w:t>
      </w:r>
      <w:r w:rsidRPr="0015044C">
        <w:rPr>
          <w:rStyle w:val="Hyperlink"/>
        </w:rPr>
        <w:t>https://www.ema.europa.eu/en/medicines/human/EPAR/</w:t>
      </w:r>
      <w:r>
        <w:rPr>
          <w:rStyle w:val="Hyperlink"/>
        </w:rPr>
        <w:t>imuldosa</w:t>
      </w:r>
    </w:p>
    <w:p w14:paraId="4FED1F73" w14:textId="77777777" w:rsidR="009C46A0" w:rsidRDefault="009C46A0"/>
    <w:p w14:paraId="56DC7157" w14:textId="77777777" w:rsidR="009C46A0" w:rsidRDefault="009C46A0"/>
    <w:p w14:paraId="61F50C64" w14:textId="77777777" w:rsidR="009C46A0" w:rsidRDefault="009C46A0"/>
    <w:p w14:paraId="10E946DA" w14:textId="77777777" w:rsidR="009C46A0" w:rsidRDefault="009C46A0"/>
    <w:p w14:paraId="604FC999" w14:textId="77777777" w:rsidR="009C46A0" w:rsidRDefault="009C46A0"/>
    <w:p w14:paraId="6FF5D975" w14:textId="77777777" w:rsidR="009C46A0" w:rsidRDefault="009C46A0"/>
    <w:p w14:paraId="45A44667" w14:textId="77777777" w:rsidR="009C46A0" w:rsidRDefault="009C46A0"/>
    <w:p w14:paraId="4A2DC2A5" w14:textId="77777777" w:rsidR="009C46A0" w:rsidRDefault="009C46A0"/>
    <w:p w14:paraId="58911CFD" w14:textId="77777777" w:rsidR="009C46A0" w:rsidRDefault="009C46A0"/>
    <w:p w14:paraId="52120913" w14:textId="77777777" w:rsidR="009C46A0" w:rsidRDefault="009C46A0"/>
    <w:p w14:paraId="18F2FEB6" w14:textId="77777777" w:rsidR="009C46A0" w:rsidRDefault="009C46A0"/>
    <w:p w14:paraId="3D2259AB" w14:textId="77777777" w:rsidR="009C46A0" w:rsidRDefault="009C46A0"/>
    <w:p w14:paraId="69D6CEE2" w14:textId="77777777" w:rsidR="009C46A0" w:rsidRDefault="009C46A0"/>
    <w:p w14:paraId="70CBA52A" w14:textId="77777777" w:rsidR="009C46A0" w:rsidRDefault="009C46A0"/>
    <w:p w14:paraId="4F8C4022" w14:textId="77777777" w:rsidR="009C46A0" w:rsidRDefault="009C46A0"/>
    <w:p w14:paraId="52852634" w14:textId="77777777" w:rsidR="009C46A0" w:rsidRDefault="009C46A0"/>
    <w:p w14:paraId="5917682A" w14:textId="77777777" w:rsidR="009C46A0" w:rsidRDefault="009C46A0"/>
    <w:p w14:paraId="7203F3D6" w14:textId="77777777" w:rsidR="009C46A0" w:rsidRDefault="009C46A0"/>
    <w:p w14:paraId="1CAE5E1E" w14:textId="77777777" w:rsidR="009C46A0" w:rsidRDefault="009C46A0"/>
    <w:p w14:paraId="685D64A9" w14:textId="77777777" w:rsidR="009C46A0" w:rsidRDefault="009C46A0"/>
    <w:p w14:paraId="61EB9756" w14:textId="77777777" w:rsidR="009C46A0" w:rsidRDefault="009C46A0"/>
    <w:p w14:paraId="2619A652" w14:textId="77777777" w:rsidR="009C46A0" w:rsidRDefault="009C46A0"/>
    <w:p w14:paraId="410E56BB" w14:textId="77777777" w:rsidR="009C46A0" w:rsidRDefault="009C46A0" w:rsidP="00806D1F">
      <w:pPr>
        <w:jc w:val="center"/>
        <w:outlineLvl w:val="0"/>
        <w:rPr>
          <w:b/>
          <w:noProof w:val="0"/>
          <w:szCs w:val="22"/>
        </w:rPr>
      </w:pPr>
      <w:r>
        <w:rPr>
          <w:b/>
          <w:noProof w:val="0"/>
          <w:szCs w:val="22"/>
        </w:rPr>
        <w:t>I LISA</w:t>
      </w:r>
    </w:p>
    <w:p w14:paraId="5E220D96" w14:textId="77777777" w:rsidR="009C46A0" w:rsidRDefault="009C46A0"/>
    <w:p w14:paraId="5B702289" w14:textId="77777777" w:rsidR="009C46A0" w:rsidRDefault="009C46A0" w:rsidP="003E7D6C">
      <w:pPr>
        <w:pStyle w:val="EUCP-Heading-1"/>
      </w:pPr>
      <w:r>
        <w:t>RAVIMI OMADUSTE KOKKUVÕTE</w:t>
      </w:r>
    </w:p>
    <w:p w14:paraId="4F85098B" w14:textId="77777777" w:rsidR="002C1897" w:rsidRDefault="009C46A0" w:rsidP="00806D1F">
      <w:pPr>
        <w:keepNext/>
        <w:ind w:left="567" w:hanging="567"/>
        <w:outlineLvl w:val="1"/>
        <w:rPr>
          <w:b/>
          <w:noProof w:val="0"/>
          <w:szCs w:val="22"/>
        </w:rPr>
      </w:pPr>
      <w:r>
        <w:rPr>
          <w:b/>
          <w:noProof w:val="0"/>
          <w:szCs w:val="22"/>
        </w:rPr>
        <w:br w:type="page"/>
      </w:r>
    </w:p>
    <w:p w14:paraId="7DFD4170" w14:textId="116A45E3" w:rsidR="002C1897" w:rsidRPr="002C1897" w:rsidRDefault="002C1897" w:rsidP="002C1897">
      <w:pPr>
        <w:rPr>
          <w:noProof w:val="0"/>
          <w:szCs w:val="20"/>
          <w:lang w:bidi="et-EE"/>
        </w:rPr>
      </w:pPr>
      <w:r w:rsidRPr="002C1897">
        <w:rPr>
          <w:szCs w:val="20"/>
          <w:lang w:val="en-IN" w:eastAsia="en-IN"/>
        </w:rPr>
        <w:lastRenderedPageBreak/>
        <w:drawing>
          <wp:inline distT="0" distB="0" distL="0" distR="0" wp14:anchorId="77C45A7F" wp14:editId="42D0C13C">
            <wp:extent cx="196850" cy="171450"/>
            <wp:effectExtent l="0" t="0" r="0" b="0"/>
            <wp:docPr id="1617971849" name="Picture 161797184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95446"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2C1897">
        <w:rPr>
          <w:szCs w:val="20"/>
        </w:rPr>
        <w:t>Sellele</w:t>
      </w:r>
      <w:r w:rsidRPr="002C1897">
        <w:rPr>
          <w:noProof w:val="0"/>
          <w:szCs w:val="20"/>
          <w:lang w:bidi="et-EE"/>
        </w:rPr>
        <w:t xml:space="preserve"> ravimile kohaldatakse täiendavat järelevalvet, mis võimaldab kiiresti tuvastada uut ohutusteavet. Tervishoiutöötajatel palutakse teatada kõigist võimalikest kõrvaltoimetest. Kõrvaltoimetest teatamise kohta vt lõik</w:t>
      </w:r>
      <w:r w:rsidR="00026BDB">
        <w:rPr>
          <w:noProof w:val="0"/>
          <w:szCs w:val="20"/>
          <w:lang w:bidi="et-EE"/>
        </w:rPr>
        <w:t> </w:t>
      </w:r>
      <w:r w:rsidRPr="002C1897">
        <w:rPr>
          <w:noProof w:val="0"/>
          <w:szCs w:val="20"/>
          <w:lang w:bidi="et-EE"/>
        </w:rPr>
        <w:t>4.8.</w:t>
      </w:r>
    </w:p>
    <w:p w14:paraId="45F34614" w14:textId="77777777" w:rsidR="002C1897" w:rsidRPr="00CF34F6" w:rsidRDefault="002C1897" w:rsidP="00806D1F">
      <w:pPr>
        <w:keepNext/>
        <w:ind w:left="567" w:hanging="567"/>
        <w:outlineLvl w:val="1"/>
        <w:rPr>
          <w:bCs/>
          <w:noProof w:val="0"/>
          <w:szCs w:val="22"/>
        </w:rPr>
      </w:pPr>
    </w:p>
    <w:p w14:paraId="42C28844" w14:textId="77777777" w:rsidR="002C1897" w:rsidRPr="00CF34F6" w:rsidRDefault="002C1897" w:rsidP="00806D1F">
      <w:pPr>
        <w:keepNext/>
        <w:ind w:left="567" w:hanging="567"/>
        <w:outlineLvl w:val="1"/>
        <w:rPr>
          <w:bCs/>
          <w:noProof w:val="0"/>
          <w:szCs w:val="22"/>
        </w:rPr>
      </w:pPr>
    </w:p>
    <w:p w14:paraId="77E9C2F3" w14:textId="1AD043B7" w:rsidR="009C46A0" w:rsidRDefault="009C46A0" w:rsidP="00806D1F">
      <w:pPr>
        <w:keepNext/>
        <w:ind w:left="567" w:hanging="567"/>
        <w:outlineLvl w:val="1"/>
        <w:rPr>
          <w:b/>
          <w:bCs/>
          <w:noProof w:val="0"/>
          <w:szCs w:val="22"/>
        </w:rPr>
      </w:pPr>
      <w:r>
        <w:rPr>
          <w:b/>
          <w:bCs/>
          <w:noProof w:val="0"/>
          <w:szCs w:val="22"/>
        </w:rPr>
        <w:t>1.</w:t>
      </w:r>
      <w:r>
        <w:rPr>
          <w:b/>
          <w:bCs/>
          <w:noProof w:val="0"/>
          <w:szCs w:val="22"/>
        </w:rPr>
        <w:tab/>
        <w:t>RAVIMPREPARAADI NIMETUS</w:t>
      </w:r>
    </w:p>
    <w:p w14:paraId="5DE8D4AB" w14:textId="77777777" w:rsidR="009C46A0" w:rsidRDefault="009C46A0">
      <w:pPr>
        <w:keepNext/>
        <w:rPr>
          <w:noProof w:val="0"/>
          <w:szCs w:val="22"/>
        </w:rPr>
      </w:pPr>
    </w:p>
    <w:p w14:paraId="48338FA5" w14:textId="66443F5D" w:rsidR="009C46A0" w:rsidRDefault="00BE1682">
      <w:pPr>
        <w:rPr>
          <w:noProof w:val="0"/>
          <w:szCs w:val="22"/>
        </w:rPr>
      </w:pPr>
      <w:r>
        <w:rPr>
          <w:noProof w:val="0"/>
          <w:szCs w:val="22"/>
        </w:rPr>
        <w:t>IMULDOSA</w:t>
      </w:r>
      <w:r w:rsidR="009C46A0">
        <w:rPr>
          <w:noProof w:val="0"/>
          <w:szCs w:val="22"/>
        </w:rPr>
        <w:t>, 130 mg infusioonilahuse kontsentraat</w:t>
      </w:r>
    </w:p>
    <w:p w14:paraId="7D1A7984" w14:textId="77777777" w:rsidR="009C46A0" w:rsidRDefault="009C46A0">
      <w:pPr>
        <w:rPr>
          <w:noProof w:val="0"/>
          <w:szCs w:val="22"/>
        </w:rPr>
      </w:pPr>
    </w:p>
    <w:p w14:paraId="7BB4AF37" w14:textId="77777777" w:rsidR="009C46A0" w:rsidRDefault="009C46A0">
      <w:pPr>
        <w:rPr>
          <w:noProof w:val="0"/>
          <w:szCs w:val="22"/>
        </w:rPr>
      </w:pPr>
    </w:p>
    <w:p w14:paraId="5DB2D155" w14:textId="77777777" w:rsidR="009C46A0" w:rsidRDefault="009C46A0" w:rsidP="00806D1F">
      <w:pPr>
        <w:keepNext/>
        <w:ind w:left="567" w:hanging="567"/>
        <w:outlineLvl w:val="1"/>
        <w:rPr>
          <w:b/>
          <w:bCs/>
          <w:noProof w:val="0"/>
          <w:szCs w:val="22"/>
        </w:rPr>
      </w:pPr>
      <w:r>
        <w:rPr>
          <w:b/>
          <w:bCs/>
          <w:noProof w:val="0"/>
          <w:szCs w:val="22"/>
        </w:rPr>
        <w:t>2.</w:t>
      </w:r>
      <w:r>
        <w:rPr>
          <w:b/>
          <w:bCs/>
          <w:noProof w:val="0"/>
          <w:szCs w:val="22"/>
        </w:rPr>
        <w:tab/>
        <w:t>KVALITATIIVNE JA KVANTITATIIVNE KOOSTIS</w:t>
      </w:r>
    </w:p>
    <w:p w14:paraId="30158990" w14:textId="77777777" w:rsidR="009C46A0" w:rsidRDefault="009C46A0">
      <w:pPr>
        <w:keepNext/>
        <w:rPr>
          <w:i/>
          <w:noProof w:val="0"/>
          <w:szCs w:val="22"/>
        </w:rPr>
      </w:pPr>
    </w:p>
    <w:p w14:paraId="454B316E" w14:textId="77777777" w:rsidR="009C46A0" w:rsidRDefault="009C46A0">
      <w:pPr>
        <w:autoSpaceDE w:val="0"/>
        <w:autoSpaceDN w:val="0"/>
        <w:adjustRightInd w:val="0"/>
        <w:rPr>
          <w:noProof w:val="0"/>
          <w:szCs w:val="22"/>
        </w:rPr>
      </w:pPr>
      <w:r>
        <w:rPr>
          <w:noProof w:val="0"/>
          <w:szCs w:val="22"/>
        </w:rPr>
        <w:t>Üks viaal sisaldab 130 mg ustekinumabi (</w:t>
      </w:r>
      <w:r>
        <w:rPr>
          <w:i/>
          <w:iCs/>
          <w:noProof w:val="0"/>
          <w:szCs w:val="22"/>
        </w:rPr>
        <w:t>ustekinumabum</w:t>
      </w:r>
      <w:r>
        <w:rPr>
          <w:noProof w:val="0"/>
          <w:szCs w:val="22"/>
        </w:rPr>
        <w:t>) 26 ml kontsentraadis (5 mg/ml).</w:t>
      </w:r>
    </w:p>
    <w:p w14:paraId="70B413D0" w14:textId="77777777" w:rsidR="009C46A0" w:rsidRDefault="009C46A0">
      <w:pPr>
        <w:autoSpaceDE w:val="0"/>
        <w:autoSpaceDN w:val="0"/>
        <w:adjustRightInd w:val="0"/>
        <w:rPr>
          <w:noProof w:val="0"/>
          <w:szCs w:val="22"/>
        </w:rPr>
      </w:pPr>
    </w:p>
    <w:p w14:paraId="4768FE02" w14:textId="77777777" w:rsidR="009C46A0" w:rsidRDefault="009C46A0">
      <w:pPr>
        <w:autoSpaceDE w:val="0"/>
        <w:autoSpaceDN w:val="0"/>
        <w:adjustRightInd w:val="0"/>
        <w:rPr>
          <w:noProof w:val="0"/>
          <w:szCs w:val="22"/>
        </w:rPr>
      </w:pPr>
      <w:r>
        <w:rPr>
          <w:noProof w:val="0"/>
          <w:szCs w:val="22"/>
        </w:rPr>
        <w:t>Ustekinumab on täielikult inimese IgG1κ monoklonaalne antikeha, mis on suunatud interleukiin (IL)</w:t>
      </w:r>
      <w:r>
        <w:rPr>
          <w:noProof w:val="0"/>
          <w:szCs w:val="22"/>
        </w:rPr>
        <w:noBreakHyphen/>
        <w:t>12/23 vastu ning toodetud hiire müeloomi rakuliinis, kasutades rekombinantse DNA tehnoloogiat.</w:t>
      </w:r>
    </w:p>
    <w:p w14:paraId="6A041728" w14:textId="77777777" w:rsidR="00D31079" w:rsidRDefault="00D31079">
      <w:pPr>
        <w:autoSpaceDE w:val="0"/>
        <w:autoSpaceDN w:val="0"/>
        <w:adjustRightInd w:val="0"/>
        <w:rPr>
          <w:noProof w:val="0"/>
          <w:szCs w:val="22"/>
        </w:rPr>
      </w:pPr>
    </w:p>
    <w:p w14:paraId="07B3CD81" w14:textId="77777777" w:rsidR="00D31079" w:rsidRPr="00FC496C" w:rsidRDefault="00D31079" w:rsidP="00D31079">
      <w:pPr>
        <w:tabs>
          <w:tab w:val="clear" w:pos="567"/>
          <w:tab w:val="left" w:pos="0"/>
        </w:tabs>
        <w:autoSpaceDE w:val="0"/>
        <w:autoSpaceDN w:val="0"/>
        <w:adjustRightInd w:val="0"/>
        <w:rPr>
          <w:noProof w:val="0"/>
          <w:szCs w:val="22"/>
          <w:u w:val="single"/>
        </w:rPr>
      </w:pPr>
      <w:r w:rsidRPr="00FC496C">
        <w:rPr>
          <w:noProof w:val="0"/>
          <w:szCs w:val="22"/>
          <w:u w:val="single"/>
        </w:rPr>
        <w:t>Teadaolevat toimet omav abiaine</w:t>
      </w:r>
    </w:p>
    <w:p w14:paraId="33417D1D" w14:textId="2EFBD43C" w:rsidR="00D31079" w:rsidRPr="00FC496C" w:rsidRDefault="00D31079" w:rsidP="00D31079">
      <w:pPr>
        <w:tabs>
          <w:tab w:val="clear" w:pos="567"/>
          <w:tab w:val="left" w:pos="0"/>
        </w:tabs>
        <w:autoSpaceDE w:val="0"/>
        <w:autoSpaceDN w:val="0"/>
        <w:adjustRightInd w:val="0"/>
        <w:rPr>
          <w:noProof w:val="0"/>
          <w:szCs w:val="22"/>
          <w:u w:val="single"/>
        </w:rPr>
      </w:pPr>
      <w:r w:rsidRPr="00FC496C">
        <w:rPr>
          <w:noProof w:val="0"/>
          <w:szCs w:val="22"/>
          <w:u w:val="single"/>
        </w:rPr>
        <w:t>Sisaldab naatriumi</w:t>
      </w:r>
    </w:p>
    <w:p w14:paraId="1A4478A9" w14:textId="77777777" w:rsidR="00D31079" w:rsidRDefault="00D31079" w:rsidP="00D31079">
      <w:pPr>
        <w:tabs>
          <w:tab w:val="clear" w:pos="567"/>
          <w:tab w:val="left" w:pos="0"/>
        </w:tabs>
        <w:autoSpaceDE w:val="0"/>
        <w:autoSpaceDN w:val="0"/>
        <w:adjustRightInd w:val="0"/>
        <w:rPr>
          <w:noProof w:val="0"/>
          <w:szCs w:val="22"/>
        </w:rPr>
      </w:pPr>
      <w:r w:rsidRPr="00D31079">
        <w:rPr>
          <w:noProof w:val="0"/>
          <w:szCs w:val="22"/>
        </w:rPr>
        <w:t>Iga annus sisaldab vähem kui 1</w:t>
      </w:r>
      <w:r>
        <w:rPr>
          <w:noProof w:val="0"/>
          <w:szCs w:val="22"/>
        </w:rPr>
        <w:t> </w:t>
      </w:r>
      <w:r w:rsidRPr="00D31079">
        <w:rPr>
          <w:noProof w:val="0"/>
          <w:szCs w:val="22"/>
        </w:rPr>
        <w:t>mmol naatriumi (23</w:t>
      </w:r>
      <w:r>
        <w:rPr>
          <w:noProof w:val="0"/>
          <w:szCs w:val="22"/>
        </w:rPr>
        <w:t> </w:t>
      </w:r>
      <w:r w:rsidRPr="00D31079">
        <w:rPr>
          <w:noProof w:val="0"/>
          <w:szCs w:val="22"/>
        </w:rPr>
        <w:t>mg).</w:t>
      </w:r>
    </w:p>
    <w:p w14:paraId="6B79DF55" w14:textId="77777777" w:rsidR="00D31079" w:rsidRDefault="00D31079" w:rsidP="00D31079">
      <w:pPr>
        <w:tabs>
          <w:tab w:val="clear" w:pos="567"/>
          <w:tab w:val="left" w:pos="0"/>
        </w:tabs>
        <w:autoSpaceDE w:val="0"/>
        <w:autoSpaceDN w:val="0"/>
        <w:adjustRightInd w:val="0"/>
        <w:rPr>
          <w:noProof w:val="0"/>
          <w:szCs w:val="22"/>
        </w:rPr>
      </w:pPr>
    </w:p>
    <w:p w14:paraId="02B57281" w14:textId="1AE2759D" w:rsidR="00D31079" w:rsidRPr="00FC496C" w:rsidRDefault="00D31079" w:rsidP="00D31079">
      <w:pPr>
        <w:tabs>
          <w:tab w:val="clear" w:pos="567"/>
          <w:tab w:val="left" w:pos="0"/>
        </w:tabs>
        <w:autoSpaceDE w:val="0"/>
        <w:autoSpaceDN w:val="0"/>
        <w:adjustRightInd w:val="0"/>
        <w:rPr>
          <w:noProof w:val="0"/>
          <w:szCs w:val="22"/>
          <w:u w:val="single"/>
        </w:rPr>
      </w:pPr>
      <w:r w:rsidRPr="00FC496C">
        <w:rPr>
          <w:noProof w:val="0"/>
          <w:szCs w:val="22"/>
          <w:u w:val="single"/>
        </w:rPr>
        <w:t>Sisaldab polüsorbaati</w:t>
      </w:r>
    </w:p>
    <w:p w14:paraId="27EF8975" w14:textId="417BC9F8" w:rsidR="00D31079" w:rsidRDefault="00D31079" w:rsidP="00FC496C">
      <w:pPr>
        <w:tabs>
          <w:tab w:val="clear" w:pos="567"/>
          <w:tab w:val="left" w:pos="0"/>
        </w:tabs>
        <w:autoSpaceDE w:val="0"/>
        <w:autoSpaceDN w:val="0"/>
        <w:adjustRightInd w:val="0"/>
        <w:rPr>
          <w:noProof w:val="0"/>
          <w:szCs w:val="22"/>
        </w:rPr>
      </w:pPr>
      <w:r w:rsidRPr="00D31079">
        <w:rPr>
          <w:noProof w:val="0"/>
          <w:szCs w:val="22"/>
        </w:rPr>
        <w:t xml:space="preserve">Iga </w:t>
      </w:r>
      <w:r>
        <w:rPr>
          <w:noProof w:val="0"/>
          <w:szCs w:val="22"/>
        </w:rPr>
        <w:t>mahuühik</w:t>
      </w:r>
      <w:r w:rsidRPr="00D31079">
        <w:rPr>
          <w:noProof w:val="0"/>
          <w:szCs w:val="22"/>
        </w:rPr>
        <w:t xml:space="preserve"> sisaldab 11,1</w:t>
      </w:r>
      <w:r>
        <w:rPr>
          <w:noProof w:val="0"/>
          <w:szCs w:val="22"/>
        </w:rPr>
        <w:t> </w:t>
      </w:r>
      <w:r w:rsidRPr="00D31079">
        <w:rPr>
          <w:noProof w:val="0"/>
          <w:szCs w:val="22"/>
        </w:rPr>
        <w:t>mg polüsorbaat</w:t>
      </w:r>
      <w:r>
        <w:rPr>
          <w:noProof w:val="0"/>
          <w:szCs w:val="22"/>
        </w:rPr>
        <w:t> </w:t>
      </w:r>
      <w:r w:rsidRPr="00D31079">
        <w:rPr>
          <w:noProof w:val="0"/>
          <w:szCs w:val="22"/>
        </w:rPr>
        <w:t>80, mis vastab 10,4</w:t>
      </w:r>
      <w:r>
        <w:rPr>
          <w:noProof w:val="0"/>
          <w:szCs w:val="22"/>
        </w:rPr>
        <w:t> </w:t>
      </w:r>
      <w:r w:rsidRPr="00D31079">
        <w:rPr>
          <w:noProof w:val="0"/>
          <w:szCs w:val="22"/>
        </w:rPr>
        <w:t>mg-le 130</w:t>
      </w:r>
      <w:r>
        <w:rPr>
          <w:noProof w:val="0"/>
          <w:szCs w:val="22"/>
        </w:rPr>
        <w:t> </w:t>
      </w:r>
      <w:r w:rsidRPr="00D31079">
        <w:rPr>
          <w:noProof w:val="0"/>
          <w:szCs w:val="22"/>
        </w:rPr>
        <w:t>mg annuse</w:t>
      </w:r>
      <w:r w:rsidR="00DB0231">
        <w:rPr>
          <w:noProof w:val="0"/>
          <w:szCs w:val="22"/>
        </w:rPr>
        <w:t>s</w:t>
      </w:r>
      <w:r w:rsidRPr="00D31079">
        <w:rPr>
          <w:noProof w:val="0"/>
          <w:szCs w:val="22"/>
        </w:rPr>
        <w:t>.</w:t>
      </w:r>
    </w:p>
    <w:p w14:paraId="21E57EDA" w14:textId="77777777" w:rsidR="009C46A0" w:rsidRDefault="009C46A0">
      <w:pPr>
        <w:rPr>
          <w:noProof w:val="0"/>
          <w:szCs w:val="22"/>
        </w:rPr>
      </w:pPr>
    </w:p>
    <w:p w14:paraId="7C4028CA" w14:textId="77777777" w:rsidR="009C46A0" w:rsidRDefault="009C46A0">
      <w:pPr>
        <w:rPr>
          <w:noProof w:val="0"/>
          <w:szCs w:val="22"/>
        </w:rPr>
      </w:pPr>
      <w:r>
        <w:rPr>
          <w:noProof w:val="0"/>
          <w:szCs w:val="22"/>
        </w:rPr>
        <w:t>Abiainete täielik loetelu vt lõik 6.1.</w:t>
      </w:r>
    </w:p>
    <w:p w14:paraId="4469C50B" w14:textId="77777777" w:rsidR="009C46A0" w:rsidRDefault="009C46A0">
      <w:pPr>
        <w:rPr>
          <w:noProof w:val="0"/>
          <w:szCs w:val="22"/>
        </w:rPr>
      </w:pPr>
    </w:p>
    <w:p w14:paraId="28B913FC" w14:textId="77777777" w:rsidR="009C46A0" w:rsidRDefault="009C46A0">
      <w:pPr>
        <w:rPr>
          <w:noProof w:val="0"/>
          <w:szCs w:val="22"/>
        </w:rPr>
      </w:pPr>
    </w:p>
    <w:p w14:paraId="5F406DFB" w14:textId="77777777" w:rsidR="009C46A0" w:rsidRDefault="009C46A0" w:rsidP="00806D1F">
      <w:pPr>
        <w:keepNext/>
        <w:ind w:left="567" w:hanging="567"/>
        <w:outlineLvl w:val="1"/>
        <w:rPr>
          <w:b/>
          <w:bCs/>
          <w:noProof w:val="0"/>
          <w:szCs w:val="22"/>
        </w:rPr>
      </w:pPr>
      <w:r>
        <w:rPr>
          <w:b/>
          <w:bCs/>
          <w:noProof w:val="0"/>
          <w:szCs w:val="22"/>
        </w:rPr>
        <w:t>3.</w:t>
      </w:r>
      <w:r>
        <w:rPr>
          <w:b/>
          <w:bCs/>
          <w:noProof w:val="0"/>
          <w:szCs w:val="22"/>
        </w:rPr>
        <w:tab/>
        <w:t>RAVIMVORM</w:t>
      </w:r>
    </w:p>
    <w:p w14:paraId="45C8224E" w14:textId="77777777" w:rsidR="009C46A0" w:rsidRDefault="009C46A0">
      <w:pPr>
        <w:keepNext/>
        <w:rPr>
          <w:noProof w:val="0"/>
          <w:szCs w:val="22"/>
        </w:rPr>
      </w:pPr>
    </w:p>
    <w:p w14:paraId="29D8E84C" w14:textId="6D7ABD7E" w:rsidR="009C46A0" w:rsidRDefault="009C46A0">
      <w:pPr>
        <w:rPr>
          <w:noProof w:val="0"/>
          <w:szCs w:val="22"/>
        </w:rPr>
      </w:pPr>
      <w:r>
        <w:rPr>
          <w:noProof w:val="0"/>
          <w:szCs w:val="22"/>
        </w:rPr>
        <w:t>Infusioonilahuse kontsentraat</w:t>
      </w:r>
      <w:r w:rsidR="00026BDB">
        <w:rPr>
          <w:noProof w:val="0"/>
          <w:szCs w:val="22"/>
        </w:rPr>
        <w:t>.</w:t>
      </w:r>
    </w:p>
    <w:p w14:paraId="01547CE9" w14:textId="77777777" w:rsidR="009C46A0" w:rsidRDefault="009C46A0">
      <w:pPr>
        <w:rPr>
          <w:noProof w:val="0"/>
          <w:szCs w:val="22"/>
        </w:rPr>
      </w:pPr>
    </w:p>
    <w:p w14:paraId="2148AD32" w14:textId="55A1EF76" w:rsidR="009C46A0" w:rsidRDefault="009C46A0">
      <w:pPr>
        <w:rPr>
          <w:noProof w:val="0"/>
          <w:szCs w:val="22"/>
        </w:rPr>
      </w:pPr>
      <w:r>
        <w:rPr>
          <w:noProof w:val="0"/>
          <w:szCs w:val="22"/>
        </w:rPr>
        <w:t xml:space="preserve">Lahus on värvitu kuni </w:t>
      </w:r>
      <w:r w:rsidR="00026BDB">
        <w:rPr>
          <w:noProof w:val="0"/>
          <w:szCs w:val="22"/>
        </w:rPr>
        <w:t>kergelt kollane ja selge kuni kergelt</w:t>
      </w:r>
      <w:r w:rsidR="00026BDB" w:rsidRPr="00026BDB">
        <w:t xml:space="preserve"> </w:t>
      </w:r>
      <w:r w:rsidR="00BA48BC">
        <w:rPr>
          <w:noProof w:val="0"/>
          <w:szCs w:val="22"/>
        </w:rPr>
        <w:t>opalestseeruv</w:t>
      </w:r>
      <w:r>
        <w:rPr>
          <w:noProof w:val="0"/>
          <w:szCs w:val="22"/>
        </w:rPr>
        <w:t>.</w:t>
      </w:r>
    </w:p>
    <w:p w14:paraId="7C2913A1" w14:textId="77777777" w:rsidR="009C46A0" w:rsidRDefault="009C46A0">
      <w:pPr>
        <w:rPr>
          <w:noProof w:val="0"/>
          <w:szCs w:val="22"/>
        </w:rPr>
      </w:pPr>
    </w:p>
    <w:p w14:paraId="4EE3033B" w14:textId="77777777" w:rsidR="009C46A0" w:rsidRDefault="009C46A0">
      <w:pPr>
        <w:rPr>
          <w:noProof w:val="0"/>
          <w:szCs w:val="22"/>
        </w:rPr>
      </w:pPr>
    </w:p>
    <w:p w14:paraId="75FFDAB4" w14:textId="77777777" w:rsidR="009C46A0" w:rsidRDefault="009C46A0" w:rsidP="00806D1F">
      <w:pPr>
        <w:keepNext/>
        <w:ind w:left="567" w:hanging="567"/>
        <w:outlineLvl w:val="1"/>
        <w:rPr>
          <w:b/>
          <w:bCs/>
          <w:noProof w:val="0"/>
          <w:szCs w:val="22"/>
        </w:rPr>
      </w:pPr>
      <w:r>
        <w:rPr>
          <w:b/>
          <w:bCs/>
          <w:noProof w:val="0"/>
          <w:szCs w:val="22"/>
        </w:rPr>
        <w:t>4.</w:t>
      </w:r>
      <w:r>
        <w:rPr>
          <w:b/>
          <w:bCs/>
          <w:noProof w:val="0"/>
          <w:szCs w:val="22"/>
        </w:rPr>
        <w:tab/>
        <w:t>KLIINILISED ANDMED</w:t>
      </w:r>
    </w:p>
    <w:p w14:paraId="73761749" w14:textId="77777777" w:rsidR="009C46A0" w:rsidRDefault="009C46A0">
      <w:pPr>
        <w:keepNext/>
        <w:rPr>
          <w:noProof w:val="0"/>
          <w:szCs w:val="22"/>
        </w:rPr>
      </w:pPr>
    </w:p>
    <w:p w14:paraId="14683AF1" w14:textId="77777777" w:rsidR="009C46A0" w:rsidRDefault="009C46A0" w:rsidP="00806D1F">
      <w:pPr>
        <w:keepNext/>
        <w:ind w:left="567" w:hanging="567"/>
        <w:outlineLvl w:val="2"/>
        <w:rPr>
          <w:b/>
          <w:bCs/>
          <w:noProof w:val="0"/>
          <w:szCs w:val="22"/>
        </w:rPr>
      </w:pPr>
      <w:r>
        <w:rPr>
          <w:b/>
          <w:bCs/>
          <w:noProof w:val="0"/>
          <w:szCs w:val="22"/>
        </w:rPr>
        <w:t>4.1</w:t>
      </w:r>
      <w:r>
        <w:rPr>
          <w:b/>
          <w:bCs/>
          <w:noProof w:val="0"/>
          <w:szCs w:val="22"/>
        </w:rPr>
        <w:tab/>
        <w:t>Näidustused</w:t>
      </w:r>
    </w:p>
    <w:p w14:paraId="7DA9E6EB" w14:textId="77777777" w:rsidR="009C46A0" w:rsidRDefault="009C46A0">
      <w:pPr>
        <w:keepNext/>
        <w:rPr>
          <w:noProof w:val="0"/>
          <w:szCs w:val="22"/>
        </w:rPr>
      </w:pPr>
    </w:p>
    <w:p w14:paraId="7A0CCE7D" w14:textId="77777777" w:rsidR="009C46A0" w:rsidRPr="009A488A" w:rsidRDefault="009C46A0">
      <w:pPr>
        <w:keepNext/>
        <w:rPr>
          <w:noProof w:val="0"/>
          <w:szCs w:val="22"/>
          <w:u w:val="single"/>
        </w:rPr>
      </w:pPr>
      <w:r w:rsidRPr="009A488A">
        <w:rPr>
          <w:noProof w:val="0"/>
          <w:szCs w:val="22"/>
          <w:u w:val="single"/>
        </w:rPr>
        <w:t>Crohni tõbi</w:t>
      </w:r>
    </w:p>
    <w:p w14:paraId="585A7AD5" w14:textId="406C5929" w:rsidR="009C46A0" w:rsidRPr="009A488A" w:rsidRDefault="00BE1682">
      <w:pPr>
        <w:rPr>
          <w:noProof w:val="0"/>
          <w:szCs w:val="22"/>
        </w:rPr>
      </w:pPr>
      <w:r>
        <w:rPr>
          <w:noProof w:val="0"/>
        </w:rPr>
        <w:t>IMULDOSA</w:t>
      </w:r>
      <w:r w:rsidR="009C46A0" w:rsidRPr="009A488A">
        <w:rPr>
          <w:noProof w:val="0"/>
        </w:rPr>
        <w:t xml:space="preserve"> on näidustatud mõõduka kuni raske aktiivse Crohni tõve raviks täiskasvanud patsientidel, kelle ravivastus tavapärasele ravile või TNFα antagonistile on olnud ebapiisav, kadunud või kes nimetatud raviviise ei talu või kellel selline ravi on meditsiiniliselt vastunäidustatud.</w:t>
      </w:r>
    </w:p>
    <w:p w14:paraId="1147EAE8" w14:textId="77777777" w:rsidR="009C46A0" w:rsidRPr="009A488A" w:rsidRDefault="009C46A0">
      <w:pPr>
        <w:rPr>
          <w:noProof w:val="0"/>
          <w:szCs w:val="22"/>
        </w:rPr>
      </w:pPr>
    </w:p>
    <w:p w14:paraId="0F0B732B" w14:textId="77777777" w:rsidR="009C46A0" w:rsidRDefault="009C46A0" w:rsidP="00806D1F">
      <w:pPr>
        <w:keepNext/>
        <w:ind w:left="567" w:hanging="567"/>
        <w:outlineLvl w:val="2"/>
        <w:rPr>
          <w:b/>
          <w:noProof w:val="0"/>
          <w:szCs w:val="22"/>
        </w:rPr>
      </w:pPr>
      <w:r w:rsidRPr="009A488A">
        <w:rPr>
          <w:b/>
          <w:noProof w:val="0"/>
          <w:szCs w:val="22"/>
        </w:rPr>
        <w:t>4.2</w:t>
      </w:r>
      <w:r w:rsidRPr="009A488A">
        <w:rPr>
          <w:b/>
          <w:noProof w:val="0"/>
          <w:szCs w:val="22"/>
        </w:rPr>
        <w:tab/>
        <w:t>Annustamine ja manustamisviis</w:t>
      </w:r>
    </w:p>
    <w:p w14:paraId="454DE487" w14:textId="77777777" w:rsidR="009C46A0" w:rsidRDefault="009C46A0">
      <w:pPr>
        <w:keepNext/>
        <w:rPr>
          <w:noProof w:val="0"/>
          <w:szCs w:val="22"/>
        </w:rPr>
      </w:pPr>
    </w:p>
    <w:p w14:paraId="07CC9168" w14:textId="5BC9727C" w:rsidR="00026BDB" w:rsidRDefault="00BE1682">
      <w:pPr>
        <w:autoSpaceDE w:val="0"/>
        <w:autoSpaceDN w:val="0"/>
        <w:adjustRightInd w:val="0"/>
        <w:rPr>
          <w:noProof w:val="0"/>
          <w:szCs w:val="22"/>
        </w:rPr>
      </w:pPr>
      <w:r>
        <w:rPr>
          <w:noProof w:val="0"/>
          <w:szCs w:val="22"/>
        </w:rPr>
        <w:t>IMULDOSA</w:t>
      </w:r>
      <w:r w:rsidR="009C46A0">
        <w:rPr>
          <w:noProof w:val="0"/>
          <w:szCs w:val="22"/>
        </w:rPr>
        <w:t xml:space="preserve"> infusioonilahuse kontsentraati tohib kasutada Crohni tõve</w:t>
      </w:r>
      <w:r w:rsidR="00BE31E9" w:rsidRPr="00BE31E9">
        <w:rPr>
          <w:noProof w:val="0"/>
          <w:szCs w:val="22"/>
        </w:rPr>
        <w:t xml:space="preserve"> </w:t>
      </w:r>
      <w:r w:rsidR="009C46A0">
        <w:rPr>
          <w:noProof w:val="0"/>
          <w:szCs w:val="22"/>
        </w:rPr>
        <w:t>diagnoosimises ja ravis kogenud arstide järelevalve all ja juhendamisel.</w:t>
      </w:r>
    </w:p>
    <w:p w14:paraId="5844F9D1" w14:textId="7BD46502" w:rsidR="009C46A0" w:rsidRDefault="00BE1682">
      <w:pPr>
        <w:autoSpaceDE w:val="0"/>
        <w:autoSpaceDN w:val="0"/>
        <w:adjustRightInd w:val="0"/>
        <w:rPr>
          <w:noProof w:val="0"/>
          <w:szCs w:val="22"/>
        </w:rPr>
      </w:pPr>
      <w:r>
        <w:rPr>
          <w:noProof w:val="0"/>
          <w:szCs w:val="22"/>
        </w:rPr>
        <w:t>IMULDOSA</w:t>
      </w:r>
      <w:r w:rsidR="009C46A0">
        <w:rPr>
          <w:noProof w:val="0"/>
          <w:szCs w:val="22"/>
        </w:rPr>
        <w:t xml:space="preserve"> infusioonilahuse kontsentraati tohib kasutada üksnes sissejuhatava intravenoosse annuse manustamiseks.</w:t>
      </w:r>
    </w:p>
    <w:p w14:paraId="69309A8B" w14:textId="77777777" w:rsidR="009C46A0" w:rsidRDefault="009C46A0">
      <w:pPr>
        <w:rPr>
          <w:noProof w:val="0"/>
          <w:szCs w:val="22"/>
        </w:rPr>
      </w:pPr>
    </w:p>
    <w:p w14:paraId="08A5BB9D" w14:textId="77777777" w:rsidR="009C46A0" w:rsidRDefault="009C46A0">
      <w:pPr>
        <w:keepNext/>
        <w:rPr>
          <w:bCs/>
          <w:noProof w:val="0"/>
          <w:szCs w:val="22"/>
          <w:u w:val="single"/>
        </w:rPr>
      </w:pPr>
      <w:r>
        <w:rPr>
          <w:bCs/>
          <w:noProof w:val="0"/>
          <w:szCs w:val="22"/>
          <w:u w:val="single"/>
        </w:rPr>
        <w:t>Annustamine</w:t>
      </w:r>
    </w:p>
    <w:p w14:paraId="591B25D7" w14:textId="77777777" w:rsidR="009C46A0" w:rsidRDefault="009C46A0">
      <w:pPr>
        <w:keepNext/>
        <w:rPr>
          <w:bCs/>
          <w:noProof w:val="0"/>
          <w:szCs w:val="22"/>
          <w:u w:val="single"/>
        </w:rPr>
      </w:pPr>
    </w:p>
    <w:p w14:paraId="01877E9A" w14:textId="1E33F756" w:rsidR="009C46A0" w:rsidRDefault="009C46A0">
      <w:pPr>
        <w:keepNext/>
        <w:rPr>
          <w:noProof w:val="0"/>
          <w:szCs w:val="22"/>
          <w:u w:val="single"/>
        </w:rPr>
      </w:pPr>
      <w:r>
        <w:rPr>
          <w:noProof w:val="0"/>
          <w:szCs w:val="22"/>
          <w:u w:val="single"/>
        </w:rPr>
        <w:t>Crohni tõbi</w:t>
      </w:r>
    </w:p>
    <w:p w14:paraId="46109716" w14:textId="0776D9C6" w:rsidR="009C46A0" w:rsidRDefault="00BE1682">
      <w:pPr>
        <w:rPr>
          <w:noProof w:val="0"/>
          <w:szCs w:val="22"/>
        </w:rPr>
      </w:pPr>
      <w:r>
        <w:rPr>
          <w:noProof w:val="0"/>
          <w:szCs w:val="22"/>
        </w:rPr>
        <w:t>IMULDOSA</w:t>
      </w:r>
      <w:r w:rsidR="00467FCA">
        <w:rPr>
          <w:noProof w:val="0"/>
          <w:szCs w:val="22"/>
        </w:rPr>
        <w:t>’ga</w:t>
      </w:r>
      <w:r w:rsidR="009C46A0">
        <w:rPr>
          <w:noProof w:val="0"/>
          <w:szCs w:val="22"/>
        </w:rPr>
        <w:t xml:space="preserve"> ravi alustatakse ühekordse intravenoosse annusega, mis sõltub kehakaalust. Infusioonilahuse valmistamiseks kasutatakse mitut </w:t>
      </w:r>
      <w:r>
        <w:rPr>
          <w:noProof w:val="0"/>
          <w:szCs w:val="22"/>
        </w:rPr>
        <w:t>IMULDOSA</w:t>
      </w:r>
      <w:r w:rsidR="009C46A0">
        <w:rPr>
          <w:noProof w:val="0"/>
          <w:szCs w:val="22"/>
        </w:rPr>
        <w:t xml:space="preserve"> 130 mg viaali. Viaalide täpne arv on esitatud tabelis 1 (ettevalmistamine vt lõik 6.6).</w:t>
      </w:r>
    </w:p>
    <w:p w14:paraId="424BBA08" w14:textId="4AC7F94C" w:rsidR="009C46A0" w:rsidRDefault="009C46A0" w:rsidP="0066001B">
      <w:pPr>
        <w:keepNext/>
        <w:rPr>
          <w:i/>
          <w:noProof w:val="0"/>
          <w:szCs w:val="22"/>
        </w:rPr>
      </w:pPr>
      <w:r>
        <w:rPr>
          <w:i/>
          <w:noProof w:val="0"/>
          <w:szCs w:val="22"/>
        </w:rPr>
        <w:lastRenderedPageBreak/>
        <w:t>Tabel 1</w:t>
      </w:r>
      <w:r>
        <w:rPr>
          <w:i/>
          <w:noProof w:val="0"/>
          <w:szCs w:val="22"/>
        </w:rPr>
        <w:tab/>
      </w:r>
      <w:r w:rsidR="00BE1682">
        <w:rPr>
          <w:i/>
          <w:noProof w:val="0"/>
          <w:szCs w:val="22"/>
        </w:rPr>
        <w:t>IMULDOSA</w:t>
      </w:r>
      <w:r>
        <w:rPr>
          <w:i/>
          <w:noProof w:val="0"/>
          <w:szCs w:val="22"/>
        </w:rPr>
        <w:t xml:space="preserve"> algne intravenoosne annus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2373"/>
        <w:gridCol w:w="2380"/>
      </w:tblGrid>
      <w:tr w:rsidR="009C46A0" w:rsidRPr="0066001B" w14:paraId="7B0D030B" w14:textId="77777777" w:rsidTr="00CF34F6">
        <w:trPr>
          <w:jc w:val="center"/>
        </w:trPr>
        <w:tc>
          <w:tcPr>
            <w:tcW w:w="4308" w:type="dxa"/>
            <w:tcBorders>
              <w:bottom w:val="single" w:sz="4" w:space="0" w:color="auto"/>
              <w:right w:val="nil"/>
            </w:tcBorders>
            <w:shd w:val="clear" w:color="auto" w:fill="auto"/>
          </w:tcPr>
          <w:p w14:paraId="6E2C9514" w14:textId="77777777" w:rsidR="009C46A0" w:rsidRPr="0066001B" w:rsidRDefault="009C46A0" w:rsidP="0066001B">
            <w:pPr>
              <w:keepNext/>
              <w:rPr>
                <w:b/>
                <w:bCs/>
                <w:noProof w:val="0"/>
                <w:szCs w:val="22"/>
              </w:rPr>
            </w:pPr>
            <w:r w:rsidRPr="0066001B">
              <w:rPr>
                <w:b/>
                <w:bCs/>
                <w:noProof w:val="0"/>
                <w:szCs w:val="22"/>
              </w:rPr>
              <w:t>Patsiendi kehakaal annustamise ajal</w:t>
            </w:r>
          </w:p>
        </w:tc>
        <w:tc>
          <w:tcPr>
            <w:tcW w:w="2373" w:type="dxa"/>
            <w:tcBorders>
              <w:left w:val="nil"/>
              <w:bottom w:val="single" w:sz="4" w:space="0" w:color="auto"/>
              <w:right w:val="nil"/>
            </w:tcBorders>
            <w:shd w:val="clear" w:color="auto" w:fill="auto"/>
          </w:tcPr>
          <w:p w14:paraId="3F6007BE" w14:textId="77777777" w:rsidR="009C46A0" w:rsidRPr="0066001B" w:rsidRDefault="009C46A0" w:rsidP="0066001B">
            <w:pPr>
              <w:keepNext/>
              <w:jc w:val="center"/>
              <w:rPr>
                <w:b/>
                <w:bCs/>
                <w:noProof w:val="0"/>
                <w:szCs w:val="22"/>
              </w:rPr>
            </w:pPr>
            <w:r w:rsidRPr="0066001B">
              <w:rPr>
                <w:b/>
                <w:bCs/>
                <w:noProof w:val="0"/>
                <w:szCs w:val="22"/>
              </w:rPr>
              <w:t>Soovitatav annus</w:t>
            </w:r>
            <w:r w:rsidRPr="0066001B">
              <w:rPr>
                <w:b/>
                <w:bCs/>
                <w:noProof w:val="0"/>
                <w:szCs w:val="22"/>
                <w:vertAlign w:val="superscript"/>
              </w:rPr>
              <w:t>a</w:t>
            </w:r>
          </w:p>
        </w:tc>
        <w:tc>
          <w:tcPr>
            <w:tcW w:w="2380" w:type="dxa"/>
            <w:tcBorders>
              <w:left w:val="nil"/>
              <w:bottom w:val="single" w:sz="4" w:space="0" w:color="auto"/>
            </w:tcBorders>
            <w:shd w:val="clear" w:color="auto" w:fill="auto"/>
          </w:tcPr>
          <w:p w14:paraId="6215D804" w14:textId="74B3A7BB" w:rsidR="009C46A0" w:rsidRPr="0066001B" w:rsidRDefault="00BE1682" w:rsidP="0066001B">
            <w:pPr>
              <w:keepNext/>
              <w:jc w:val="center"/>
              <w:rPr>
                <w:b/>
                <w:bCs/>
                <w:noProof w:val="0"/>
                <w:szCs w:val="22"/>
              </w:rPr>
            </w:pPr>
            <w:r>
              <w:rPr>
                <w:b/>
                <w:bCs/>
                <w:noProof w:val="0"/>
                <w:szCs w:val="22"/>
              </w:rPr>
              <w:t>IMULDOSA</w:t>
            </w:r>
            <w:r w:rsidR="009C46A0" w:rsidRPr="0066001B">
              <w:rPr>
                <w:b/>
                <w:bCs/>
                <w:noProof w:val="0"/>
                <w:szCs w:val="22"/>
              </w:rPr>
              <w:t xml:space="preserve"> 130 mg viaalide arv</w:t>
            </w:r>
          </w:p>
        </w:tc>
      </w:tr>
      <w:tr w:rsidR="009C46A0" w14:paraId="02DCADCB" w14:textId="5F099395" w:rsidTr="00CF34F6">
        <w:trPr>
          <w:jc w:val="center"/>
        </w:trPr>
        <w:tc>
          <w:tcPr>
            <w:tcW w:w="4308" w:type="dxa"/>
            <w:tcBorders>
              <w:bottom w:val="nil"/>
              <w:right w:val="nil"/>
            </w:tcBorders>
            <w:shd w:val="clear" w:color="auto" w:fill="auto"/>
          </w:tcPr>
          <w:p w14:paraId="3D3AA4EC" w14:textId="7C104377" w:rsidR="009C46A0" w:rsidRDefault="009C46A0" w:rsidP="0066001B">
            <w:pPr>
              <w:keepNext/>
              <w:rPr>
                <w:noProof w:val="0"/>
                <w:szCs w:val="22"/>
              </w:rPr>
            </w:pPr>
            <w:r>
              <w:t>≤</w:t>
            </w:r>
            <w:r>
              <w:rPr>
                <w:szCs w:val="22"/>
              </w:rPr>
              <w:t> </w:t>
            </w:r>
            <w:r>
              <w:t>55</w:t>
            </w:r>
            <w:r>
              <w:rPr>
                <w:szCs w:val="22"/>
              </w:rPr>
              <w:t> </w:t>
            </w:r>
            <w:r>
              <w:t>kg</w:t>
            </w:r>
          </w:p>
        </w:tc>
        <w:tc>
          <w:tcPr>
            <w:tcW w:w="2373" w:type="dxa"/>
            <w:tcBorders>
              <w:left w:val="nil"/>
              <w:bottom w:val="nil"/>
              <w:right w:val="nil"/>
            </w:tcBorders>
            <w:shd w:val="clear" w:color="auto" w:fill="auto"/>
          </w:tcPr>
          <w:p w14:paraId="0DD5C92E" w14:textId="78E2BD9F" w:rsidR="009C46A0" w:rsidRDefault="009C46A0" w:rsidP="0066001B">
            <w:pPr>
              <w:keepNext/>
              <w:jc w:val="center"/>
              <w:rPr>
                <w:noProof w:val="0"/>
                <w:szCs w:val="22"/>
              </w:rPr>
            </w:pPr>
            <w:r>
              <w:t>260</w:t>
            </w:r>
            <w:r>
              <w:rPr>
                <w:szCs w:val="22"/>
              </w:rPr>
              <w:t> </w:t>
            </w:r>
            <w:r>
              <w:t>mg</w:t>
            </w:r>
          </w:p>
        </w:tc>
        <w:tc>
          <w:tcPr>
            <w:tcW w:w="2380" w:type="dxa"/>
            <w:tcBorders>
              <w:left w:val="nil"/>
              <w:bottom w:val="nil"/>
            </w:tcBorders>
            <w:shd w:val="clear" w:color="auto" w:fill="auto"/>
          </w:tcPr>
          <w:p w14:paraId="5D939C36" w14:textId="3E29A772" w:rsidR="009C46A0" w:rsidRDefault="009C46A0" w:rsidP="0066001B">
            <w:pPr>
              <w:keepNext/>
              <w:jc w:val="center"/>
              <w:rPr>
                <w:noProof w:val="0"/>
                <w:szCs w:val="22"/>
              </w:rPr>
            </w:pPr>
            <w:r>
              <w:t>2</w:t>
            </w:r>
          </w:p>
        </w:tc>
      </w:tr>
      <w:tr w:rsidR="009C46A0" w14:paraId="4354CCF5" w14:textId="77777777" w:rsidTr="00CF34F6">
        <w:trPr>
          <w:jc w:val="center"/>
        </w:trPr>
        <w:tc>
          <w:tcPr>
            <w:tcW w:w="4308" w:type="dxa"/>
            <w:tcBorders>
              <w:top w:val="nil"/>
              <w:bottom w:val="nil"/>
              <w:right w:val="nil"/>
            </w:tcBorders>
            <w:shd w:val="clear" w:color="auto" w:fill="auto"/>
          </w:tcPr>
          <w:p w14:paraId="670406FB" w14:textId="77777777" w:rsidR="009C46A0" w:rsidRDefault="009C46A0" w:rsidP="0066001B">
            <w:pPr>
              <w:keepNext/>
              <w:rPr>
                <w:noProof w:val="0"/>
                <w:szCs w:val="22"/>
              </w:rPr>
            </w:pPr>
            <w:r>
              <w:t>&gt;</w:t>
            </w:r>
            <w:r>
              <w:rPr>
                <w:szCs w:val="22"/>
              </w:rPr>
              <w:t> </w:t>
            </w:r>
            <w:r>
              <w:t>55</w:t>
            </w:r>
            <w:r>
              <w:rPr>
                <w:szCs w:val="22"/>
              </w:rPr>
              <w:t> </w:t>
            </w:r>
            <w:r>
              <w:t>kg kuni ≤</w:t>
            </w:r>
            <w:r>
              <w:rPr>
                <w:szCs w:val="22"/>
              </w:rPr>
              <w:t> </w:t>
            </w:r>
            <w:r>
              <w:t>85</w:t>
            </w:r>
            <w:r>
              <w:rPr>
                <w:szCs w:val="22"/>
              </w:rPr>
              <w:t> </w:t>
            </w:r>
            <w:r>
              <w:t>kg</w:t>
            </w:r>
          </w:p>
        </w:tc>
        <w:tc>
          <w:tcPr>
            <w:tcW w:w="2373" w:type="dxa"/>
            <w:tcBorders>
              <w:top w:val="nil"/>
              <w:left w:val="nil"/>
              <w:bottom w:val="nil"/>
              <w:right w:val="nil"/>
            </w:tcBorders>
            <w:shd w:val="clear" w:color="auto" w:fill="auto"/>
          </w:tcPr>
          <w:p w14:paraId="208CBAE8" w14:textId="77777777" w:rsidR="009C46A0" w:rsidRDefault="009C46A0" w:rsidP="0066001B">
            <w:pPr>
              <w:keepNext/>
              <w:jc w:val="center"/>
              <w:rPr>
                <w:noProof w:val="0"/>
                <w:szCs w:val="22"/>
              </w:rPr>
            </w:pPr>
            <w:r>
              <w:t>390</w:t>
            </w:r>
            <w:r>
              <w:rPr>
                <w:szCs w:val="22"/>
              </w:rPr>
              <w:t> </w:t>
            </w:r>
            <w:r>
              <w:t>mg</w:t>
            </w:r>
          </w:p>
        </w:tc>
        <w:tc>
          <w:tcPr>
            <w:tcW w:w="2380" w:type="dxa"/>
            <w:tcBorders>
              <w:top w:val="nil"/>
              <w:left w:val="nil"/>
              <w:bottom w:val="nil"/>
            </w:tcBorders>
            <w:shd w:val="clear" w:color="auto" w:fill="auto"/>
          </w:tcPr>
          <w:p w14:paraId="51EB1A17" w14:textId="77777777" w:rsidR="009C46A0" w:rsidRDefault="009C46A0" w:rsidP="0066001B">
            <w:pPr>
              <w:keepNext/>
              <w:jc w:val="center"/>
              <w:rPr>
                <w:noProof w:val="0"/>
                <w:szCs w:val="22"/>
              </w:rPr>
            </w:pPr>
            <w:r>
              <w:t>3</w:t>
            </w:r>
          </w:p>
        </w:tc>
      </w:tr>
      <w:tr w:rsidR="009C46A0" w14:paraId="5A0F6F36" w14:textId="77777777" w:rsidTr="00CF34F6">
        <w:trPr>
          <w:jc w:val="center"/>
        </w:trPr>
        <w:tc>
          <w:tcPr>
            <w:tcW w:w="4308" w:type="dxa"/>
            <w:tcBorders>
              <w:top w:val="nil"/>
              <w:bottom w:val="single" w:sz="4" w:space="0" w:color="auto"/>
              <w:right w:val="nil"/>
            </w:tcBorders>
            <w:shd w:val="clear" w:color="auto" w:fill="auto"/>
          </w:tcPr>
          <w:p w14:paraId="631EAB40" w14:textId="77777777" w:rsidR="009C46A0" w:rsidRDefault="009C46A0" w:rsidP="0066001B">
            <w:pPr>
              <w:keepNext/>
            </w:pPr>
            <w:r>
              <w:t>&gt;</w:t>
            </w:r>
            <w:r>
              <w:rPr>
                <w:szCs w:val="22"/>
              </w:rPr>
              <w:t> </w:t>
            </w:r>
            <w:r>
              <w:t>85</w:t>
            </w:r>
            <w:r>
              <w:rPr>
                <w:szCs w:val="22"/>
              </w:rPr>
              <w:t> </w:t>
            </w:r>
            <w:r>
              <w:t>kg</w:t>
            </w:r>
          </w:p>
          <w:p w14:paraId="27479C5C" w14:textId="11047BC4" w:rsidR="008A712A" w:rsidRDefault="008A712A" w:rsidP="00CF34F6">
            <w:pPr>
              <w:keepNext/>
              <w:tabs>
                <w:tab w:val="clear" w:pos="567"/>
                <w:tab w:val="left" w:pos="0"/>
              </w:tabs>
              <w:rPr>
                <w:noProof w:val="0"/>
                <w:szCs w:val="22"/>
              </w:rPr>
            </w:pPr>
          </w:p>
        </w:tc>
        <w:tc>
          <w:tcPr>
            <w:tcW w:w="2373" w:type="dxa"/>
            <w:tcBorders>
              <w:top w:val="nil"/>
              <w:left w:val="nil"/>
              <w:bottom w:val="single" w:sz="4" w:space="0" w:color="auto"/>
              <w:right w:val="nil"/>
            </w:tcBorders>
            <w:shd w:val="clear" w:color="auto" w:fill="auto"/>
          </w:tcPr>
          <w:p w14:paraId="01464899" w14:textId="77777777" w:rsidR="009C46A0" w:rsidRDefault="009C46A0" w:rsidP="0066001B">
            <w:pPr>
              <w:keepNext/>
              <w:jc w:val="center"/>
              <w:rPr>
                <w:noProof w:val="0"/>
                <w:szCs w:val="22"/>
              </w:rPr>
            </w:pPr>
            <w:r>
              <w:t>520</w:t>
            </w:r>
            <w:r>
              <w:rPr>
                <w:szCs w:val="22"/>
              </w:rPr>
              <w:t> </w:t>
            </w:r>
            <w:r>
              <w:t>mg</w:t>
            </w:r>
          </w:p>
        </w:tc>
        <w:tc>
          <w:tcPr>
            <w:tcW w:w="2380" w:type="dxa"/>
            <w:tcBorders>
              <w:top w:val="nil"/>
              <w:left w:val="nil"/>
              <w:bottom w:val="single" w:sz="4" w:space="0" w:color="auto"/>
            </w:tcBorders>
            <w:shd w:val="clear" w:color="auto" w:fill="auto"/>
          </w:tcPr>
          <w:p w14:paraId="005BBA87" w14:textId="77777777" w:rsidR="009C46A0" w:rsidRDefault="009C46A0" w:rsidP="0066001B">
            <w:pPr>
              <w:keepNext/>
              <w:jc w:val="center"/>
              <w:rPr>
                <w:noProof w:val="0"/>
                <w:szCs w:val="22"/>
              </w:rPr>
            </w:pPr>
            <w:r>
              <w:t>4</w:t>
            </w:r>
          </w:p>
        </w:tc>
      </w:tr>
      <w:tr w:rsidR="009C46A0" w14:paraId="7A4D4195" w14:textId="77777777" w:rsidTr="00CF34F6">
        <w:trPr>
          <w:jc w:val="center"/>
        </w:trPr>
        <w:tc>
          <w:tcPr>
            <w:tcW w:w="9061" w:type="dxa"/>
            <w:gridSpan w:val="3"/>
            <w:tcBorders>
              <w:top w:val="single" w:sz="4" w:space="0" w:color="auto"/>
              <w:left w:val="nil"/>
              <w:bottom w:val="nil"/>
              <w:right w:val="nil"/>
            </w:tcBorders>
            <w:shd w:val="clear" w:color="auto" w:fill="auto"/>
          </w:tcPr>
          <w:p w14:paraId="1D2A495D" w14:textId="4DCFB6B7" w:rsidR="009C46A0" w:rsidRDefault="001E24E8" w:rsidP="0066001B">
            <w:pPr>
              <w:keepNext/>
              <w:tabs>
                <w:tab w:val="clear" w:pos="567"/>
                <w:tab w:val="left" w:pos="1418"/>
              </w:tabs>
              <w:ind w:left="284" w:hanging="284"/>
            </w:pPr>
            <w:r w:rsidRPr="00F31E98">
              <w:rPr>
                <w:noProof w:val="0"/>
                <w:szCs w:val="22"/>
                <w:vertAlign w:val="superscript"/>
              </w:rPr>
              <w:t>a</w:t>
            </w:r>
            <w:r>
              <w:rPr>
                <w:noProof w:val="0"/>
                <w:szCs w:val="22"/>
                <w:vertAlign w:val="superscript"/>
              </w:rPr>
              <w:t xml:space="preserve"> </w:t>
            </w:r>
            <w:r w:rsidRPr="00F31E98">
              <w:rPr>
                <w:noProof w:val="0"/>
                <w:sz w:val="18"/>
                <w:szCs w:val="18"/>
              </w:rPr>
              <w:t>Ligikaudu 6 mg/kg</w:t>
            </w:r>
          </w:p>
        </w:tc>
      </w:tr>
    </w:tbl>
    <w:p w14:paraId="00D9F84E" w14:textId="77777777" w:rsidR="009C46A0" w:rsidRDefault="009C46A0">
      <w:pPr>
        <w:rPr>
          <w:noProof w:val="0"/>
          <w:szCs w:val="22"/>
        </w:rPr>
      </w:pPr>
    </w:p>
    <w:p w14:paraId="45176F86" w14:textId="0EB23A8B" w:rsidR="009C46A0" w:rsidRDefault="009C46A0">
      <w:pPr>
        <w:rPr>
          <w:noProof w:val="0"/>
          <w:szCs w:val="22"/>
        </w:rPr>
      </w:pPr>
      <w:r>
        <w:rPr>
          <w:noProof w:val="0"/>
          <w:szCs w:val="22"/>
        </w:rPr>
        <w:t xml:space="preserve">Esimene subkutaanne annus manustatakse 8 nädalat pärast intravenoosset annust. Teave järgnevate annuste manustamisskeemi kohta: vt </w:t>
      </w:r>
      <w:r w:rsidR="00BE1682">
        <w:rPr>
          <w:noProof w:val="0"/>
          <w:szCs w:val="22"/>
        </w:rPr>
        <w:t>IMULDOSA</w:t>
      </w:r>
      <w:r>
        <w:rPr>
          <w:noProof w:val="0"/>
          <w:szCs w:val="22"/>
        </w:rPr>
        <w:t xml:space="preserve"> süstelahuse (viaalis ja süstlis) ravimi omaduste kokkuvõtte</w:t>
      </w:r>
      <w:r w:rsidR="00761522">
        <w:rPr>
          <w:noProof w:val="0"/>
          <w:szCs w:val="22"/>
        </w:rPr>
        <w:t xml:space="preserve"> </w:t>
      </w:r>
      <w:r>
        <w:rPr>
          <w:noProof w:val="0"/>
          <w:szCs w:val="22"/>
        </w:rPr>
        <w:t>lõik 4.2.</w:t>
      </w:r>
    </w:p>
    <w:p w14:paraId="2F1E4172" w14:textId="77777777" w:rsidR="009C46A0" w:rsidRDefault="009C46A0">
      <w:pPr>
        <w:rPr>
          <w:noProof w:val="0"/>
          <w:szCs w:val="22"/>
        </w:rPr>
      </w:pPr>
    </w:p>
    <w:p w14:paraId="36C18895" w14:textId="77777777" w:rsidR="009C46A0" w:rsidRDefault="009C46A0">
      <w:pPr>
        <w:keepNext/>
        <w:autoSpaceDE w:val="0"/>
        <w:autoSpaceDN w:val="0"/>
        <w:adjustRightInd w:val="0"/>
        <w:rPr>
          <w:i/>
          <w:noProof w:val="0"/>
          <w:szCs w:val="22"/>
        </w:rPr>
      </w:pPr>
      <w:r>
        <w:rPr>
          <w:i/>
          <w:noProof w:val="0"/>
          <w:szCs w:val="22"/>
        </w:rPr>
        <w:t>Eakad (≥ 65-aastased)</w:t>
      </w:r>
    </w:p>
    <w:p w14:paraId="39A1919F" w14:textId="77777777" w:rsidR="009C46A0" w:rsidRDefault="009C46A0">
      <w:pPr>
        <w:autoSpaceDE w:val="0"/>
        <w:autoSpaceDN w:val="0"/>
        <w:adjustRightInd w:val="0"/>
        <w:rPr>
          <w:noProof w:val="0"/>
          <w:szCs w:val="22"/>
        </w:rPr>
      </w:pPr>
      <w:r>
        <w:rPr>
          <w:noProof w:val="0"/>
          <w:szCs w:val="22"/>
        </w:rPr>
        <w:t>Annuse kohandamine eakatel patsientidel ei ole vajalik (vt lõik 4.4).</w:t>
      </w:r>
    </w:p>
    <w:p w14:paraId="065C6445" w14:textId="77777777" w:rsidR="009C46A0" w:rsidRDefault="009C46A0">
      <w:pPr>
        <w:autoSpaceDE w:val="0"/>
        <w:autoSpaceDN w:val="0"/>
        <w:adjustRightInd w:val="0"/>
        <w:rPr>
          <w:noProof w:val="0"/>
          <w:szCs w:val="22"/>
        </w:rPr>
      </w:pPr>
    </w:p>
    <w:p w14:paraId="217F66F0" w14:textId="77777777" w:rsidR="009C46A0" w:rsidRDefault="009C46A0">
      <w:pPr>
        <w:keepNext/>
        <w:rPr>
          <w:i/>
          <w:noProof w:val="0"/>
          <w:szCs w:val="22"/>
        </w:rPr>
      </w:pPr>
      <w:r>
        <w:rPr>
          <w:i/>
          <w:noProof w:val="0"/>
          <w:szCs w:val="22"/>
        </w:rPr>
        <w:t>Neeru- ja maksakahjustus</w:t>
      </w:r>
    </w:p>
    <w:p w14:paraId="2F9CBDAF" w14:textId="550EF86C" w:rsidR="009C46A0" w:rsidRDefault="009C46A0">
      <w:pPr>
        <w:autoSpaceDE w:val="0"/>
        <w:autoSpaceDN w:val="0"/>
        <w:adjustRightInd w:val="0"/>
        <w:rPr>
          <w:noProof w:val="0"/>
          <w:szCs w:val="22"/>
        </w:rPr>
      </w:pPr>
      <w:r>
        <w:rPr>
          <w:noProof w:val="0"/>
          <w:szCs w:val="22"/>
        </w:rPr>
        <w:t xml:space="preserve">Selles patsiendirühmas ei ole </w:t>
      </w:r>
      <w:r w:rsidR="00876075">
        <w:rPr>
          <w:bCs/>
          <w:noProof w:val="0"/>
          <w:szCs w:val="22"/>
        </w:rPr>
        <w:t>u</w:t>
      </w:r>
      <w:r w:rsidR="005D6CBC" w:rsidRPr="005D6CBC">
        <w:rPr>
          <w:bCs/>
          <w:noProof w:val="0"/>
          <w:szCs w:val="22"/>
        </w:rPr>
        <w:t>stekinumab</w:t>
      </w:r>
      <w:r w:rsidR="005D6CBC">
        <w:rPr>
          <w:bCs/>
          <w:noProof w:val="0"/>
          <w:szCs w:val="22"/>
        </w:rPr>
        <w:t xml:space="preserve">i </w:t>
      </w:r>
      <w:r>
        <w:rPr>
          <w:bCs/>
          <w:noProof w:val="0"/>
          <w:szCs w:val="22"/>
        </w:rPr>
        <w:t xml:space="preserve">kasutamist </w:t>
      </w:r>
      <w:r>
        <w:rPr>
          <w:noProof w:val="0"/>
          <w:szCs w:val="22"/>
        </w:rPr>
        <w:t>uuritud. Seetõttu ei saa mingeid annustamissoovitusi anda.</w:t>
      </w:r>
    </w:p>
    <w:p w14:paraId="2B25BAC4" w14:textId="77777777" w:rsidR="009C46A0" w:rsidRDefault="009C46A0">
      <w:pPr>
        <w:autoSpaceDE w:val="0"/>
        <w:autoSpaceDN w:val="0"/>
        <w:adjustRightInd w:val="0"/>
        <w:rPr>
          <w:noProof w:val="0"/>
          <w:szCs w:val="22"/>
        </w:rPr>
      </w:pPr>
    </w:p>
    <w:p w14:paraId="617AC306" w14:textId="77777777" w:rsidR="009C46A0" w:rsidRDefault="009C46A0">
      <w:pPr>
        <w:keepNext/>
        <w:autoSpaceDE w:val="0"/>
        <w:autoSpaceDN w:val="0"/>
        <w:adjustRightInd w:val="0"/>
        <w:rPr>
          <w:i/>
          <w:iCs/>
          <w:noProof w:val="0"/>
          <w:szCs w:val="22"/>
          <w:u w:val="single"/>
        </w:rPr>
      </w:pPr>
      <w:r>
        <w:rPr>
          <w:i/>
          <w:iCs/>
          <w:noProof w:val="0"/>
          <w:szCs w:val="22"/>
        </w:rPr>
        <w:t>Lapsed</w:t>
      </w:r>
    </w:p>
    <w:p w14:paraId="3D98A482" w14:textId="3F58C84B" w:rsidR="009C46A0" w:rsidRDefault="005D6CBC">
      <w:pPr>
        <w:autoSpaceDE w:val="0"/>
        <w:autoSpaceDN w:val="0"/>
        <w:adjustRightInd w:val="0"/>
        <w:rPr>
          <w:noProof w:val="0"/>
          <w:szCs w:val="22"/>
        </w:rPr>
      </w:pPr>
      <w:r w:rsidRPr="005D6CBC">
        <w:rPr>
          <w:bCs/>
          <w:noProof w:val="0"/>
          <w:szCs w:val="22"/>
        </w:rPr>
        <w:t>Ustekinumab</w:t>
      </w:r>
      <w:r>
        <w:rPr>
          <w:bCs/>
          <w:noProof w:val="0"/>
          <w:szCs w:val="22"/>
        </w:rPr>
        <w:t>i</w:t>
      </w:r>
      <w:r w:rsidDel="002C1897">
        <w:rPr>
          <w:noProof w:val="0"/>
          <w:szCs w:val="22"/>
        </w:rPr>
        <w:t xml:space="preserve"> </w:t>
      </w:r>
      <w:r w:rsidR="009C46A0">
        <w:rPr>
          <w:noProof w:val="0"/>
          <w:szCs w:val="22"/>
        </w:rPr>
        <w:t>ohutus ja efektiivsus alla 18</w:t>
      </w:r>
      <w:r w:rsidR="009C46A0">
        <w:rPr>
          <w:noProof w:val="0"/>
          <w:szCs w:val="22"/>
        </w:rPr>
        <w:noBreakHyphen/>
        <w:t>aastastel Crohni tõvega lastel ei ole veel tõestatud. Andmed puuduvad.</w:t>
      </w:r>
    </w:p>
    <w:p w14:paraId="23EBD536" w14:textId="77777777" w:rsidR="009C46A0" w:rsidRDefault="009C46A0">
      <w:pPr>
        <w:autoSpaceDE w:val="0"/>
        <w:autoSpaceDN w:val="0"/>
        <w:adjustRightInd w:val="0"/>
        <w:rPr>
          <w:noProof w:val="0"/>
          <w:szCs w:val="22"/>
        </w:rPr>
      </w:pPr>
    </w:p>
    <w:p w14:paraId="295F451F" w14:textId="77777777" w:rsidR="009C46A0" w:rsidRDefault="009C46A0">
      <w:pPr>
        <w:keepNext/>
        <w:autoSpaceDE w:val="0"/>
        <w:autoSpaceDN w:val="0"/>
        <w:adjustRightInd w:val="0"/>
        <w:rPr>
          <w:noProof w:val="0"/>
          <w:szCs w:val="22"/>
          <w:u w:val="single"/>
        </w:rPr>
      </w:pPr>
      <w:r>
        <w:rPr>
          <w:noProof w:val="0"/>
          <w:szCs w:val="22"/>
          <w:u w:val="single"/>
        </w:rPr>
        <w:t>Manustamisviis</w:t>
      </w:r>
    </w:p>
    <w:p w14:paraId="52E20B33" w14:textId="3F41B80B" w:rsidR="009C46A0" w:rsidRDefault="00BE1682" w:rsidP="00AC5B16">
      <w:pPr>
        <w:autoSpaceDE w:val="0"/>
        <w:autoSpaceDN w:val="0"/>
        <w:adjustRightInd w:val="0"/>
        <w:rPr>
          <w:noProof w:val="0"/>
          <w:szCs w:val="22"/>
        </w:rPr>
      </w:pPr>
      <w:r>
        <w:rPr>
          <w:noProof w:val="0"/>
          <w:szCs w:val="22"/>
        </w:rPr>
        <w:t>IMULDOSA</w:t>
      </w:r>
      <w:r w:rsidR="009C46A0">
        <w:rPr>
          <w:noProof w:val="0"/>
          <w:szCs w:val="22"/>
        </w:rPr>
        <w:t xml:space="preserve"> 130 mg on ainult intravenoosseks manustamiseks. Seda manustatakse vähemalt ühe tunni jooksul.</w:t>
      </w:r>
      <w:r w:rsidR="00AC5B16">
        <w:rPr>
          <w:noProof w:val="0"/>
          <w:szCs w:val="22"/>
        </w:rPr>
        <w:t xml:space="preserve"> </w:t>
      </w:r>
      <w:r w:rsidR="009C46A0">
        <w:rPr>
          <w:noProof w:val="0"/>
          <w:szCs w:val="22"/>
        </w:rPr>
        <w:t>Juhised ravimi lahjendamiseks enne manustamist vt lõik 6.6.</w:t>
      </w:r>
    </w:p>
    <w:p w14:paraId="44D47BCB" w14:textId="77777777" w:rsidR="009C46A0" w:rsidRDefault="009C46A0">
      <w:pPr>
        <w:rPr>
          <w:noProof w:val="0"/>
          <w:szCs w:val="22"/>
        </w:rPr>
      </w:pPr>
    </w:p>
    <w:p w14:paraId="269DF38A" w14:textId="77777777" w:rsidR="009C46A0" w:rsidRDefault="009C46A0" w:rsidP="00806D1F">
      <w:pPr>
        <w:keepNext/>
        <w:ind w:left="567" w:hanging="567"/>
        <w:outlineLvl w:val="2"/>
        <w:rPr>
          <w:b/>
          <w:bCs/>
          <w:noProof w:val="0"/>
          <w:szCs w:val="22"/>
        </w:rPr>
      </w:pPr>
      <w:r>
        <w:rPr>
          <w:b/>
          <w:bCs/>
          <w:noProof w:val="0"/>
          <w:szCs w:val="22"/>
        </w:rPr>
        <w:t>4.3</w:t>
      </w:r>
      <w:r>
        <w:rPr>
          <w:b/>
          <w:bCs/>
          <w:noProof w:val="0"/>
          <w:szCs w:val="22"/>
        </w:rPr>
        <w:tab/>
        <w:t>Vastunäidustused</w:t>
      </w:r>
    </w:p>
    <w:p w14:paraId="1494B1FA" w14:textId="77777777" w:rsidR="009C46A0" w:rsidRDefault="009C46A0">
      <w:pPr>
        <w:keepNext/>
        <w:rPr>
          <w:noProof w:val="0"/>
          <w:szCs w:val="22"/>
        </w:rPr>
      </w:pPr>
    </w:p>
    <w:p w14:paraId="277C8A2E" w14:textId="77777777" w:rsidR="009C46A0" w:rsidRDefault="009C46A0">
      <w:pPr>
        <w:rPr>
          <w:noProof w:val="0"/>
          <w:szCs w:val="22"/>
        </w:rPr>
      </w:pPr>
      <w:r>
        <w:rPr>
          <w:noProof w:val="0"/>
          <w:szCs w:val="22"/>
        </w:rPr>
        <w:t>Ülitundlikkus toimeaine või lõigus 6.1 loetletud mis tahes abiainete suhtes.</w:t>
      </w:r>
    </w:p>
    <w:p w14:paraId="6FCDCFB0" w14:textId="77777777" w:rsidR="009C46A0" w:rsidRDefault="009C46A0">
      <w:pPr>
        <w:rPr>
          <w:noProof w:val="0"/>
          <w:szCs w:val="22"/>
        </w:rPr>
      </w:pPr>
    </w:p>
    <w:p w14:paraId="45A58FFE" w14:textId="77777777" w:rsidR="009C46A0" w:rsidRDefault="009C46A0">
      <w:pPr>
        <w:rPr>
          <w:noProof w:val="0"/>
          <w:szCs w:val="22"/>
        </w:rPr>
      </w:pPr>
      <w:r>
        <w:rPr>
          <w:noProof w:val="0"/>
          <w:szCs w:val="22"/>
        </w:rPr>
        <w:t>Kliiniliselt oluline, aktiivne infektsioon (nt aktiivne tuberkuloos; vt lõik 4.4).</w:t>
      </w:r>
    </w:p>
    <w:p w14:paraId="7B91E341" w14:textId="77777777" w:rsidR="009C46A0" w:rsidRDefault="009C46A0">
      <w:pPr>
        <w:rPr>
          <w:noProof w:val="0"/>
          <w:szCs w:val="22"/>
        </w:rPr>
      </w:pPr>
    </w:p>
    <w:p w14:paraId="26C8289B" w14:textId="77777777" w:rsidR="009C46A0" w:rsidRDefault="009C46A0" w:rsidP="00806D1F">
      <w:pPr>
        <w:keepNext/>
        <w:ind w:left="567" w:hanging="567"/>
        <w:outlineLvl w:val="2"/>
        <w:rPr>
          <w:b/>
          <w:noProof w:val="0"/>
          <w:szCs w:val="22"/>
        </w:rPr>
      </w:pPr>
      <w:r>
        <w:rPr>
          <w:b/>
          <w:noProof w:val="0"/>
          <w:szCs w:val="22"/>
        </w:rPr>
        <w:t>4.4</w:t>
      </w:r>
      <w:r>
        <w:rPr>
          <w:b/>
          <w:noProof w:val="0"/>
          <w:szCs w:val="22"/>
        </w:rPr>
        <w:tab/>
        <w:t>Erihoiatused ja ettevaatusabinõud kasutamisel</w:t>
      </w:r>
    </w:p>
    <w:p w14:paraId="67CA7CAD" w14:textId="77777777" w:rsidR="009C46A0" w:rsidRDefault="009C46A0">
      <w:pPr>
        <w:keepNext/>
        <w:rPr>
          <w:noProof w:val="0"/>
          <w:szCs w:val="22"/>
        </w:rPr>
      </w:pPr>
    </w:p>
    <w:p w14:paraId="5E1DE5CB" w14:textId="77777777" w:rsidR="00BD1BC1" w:rsidRDefault="00BD1BC1">
      <w:pPr>
        <w:keepNext/>
        <w:autoSpaceDE w:val="0"/>
        <w:autoSpaceDN w:val="0"/>
        <w:adjustRightInd w:val="0"/>
        <w:rPr>
          <w:noProof w:val="0"/>
          <w:szCs w:val="22"/>
          <w:u w:val="single"/>
        </w:rPr>
      </w:pPr>
      <w:bookmarkStart w:id="0" w:name="_Hlk505072922"/>
      <w:r>
        <w:rPr>
          <w:noProof w:val="0"/>
          <w:szCs w:val="22"/>
          <w:u w:val="single"/>
        </w:rPr>
        <w:t>Jälgitavus</w:t>
      </w:r>
    </w:p>
    <w:p w14:paraId="3C057AA2" w14:textId="77777777" w:rsidR="00BD1BC1" w:rsidRPr="00A02D39" w:rsidRDefault="00991A02" w:rsidP="00A02D39">
      <w:pPr>
        <w:autoSpaceDE w:val="0"/>
        <w:autoSpaceDN w:val="0"/>
        <w:adjustRightInd w:val="0"/>
        <w:rPr>
          <w:noProof w:val="0"/>
          <w:szCs w:val="22"/>
        </w:rPr>
      </w:pPr>
      <w:bookmarkStart w:id="1" w:name="_Hlk30667623"/>
      <w:r w:rsidRPr="00586B6C">
        <w:rPr>
          <w:noProof w:val="0"/>
          <w:szCs w:val="22"/>
        </w:rPr>
        <w:t>Bioloogiliste ravimpreparaatide jälgitavuse parandamiseks tuleb manustatava ravimi nimi ja partii</w:t>
      </w:r>
      <w:r>
        <w:rPr>
          <w:noProof w:val="0"/>
          <w:szCs w:val="22"/>
        </w:rPr>
        <w:t xml:space="preserve"> </w:t>
      </w:r>
      <w:r w:rsidRPr="00586B6C">
        <w:rPr>
          <w:noProof w:val="0"/>
          <w:szCs w:val="22"/>
        </w:rPr>
        <w:t>number selgelt dokumenteerida.</w:t>
      </w:r>
      <w:bookmarkEnd w:id="1"/>
    </w:p>
    <w:p w14:paraId="393E632E" w14:textId="77777777" w:rsidR="00BD1BC1" w:rsidRPr="00A02D39" w:rsidRDefault="00BD1BC1" w:rsidP="00A02D39">
      <w:pPr>
        <w:autoSpaceDE w:val="0"/>
        <w:autoSpaceDN w:val="0"/>
        <w:adjustRightInd w:val="0"/>
        <w:rPr>
          <w:noProof w:val="0"/>
          <w:szCs w:val="22"/>
        </w:rPr>
      </w:pPr>
    </w:p>
    <w:bookmarkEnd w:id="0"/>
    <w:p w14:paraId="296FBCBF" w14:textId="77777777" w:rsidR="009C46A0" w:rsidRDefault="009C46A0">
      <w:pPr>
        <w:keepNext/>
        <w:autoSpaceDE w:val="0"/>
        <w:autoSpaceDN w:val="0"/>
        <w:adjustRightInd w:val="0"/>
        <w:rPr>
          <w:noProof w:val="0"/>
          <w:szCs w:val="22"/>
          <w:u w:val="single"/>
        </w:rPr>
      </w:pPr>
      <w:r>
        <w:rPr>
          <w:noProof w:val="0"/>
          <w:szCs w:val="22"/>
          <w:u w:val="single"/>
        </w:rPr>
        <w:t>Infektsioonid</w:t>
      </w:r>
    </w:p>
    <w:p w14:paraId="3EA8A77B" w14:textId="51EE04D3" w:rsidR="009C46A0" w:rsidRDefault="009C46A0">
      <w:pPr>
        <w:autoSpaceDE w:val="0"/>
        <w:autoSpaceDN w:val="0"/>
        <w:adjustRightInd w:val="0"/>
        <w:rPr>
          <w:noProof w:val="0"/>
          <w:szCs w:val="22"/>
        </w:rPr>
      </w:pPr>
      <w:r>
        <w:rPr>
          <w:noProof w:val="0"/>
          <w:szCs w:val="22"/>
        </w:rPr>
        <w:t xml:space="preserve">Ustekinumabil on potentsiaal suurendada infektsioonide riski ja reaktiveerida latentseid infektsioone. Kliinilistes uuringutes </w:t>
      </w:r>
      <w:r w:rsidR="00F8363E">
        <w:rPr>
          <w:noProof w:val="0"/>
          <w:szCs w:val="22"/>
        </w:rPr>
        <w:t xml:space="preserve">ja turuletulekujärgses jälgimisuuringus psoriaasiga patsientidel </w:t>
      </w:r>
      <w:r>
        <w:rPr>
          <w:noProof w:val="0"/>
          <w:szCs w:val="22"/>
        </w:rPr>
        <w:t xml:space="preserve">on </w:t>
      </w:r>
      <w:r w:rsidR="005D6CBC">
        <w:rPr>
          <w:bCs/>
          <w:noProof w:val="0"/>
          <w:szCs w:val="22"/>
        </w:rPr>
        <w:t>u</w:t>
      </w:r>
      <w:r w:rsidR="005D6CBC" w:rsidRPr="005D6CBC">
        <w:rPr>
          <w:bCs/>
          <w:noProof w:val="0"/>
          <w:szCs w:val="22"/>
        </w:rPr>
        <w:t>stekinumab</w:t>
      </w:r>
      <w:r w:rsidR="005D6CBC">
        <w:rPr>
          <w:bCs/>
          <w:noProof w:val="0"/>
          <w:szCs w:val="22"/>
        </w:rPr>
        <w:t>i</w:t>
      </w:r>
      <w:r>
        <w:rPr>
          <w:noProof w:val="0"/>
          <w:szCs w:val="22"/>
        </w:rPr>
        <w:t xml:space="preserve"> saanu</w:t>
      </w:r>
      <w:r w:rsidR="00D07A17">
        <w:rPr>
          <w:noProof w:val="0"/>
          <w:szCs w:val="22"/>
        </w:rPr>
        <w:t>t</w:t>
      </w:r>
      <w:r>
        <w:rPr>
          <w:noProof w:val="0"/>
          <w:szCs w:val="22"/>
        </w:rPr>
        <w:t>el täheldatud raskeid bakteriaalseid, seen- ja viirusinfektsioone (vt lõik 4.8).</w:t>
      </w:r>
    </w:p>
    <w:p w14:paraId="672DE715" w14:textId="77777777" w:rsidR="009C46A0" w:rsidRDefault="009C46A0">
      <w:pPr>
        <w:autoSpaceDE w:val="0"/>
        <w:autoSpaceDN w:val="0"/>
        <w:adjustRightInd w:val="0"/>
        <w:rPr>
          <w:noProof w:val="0"/>
          <w:szCs w:val="22"/>
        </w:rPr>
      </w:pPr>
    </w:p>
    <w:p w14:paraId="2593D59E" w14:textId="656ED0FA" w:rsidR="00C34410" w:rsidRDefault="00C34410">
      <w:pPr>
        <w:autoSpaceDE w:val="0"/>
        <w:autoSpaceDN w:val="0"/>
        <w:adjustRightInd w:val="0"/>
        <w:rPr>
          <w:noProof w:val="0"/>
          <w:szCs w:val="22"/>
        </w:rPr>
      </w:pPr>
      <w:r>
        <w:rPr>
          <w:noProof w:val="0"/>
          <w:szCs w:val="22"/>
        </w:rPr>
        <w:t>Ustekinumabiga ravitud patsientidel on teatatud oportunistlikest infektsioonidest</w:t>
      </w:r>
      <w:r w:rsidR="00FF0189">
        <w:rPr>
          <w:noProof w:val="0"/>
          <w:szCs w:val="22"/>
        </w:rPr>
        <w:t xml:space="preserve">, sh tuberkuloosi reaktivatsioonist, teistest oportunistlikest bakteriaalsetest infektsioonidest (sh atüüpiline mükobakteriaalne infektsioon, </w:t>
      </w:r>
      <w:r w:rsidR="00FF0189" w:rsidRPr="00693DD7">
        <w:rPr>
          <w:i/>
          <w:iCs/>
          <w:noProof w:val="0"/>
          <w:szCs w:val="22"/>
        </w:rPr>
        <w:t xml:space="preserve">listeria </w:t>
      </w:r>
      <w:r w:rsidR="00FF0189" w:rsidRPr="004A0054">
        <w:rPr>
          <w:noProof w:val="0"/>
          <w:szCs w:val="22"/>
        </w:rPr>
        <w:t>meningi</w:t>
      </w:r>
      <w:r w:rsidR="004A0054">
        <w:rPr>
          <w:noProof w:val="0"/>
          <w:szCs w:val="22"/>
        </w:rPr>
        <w:t>i</w:t>
      </w:r>
      <w:r w:rsidR="00FF0189" w:rsidRPr="004A0054">
        <w:rPr>
          <w:noProof w:val="0"/>
          <w:szCs w:val="22"/>
        </w:rPr>
        <w:t>t</w:t>
      </w:r>
      <w:r w:rsidR="00FF0189">
        <w:rPr>
          <w:noProof w:val="0"/>
          <w:szCs w:val="22"/>
        </w:rPr>
        <w:t xml:space="preserve">, </w:t>
      </w:r>
      <w:r w:rsidR="00FF0189" w:rsidRPr="00693DD7">
        <w:rPr>
          <w:i/>
          <w:iCs/>
        </w:rPr>
        <w:t>legionella</w:t>
      </w:r>
      <w:r w:rsidR="00FF0189">
        <w:t xml:space="preserve"> </w:t>
      </w:r>
      <w:r w:rsidR="00381E0A">
        <w:t>pneumoonia</w:t>
      </w:r>
      <w:r w:rsidR="00EE59B5">
        <w:t xml:space="preserve"> </w:t>
      </w:r>
      <w:r w:rsidR="00FF0189">
        <w:t xml:space="preserve">ja </w:t>
      </w:r>
      <w:r w:rsidR="00EE59B5" w:rsidRPr="00693DD7">
        <w:t>nokardioos</w:t>
      </w:r>
      <w:r w:rsidR="00FF0189">
        <w:t>), oportunistlik</w:t>
      </w:r>
      <w:r w:rsidR="00FB2C6F">
        <w:t>est</w:t>
      </w:r>
      <w:r w:rsidR="00FF0189">
        <w:t xml:space="preserve"> seeninfektsioonid</w:t>
      </w:r>
      <w:r w:rsidR="00FB2C6F">
        <w:t>est</w:t>
      </w:r>
      <w:r w:rsidR="00FF0189">
        <w:t>, oportunistlik</w:t>
      </w:r>
      <w:r w:rsidR="00FB2C6F">
        <w:t>est</w:t>
      </w:r>
      <w:r w:rsidR="00FF0189">
        <w:t xml:space="preserve"> viirusinfektsioonid</w:t>
      </w:r>
      <w:r w:rsidR="00FB2C6F">
        <w:t>est</w:t>
      </w:r>
      <w:r w:rsidR="00FF0189">
        <w:t xml:space="preserve"> (sh </w:t>
      </w:r>
      <w:r w:rsidR="00FF0189" w:rsidRPr="00693DD7">
        <w:rPr>
          <w:i/>
          <w:iCs/>
        </w:rPr>
        <w:t>herpes simplex</w:t>
      </w:r>
      <w:r w:rsidR="00D3139E">
        <w:rPr>
          <w:i/>
          <w:iCs/>
        </w:rPr>
        <w:t> </w:t>
      </w:r>
      <w:r w:rsidR="00FF0189">
        <w:t>2 põhjustatud entsefaliit) ja parasiitide infektsioonid</w:t>
      </w:r>
      <w:r w:rsidR="00FB2C6F">
        <w:t>est</w:t>
      </w:r>
      <w:r w:rsidR="00FF0189">
        <w:t xml:space="preserve"> (sh silma toksoplasmoos)</w:t>
      </w:r>
      <w:r>
        <w:rPr>
          <w:noProof w:val="0"/>
          <w:szCs w:val="22"/>
        </w:rPr>
        <w:t>.</w:t>
      </w:r>
    </w:p>
    <w:p w14:paraId="71D273AF" w14:textId="77777777" w:rsidR="00C34410" w:rsidRDefault="00C34410">
      <w:pPr>
        <w:autoSpaceDE w:val="0"/>
        <w:autoSpaceDN w:val="0"/>
        <w:adjustRightInd w:val="0"/>
        <w:rPr>
          <w:noProof w:val="0"/>
          <w:szCs w:val="22"/>
        </w:rPr>
      </w:pPr>
    </w:p>
    <w:p w14:paraId="670702D1" w14:textId="333BFE40" w:rsidR="009C46A0" w:rsidRDefault="009C46A0">
      <w:pPr>
        <w:autoSpaceDE w:val="0"/>
        <w:autoSpaceDN w:val="0"/>
        <w:adjustRightInd w:val="0"/>
        <w:rPr>
          <w:noProof w:val="0"/>
          <w:szCs w:val="22"/>
        </w:rPr>
      </w:pPr>
      <w:r>
        <w:rPr>
          <w:noProof w:val="0"/>
          <w:szCs w:val="22"/>
        </w:rPr>
        <w:t xml:space="preserve">Ettevaatlik tuleb olla, kui kaalutakse </w:t>
      </w:r>
      <w:r w:rsidR="00BE1682">
        <w:rPr>
          <w:bCs/>
          <w:noProof w:val="0"/>
          <w:szCs w:val="22"/>
        </w:rPr>
        <w:t>IMULDOSA</w:t>
      </w:r>
      <w:r>
        <w:rPr>
          <w:noProof w:val="0"/>
          <w:szCs w:val="22"/>
        </w:rPr>
        <w:t xml:space="preserve"> manustamist kroonilise infektsiooniga patsientidele või patsientidele, kelle anamneesis esineb taastuvaid infektsioone (vt lõik 4.3).</w:t>
      </w:r>
    </w:p>
    <w:p w14:paraId="1304053D" w14:textId="77777777" w:rsidR="009C46A0" w:rsidRDefault="009C46A0">
      <w:pPr>
        <w:autoSpaceDE w:val="0"/>
        <w:autoSpaceDN w:val="0"/>
        <w:adjustRightInd w:val="0"/>
        <w:rPr>
          <w:noProof w:val="0"/>
          <w:szCs w:val="22"/>
        </w:rPr>
      </w:pPr>
    </w:p>
    <w:p w14:paraId="1C49AB90" w14:textId="26A8D651" w:rsidR="009C46A0" w:rsidRDefault="009C46A0">
      <w:pPr>
        <w:autoSpaceDE w:val="0"/>
        <w:autoSpaceDN w:val="0"/>
        <w:adjustRightInd w:val="0"/>
        <w:rPr>
          <w:noProof w:val="0"/>
          <w:szCs w:val="22"/>
        </w:rPr>
      </w:pPr>
      <w:r>
        <w:rPr>
          <w:noProof w:val="0"/>
          <w:szCs w:val="22"/>
        </w:rPr>
        <w:t xml:space="preserve">Enne </w:t>
      </w:r>
      <w:r w:rsidR="00BE1682">
        <w:rPr>
          <w:bCs/>
          <w:noProof w:val="0"/>
          <w:szCs w:val="22"/>
        </w:rPr>
        <w:t>IMULDOSA</w:t>
      </w:r>
      <w:r w:rsidR="00513172">
        <w:rPr>
          <w:bCs/>
          <w:noProof w:val="0"/>
          <w:szCs w:val="22"/>
        </w:rPr>
        <w:t>’ga</w:t>
      </w:r>
      <w:r w:rsidR="00513172">
        <w:rPr>
          <w:noProof w:val="0"/>
          <w:szCs w:val="22"/>
        </w:rPr>
        <w:t xml:space="preserve"> </w:t>
      </w:r>
      <w:r>
        <w:rPr>
          <w:noProof w:val="0"/>
          <w:szCs w:val="22"/>
        </w:rPr>
        <w:t xml:space="preserve">ravi alustamist tuleb patsiente hinnata tuberkuloosi infektsiooni suhtes. </w:t>
      </w:r>
      <w:r w:rsidR="00BE1682">
        <w:rPr>
          <w:bCs/>
          <w:noProof w:val="0"/>
          <w:szCs w:val="22"/>
        </w:rPr>
        <w:t>IMULDOSA</w:t>
      </w:r>
      <w:r>
        <w:rPr>
          <w:noProof w:val="0"/>
          <w:szCs w:val="22"/>
        </w:rPr>
        <w:t xml:space="preserve">’t ei tohi manustada aktiivse tuberkuloosiga patsientidele (vt lõik 4.3). Latentse tuberkuloosi raviga tuleb alustada enne </w:t>
      </w:r>
      <w:r w:rsidR="00BE1682">
        <w:rPr>
          <w:bCs/>
          <w:noProof w:val="0"/>
          <w:szCs w:val="22"/>
        </w:rPr>
        <w:t>IMULDOSA</w:t>
      </w:r>
      <w:r>
        <w:rPr>
          <w:noProof w:val="0"/>
          <w:szCs w:val="22"/>
        </w:rPr>
        <w:t xml:space="preserve"> manustamist. Enne </w:t>
      </w:r>
      <w:r w:rsidR="00BE1682">
        <w:rPr>
          <w:bCs/>
          <w:noProof w:val="0"/>
          <w:szCs w:val="22"/>
        </w:rPr>
        <w:t>IMULDOSA</w:t>
      </w:r>
      <w:r w:rsidR="00513172">
        <w:rPr>
          <w:bCs/>
          <w:noProof w:val="0"/>
          <w:szCs w:val="22"/>
        </w:rPr>
        <w:t>’ga</w:t>
      </w:r>
      <w:r w:rsidR="00513172">
        <w:rPr>
          <w:noProof w:val="0"/>
          <w:szCs w:val="22"/>
        </w:rPr>
        <w:t xml:space="preserve"> </w:t>
      </w:r>
      <w:r>
        <w:rPr>
          <w:noProof w:val="0"/>
          <w:szCs w:val="22"/>
        </w:rPr>
        <w:t xml:space="preserve">ravi alustamist tuleb tuberkuloosivastast ravi kaaluda ka patsientidel, kellel on esinenud latentne või aktiivne tuberkuloos ja kelle adekvaatset ravi kulgu ei ole võimalik kinnitada. </w:t>
      </w:r>
      <w:r w:rsidR="00BE1682">
        <w:rPr>
          <w:bCs/>
          <w:noProof w:val="0"/>
          <w:szCs w:val="22"/>
        </w:rPr>
        <w:t>IMULDOSA</w:t>
      </w:r>
      <w:r>
        <w:rPr>
          <w:noProof w:val="0"/>
          <w:szCs w:val="22"/>
        </w:rPr>
        <w:t>’t saavaid patsiente tuleb ravi ajal ja pärast seda hoolikalt jälgida aktiivse tuberkuloosi nähtude ja sümptomite suhtes.</w:t>
      </w:r>
    </w:p>
    <w:p w14:paraId="514761D8" w14:textId="77777777" w:rsidR="009C46A0" w:rsidRDefault="009C46A0">
      <w:pPr>
        <w:autoSpaceDE w:val="0"/>
        <w:autoSpaceDN w:val="0"/>
        <w:adjustRightInd w:val="0"/>
        <w:rPr>
          <w:noProof w:val="0"/>
          <w:szCs w:val="22"/>
        </w:rPr>
      </w:pPr>
    </w:p>
    <w:p w14:paraId="3A816D97" w14:textId="147F6529" w:rsidR="009C46A0" w:rsidRDefault="009C46A0">
      <w:pPr>
        <w:autoSpaceDE w:val="0"/>
        <w:autoSpaceDN w:val="0"/>
        <w:adjustRightInd w:val="0"/>
        <w:rPr>
          <w:noProof w:val="0"/>
          <w:szCs w:val="22"/>
        </w:rPr>
      </w:pPr>
      <w:r>
        <w:rPr>
          <w:noProof w:val="0"/>
          <w:szCs w:val="22"/>
        </w:rPr>
        <w:t xml:space="preserve">Patsientidele tuleb öelda, et nad otsiksid meditsiinilist abi, kui ilmnevad infektsioonile viitavad nähud või sümptomid. Kui patsiendil tekib raske infektsioon, tuleb patsienti hoolikalt jälgida ja </w:t>
      </w:r>
      <w:r w:rsidR="00BE1682">
        <w:rPr>
          <w:bCs/>
          <w:noProof w:val="0"/>
          <w:szCs w:val="22"/>
        </w:rPr>
        <w:t>IMULDOSA</w:t>
      </w:r>
      <w:r>
        <w:rPr>
          <w:noProof w:val="0"/>
          <w:szCs w:val="22"/>
        </w:rPr>
        <w:t>’t ei tohi infektsiooni taandumiseni manustada.</w:t>
      </w:r>
    </w:p>
    <w:p w14:paraId="125616B2" w14:textId="77777777" w:rsidR="009C46A0" w:rsidRDefault="009C46A0">
      <w:pPr>
        <w:autoSpaceDE w:val="0"/>
        <w:autoSpaceDN w:val="0"/>
        <w:adjustRightInd w:val="0"/>
        <w:rPr>
          <w:noProof w:val="0"/>
          <w:szCs w:val="22"/>
        </w:rPr>
      </w:pPr>
    </w:p>
    <w:p w14:paraId="0BB1602B" w14:textId="77777777" w:rsidR="009C46A0" w:rsidRDefault="009C46A0">
      <w:pPr>
        <w:keepNext/>
        <w:autoSpaceDE w:val="0"/>
        <w:autoSpaceDN w:val="0"/>
        <w:adjustRightInd w:val="0"/>
        <w:rPr>
          <w:noProof w:val="0"/>
          <w:szCs w:val="22"/>
          <w:u w:val="single"/>
        </w:rPr>
      </w:pPr>
      <w:r>
        <w:rPr>
          <w:noProof w:val="0"/>
          <w:szCs w:val="22"/>
          <w:u w:val="single"/>
        </w:rPr>
        <w:t>Pahaloomulised kasvajad</w:t>
      </w:r>
    </w:p>
    <w:p w14:paraId="2EC2F942" w14:textId="3E138DC1" w:rsidR="009C46A0" w:rsidRDefault="009C46A0">
      <w:pPr>
        <w:autoSpaceDE w:val="0"/>
        <w:autoSpaceDN w:val="0"/>
        <w:adjustRightInd w:val="0"/>
        <w:rPr>
          <w:noProof w:val="0"/>
          <w:szCs w:val="22"/>
        </w:rPr>
      </w:pPr>
      <w:r>
        <w:rPr>
          <w:noProof w:val="0"/>
          <w:szCs w:val="22"/>
        </w:rPr>
        <w:t xml:space="preserve">Immunosupressantidel nagu ustekinumab on potentsiaal suurendada pahaloomuliste kasvajate riski. Mõnedel patsientidel, kes said </w:t>
      </w:r>
      <w:r w:rsidR="005D6CBC">
        <w:rPr>
          <w:bCs/>
          <w:noProof w:val="0"/>
          <w:szCs w:val="22"/>
        </w:rPr>
        <w:t>u</w:t>
      </w:r>
      <w:r w:rsidR="005D6CBC" w:rsidRPr="005D6CBC">
        <w:rPr>
          <w:bCs/>
          <w:noProof w:val="0"/>
          <w:szCs w:val="22"/>
        </w:rPr>
        <w:t>stekinumab</w:t>
      </w:r>
      <w:r w:rsidR="005D6CBC">
        <w:rPr>
          <w:bCs/>
          <w:noProof w:val="0"/>
          <w:szCs w:val="22"/>
        </w:rPr>
        <w:t>i</w:t>
      </w:r>
      <w:r>
        <w:rPr>
          <w:noProof w:val="0"/>
          <w:szCs w:val="22"/>
        </w:rPr>
        <w:t xml:space="preserve"> kliinilistes uuringutes</w:t>
      </w:r>
      <w:r w:rsidR="00F909AF">
        <w:rPr>
          <w:noProof w:val="0"/>
          <w:szCs w:val="22"/>
        </w:rPr>
        <w:t>,</w:t>
      </w:r>
      <w:r w:rsidR="00F8363E" w:rsidRPr="00F8363E">
        <w:rPr>
          <w:noProof w:val="0"/>
          <w:szCs w:val="22"/>
        </w:rPr>
        <w:t xml:space="preserve"> </w:t>
      </w:r>
      <w:r w:rsidR="00F8363E">
        <w:rPr>
          <w:noProof w:val="0"/>
          <w:szCs w:val="22"/>
        </w:rPr>
        <w:t>ja turuletulekujärgses jälgimisuuringus psoriaasiga patsientidel</w:t>
      </w:r>
      <w:r>
        <w:rPr>
          <w:noProof w:val="0"/>
          <w:szCs w:val="22"/>
        </w:rPr>
        <w:t>, tekkisid nii pahaloomulised nahakasvajad kui nahaga mitte seotud pahaloomulised kasvajad (vt lõik 4.8).</w:t>
      </w:r>
      <w:r w:rsidR="00F8363E">
        <w:rPr>
          <w:noProof w:val="0"/>
          <w:szCs w:val="22"/>
        </w:rPr>
        <w:t xml:space="preserve"> </w:t>
      </w:r>
      <w:r w:rsidR="009D4E2C">
        <w:rPr>
          <w:noProof w:val="0"/>
          <w:szCs w:val="22"/>
        </w:rPr>
        <w:t>P</w:t>
      </w:r>
      <w:r w:rsidR="00F8363E">
        <w:rPr>
          <w:noProof w:val="0"/>
          <w:szCs w:val="22"/>
        </w:rPr>
        <w:t>soriaasiga patsientidel, kes on oma haiguse kestel saanud ravi teiste bioloogiliste ravimitega</w:t>
      </w:r>
      <w:r w:rsidR="009D4E2C">
        <w:rPr>
          <w:noProof w:val="0"/>
          <w:szCs w:val="22"/>
        </w:rPr>
        <w:t>, võib olla suurem risk pahaloomuliste kasvajate tekkeks</w:t>
      </w:r>
      <w:r w:rsidR="00F8363E">
        <w:rPr>
          <w:noProof w:val="0"/>
          <w:szCs w:val="22"/>
        </w:rPr>
        <w:t>.</w:t>
      </w:r>
    </w:p>
    <w:p w14:paraId="08E13631" w14:textId="77777777" w:rsidR="009C46A0" w:rsidRDefault="009C46A0">
      <w:pPr>
        <w:autoSpaceDE w:val="0"/>
        <w:autoSpaceDN w:val="0"/>
        <w:adjustRightInd w:val="0"/>
        <w:rPr>
          <w:noProof w:val="0"/>
          <w:szCs w:val="22"/>
        </w:rPr>
      </w:pPr>
    </w:p>
    <w:p w14:paraId="42E8A7C7" w14:textId="3632B9C4" w:rsidR="009C46A0" w:rsidRDefault="009C46A0">
      <w:pPr>
        <w:autoSpaceDE w:val="0"/>
        <w:autoSpaceDN w:val="0"/>
        <w:adjustRightInd w:val="0"/>
        <w:rPr>
          <w:noProof w:val="0"/>
          <w:szCs w:val="22"/>
        </w:rPr>
      </w:pPr>
      <w:r>
        <w:rPr>
          <w:noProof w:val="0"/>
          <w:szCs w:val="22"/>
        </w:rPr>
        <w:t xml:space="preserve">Ei ole läbi viidud uuringuid, kus patsientidel esines anamneesis pahaloomulisi kasvajaid või kus patsiendid jätkasid ravi vaatamata sellele, et neil tekkis </w:t>
      </w:r>
      <w:r w:rsidR="005D6CBC">
        <w:rPr>
          <w:bCs/>
          <w:noProof w:val="0"/>
          <w:szCs w:val="22"/>
        </w:rPr>
        <w:t>u</w:t>
      </w:r>
      <w:r w:rsidR="005D6CBC" w:rsidRPr="005D6CBC">
        <w:rPr>
          <w:bCs/>
          <w:noProof w:val="0"/>
          <w:szCs w:val="22"/>
        </w:rPr>
        <w:t>stekinumab</w:t>
      </w:r>
      <w:r w:rsidR="00EE6FD8">
        <w:rPr>
          <w:bCs/>
          <w:noProof w:val="0"/>
          <w:szCs w:val="22"/>
        </w:rPr>
        <w:t>iga</w:t>
      </w:r>
      <w:r w:rsidR="00EE6FD8">
        <w:rPr>
          <w:noProof w:val="0"/>
          <w:szCs w:val="22"/>
        </w:rPr>
        <w:t xml:space="preserve"> </w:t>
      </w:r>
      <w:r>
        <w:rPr>
          <w:noProof w:val="0"/>
          <w:szCs w:val="22"/>
        </w:rPr>
        <w:t xml:space="preserve">ravi ajal pahaloomuline kasvaja. Seetõttu tuleb </w:t>
      </w:r>
      <w:r w:rsidR="00BE1682">
        <w:rPr>
          <w:bCs/>
          <w:noProof w:val="0"/>
          <w:szCs w:val="22"/>
        </w:rPr>
        <w:t>IMULDOSA</w:t>
      </w:r>
      <w:r>
        <w:rPr>
          <w:noProof w:val="0"/>
          <w:szCs w:val="22"/>
        </w:rPr>
        <w:t xml:space="preserve"> manustamisel sellistele patsientidele olla ettevaatlik.</w:t>
      </w:r>
    </w:p>
    <w:p w14:paraId="72795D0C" w14:textId="77777777" w:rsidR="009C46A0" w:rsidRDefault="009C46A0">
      <w:pPr>
        <w:autoSpaceDE w:val="0"/>
        <w:autoSpaceDN w:val="0"/>
        <w:adjustRightInd w:val="0"/>
        <w:rPr>
          <w:noProof w:val="0"/>
          <w:szCs w:val="22"/>
        </w:rPr>
      </w:pPr>
    </w:p>
    <w:p w14:paraId="34F39ACF" w14:textId="530D73F6" w:rsidR="009C46A0" w:rsidRDefault="009C46A0">
      <w:pPr>
        <w:autoSpaceDE w:val="0"/>
        <w:autoSpaceDN w:val="0"/>
        <w:adjustRightInd w:val="0"/>
        <w:rPr>
          <w:noProof w:val="0"/>
          <w:szCs w:val="22"/>
        </w:rPr>
      </w:pPr>
      <w:r>
        <w:rPr>
          <w:noProof w:val="0"/>
          <w:szCs w:val="22"/>
        </w:rPr>
        <w:t>Kõiki patsiente, eriti üle 60</w:t>
      </w:r>
      <w:r>
        <w:rPr>
          <w:noProof w:val="0"/>
          <w:szCs w:val="22"/>
        </w:rPr>
        <w:noBreakHyphen/>
        <w:t>aastaseid, kellel on anamneesis pikaaegne immunosupressantravi või PUVA</w:t>
      </w:r>
      <w:r>
        <w:rPr>
          <w:noProof w:val="0"/>
          <w:szCs w:val="22"/>
        </w:rPr>
        <w:noBreakHyphen/>
        <w:t>ravi, tuleb jälgida nahavähi tekke suhtes (vt lõik 4.8).</w:t>
      </w:r>
    </w:p>
    <w:p w14:paraId="0086BE03" w14:textId="77777777" w:rsidR="009C46A0" w:rsidRDefault="009C46A0">
      <w:pPr>
        <w:autoSpaceDE w:val="0"/>
        <w:autoSpaceDN w:val="0"/>
        <w:adjustRightInd w:val="0"/>
        <w:rPr>
          <w:noProof w:val="0"/>
          <w:szCs w:val="22"/>
        </w:rPr>
      </w:pPr>
    </w:p>
    <w:p w14:paraId="4C341F27" w14:textId="77777777" w:rsidR="009C46A0" w:rsidRDefault="00E71CA4">
      <w:pPr>
        <w:keepNext/>
        <w:autoSpaceDE w:val="0"/>
        <w:autoSpaceDN w:val="0"/>
        <w:adjustRightInd w:val="0"/>
        <w:rPr>
          <w:noProof w:val="0"/>
          <w:szCs w:val="22"/>
          <w:u w:val="single"/>
        </w:rPr>
      </w:pPr>
      <w:r>
        <w:rPr>
          <w:noProof w:val="0"/>
          <w:szCs w:val="22"/>
          <w:u w:val="single"/>
        </w:rPr>
        <w:t>Süsteemsed ja respiratoorsed ü</w:t>
      </w:r>
      <w:r w:rsidR="009C46A0">
        <w:rPr>
          <w:noProof w:val="0"/>
          <w:szCs w:val="22"/>
          <w:u w:val="single"/>
        </w:rPr>
        <w:t>litundlikkusreaktsioonid</w:t>
      </w:r>
    </w:p>
    <w:p w14:paraId="069BFF80" w14:textId="77777777" w:rsidR="00E71CA4" w:rsidRPr="00883C37" w:rsidRDefault="00E71CA4" w:rsidP="00883C37">
      <w:pPr>
        <w:keepNext/>
        <w:autoSpaceDE w:val="0"/>
        <w:autoSpaceDN w:val="0"/>
        <w:adjustRightInd w:val="0"/>
        <w:rPr>
          <w:i/>
          <w:noProof w:val="0"/>
          <w:szCs w:val="22"/>
        </w:rPr>
      </w:pPr>
      <w:r w:rsidRPr="00883C37">
        <w:rPr>
          <w:i/>
          <w:noProof w:val="0"/>
          <w:szCs w:val="22"/>
        </w:rPr>
        <w:t>Süsteemsed reaktsioonid</w:t>
      </w:r>
    </w:p>
    <w:p w14:paraId="29A598C2" w14:textId="37A503C1" w:rsidR="009C46A0" w:rsidRDefault="009C46A0">
      <w:pPr>
        <w:autoSpaceDE w:val="0"/>
        <w:autoSpaceDN w:val="0"/>
        <w:adjustRightInd w:val="0"/>
        <w:rPr>
          <w:noProof w:val="0"/>
          <w:szCs w:val="22"/>
        </w:rPr>
      </w:pPr>
      <w:r>
        <w:rPr>
          <w:noProof w:val="0"/>
          <w:szCs w:val="22"/>
        </w:rPr>
        <w:t xml:space="preserve">Turuletulekujärgselt on teatatud rasketest ülitundlikkusreaktsioonidest, mõnel juhul mitu päeva pärast ravi. Tekkinud on anafülaksia ja angioödeem. Anafülaktilise või ükskõik millise raske ülitundlikkusreaktsiooni tekkimisel tuleb rakendada sobivat ravi ja </w:t>
      </w:r>
      <w:r w:rsidR="00BE1682">
        <w:rPr>
          <w:bCs/>
          <w:noProof w:val="0"/>
          <w:szCs w:val="22"/>
        </w:rPr>
        <w:t>IMULDOSA</w:t>
      </w:r>
      <w:r>
        <w:rPr>
          <w:bCs/>
          <w:noProof w:val="0"/>
          <w:szCs w:val="22"/>
        </w:rPr>
        <w:t xml:space="preserve"> </w:t>
      </w:r>
      <w:r>
        <w:rPr>
          <w:noProof w:val="0"/>
          <w:szCs w:val="22"/>
        </w:rPr>
        <w:t>kasutamine katkestada (vt lõik 4.8).</w:t>
      </w:r>
    </w:p>
    <w:p w14:paraId="50E21A59" w14:textId="7071F9DD" w:rsidR="009C46A0" w:rsidRDefault="009C46A0">
      <w:pPr>
        <w:autoSpaceDE w:val="0"/>
        <w:autoSpaceDN w:val="0"/>
        <w:adjustRightInd w:val="0"/>
        <w:rPr>
          <w:noProof w:val="0"/>
          <w:szCs w:val="22"/>
        </w:rPr>
      </w:pPr>
    </w:p>
    <w:p w14:paraId="5F8B86C0" w14:textId="243CB1D5" w:rsidR="00C34410" w:rsidRDefault="00C34410" w:rsidP="00BA3664">
      <w:pPr>
        <w:keepNext/>
        <w:autoSpaceDE w:val="0"/>
        <w:autoSpaceDN w:val="0"/>
        <w:adjustRightInd w:val="0"/>
        <w:rPr>
          <w:noProof w:val="0"/>
          <w:szCs w:val="22"/>
        </w:rPr>
      </w:pPr>
      <w:r>
        <w:rPr>
          <w:noProof w:val="0"/>
          <w:szCs w:val="22"/>
        </w:rPr>
        <w:t>Infusiooniga seotud reaktsioonid</w:t>
      </w:r>
    </w:p>
    <w:p w14:paraId="477EEB1B" w14:textId="52E5ED1E" w:rsidR="00C34410" w:rsidRDefault="00C34410">
      <w:pPr>
        <w:autoSpaceDE w:val="0"/>
        <w:autoSpaceDN w:val="0"/>
        <w:adjustRightInd w:val="0"/>
        <w:rPr>
          <w:noProof w:val="0"/>
          <w:szCs w:val="22"/>
        </w:rPr>
      </w:pPr>
      <w:r>
        <w:rPr>
          <w:noProof w:val="0"/>
          <w:szCs w:val="22"/>
        </w:rPr>
        <w:t>Kliinilistes uuringutes täheldat</w:t>
      </w:r>
      <w:r w:rsidR="00B37053">
        <w:rPr>
          <w:noProof w:val="0"/>
          <w:szCs w:val="22"/>
        </w:rPr>
        <w:t>i</w:t>
      </w:r>
      <w:r>
        <w:rPr>
          <w:noProof w:val="0"/>
          <w:szCs w:val="22"/>
        </w:rPr>
        <w:t xml:space="preserve"> infusiooniga seotud reaktsioone (vt lõik 4.8). Turuletulekujärgse</w:t>
      </w:r>
      <w:r w:rsidR="00A259BC">
        <w:rPr>
          <w:noProof w:val="0"/>
          <w:szCs w:val="22"/>
        </w:rPr>
        <w:t>lt</w:t>
      </w:r>
      <w:r>
        <w:rPr>
          <w:noProof w:val="0"/>
          <w:szCs w:val="22"/>
        </w:rPr>
        <w:t xml:space="preserve"> on teatatud tõsistest infusiooniga seotud reaktsioonidest, sh anafülaktilis</w:t>
      </w:r>
      <w:r w:rsidR="00241622">
        <w:rPr>
          <w:noProof w:val="0"/>
          <w:szCs w:val="22"/>
        </w:rPr>
        <w:t>t</w:t>
      </w:r>
      <w:r>
        <w:rPr>
          <w:noProof w:val="0"/>
          <w:szCs w:val="22"/>
        </w:rPr>
        <w:t>e</w:t>
      </w:r>
      <w:r w:rsidR="00241622">
        <w:rPr>
          <w:noProof w:val="0"/>
          <w:szCs w:val="22"/>
        </w:rPr>
        <w:t>st</w:t>
      </w:r>
      <w:r>
        <w:rPr>
          <w:noProof w:val="0"/>
          <w:szCs w:val="22"/>
        </w:rPr>
        <w:t xml:space="preserve"> reaktsioonid</w:t>
      </w:r>
      <w:r w:rsidR="00241622">
        <w:rPr>
          <w:noProof w:val="0"/>
          <w:szCs w:val="22"/>
        </w:rPr>
        <w:t>est</w:t>
      </w:r>
      <w:r w:rsidR="008645D3">
        <w:rPr>
          <w:noProof w:val="0"/>
          <w:szCs w:val="22"/>
        </w:rPr>
        <w:t xml:space="preserve"> infusiooni</w:t>
      </w:r>
      <w:r w:rsidR="00A014EB">
        <w:rPr>
          <w:noProof w:val="0"/>
          <w:szCs w:val="22"/>
        </w:rPr>
        <w:t>le</w:t>
      </w:r>
      <w:r>
        <w:rPr>
          <w:noProof w:val="0"/>
          <w:szCs w:val="22"/>
        </w:rPr>
        <w:t>. Kui täheldatakse tõsist või eluohtlikku reaktsiooni, tuleb alustada sobivat ravi ja ustekinumabi kasutamine tuleb lõpetada.</w:t>
      </w:r>
    </w:p>
    <w:p w14:paraId="7B5DC18D" w14:textId="77777777" w:rsidR="00C34410" w:rsidRDefault="00C34410">
      <w:pPr>
        <w:autoSpaceDE w:val="0"/>
        <w:autoSpaceDN w:val="0"/>
        <w:adjustRightInd w:val="0"/>
        <w:rPr>
          <w:noProof w:val="0"/>
          <w:szCs w:val="22"/>
        </w:rPr>
      </w:pPr>
    </w:p>
    <w:p w14:paraId="0D19BA4D" w14:textId="77777777" w:rsidR="00E71CA4" w:rsidRPr="00883C37" w:rsidRDefault="00E71CA4" w:rsidP="00883C37">
      <w:pPr>
        <w:keepNext/>
        <w:autoSpaceDE w:val="0"/>
        <w:autoSpaceDN w:val="0"/>
        <w:adjustRightInd w:val="0"/>
        <w:rPr>
          <w:i/>
          <w:noProof w:val="0"/>
          <w:szCs w:val="22"/>
        </w:rPr>
      </w:pPr>
      <w:r w:rsidRPr="00883C37">
        <w:rPr>
          <w:i/>
          <w:noProof w:val="0"/>
          <w:szCs w:val="22"/>
        </w:rPr>
        <w:t>Respiratoorsed reaktsioonid</w:t>
      </w:r>
    </w:p>
    <w:p w14:paraId="2F0CDA04" w14:textId="77777777" w:rsidR="00E71CA4" w:rsidRDefault="00E71CA4">
      <w:pPr>
        <w:autoSpaceDE w:val="0"/>
        <w:autoSpaceDN w:val="0"/>
        <w:adjustRightInd w:val="0"/>
        <w:rPr>
          <w:noProof w:val="0"/>
          <w:szCs w:val="22"/>
        </w:rPr>
      </w:pPr>
      <w:r>
        <w:rPr>
          <w:noProof w:val="0"/>
          <w:szCs w:val="22"/>
        </w:rPr>
        <w:t>Ustekinumabi</w:t>
      </w:r>
      <w:r w:rsidR="000C77C8" w:rsidRPr="000C77C8">
        <w:rPr>
          <w:noProof w:val="0"/>
          <w:szCs w:val="22"/>
        </w:rPr>
        <w:t xml:space="preserve"> </w:t>
      </w:r>
      <w:r w:rsidR="000C77C8">
        <w:rPr>
          <w:noProof w:val="0"/>
          <w:szCs w:val="22"/>
        </w:rPr>
        <w:t xml:space="preserve">müügiloa väljastamise </w:t>
      </w:r>
      <w:r>
        <w:rPr>
          <w:noProof w:val="0"/>
          <w:szCs w:val="22"/>
        </w:rPr>
        <w:t>järgse kasutamise jooksul on teatatud allergilise alveoliidi</w:t>
      </w:r>
      <w:r w:rsidR="00B3217E">
        <w:rPr>
          <w:noProof w:val="0"/>
          <w:szCs w:val="22"/>
        </w:rPr>
        <w:t>,</w:t>
      </w:r>
      <w:r>
        <w:rPr>
          <w:noProof w:val="0"/>
          <w:szCs w:val="22"/>
        </w:rPr>
        <w:t xml:space="preserve"> eosinofiilse pneumoonia</w:t>
      </w:r>
      <w:r w:rsidR="00B3217E">
        <w:rPr>
          <w:noProof w:val="0"/>
          <w:szCs w:val="22"/>
        </w:rPr>
        <w:t xml:space="preserve"> ja mitteinfektsioosse organiseeruva pneumoonia</w:t>
      </w:r>
      <w:r>
        <w:rPr>
          <w:noProof w:val="0"/>
          <w:szCs w:val="22"/>
        </w:rPr>
        <w:t xml:space="preserve"> juhtudest. Kliinilisteks ilminguteks olid köha, düspnoe ja interstitsiaalsed infiltraadid, mis tekkisid pärast ühe kuni kolme annuse manustamist. </w:t>
      </w:r>
      <w:r w:rsidR="00CC7401">
        <w:rPr>
          <w:noProof w:val="0"/>
          <w:szCs w:val="22"/>
        </w:rPr>
        <w:t>Tõsiste</w:t>
      </w:r>
      <w:r>
        <w:rPr>
          <w:noProof w:val="0"/>
          <w:szCs w:val="22"/>
        </w:rPr>
        <w:t xml:space="preserve"> tagajärgede </w:t>
      </w:r>
      <w:r w:rsidR="00CC7401">
        <w:rPr>
          <w:noProof w:val="0"/>
          <w:szCs w:val="22"/>
        </w:rPr>
        <w:t>hulka kuulusid</w:t>
      </w:r>
      <w:r>
        <w:rPr>
          <w:noProof w:val="0"/>
          <w:szCs w:val="22"/>
        </w:rPr>
        <w:t xml:space="preserve"> </w:t>
      </w:r>
      <w:r w:rsidR="00C4167C">
        <w:rPr>
          <w:noProof w:val="0"/>
          <w:szCs w:val="22"/>
        </w:rPr>
        <w:t>hingamis</w:t>
      </w:r>
      <w:r>
        <w:rPr>
          <w:noProof w:val="0"/>
          <w:szCs w:val="22"/>
        </w:rPr>
        <w:t xml:space="preserve">puudulikkus ja </w:t>
      </w:r>
      <w:r w:rsidR="00CC7401">
        <w:rPr>
          <w:noProof w:val="0"/>
          <w:szCs w:val="22"/>
        </w:rPr>
        <w:t>pikenenud</w:t>
      </w:r>
      <w:r>
        <w:rPr>
          <w:noProof w:val="0"/>
          <w:szCs w:val="22"/>
        </w:rPr>
        <w:t xml:space="preserve"> haiglaravi. Teatati seisundi paranemisest pärast ustekinumabi manustamise lõpetamist ning mõnedel juhtudel ka kortikosteroidide manustamis</w:t>
      </w:r>
      <w:r w:rsidR="00CC7401">
        <w:rPr>
          <w:noProof w:val="0"/>
          <w:szCs w:val="22"/>
        </w:rPr>
        <w:t>es</w:t>
      </w:r>
      <w:r>
        <w:rPr>
          <w:noProof w:val="0"/>
          <w:szCs w:val="22"/>
        </w:rPr>
        <w:t>t. Kui infektsioon on välistatud ja diagnoos on kinnit</w:t>
      </w:r>
      <w:r w:rsidR="00CC7401">
        <w:rPr>
          <w:noProof w:val="0"/>
          <w:szCs w:val="22"/>
        </w:rPr>
        <w:t>at</w:t>
      </w:r>
      <w:r>
        <w:rPr>
          <w:noProof w:val="0"/>
          <w:szCs w:val="22"/>
        </w:rPr>
        <w:t>ud, tuleb lõpetada ustekinumabi manustamine ja alustada sobivat ravi (vt lõik 4.8).</w:t>
      </w:r>
    </w:p>
    <w:p w14:paraId="1B148E38" w14:textId="1C70A398" w:rsidR="00E71CA4" w:rsidRDefault="00E71CA4">
      <w:pPr>
        <w:autoSpaceDE w:val="0"/>
        <w:autoSpaceDN w:val="0"/>
        <w:adjustRightInd w:val="0"/>
        <w:rPr>
          <w:noProof w:val="0"/>
          <w:szCs w:val="22"/>
        </w:rPr>
      </w:pPr>
    </w:p>
    <w:p w14:paraId="2840B298" w14:textId="45DB038D" w:rsidR="00F8363E" w:rsidRPr="00746253" w:rsidRDefault="00F8363E" w:rsidP="00746253">
      <w:pPr>
        <w:keepNext/>
        <w:autoSpaceDE w:val="0"/>
        <w:autoSpaceDN w:val="0"/>
        <w:adjustRightInd w:val="0"/>
        <w:rPr>
          <w:noProof w:val="0"/>
          <w:szCs w:val="22"/>
          <w:u w:val="single"/>
        </w:rPr>
      </w:pPr>
      <w:r w:rsidRPr="00746253">
        <w:rPr>
          <w:noProof w:val="0"/>
          <w:szCs w:val="22"/>
          <w:u w:val="single"/>
        </w:rPr>
        <w:t xml:space="preserve">Kardiovaskulaarsed </w:t>
      </w:r>
      <w:r w:rsidR="00D07A17">
        <w:rPr>
          <w:noProof w:val="0"/>
          <w:szCs w:val="22"/>
          <w:u w:val="single"/>
        </w:rPr>
        <w:t>sündmused</w:t>
      </w:r>
    </w:p>
    <w:p w14:paraId="0A117EE4" w14:textId="51E604D4" w:rsidR="00F8363E" w:rsidRDefault="00F8363E">
      <w:pPr>
        <w:autoSpaceDE w:val="0"/>
        <w:autoSpaceDN w:val="0"/>
        <w:adjustRightInd w:val="0"/>
        <w:rPr>
          <w:noProof w:val="0"/>
          <w:szCs w:val="22"/>
        </w:rPr>
      </w:pPr>
      <w:r>
        <w:rPr>
          <w:noProof w:val="0"/>
          <w:szCs w:val="22"/>
        </w:rPr>
        <w:t xml:space="preserve">Psoriaasiga patsientidel, kes said </w:t>
      </w:r>
      <w:r w:rsidR="005D6CBC">
        <w:rPr>
          <w:bCs/>
          <w:noProof w:val="0"/>
          <w:szCs w:val="22"/>
        </w:rPr>
        <w:t>u</w:t>
      </w:r>
      <w:r w:rsidR="005D6CBC" w:rsidRPr="005D6CBC">
        <w:rPr>
          <w:bCs/>
          <w:noProof w:val="0"/>
          <w:szCs w:val="22"/>
        </w:rPr>
        <w:t>stekinumab</w:t>
      </w:r>
      <w:r w:rsidR="005D6CBC">
        <w:rPr>
          <w:bCs/>
          <w:noProof w:val="0"/>
          <w:szCs w:val="22"/>
        </w:rPr>
        <w:t>i</w:t>
      </w:r>
      <w:r>
        <w:rPr>
          <w:noProof w:val="0"/>
          <w:szCs w:val="22"/>
        </w:rPr>
        <w:t xml:space="preserve"> turuletulekujärgses jälgimisuuringus, on täheldatud kardiovaskulaarseid </w:t>
      </w:r>
      <w:r w:rsidR="00D07A17">
        <w:rPr>
          <w:noProof w:val="0"/>
          <w:szCs w:val="22"/>
        </w:rPr>
        <w:t>sündmusi</w:t>
      </w:r>
      <w:r>
        <w:rPr>
          <w:noProof w:val="0"/>
          <w:szCs w:val="22"/>
        </w:rPr>
        <w:t xml:space="preserve">, sh müokardiinfarkt ja tserebrovaskulaarsed juhud. Ravi ajal </w:t>
      </w:r>
      <w:r w:rsidR="005D6CBC">
        <w:rPr>
          <w:bCs/>
          <w:noProof w:val="0"/>
          <w:szCs w:val="22"/>
        </w:rPr>
        <w:t>u</w:t>
      </w:r>
      <w:r w:rsidR="005D6CBC" w:rsidRPr="005D6CBC">
        <w:rPr>
          <w:bCs/>
          <w:noProof w:val="0"/>
          <w:szCs w:val="22"/>
        </w:rPr>
        <w:t>stekinumab</w:t>
      </w:r>
      <w:r w:rsidR="005D6CBC">
        <w:rPr>
          <w:bCs/>
          <w:noProof w:val="0"/>
          <w:szCs w:val="22"/>
        </w:rPr>
        <w:t>i</w:t>
      </w:r>
      <w:r>
        <w:rPr>
          <w:noProof w:val="0"/>
          <w:szCs w:val="22"/>
        </w:rPr>
        <w:t>ga tuleb regulaarselt hinnata kardiovaskulaarsete haiguste riskitegureid.</w:t>
      </w:r>
    </w:p>
    <w:p w14:paraId="7DD0CA15" w14:textId="77777777" w:rsidR="00F8363E" w:rsidRDefault="00F8363E">
      <w:pPr>
        <w:autoSpaceDE w:val="0"/>
        <w:autoSpaceDN w:val="0"/>
        <w:adjustRightInd w:val="0"/>
        <w:rPr>
          <w:noProof w:val="0"/>
          <w:szCs w:val="22"/>
        </w:rPr>
      </w:pPr>
    </w:p>
    <w:p w14:paraId="7EA0A7BF" w14:textId="77777777" w:rsidR="009C46A0" w:rsidRDefault="009C46A0">
      <w:pPr>
        <w:keepNext/>
        <w:autoSpaceDE w:val="0"/>
        <w:autoSpaceDN w:val="0"/>
        <w:adjustRightInd w:val="0"/>
        <w:rPr>
          <w:noProof w:val="0"/>
          <w:szCs w:val="22"/>
          <w:u w:val="single"/>
        </w:rPr>
      </w:pPr>
      <w:r>
        <w:rPr>
          <w:noProof w:val="0"/>
          <w:szCs w:val="22"/>
          <w:u w:val="single"/>
        </w:rPr>
        <w:t>Vaktsineerimine</w:t>
      </w:r>
    </w:p>
    <w:p w14:paraId="74504D6F" w14:textId="2F06B9D6" w:rsidR="009C46A0" w:rsidRDefault="009C46A0">
      <w:pPr>
        <w:autoSpaceDE w:val="0"/>
        <w:autoSpaceDN w:val="0"/>
        <w:adjustRightInd w:val="0"/>
        <w:rPr>
          <w:noProof w:val="0"/>
          <w:szCs w:val="22"/>
        </w:rPr>
      </w:pPr>
      <w:r>
        <w:rPr>
          <w:noProof w:val="0"/>
          <w:szCs w:val="22"/>
        </w:rPr>
        <w:t xml:space="preserve">Bakterite või viiruste elusvaktsiine (nagu </w:t>
      </w:r>
      <w:r>
        <w:rPr>
          <w:i/>
          <w:noProof w:val="0"/>
          <w:szCs w:val="22"/>
        </w:rPr>
        <w:t>Bacillus</w:t>
      </w:r>
      <w:r>
        <w:rPr>
          <w:noProof w:val="0"/>
          <w:szCs w:val="22"/>
        </w:rPr>
        <w:t xml:space="preserve"> </w:t>
      </w:r>
      <w:r>
        <w:rPr>
          <w:i/>
          <w:noProof w:val="0"/>
          <w:szCs w:val="22"/>
        </w:rPr>
        <w:t>Calmette-Guerin’</w:t>
      </w:r>
      <w:r>
        <w:rPr>
          <w:noProof w:val="0"/>
          <w:szCs w:val="22"/>
        </w:rPr>
        <w:t>i</w:t>
      </w:r>
      <w:r w:rsidR="00B03AA8">
        <w:rPr>
          <w:noProof w:val="0"/>
          <w:szCs w:val="22"/>
        </w:rPr>
        <w:t>,</w:t>
      </w:r>
      <w:r>
        <w:rPr>
          <w:noProof w:val="0"/>
          <w:szCs w:val="22"/>
        </w:rPr>
        <w:t xml:space="preserve"> BCG) ei soovitata koos </w:t>
      </w:r>
      <w:r w:rsidR="00BE1682">
        <w:rPr>
          <w:noProof w:val="0"/>
          <w:szCs w:val="22"/>
        </w:rPr>
        <w:t>IMULDOSA</w:t>
      </w:r>
      <w:r>
        <w:rPr>
          <w:noProof w:val="0"/>
          <w:szCs w:val="22"/>
        </w:rPr>
        <w:t xml:space="preserve">’ga kasutada. Patsientidel, kellele on hiljuti manustatud bakterite või viiruste elusvaktsiine, ei ole spetsiifilisi uuringuid läbi viidud. Puuduvad andmed infektsiooni sekundaarsest transmissioonist elusvaktsiinide mõjul </w:t>
      </w:r>
      <w:r w:rsidR="002D34C7">
        <w:rPr>
          <w:bCs/>
          <w:noProof w:val="0"/>
          <w:szCs w:val="22"/>
        </w:rPr>
        <w:t>u</w:t>
      </w:r>
      <w:r w:rsidR="002D34C7" w:rsidRPr="005D6CBC">
        <w:rPr>
          <w:bCs/>
          <w:noProof w:val="0"/>
          <w:szCs w:val="22"/>
        </w:rPr>
        <w:t>stekinumab</w:t>
      </w:r>
      <w:r w:rsidR="002D34C7">
        <w:rPr>
          <w:bCs/>
          <w:noProof w:val="0"/>
          <w:szCs w:val="22"/>
        </w:rPr>
        <w:t xml:space="preserve">i </w:t>
      </w:r>
      <w:r>
        <w:rPr>
          <w:noProof w:val="0"/>
          <w:szCs w:val="22"/>
        </w:rPr>
        <w:t xml:space="preserve">saavatel patsientidel. Enne bakterite või viiruste elusvaktsiini manustamist tuleb </w:t>
      </w:r>
      <w:r w:rsidR="00BE1682">
        <w:rPr>
          <w:noProof w:val="0"/>
          <w:szCs w:val="22"/>
        </w:rPr>
        <w:t>IMULDOSA</w:t>
      </w:r>
      <w:r w:rsidR="00130D68">
        <w:rPr>
          <w:noProof w:val="0"/>
          <w:szCs w:val="22"/>
        </w:rPr>
        <w:t xml:space="preserve">’ga </w:t>
      </w:r>
      <w:r>
        <w:rPr>
          <w:noProof w:val="0"/>
          <w:szCs w:val="22"/>
        </w:rPr>
        <w:t>ravi pärast viimase annuse manustamist vähemalt 15 nädalaks peatada ja ravimit võib uuesti kasutama hakata alles 2 nädalat pärast vaktsineerimist. Arstid pea</w:t>
      </w:r>
      <w:r w:rsidR="00130D68">
        <w:rPr>
          <w:noProof w:val="0"/>
          <w:szCs w:val="22"/>
        </w:rPr>
        <w:t>va</w:t>
      </w:r>
      <w:r>
        <w:rPr>
          <w:noProof w:val="0"/>
          <w:szCs w:val="22"/>
        </w:rPr>
        <w:t>d enne vaktsiini määramist lugema vastava vaktsiini ravimi omaduste kokkuvõtet, et saada täiendavat infot ja juhiseid immunosupressantide kasutamise kohta pärast vaktsineerimist.</w:t>
      </w:r>
    </w:p>
    <w:p w14:paraId="7F7FCA7D" w14:textId="77777777" w:rsidR="00893F0E" w:rsidRDefault="00893F0E" w:rsidP="00893F0E">
      <w:pPr>
        <w:widowControl w:val="0"/>
      </w:pPr>
    </w:p>
    <w:p w14:paraId="648827CD" w14:textId="2059D493" w:rsidR="00893F0E" w:rsidRPr="00897AD3" w:rsidRDefault="00893F0E" w:rsidP="00893F0E">
      <w:pPr>
        <w:widowControl w:val="0"/>
      </w:pPr>
      <w:r w:rsidRPr="00897AD3">
        <w:t xml:space="preserve">Elusvaktsiinide </w:t>
      </w:r>
      <w:r>
        <w:t xml:space="preserve">(nt BCG vaktsiin) </w:t>
      </w:r>
      <w:r w:rsidRPr="00897AD3">
        <w:t xml:space="preserve">manustamine imikutele, kes on üsasiseselt ustekinumabiga kokku puutunud, ei ole soovitatav </w:t>
      </w:r>
      <w:r w:rsidR="0031179A">
        <w:t>kaheteistkümne </w:t>
      </w:r>
      <w:r w:rsidRPr="00897AD3">
        <w:t>kuu jooksul pärast sündi või seni, kuni ustekinumabi sisaldus imiku seerumis ei ole enam tuvastatav (vt lõigud 4.5 ja 4.6). Kui konkreetse imiku puhul on kliiniline kasu selge, võib kaaluda elusvaktsiini manustamist varasemal ajahetkel tingimusel, et ustekinumabi sisaldus</w:t>
      </w:r>
      <w:r w:rsidRPr="00E27270">
        <w:t xml:space="preserve"> </w:t>
      </w:r>
      <w:r w:rsidRPr="0062522C">
        <w:t>imiku</w:t>
      </w:r>
      <w:r w:rsidRPr="00897AD3">
        <w:t xml:space="preserve"> seerumis ei ole tuvastatav.</w:t>
      </w:r>
    </w:p>
    <w:p w14:paraId="47B78FB0" w14:textId="77777777" w:rsidR="009C46A0" w:rsidRDefault="009C46A0">
      <w:pPr>
        <w:autoSpaceDE w:val="0"/>
        <w:autoSpaceDN w:val="0"/>
        <w:adjustRightInd w:val="0"/>
        <w:rPr>
          <w:noProof w:val="0"/>
          <w:szCs w:val="22"/>
        </w:rPr>
      </w:pPr>
    </w:p>
    <w:p w14:paraId="17B6A718" w14:textId="64D339FD" w:rsidR="009C46A0" w:rsidRDefault="009C46A0" w:rsidP="00AC5B16">
      <w:pPr>
        <w:autoSpaceDE w:val="0"/>
        <w:autoSpaceDN w:val="0"/>
        <w:adjustRightInd w:val="0"/>
        <w:rPr>
          <w:noProof w:val="0"/>
          <w:szCs w:val="22"/>
        </w:rPr>
      </w:pPr>
      <w:r>
        <w:rPr>
          <w:noProof w:val="0"/>
          <w:szCs w:val="22"/>
        </w:rPr>
        <w:t xml:space="preserve">Patsiendid, kes saavad </w:t>
      </w:r>
      <w:r w:rsidR="00BE1682">
        <w:rPr>
          <w:noProof w:val="0"/>
          <w:szCs w:val="22"/>
        </w:rPr>
        <w:t>IMULDOSA</w:t>
      </w:r>
      <w:r>
        <w:rPr>
          <w:noProof w:val="0"/>
          <w:szCs w:val="22"/>
        </w:rPr>
        <w:t>’t, võivad samaaegselt saada inaktiveeritud või surmatud vaktsiini.</w:t>
      </w:r>
      <w:r w:rsidR="00AC5B16">
        <w:rPr>
          <w:noProof w:val="0"/>
          <w:szCs w:val="22"/>
        </w:rPr>
        <w:t xml:space="preserve"> </w:t>
      </w:r>
      <w:r>
        <w:rPr>
          <w:noProof w:val="0"/>
          <w:szCs w:val="22"/>
        </w:rPr>
        <w:t xml:space="preserve">Pikaajaline ravi </w:t>
      </w:r>
      <w:r w:rsidR="002D34C7">
        <w:rPr>
          <w:bCs/>
          <w:noProof w:val="0"/>
          <w:szCs w:val="22"/>
        </w:rPr>
        <w:t>u</w:t>
      </w:r>
      <w:r w:rsidR="002D34C7" w:rsidRPr="005D6CBC">
        <w:rPr>
          <w:bCs/>
          <w:noProof w:val="0"/>
          <w:szCs w:val="22"/>
        </w:rPr>
        <w:t>stekinumab</w:t>
      </w:r>
      <w:r w:rsidR="002D34C7">
        <w:rPr>
          <w:bCs/>
          <w:noProof w:val="0"/>
          <w:szCs w:val="22"/>
        </w:rPr>
        <w:t>i</w:t>
      </w:r>
      <w:r>
        <w:rPr>
          <w:noProof w:val="0"/>
          <w:szCs w:val="22"/>
        </w:rPr>
        <w:t>ga ei suru maha humoraalset immuunvastust pneumokoki polüsahhariidide ega teetanuse vaktsiinide vastu (vt lõik 5.1).</w:t>
      </w:r>
    </w:p>
    <w:p w14:paraId="5534FCD0" w14:textId="77777777" w:rsidR="009C46A0" w:rsidRDefault="009C46A0">
      <w:pPr>
        <w:autoSpaceDE w:val="0"/>
        <w:autoSpaceDN w:val="0"/>
        <w:adjustRightInd w:val="0"/>
        <w:rPr>
          <w:noProof w:val="0"/>
          <w:szCs w:val="22"/>
        </w:rPr>
      </w:pPr>
    </w:p>
    <w:p w14:paraId="6CD3A122" w14:textId="77777777" w:rsidR="009C46A0" w:rsidRDefault="009C46A0">
      <w:pPr>
        <w:keepNext/>
        <w:autoSpaceDE w:val="0"/>
        <w:autoSpaceDN w:val="0"/>
        <w:adjustRightInd w:val="0"/>
        <w:rPr>
          <w:noProof w:val="0"/>
          <w:szCs w:val="22"/>
          <w:u w:val="single"/>
        </w:rPr>
      </w:pPr>
      <w:r>
        <w:rPr>
          <w:noProof w:val="0"/>
          <w:szCs w:val="22"/>
          <w:u w:val="single"/>
        </w:rPr>
        <w:t>Samaaegne immunosupressiivne ravi</w:t>
      </w:r>
    </w:p>
    <w:p w14:paraId="0DD992EF" w14:textId="3BB074C1" w:rsidR="009C46A0" w:rsidRDefault="002D34C7">
      <w:pPr>
        <w:autoSpaceDE w:val="0"/>
        <w:autoSpaceDN w:val="0"/>
        <w:adjustRightInd w:val="0"/>
        <w:rPr>
          <w:noProof w:val="0"/>
          <w:szCs w:val="22"/>
        </w:rPr>
      </w:pPr>
      <w:r>
        <w:rPr>
          <w:bCs/>
          <w:noProof w:val="0"/>
          <w:szCs w:val="22"/>
        </w:rPr>
        <w:t>U</w:t>
      </w:r>
      <w:r w:rsidRPr="005D6CBC">
        <w:rPr>
          <w:bCs/>
          <w:noProof w:val="0"/>
          <w:szCs w:val="22"/>
        </w:rPr>
        <w:t>stekinumab</w:t>
      </w:r>
      <w:r>
        <w:rPr>
          <w:bCs/>
          <w:noProof w:val="0"/>
          <w:szCs w:val="22"/>
        </w:rPr>
        <w:t>i</w:t>
      </w:r>
      <w:r w:rsidR="009C46A0">
        <w:rPr>
          <w:noProof w:val="0"/>
          <w:szCs w:val="22"/>
        </w:rPr>
        <w:t xml:space="preserve"> tõhusust ja ohutust ei ole psoriaasi uuringutes hinnatud, kui samaaegselt kasutatakse teisi immunosupressante, sh bioloogilisi preparaate või fototeraapiat. Psoriaatilise artriidi uuringutes ei mõjutanud samaaegne MTX-i kasutamine </w:t>
      </w:r>
      <w:r>
        <w:rPr>
          <w:bCs/>
          <w:noProof w:val="0"/>
          <w:szCs w:val="22"/>
        </w:rPr>
        <w:t>u</w:t>
      </w:r>
      <w:r w:rsidRPr="005D6CBC">
        <w:rPr>
          <w:bCs/>
          <w:noProof w:val="0"/>
          <w:szCs w:val="22"/>
        </w:rPr>
        <w:t>stekinumab</w:t>
      </w:r>
      <w:r>
        <w:rPr>
          <w:bCs/>
          <w:noProof w:val="0"/>
          <w:szCs w:val="22"/>
        </w:rPr>
        <w:t xml:space="preserve">i </w:t>
      </w:r>
      <w:r w:rsidR="009C46A0">
        <w:rPr>
          <w:noProof w:val="0"/>
          <w:szCs w:val="22"/>
        </w:rPr>
        <w:t xml:space="preserve">ohutust ja efektiivsust. Crohni tõve </w:t>
      </w:r>
      <w:r w:rsidR="00725ED9">
        <w:rPr>
          <w:noProof w:val="0"/>
          <w:szCs w:val="22"/>
        </w:rPr>
        <w:t>ja</w:t>
      </w:r>
      <w:r w:rsidR="00BE31E9" w:rsidRPr="00BE31E9">
        <w:rPr>
          <w:noProof w:val="0"/>
          <w:szCs w:val="22"/>
        </w:rPr>
        <w:t xml:space="preserve"> haavandilise koliidi </w:t>
      </w:r>
      <w:r w:rsidR="009C46A0">
        <w:rPr>
          <w:noProof w:val="0"/>
          <w:szCs w:val="22"/>
        </w:rPr>
        <w:t xml:space="preserve">uuringutes ei mõjutanud samaaegne ravi immunosupressantide või kortikosteroididega </w:t>
      </w:r>
      <w:r>
        <w:rPr>
          <w:bCs/>
          <w:noProof w:val="0"/>
          <w:szCs w:val="22"/>
        </w:rPr>
        <w:t>u</w:t>
      </w:r>
      <w:r w:rsidRPr="005D6CBC">
        <w:rPr>
          <w:bCs/>
          <w:noProof w:val="0"/>
          <w:szCs w:val="22"/>
        </w:rPr>
        <w:t>stekinumab</w:t>
      </w:r>
      <w:r>
        <w:rPr>
          <w:bCs/>
          <w:noProof w:val="0"/>
          <w:szCs w:val="22"/>
        </w:rPr>
        <w:t>i</w:t>
      </w:r>
      <w:r w:rsidR="009C46A0">
        <w:rPr>
          <w:noProof w:val="0"/>
          <w:szCs w:val="22"/>
        </w:rPr>
        <w:t xml:space="preserve"> ohutust ja efektiivsust. Teiste immunosupressantide ja </w:t>
      </w:r>
      <w:r w:rsidR="00BE1682">
        <w:rPr>
          <w:noProof w:val="0"/>
          <w:szCs w:val="22"/>
        </w:rPr>
        <w:t>IMULDOSA</w:t>
      </w:r>
      <w:r w:rsidR="009C46A0">
        <w:rPr>
          <w:noProof w:val="0"/>
          <w:szCs w:val="22"/>
        </w:rPr>
        <w:t xml:space="preserve"> samaaegsel kasutamisel või üleminekul mõne teise bioloogilise immunosupressandi kasutamiselt tuleb olla ettevaatlik (vt lõik 4.5).</w:t>
      </w:r>
    </w:p>
    <w:p w14:paraId="6EE69EC8" w14:textId="77777777" w:rsidR="009C46A0" w:rsidRDefault="009C46A0">
      <w:pPr>
        <w:autoSpaceDE w:val="0"/>
        <w:autoSpaceDN w:val="0"/>
        <w:adjustRightInd w:val="0"/>
        <w:rPr>
          <w:noProof w:val="0"/>
          <w:szCs w:val="22"/>
        </w:rPr>
      </w:pPr>
    </w:p>
    <w:p w14:paraId="20665532" w14:textId="77777777" w:rsidR="009C46A0" w:rsidRDefault="009C46A0">
      <w:pPr>
        <w:keepNext/>
        <w:autoSpaceDE w:val="0"/>
        <w:autoSpaceDN w:val="0"/>
        <w:adjustRightInd w:val="0"/>
        <w:rPr>
          <w:noProof w:val="0"/>
          <w:szCs w:val="22"/>
          <w:u w:val="single"/>
        </w:rPr>
      </w:pPr>
      <w:r>
        <w:rPr>
          <w:noProof w:val="0"/>
          <w:szCs w:val="22"/>
          <w:u w:val="single"/>
        </w:rPr>
        <w:t>Immunoteraapia</w:t>
      </w:r>
    </w:p>
    <w:p w14:paraId="10DF206E" w14:textId="251D5AF9" w:rsidR="009C46A0" w:rsidRDefault="002D34C7">
      <w:pPr>
        <w:autoSpaceDE w:val="0"/>
        <w:autoSpaceDN w:val="0"/>
        <w:adjustRightInd w:val="0"/>
        <w:rPr>
          <w:noProof w:val="0"/>
          <w:szCs w:val="22"/>
        </w:rPr>
      </w:pPr>
      <w:r>
        <w:rPr>
          <w:bCs/>
          <w:noProof w:val="0"/>
          <w:szCs w:val="22"/>
        </w:rPr>
        <w:t>U</w:t>
      </w:r>
      <w:r w:rsidRPr="005D6CBC">
        <w:rPr>
          <w:bCs/>
          <w:noProof w:val="0"/>
          <w:szCs w:val="22"/>
        </w:rPr>
        <w:t>stekinumab</w:t>
      </w:r>
      <w:r>
        <w:rPr>
          <w:bCs/>
          <w:noProof w:val="0"/>
          <w:szCs w:val="22"/>
        </w:rPr>
        <w:t>i</w:t>
      </w:r>
      <w:r w:rsidR="009C46A0">
        <w:rPr>
          <w:noProof w:val="0"/>
          <w:szCs w:val="22"/>
        </w:rPr>
        <w:t xml:space="preserve"> ei ole hinnatud patsientidel, kellel on läbi viidud allergia immunoteraapia. Ei ole teada, kas </w:t>
      </w:r>
      <w:r>
        <w:rPr>
          <w:bCs/>
          <w:noProof w:val="0"/>
          <w:szCs w:val="22"/>
        </w:rPr>
        <w:t>u</w:t>
      </w:r>
      <w:r w:rsidRPr="005D6CBC">
        <w:rPr>
          <w:bCs/>
          <w:noProof w:val="0"/>
          <w:szCs w:val="22"/>
        </w:rPr>
        <w:t>stekinumab</w:t>
      </w:r>
      <w:r>
        <w:rPr>
          <w:bCs/>
          <w:noProof w:val="0"/>
          <w:szCs w:val="22"/>
        </w:rPr>
        <w:t xml:space="preserve"> </w:t>
      </w:r>
      <w:r w:rsidR="009C46A0">
        <w:rPr>
          <w:noProof w:val="0"/>
          <w:szCs w:val="22"/>
        </w:rPr>
        <w:t>võib allergia immunoteraapiat mõjutada.</w:t>
      </w:r>
    </w:p>
    <w:p w14:paraId="5AEBD774" w14:textId="77777777" w:rsidR="009C46A0" w:rsidRDefault="009C46A0">
      <w:pPr>
        <w:autoSpaceDE w:val="0"/>
        <w:autoSpaceDN w:val="0"/>
        <w:adjustRightInd w:val="0"/>
        <w:rPr>
          <w:noProof w:val="0"/>
          <w:szCs w:val="22"/>
        </w:rPr>
      </w:pPr>
    </w:p>
    <w:p w14:paraId="24B55F86" w14:textId="77777777" w:rsidR="009C46A0" w:rsidRDefault="009C46A0">
      <w:pPr>
        <w:keepNext/>
        <w:autoSpaceDE w:val="0"/>
        <w:autoSpaceDN w:val="0"/>
        <w:adjustRightInd w:val="0"/>
        <w:rPr>
          <w:noProof w:val="0"/>
          <w:szCs w:val="22"/>
          <w:u w:val="single"/>
        </w:rPr>
      </w:pPr>
      <w:r>
        <w:rPr>
          <w:noProof w:val="0"/>
          <w:szCs w:val="22"/>
          <w:u w:val="single"/>
        </w:rPr>
        <w:t>Rasked nahareaktsioonid</w:t>
      </w:r>
    </w:p>
    <w:p w14:paraId="5D1E5E1C" w14:textId="7237B76E" w:rsidR="009C46A0" w:rsidRDefault="009C46A0">
      <w:pPr>
        <w:autoSpaceDE w:val="0"/>
        <w:autoSpaceDN w:val="0"/>
        <w:adjustRightInd w:val="0"/>
        <w:rPr>
          <w:noProof w:val="0"/>
          <w:szCs w:val="22"/>
        </w:rPr>
      </w:pPr>
      <w:r>
        <w:rPr>
          <w:noProof w:val="0"/>
          <w:szCs w:val="22"/>
        </w:rPr>
        <w:t xml:space="preserve">Psoriaasiga patsientidel on pärast ravi ustekinumabiga teatatud eksfoliatiivsest dermatiidist (vt lõik 4.8). Naastulise psoriaasiga patsientidel võib haiguse loomuliku kulu käigus tekkida erütrodermiline psoriaas, mille sümptomid on eristamatud eksfoliatiivsest dermatiidist. Patsientide psoriaasi jälgimisel peavad arstid olema valvsad erütrodermilise psoriaasi ja eksfoliatiivse dermatiidi sümptomite suhtes. Kui need sümptomid tekivad, tuleb alustada asjakohast ravi. Kui kahtlustatakse ravimreaktsiooni, tuleb ravi </w:t>
      </w:r>
      <w:r w:rsidR="00BE1682">
        <w:rPr>
          <w:noProof w:val="0"/>
          <w:szCs w:val="22"/>
        </w:rPr>
        <w:t>IMULDOSA</w:t>
      </w:r>
      <w:r>
        <w:rPr>
          <w:noProof w:val="0"/>
          <w:szCs w:val="22"/>
        </w:rPr>
        <w:t>’ga lõpetada.</w:t>
      </w:r>
    </w:p>
    <w:p w14:paraId="710D4E7B" w14:textId="1366AC3C" w:rsidR="009C46A0" w:rsidRDefault="009C46A0">
      <w:pPr>
        <w:autoSpaceDE w:val="0"/>
        <w:autoSpaceDN w:val="0"/>
        <w:adjustRightInd w:val="0"/>
        <w:rPr>
          <w:noProof w:val="0"/>
          <w:szCs w:val="22"/>
        </w:rPr>
      </w:pPr>
    </w:p>
    <w:p w14:paraId="64EA2C5F" w14:textId="6128248A" w:rsidR="00EE59B5" w:rsidRPr="00693DD7" w:rsidRDefault="00EE59B5" w:rsidP="00693DD7">
      <w:pPr>
        <w:keepNext/>
        <w:autoSpaceDE w:val="0"/>
        <w:autoSpaceDN w:val="0"/>
        <w:adjustRightInd w:val="0"/>
        <w:rPr>
          <w:noProof w:val="0"/>
          <w:szCs w:val="22"/>
          <w:u w:val="single"/>
        </w:rPr>
      </w:pPr>
      <w:r w:rsidRPr="00693DD7">
        <w:rPr>
          <w:noProof w:val="0"/>
          <w:szCs w:val="22"/>
          <w:u w:val="single"/>
        </w:rPr>
        <w:t>Luupusega seotud seisundid</w:t>
      </w:r>
    </w:p>
    <w:p w14:paraId="5C0EB333" w14:textId="28E140E5" w:rsidR="00EE59B5" w:rsidRDefault="00EE59B5">
      <w:pPr>
        <w:autoSpaceDE w:val="0"/>
        <w:autoSpaceDN w:val="0"/>
        <w:adjustRightInd w:val="0"/>
        <w:rPr>
          <w:noProof w:val="0"/>
          <w:szCs w:val="22"/>
        </w:rPr>
      </w:pPr>
      <w:r>
        <w:rPr>
          <w:noProof w:val="0"/>
          <w:szCs w:val="22"/>
        </w:rPr>
        <w:t>Ustekinumabiga ravitud patsientidel on teatatud luupusega seotud seisundi</w:t>
      </w:r>
      <w:r w:rsidR="00742675">
        <w:rPr>
          <w:noProof w:val="0"/>
          <w:szCs w:val="22"/>
        </w:rPr>
        <w:t>te</w:t>
      </w:r>
      <w:r>
        <w:rPr>
          <w:noProof w:val="0"/>
          <w:szCs w:val="22"/>
        </w:rPr>
        <w:t>, sh kutaan</w:t>
      </w:r>
      <w:r w:rsidR="007504F1">
        <w:rPr>
          <w:noProof w:val="0"/>
          <w:szCs w:val="22"/>
        </w:rPr>
        <w:t>s</w:t>
      </w:r>
      <w:r>
        <w:rPr>
          <w:noProof w:val="0"/>
          <w:szCs w:val="22"/>
        </w:rPr>
        <w:t>e erütematoos</w:t>
      </w:r>
      <w:r w:rsidR="007504F1">
        <w:rPr>
          <w:noProof w:val="0"/>
          <w:szCs w:val="22"/>
        </w:rPr>
        <w:t>s</w:t>
      </w:r>
      <w:r>
        <w:rPr>
          <w:noProof w:val="0"/>
          <w:szCs w:val="22"/>
        </w:rPr>
        <w:t>e luupus</w:t>
      </w:r>
      <w:r w:rsidR="007504F1">
        <w:rPr>
          <w:noProof w:val="0"/>
          <w:szCs w:val="22"/>
        </w:rPr>
        <w:t>e</w:t>
      </w:r>
      <w:r>
        <w:rPr>
          <w:noProof w:val="0"/>
          <w:szCs w:val="22"/>
        </w:rPr>
        <w:t xml:space="preserve"> ja luupusesarna</w:t>
      </w:r>
      <w:r w:rsidR="007504F1">
        <w:rPr>
          <w:noProof w:val="0"/>
          <w:szCs w:val="22"/>
        </w:rPr>
        <w:t>s</w:t>
      </w:r>
      <w:r>
        <w:rPr>
          <w:noProof w:val="0"/>
          <w:szCs w:val="22"/>
        </w:rPr>
        <w:t>e sündroom</w:t>
      </w:r>
      <w:r w:rsidR="007504F1">
        <w:rPr>
          <w:noProof w:val="0"/>
          <w:szCs w:val="22"/>
        </w:rPr>
        <w:t>i, juhtudest</w:t>
      </w:r>
      <w:r>
        <w:rPr>
          <w:noProof w:val="0"/>
          <w:szCs w:val="22"/>
        </w:rPr>
        <w:t xml:space="preserve">. Kui tekivad </w:t>
      </w:r>
      <w:r w:rsidR="002F782C">
        <w:rPr>
          <w:noProof w:val="0"/>
          <w:szCs w:val="22"/>
        </w:rPr>
        <w:t>naha</w:t>
      </w:r>
      <w:r>
        <w:rPr>
          <w:noProof w:val="0"/>
          <w:szCs w:val="22"/>
        </w:rPr>
        <w:t>k</w:t>
      </w:r>
      <w:r w:rsidR="002F782C">
        <w:rPr>
          <w:noProof w:val="0"/>
          <w:szCs w:val="22"/>
        </w:rPr>
        <w:t>ahjustuse</w:t>
      </w:r>
      <w:r>
        <w:rPr>
          <w:noProof w:val="0"/>
          <w:szCs w:val="22"/>
        </w:rPr>
        <w:t xml:space="preserve">d, eriti </w:t>
      </w:r>
      <w:r w:rsidR="00F0085D">
        <w:rPr>
          <w:noProof w:val="0"/>
          <w:szCs w:val="22"/>
        </w:rPr>
        <w:t>päikese</w:t>
      </w:r>
      <w:r w:rsidR="00465E5B">
        <w:rPr>
          <w:noProof w:val="0"/>
          <w:szCs w:val="22"/>
        </w:rPr>
        <w:t xml:space="preserve"> eest kaitsmata</w:t>
      </w:r>
      <w:r w:rsidR="00F0085D">
        <w:rPr>
          <w:noProof w:val="0"/>
          <w:szCs w:val="22"/>
        </w:rPr>
        <w:t xml:space="preserve"> </w:t>
      </w:r>
      <w:r w:rsidR="00D3139E">
        <w:rPr>
          <w:noProof w:val="0"/>
          <w:szCs w:val="22"/>
        </w:rPr>
        <w:t>piirkondades</w:t>
      </w:r>
      <w:r w:rsidR="00F0085D">
        <w:rPr>
          <w:noProof w:val="0"/>
          <w:szCs w:val="22"/>
        </w:rPr>
        <w:t xml:space="preserve"> või kui nendega kaasneb artralgia, peab patsient kohe </w:t>
      </w:r>
      <w:r w:rsidR="00465E5B">
        <w:rPr>
          <w:noProof w:val="0"/>
          <w:szCs w:val="22"/>
        </w:rPr>
        <w:t xml:space="preserve">pöörduma </w:t>
      </w:r>
      <w:r w:rsidR="00F0085D">
        <w:rPr>
          <w:noProof w:val="0"/>
          <w:szCs w:val="22"/>
        </w:rPr>
        <w:t>arsti</w:t>
      </w:r>
      <w:r w:rsidR="00465E5B">
        <w:rPr>
          <w:noProof w:val="0"/>
          <w:szCs w:val="22"/>
        </w:rPr>
        <w:t>le</w:t>
      </w:r>
      <w:r w:rsidR="00F0085D">
        <w:rPr>
          <w:noProof w:val="0"/>
          <w:szCs w:val="22"/>
        </w:rPr>
        <w:t xml:space="preserve">. Kui luupusega seotud seisundi diagnoos </w:t>
      </w:r>
      <w:r w:rsidR="002F782C">
        <w:rPr>
          <w:noProof w:val="0"/>
          <w:szCs w:val="22"/>
        </w:rPr>
        <w:t xml:space="preserve">leiab </w:t>
      </w:r>
      <w:r w:rsidR="00F0085D">
        <w:rPr>
          <w:noProof w:val="0"/>
          <w:szCs w:val="22"/>
        </w:rPr>
        <w:t>kinnit</w:t>
      </w:r>
      <w:r w:rsidR="002F782C">
        <w:rPr>
          <w:noProof w:val="0"/>
          <w:szCs w:val="22"/>
        </w:rPr>
        <w:t>ust</w:t>
      </w:r>
      <w:r w:rsidR="00F0085D">
        <w:rPr>
          <w:noProof w:val="0"/>
          <w:szCs w:val="22"/>
        </w:rPr>
        <w:t>, tuleb ravi ustekinumabiga lõpetada ja alustada sobivat ravi.</w:t>
      </w:r>
    </w:p>
    <w:p w14:paraId="5B5FF14F" w14:textId="77777777" w:rsidR="00F0085D" w:rsidRDefault="00F0085D">
      <w:pPr>
        <w:autoSpaceDE w:val="0"/>
        <w:autoSpaceDN w:val="0"/>
        <w:adjustRightInd w:val="0"/>
        <w:rPr>
          <w:noProof w:val="0"/>
          <w:szCs w:val="22"/>
        </w:rPr>
      </w:pPr>
    </w:p>
    <w:p w14:paraId="2688BD9F" w14:textId="77777777" w:rsidR="009C46A0" w:rsidRDefault="009C46A0">
      <w:pPr>
        <w:keepNext/>
        <w:autoSpaceDE w:val="0"/>
        <w:autoSpaceDN w:val="0"/>
        <w:adjustRightInd w:val="0"/>
        <w:rPr>
          <w:noProof w:val="0"/>
          <w:szCs w:val="22"/>
          <w:u w:val="single"/>
        </w:rPr>
      </w:pPr>
      <w:r>
        <w:rPr>
          <w:noProof w:val="0"/>
          <w:szCs w:val="22"/>
          <w:u w:val="single"/>
        </w:rPr>
        <w:t>Patsientide erirühmad</w:t>
      </w:r>
    </w:p>
    <w:p w14:paraId="66DF36D4" w14:textId="77777777" w:rsidR="009C46A0" w:rsidRDefault="009C46A0">
      <w:pPr>
        <w:keepNext/>
        <w:autoSpaceDE w:val="0"/>
        <w:autoSpaceDN w:val="0"/>
        <w:adjustRightInd w:val="0"/>
        <w:rPr>
          <w:i/>
          <w:noProof w:val="0"/>
          <w:szCs w:val="22"/>
        </w:rPr>
      </w:pPr>
      <w:r>
        <w:rPr>
          <w:i/>
          <w:noProof w:val="0"/>
          <w:szCs w:val="22"/>
        </w:rPr>
        <w:t>Eakad (≥ 65-aastased)</w:t>
      </w:r>
    </w:p>
    <w:p w14:paraId="1C475A74" w14:textId="2AB51E7E" w:rsidR="009C46A0" w:rsidRDefault="00BE31E9">
      <w:pPr>
        <w:autoSpaceDE w:val="0"/>
        <w:autoSpaceDN w:val="0"/>
        <w:adjustRightInd w:val="0"/>
        <w:rPr>
          <w:noProof w:val="0"/>
          <w:szCs w:val="22"/>
        </w:rPr>
      </w:pPr>
      <w:r w:rsidRPr="00BE31E9">
        <w:rPr>
          <w:noProof w:val="0"/>
          <w:szCs w:val="22"/>
        </w:rPr>
        <w:t xml:space="preserve">Kinnitatud näidustuste kliinilistes uuringutes ei täheldatud </w:t>
      </w:r>
      <w:r w:rsidR="009C46A0">
        <w:rPr>
          <w:noProof w:val="0"/>
          <w:szCs w:val="22"/>
        </w:rPr>
        <w:t>65</w:t>
      </w:r>
      <w:r w:rsidR="009C46A0">
        <w:rPr>
          <w:noProof w:val="0"/>
          <w:szCs w:val="22"/>
        </w:rPr>
        <w:noBreakHyphen/>
        <w:t xml:space="preserve">aastastel ja vanematel </w:t>
      </w:r>
      <w:r w:rsidR="002D34C7">
        <w:rPr>
          <w:bCs/>
          <w:noProof w:val="0"/>
          <w:szCs w:val="22"/>
        </w:rPr>
        <w:t>u</w:t>
      </w:r>
      <w:r w:rsidR="002D34C7" w:rsidRPr="005D6CBC">
        <w:rPr>
          <w:bCs/>
          <w:noProof w:val="0"/>
          <w:szCs w:val="22"/>
        </w:rPr>
        <w:t>stekinumab</w:t>
      </w:r>
      <w:r w:rsidR="002D34C7">
        <w:rPr>
          <w:bCs/>
          <w:noProof w:val="0"/>
          <w:szCs w:val="22"/>
        </w:rPr>
        <w:t xml:space="preserve">i </w:t>
      </w:r>
      <w:r w:rsidR="009C46A0">
        <w:rPr>
          <w:noProof w:val="0"/>
          <w:szCs w:val="22"/>
        </w:rPr>
        <w:t>saavatel patsientidel erinevusi efektiivsuses või ohutuses võrreldes nooremate patsientidega, kuid 65</w:t>
      </w:r>
      <w:r w:rsidR="009C46A0">
        <w:rPr>
          <w:noProof w:val="0"/>
          <w:szCs w:val="22"/>
        </w:rPr>
        <w:noBreakHyphen/>
        <w:t>aastaste ja vanemate patsientide arv ei olnud piisav, et hinnata nende ravivastust võrreldes nooremate patsientidega. Kuna eakate patsientide populatsioonis on infektsioonide esinemissagedus üldiselt suurem, tuleb eakate ravis kasutada ravimit ettevaatusega.</w:t>
      </w:r>
    </w:p>
    <w:p w14:paraId="7865DC25" w14:textId="77777777" w:rsidR="009C46A0" w:rsidRDefault="009C46A0">
      <w:pPr>
        <w:rPr>
          <w:noProof w:val="0"/>
          <w:szCs w:val="22"/>
        </w:rPr>
      </w:pPr>
    </w:p>
    <w:p w14:paraId="76BB66A2" w14:textId="77777777" w:rsidR="00922640" w:rsidRPr="002833EC" w:rsidRDefault="00922640" w:rsidP="002833EC">
      <w:pPr>
        <w:keepNext/>
        <w:rPr>
          <w:noProof w:val="0"/>
          <w:szCs w:val="22"/>
          <w:u w:val="single"/>
        </w:rPr>
      </w:pPr>
      <w:r w:rsidRPr="00DB0231">
        <w:rPr>
          <w:noProof w:val="0"/>
          <w:szCs w:val="22"/>
          <w:u w:val="single"/>
        </w:rPr>
        <w:t>S</w:t>
      </w:r>
      <w:r w:rsidR="00CA7A4C" w:rsidRPr="00DB0231">
        <w:rPr>
          <w:noProof w:val="0"/>
          <w:szCs w:val="22"/>
          <w:u w:val="single"/>
        </w:rPr>
        <w:t>i</w:t>
      </w:r>
      <w:r w:rsidRPr="00DB0231">
        <w:rPr>
          <w:noProof w:val="0"/>
          <w:szCs w:val="22"/>
          <w:u w:val="single"/>
        </w:rPr>
        <w:t>saldab naatriumi</w:t>
      </w:r>
    </w:p>
    <w:p w14:paraId="0E5D43F9" w14:textId="4880A6FB" w:rsidR="007355E5" w:rsidRDefault="00BE1682">
      <w:pPr>
        <w:rPr>
          <w:noProof w:val="0"/>
          <w:szCs w:val="22"/>
        </w:rPr>
      </w:pPr>
      <w:r>
        <w:rPr>
          <w:noProof w:val="0"/>
          <w:szCs w:val="22"/>
        </w:rPr>
        <w:t>IMULDOSA</w:t>
      </w:r>
      <w:r w:rsidR="00922640" w:rsidRPr="00922640">
        <w:rPr>
          <w:noProof w:val="0"/>
          <w:szCs w:val="22"/>
        </w:rPr>
        <w:t xml:space="preserve"> sisaldab vähem kui 1</w:t>
      </w:r>
      <w:r w:rsidR="00922640">
        <w:rPr>
          <w:noProof w:val="0"/>
          <w:szCs w:val="22"/>
        </w:rPr>
        <w:t> </w:t>
      </w:r>
      <w:r w:rsidR="00922640" w:rsidRPr="00922640">
        <w:rPr>
          <w:noProof w:val="0"/>
          <w:szCs w:val="22"/>
        </w:rPr>
        <w:t>mmol (23</w:t>
      </w:r>
      <w:r w:rsidR="00922640">
        <w:rPr>
          <w:noProof w:val="0"/>
          <w:szCs w:val="22"/>
        </w:rPr>
        <w:t> </w:t>
      </w:r>
      <w:r w:rsidR="00922640" w:rsidRPr="00922640">
        <w:rPr>
          <w:noProof w:val="0"/>
          <w:szCs w:val="22"/>
        </w:rPr>
        <w:t>mg)</w:t>
      </w:r>
      <w:r w:rsidR="00922640">
        <w:rPr>
          <w:noProof w:val="0"/>
          <w:szCs w:val="22"/>
        </w:rPr>
        <w:t xml:space="preserve"> </w:t>
      </w:r>
      <w:r w:rsidR="00922640" w:rsidRPr="00922640">
        <w:rPr>
          <w:noProof w:val="0"/>
          <w:szCs w:val="22"/>
        </w:rPr>
        <w:t>naatriumi annuses, see tähendab põhimõtteliselt</w:t>
      </w:r>
      <w:r w:rsidR="00922640">
        <w:rPr>
          <w:noProof w:val="0"/>
          <w:szCs w:val="22"/>
        </w:rPr>
        <w:t xml:space="preserve"> „</w:t>
      </w:r>
      <w:r w:rsidR="00922640" w:rsidRPr="00922640">
        <w:rPr>
          <w:noProof w:val="0"/>
          <w:szCs w:val="22"/>
        </w:rPr>
        <w:t>naatriumivaba</w:t>
      </w:r>
      <w:r w:rsidR="00922640">
        <w:rPr>
          <w:noProof w:val="0"/>
          <w:szCs w:val="22"/>
        </w:rPr>
        <w:t xml:space="preserve">“, kuid </w:t>
      </w:r>
      <w:r>
        <w:rPr>
          <w:noProof w:val="0"/>
          <w:szCs w:val="22"/>
        </w:rPr>
        <w:t>IMULDOSA</w:t>
      </w:r>
      <w:r w:rsidR="00922640">
        <w:rPr>
          <w:noProof w:val="0"/>
          <w:szCs w:val="22"/>
        </w:rPr>
        <w:t xml:space="preserve"> lahjendatakse 9 mg/ml (0,9%) naatriumkloriidi infusioonilahuses. Sellega tuleb arvestada kontrollitud naatriumisisaldusega dieedil olevate patsientide puhul (vt lõik 6.6).</w:t>
      </w:r>
    </w:p>
    <w:p w14:paraId="5A6C59BE" w14:textId="77777777" w:rsidR="00DB0231" w:rsidRDefault="00DB0231">
      <w:pPr>
        <w:rPr>
          <w:noProof w:val="0"/>
          <w:szCs w:val="22"/>
        </w:rPr>
      </w:pPr>
    </w:p>
    <w:p w14:paraId="29C65E6D" w14:textId="77777777" w:rsidR="00DB0231" w:rsidRPr="00FC496C" w:rsidRDefault="00DB0231" w:rsidP="00DB0231">
      <w:pPr>
        <w:tabs>
          <w:tab w:val="clear" w:pos="567"/>
          <w:tab w:val="left" w:pos="0"/>
        </w:tabs>
        <w:autoSpaceDE w:val="0"/>
        <w:autoSpaceDN w:val="0"/>
        <w:adjustRightInd w:val="0"/>
        <w:rPr>
          <w:noProof w:val="0"/>
          <w:szCs w:val="22"/>
          <w:u w:val="single"/>
        </w:rPr>
      </w:pPr>
      <w:r w:rsidRPr="00FC496C">
        <w:rPr>
          <w:noProof w:val="0"/>
          <w:szCs w:val="22"/>
          <w:u w:val="single"/>
        </w:rPr>
        <w:t>Sisaldab polüsorbaati</w:t>
      </w:r>
    </w:p>
    <w:p w14:paraId="6FDB49BF" w14:textId="3BA2A605" w:rsidR="00DB0231" w:rsidRDefault="00DB0231" w:rsidP="00FC496C">
      <w:pPr>
        <w:tabs>
          <w:tab w:val="clear" w:pos="567"/>
          <w:tab w:val="left" w:pos="0"/>
        </w:tabs>
        <w:autoSpaceDE w:val="0"/>
        <w:autoSpaceDN w:val="0"/>
        <w:adjustRightInd w:val="0"/>
        <w:rPr>
          <w:noProof w:val="0"/>
          <w:szCs w:val="22"/>
        </w:rPr>
      </w:pPr>
      <w:r w:rsidRPr="00D31079">
        <w:rPr>
          <w:noProof w:val="0"/>
          <w:szCs w:val="22"/>
        </w:rPr>
        <w:t>Iga</w:t>
      </w:r>
      <w:r>
        <w:rPr>
          <w:noProof w:val="0"/>
          <w:szCs w:val="22"/>
        </w:rPr>
        <w:t xml:space="preserve"> IMULDOSA</w:t>
      </w:r>
      <w:r w:rsidRPr="00922640">
        <w:rPr>
          <w:noProof w:val="0"/>
          <w:szCs w:val="22"/>
        </w:rPr>
        <w:t xml:space="preserve"> </w:t>
      </w:r>
      <w:r>
        <w:rPr>
          <w:noProof w:val="0"/>
          <w:szCs w:val="22"/>
        </w:rPr>
        <w:t>mahuühik</w:t>
      </w:r>
      <w:r w:rsidRPr="00D31079">
        <w:rPr>
          <w:noProof w:val="0"/>
          <w:szCs w:val="22"/>
        </w:rPr>
        <w:t xml:space="preserve"> sisaldab 11,1</w:t>
      </w:r>
      <w:r>
        <w:rPr>
          <w:noProof w:val="0"/>
          <w:szCs w:val="22"/>
        </w:rPr>
        <w:t> </w:t>
      </w:r>
      <w:r w:rsidRPr="00D31079">
        <w:rPr>
          <w:noProof w:val="0"/>
          <w:szCs w:val="22"/>
        </w:rPr>
        <w:t>mg polüsorbaat</w:t>
      </w:r>
      <w:r>
        <w:rPr>
          <w:noProof w:val="0"/>
          <w:szCs w:val="22"/>
        </w:rPr>
        <w:t> </w:t>
      </w:r>
      <w:r w:rsidRPr="00D31079">
        <w:rPr>
          <w:noProof w:val="0"/>
          <w:szCs w:val="22"/>
        </w:rPr>
        <w:t>80, mis vastab 10,4</w:t>
      </w:r>
      <w:r>
        <w:rPr>
          <w:noProof w:val="0"/>
          <w:szCs w:val="22"/>
        </w:rPr>
        <w:t> </w:t>
      </w:r>
      <w:r w:rsidRPr="00D31079">
        <w:rPr>
          <w:noProof w:val="0"/>
          <w:szCs w:val="22"/>
        </w:rPr>
        <w:t>mg-le 130</w:t>
      </w:r>
      <w:r>
        <w:rPr>
          <w:noProof w:val="0"/>
          <w:szCs w:val="22"/>
        </w:rPr>
        <w:t> </w:t>
      </w:r>
      <w:r w:rsidRPr="00D31079">
        <w:rPr>
          <w:noProof w:val="0"/>
          <w:szCs w:val="22"/>
        </w:rPr>
        <w:t>mg annuse</w:t>
      </w:r>
      <w:r>
        <w:rPr>
          <w:noProof w:val="0"/>
          <w:szCs w:val="22"/>
        </w:rPr>
        <w:t>s</w:t>
      </w:r>
      <w:r w:rsidRPr="00D31079">
        <w:rPr>
          <w:noProof w:val="0"/>
          <w:szCs w:val="22"/>
        </w:rPr>
        <w:t>.</w:t>
      </w:r>
    </w:p>
    <w:p w14:paraId="0C7A3308" w14:textId="77777777" w:rsidR="00530FA1" w:rsidRDefault="00530FA1" w:rsidP="00530FA1">
      <w:pPr>
        <w:rPr>
          <w:noProof w:val="0"/>
          <w:szCs w:val="22"/>
        </w:rPr>
      </w:pPr>
      <w:r w:rsidRPr="00D95AF5">
        <w:rPr>
          <w:noProof w:val="0"/>
        </w:rPr>
        <w:t>Polüsorbaadid võivad põhjustada allergilisi reaktsioone. Rääkige oma arstile, kui teil on teadaolevaid allergiaid</w:t>
      </w:r>
      <w:r>
        <w:rPr>
          <w:noProof w:val="0"/>
        </w:rPr>
        <w:t>.</w:t>
      </w:r>
    </w:p>
    <w:p w14:paraId="2B056952" w14:textId="77777777" w:rsidR="00922640" w:rsidRDefault="00922640">
      <w:pPr>
        <w:rPr>
          <w:noProof w:val="0"/>
          <w:szCs w:val="22"/>
        </w:rPr>
      </w:pPr>
    </w:p>
    <w:p w14:paraId="09A63BAB" w14:textId="77777777" w:rsidR="009C46A0" w:rsidRDefault="009C46A0" w:rsidP="00806D1F">
      <w:pPr>
        <w:keepNext/>
        <w:ind w:left="567" w:hanging="567"/>
        <w:outlineLvl w:val="2"/>
        <w:rPr>
          <w:b/>
          <w:noProof w:val="0"/>
          <w:szCs w:val="22"/>
        </w:rPr>
      </w:pPr>
      <w:r>
        <w:rPr>
          <w:b/>
          <w:noProof w:val="0"/>
          <w:szCs w:val="22"/>
        </w:rPr>
        <w:t>4.5</w:t>
      </w:r>
      <w:r>
        <w:rPr>
          <w:b/>
          <w:noProof w:val="0"/>
          <w:szCs w:val="22"/>
        </w:rPr>
        <w:tab/>
        <w:t>Koostoimed teiste ravimitega ja muud koostoimed</w:t>
      </w:r>
    </w:p>
    <w:p w14:paraId="494BD089" w14:textId="77777777" w:rsidR="009C46A0" w:rsidRDefault="009C46A0">
      <w:pPr>
        <w:keepNext/>
        <w:rPr>
          <w:noProof w:val="0"/>
        </w:rPr>
      </w:pPr>
    </w:p>
    <w:p w14:paraId="7C8BE132" w14:textId="0A92C1CE" w:rsidR="009C46A0" w:rsidRDefault="009C46A0">
      <w:pPr>
        <w:rPr>
          <w:noProof w:val="0"/>
          <w:szCs w:val="22"/>
        </w:rPr>
      </w:pPr>
      <w:r>
        <w:rPr>
          <w:noProof w:val="0"/>
          <w:szCs w:val="22"/>
        </w:rPr>
        <w:t xml:space="preserve">Elusvaktsiine ei tohi koos </w:t>
      </w:r>
      <w:r w:rsidR="00BE1682">
        <w:rPr>
          <w:bCs/>
          <w:noProof w:val="0"/>
          <w:szCs w:val="22"/>
        </w:rPr>
        <w:t>IMULDOSA</w:t>
      </w:r>
      <w:r>
        <w:rPr>
          <w:noProof w:val="0"/>
          <w:szCs w:val="22"/>
        </w:rPr>
        <w:t>’ga manustada.</w:t>
      </w:r>
    </w:p>
    <w:p w14:paraId="10076D86" w14:textId="77777777" w:rsidR="00893F0E" w:rsidRDefault="00893F0E" w:rsidP="00893F0E">
      <w:pPr>
        <w:rPr>
          <w:noProof w:val="0"/>
          <w:szCs w:val="22"/>
        </w:rPr>
      </w:pPr>
    </w:p>
    <w:p w14:paraId="08017038" w14:textId="3B21B9E1" w:rsidR="00893F0E" w:rsidRDefault="00893F0E" w:rsidP="00893F0E">
      <w:pPr>
        <w:rPr>
          <w:noProof w:val="0"/>
          <w:szCs w:val="22"/>
        </w:rPr>
      </w:pPr>
      <w:r w:rsidRPr="00897AD3">
        <w:t xml:space="preserve">Elusvaktsiinide </w:t>
      </w:r>
      <w:r>
        <w:t xml:space="preserve">(nt BCG vaktsiin) </w:t>
      </w:r>
      <w:r w:rsidRPr="00897AD3">
        <w:t xml:space="preserve">manustamine imikutele, kes on üsasiseselt ustekinumabiga kokku puutunud, ei ole soovitatav </w:t>
      </w:r>
      <w:r w:rsidR="0031179A">
        <w:t>kaheteistkümne </w:t>
      </w:r>
      <w:r w:rsidRPr="00897AD3">
        <w:t>kuu jooksul pärast sündi või seni, kuni ustekinumabi sisaldus imiku seerumis ei ole enam tuvastatav</w:t>
      </w:r>
      <w:r>
        <w:rPr>
          <w:noProof w:val="0"/>
          <w:szCs w:val="22"/>
        </w:rPr>
        <w:t xml:space="preserve"> (vt lõigud 4.4 ja 4.6). </w:t>
      </w:r>
      <w:r w:rsidRPr="00897AD3">
        <w:t xml:space="preserve">Kui konkreetse imiku puhul on kliiniline kasu selge, võib kaaluda elusvaktsiini manustamist varasemal ajahetkel tingimusel, et ustekinumabi sisaldus </w:t>
      </w:r>
      <w:r w:rsidRPr="0062522C">
        <w:t xml:space="preserve">imiku </w:t>
      </w:r>
      <w:r w:rsidRPr="00897AD3">
        <w:t>seerumis ei ole tuvastatav.</w:t>
      </w:r>
    </w:p>
    <w:p w14:paraId="1D4B3BAB" w14:textId="77777777" w:rsidR="009C46A0" w:rsidRDefault="009C46A0">
      <w:pPr>
        <w:rPr>
          <w:noProof w:val="0"/>
          <w:szCs w:val="22"/>
        </w:rPr>
      </w:pPr>
    </w:p>
    <w:p w14:paraId="6A3CD660" w14:textId="3B2D9545" w:rsidR="009C46A0" w:rsidRDefault="009C46A0">
      <w:pPr>
        <w:rPr>
          <w:noProof w:val="0"/>
          <w:szCs w:val="22"/>
        </w:rPr>
      </w:pPr>
      <w:r>
        <w:rPr>
          <w:noProof w:val="0"/>
          <w:szCs w:val="22"/>
        </w:rPr>
        <w:t>Inimestel ei ole koostoimeuuringuid läbi viidud. III faasi uuringute populatsioonipõhises farmakokineetika analüüsis uuriti ravimite, mida psoriaasiga patsiendid kõige sagedamini samaaegselt kasutavad (sh paratsetamool, ibuprofeen, atsetüülsalitsüülhape, metformiin, atorvastatiin ja levotüroksiin), toimeid ustekinumabi farmakokineetikale. Ei leitud mingeid viiteid sellele, et ustekinumabil oleks koostoimeid nimetatud samaaegselt kasutatavate ravimitega. See analüüs põhines vähemalt 100 patsiendi andmetel (</w:t>
      </w:r>
      <w:r>
        <w:rPr>
          <w:iCs/>
          <w:noProof w:val="0"/>
          <w:szCs w:val="22"/>
        </w:rPr>
        <w:t>&gt; 5% uuritud populatsioonist</w:t>
      </w:r>
      <w:r>
        <w:rPr>
          <w:noProof w:val="0"/>
          <w:szCs w:val="22"/>
        </w:rPr>
        <w:t xml:space="preserve">), kes said samaaegselt neid ravimeid vähemalt 90% ulatuses uuringu ajast. </w:t>
      </w:r>
      <w:r w:rsidR="00BE31E9">
        <w:rPr>
          <w:noProof w:val="0"/>
          <w:szCs w:val="22"/>
        </w:rPr>
        <w:t>U</w:t>
      </w:r>
      <w:r>
        <w:rPr>
          <w:noProof w:val="0"/>
          <w:szCs w:val="22"/>
        </w:rPr>
        <w:t xml:space="preserve">stekinumabi farmakokineetikat </w:t>
      </w:r>
      <w:r w:rsidR="00BE31E9" w:rsidRPr="00BE31E9">
        <w:rPr>
          <w:noProof w:val="0"/>
          <w:szCs w:val="22"/>
        </w:rPr>
        <w:t xml:space="preserve">ei mõjutanud </w:t>
      </w:r>
      <w:r>
        <w:rPr>
          <w:noProof w:val="0"/>
          <w:szCs w:val="22"/>
        </w:rPr>
        <w:t>samaaegne MTX-i, MSPVA-de, 6</w:t>
      </w:r>
      <w:r>
        <w:rPr>
          <w:noProof w:val="0"/>
          <w:szCs w:val="22"/>
        </w:rPr>
        <w:noBreakHyphen/>
        <w:t xml:space="preserve">merkaptopuriini, asatiopriini ja suukaudsete kortikosteroidide manustamine </w:t>
      </w:r>
      <w:r w:rsidR="00BE31E9" w:rsidRPr="00BE31E9">
        <w:rPr>
          <w:noProof w:val="0"/>
          <w:szCs w:val="22"/>
        </w:rPr>
        <w:t>psoriaatilise artriidi, Crohni tõve patsientidele,</w:t>
      </w:r>
      <w:r>
        <w:rPr>
          <w:noProof w:val="0"/>
          <w:szCs w:val="22"/>
        </w:rPr>
        <w:t xml:space="preserve"> eelnev kokkupuude TNFα vastaste ainetega</w:t>
      </w:r>
      <w:r w:rsidR="00BE31E9" w:rsidRPr="00BE31E9">
        <w:rPr>
          <w:noProof w:val="0"/>
          <w:szCs w:val="22"/>
        </w:rPr>
        <w:t xml:space="preserve"> psoriaatilise artriidi või Crohni tõvega patsientidel</w:t>
      </w:r>
      <w:r>
        <w:rPr>
          <w:noProof w:val="0"/>
          <w:szCs w:val="22"/>
        </w:rPr>
        <w:t>.</w:t>
      </w:r>
    </w:p>
    <w:p w14:paraId="3AF9171D" w14:textId="77777777" w:rsidR="009C46A0" w:rsidRDefault="009C46A0">
      <w:pPr>
        <w:rPr>
          <w:noProof w:val="0"/>
          <w:szCs w:val="22"/>
        </w:rPr>
      </w:pPr>
    </w:p>
    <w:p w14:paraId="00F87F24" w14:textId="77777777" w:rsidR="009C46A0" w:rsidRDefault="009C46A0">
      <w:pPr>
        <w:rPr>
          <w:noProof w:val="0"/>
          <w:szCs w:val="22"/>
        </w:rPr>
      </w:pPr>
      <w:r>
        <w:rPr>
          <w:noProof w:val="0"/>
          <w:szCs w:val="22"/>
        </w:rPr>
        <w:t xml:space="preserve">Ühe </w:t>
      </w:r>
      <w:r>
        <w:rPr>
          <w:i/>
          <w:noProof w:val="0"/>
          <w:szCs w:val="22"/>
        </w:rPr>
        <w:t>in vitro</w:t>
      </w:r>
      <w:r>
        <w:rPr>
          <w:noProof w:val="0"/>
          <w:szCs w:val="22"/>
        </w:rPr>
        <w:t xml:space="preserve"> uuringu põhjal ei ole samal ajal CYP450 substraate kasutavatel patsientidel annuse kohandamine vajalik (vt lõik 5.2).</w:t>
      </w:r>
    </w:p>
    <w:p w14:paraId="5832461E" w14:textId="77777777" w:rsidR="009C46A0" w:rsidRDefault="009C46A0">
      <w:pPr>
        <w:rPr>
          <w:noProof w:val="0"/>
          <w:szCs w:val="22"/>
        </w:rPr>
      </w:pPr>
    </w:p>
    <w:p w14:paraId="1BB8D607" w14:textId="222AEDA5" w:rsidR="009C46A0" w:rsidRDefault="002D34C7">
      <w:pPr>
        <w:rPr>
          <w:noProof w:val="0"/>
          <w:szCs w:val="22"/>
        </w:rPr>
      </w:pPr>
      <w:r>
        <w:rPr>
          <w:bCs/>
          <w:noProof w:val="0"/>
          <w:szCs w:val="22"/>
        </w:rPr>
        <w:t>U</w:t>
      </w:r>
      <w:r w:rsidRPr="005D6CBC">
        <w:rPr>
          <w:bCs/>
          <w:noProof w:val="0"/>
          <w:szCs w:val="22"/>
        </w:rPr>
        <w:t>stekinumab</w:t>
      </w:r>
      <w:r>
        <w:rPr>
          <w:bCs/>
          <w:noProof w:val="0"/>
          <w:szCs w:val="22"/>
        </w:rPr>
        <w:t>i</w:t>
      </w:r>
      <w:r w:rsidR="009C46A0">
        <w:rPr>
          <w:noProof w:val="0"/>
          <w:szCs w:val="22"/>
        </w:rPr>
        <w:t xml:space="preserve">kasutamise ohutust ja tõhusust koos teiste immunosupressantidega, sh bioloogiliste preparaatide või fototeraapiaga, ei ole psoriaasi uuringutes uuritud. Psoriaatilise artriidi uuringutes ei mõjutanud samaaegne MTX-i kasutamine </w:t>
      </w:r>
      <w:r>
        <w:rPr>
          <w:bCs/>
          <w:noProof w:val="0"/>
          <w:szCs w:val="22"/>
        </w:rPr>
        <w:t>u</w:t>
      </w:r>
      <w:r w:rsidRPr="005D6CBC">
        <w:rPr>
          <w:bCs/>
          <w:noProof w:val="0"/>
          <w:szCs w:val="22"/>
        </w:rPr>
        <w:t>stekinumab</w:t>
      </w:r>
      <w:r>
        <w:rPr>
          <w:bCs/>
          <w:noProof w:val="0"/>
          <w:szCs w:val="22"/>
        </w:rPr>
        <w:t xml:space="preserve">i </w:t>
      </w:r>
      <w:r w:rsidR="009C46A0">
        <w:rPr>
          <w:noProof w:val="0"/>
          <w:szCs w:val="22"/>
        </w:rPr>
        <w:t xml:space="preserve">ohutust ja efektiivsust. Crohni tõve uuringutes ei mõjutanud samaaegne ravi immunosupressantide või kortikosteroididega </w:t>
      </w:r>
      <w:r>
        <w:rPr>
          <w:bCs/>
          <w:noProof w:val="0"/>
          <w:szCs w:val="22"/>
        </w:rPr>
        <w:t>u</w:t>
      </w:r>
      <w:r w:rsidRPr="005D6CBC">
        <w:rPr>
          <w:bCs/>
          <w:noProof w:val="0"/>
          <w:szCs w:val="22"/>
        </w:rPr>
        <w:t>stekinumab</w:t>
      </w:r>
      <w:r>
        <w:rPr>
          <w:bCs/>
          <w:noProof w:val="0"/>
          <w:szCs w:val="22"/>
        </w:rPr>
        <w:t xml:space="preserve">i </w:t>
      </w:r>
      <w:r w:rsidR="009C46A0">
        <w:rPr>
          <w:noProof w:val="0"/>
          <w:szCs w:val="22"/>
        </w:rPr>
        <w:t>ohutust ja efektiivsust (vt lõik 4.4).</w:t>
      </w:r>
    </w:p>
    <w:p w14:paraId="1CF7836A" w14:textId="77777777" w:rsidR="009C46A0" w:rsidRDefault="009C46A0">
      <w:pPr>
        <w:rPr>
          <w:noProof w:val="0"/>
          <w:szCs w:val="22"/>
        </w:rPr>
      </w:pPr>
    </w:p>
    <w:p w14:paraId="5E794E2D" w14:textId="77777777" w:rsidR="009C46A0" w:rsidRDefault="009C46A0" w:rsidP="00806D1F">
      <w:pPr>
        <w:keepNext/>
        <w:ind w:left="567" w:hanging="567"/>
        <w:outlineLvl w:val="2"/>
        <w:rPr>
          <w:b/>
          <w:bCs/>
          <w:noProof w:val="0"/>
          <w:szCs w:val="22"/>
        </w:rPr>
      </w:pPr>
      <w:r>
        <w:rPr>
          <w:b/>
          <w:bCs/>
          <w:noProof w:val="0"/>
          <w:szCs w:val="22"/>
        </w:rPr>
        <w:t>4.6</w:t>
      </w:r>
      <w:r>
        <w:rPr>
          <w:b/>
          <w:bCs/>
          <w:noProof w:val="0"/>
          <w:szCs w:val="22"/>
        </w:rPr>
        <w:tab/>
        <w:t>Fertiilsus, rasedus ja imetamine</w:t>
      </w:r>
    </w:p>
    <w:p w14:paraId="6EB8F7ED" w14:textId="77777777" w:rsidR="009C46A0" w:rsidRPr="00B65D46" w:rsidRDefault="009C46A0">
      <w:pPr>
        <w:keepNext/>
        <w:rPr>
          <w:bCs/>
          <w:noProof w:val="0"/>
          <w:szCs w:val="22"/>
        </w:rPr>
      </w:pPr>
    </w:p>
    <w:p w14:paraId="490C284C" w14:textId="2BC8774D" w:rsidR="009C46A0" w:rsidRDefault="009C46A0" w:rsidP="00806D1F">
      <w:pPr>
        <w:keepNext/>
        <w:rPr>
          <w:noProof w:val="0"/>
          <w:szCs w:val="22"/>
          <w:u w:val="single"/>
        </w:rPr>
      </w:pPr>
      <w:r>
        <w:rPr>
          <w:noProof w:val="0"/>
          <w:szCs w:val="22"/>
          <w:u w:val="single"/>
        </w:rPr>
        <w:t>Rasestu</w:t>
      </w:r>
      <w:r w:rsidR="00DB6A3F">
        <w:rPr>
          <w:noProof w:val="0"/>
          <w:szCs w:val="22"/>
          <w:u w:val="single"/>
        </w:rPr>
        <w:t>misvõimelised</w:t>
      </w:r>
      <w:r>
        <w:rPr>
          <w:noProof w:val="0"/>
          <w:szCs w:val="22"/>
          <w:u w:val="single"/>
        </w:rPr>
        <w:t xml:space="preserve"> naised</w:t>
      </w:r>
    </w:p>
    <w:p w14:paraId="7272C658" w14:textId="44957C92" w:rsidR="009C46A0" w:rsidRDefault="009C46A0" w:rsidP="00806D1F">
      <w:r>
        <w:t>Rasestu</w:t>
      </w:r>
      <w:r w:rsidR="00DB6A3F">
        <w:t>misvõimelised</w:t>
      </w:r>
      <w:r>
        <w:t xml:space="preserve"> naised peavad ravi ajal ja vähemalt 15 nädalat pärast ravi lõppu kasutama efektiivseid rasestumisvastaseid meetodeid.</w:t>
      </w:r>
    </w:p>
    <w:p w14:paraId="38301CE6" w14:textId="77777777" w:rsidR="009C46A0" w:rsidRPr="00B65D46" w:rsidRDefault="009C46A0" w:rsidP="00806D1F">
      <w:pPr>
        <w:rPr>
          <w:bCs/>
        </w:rPr>
      </w:pPr>
    </w:p>
    <w:p w14:paraId="28D17202" w14:textId="77777777" w:rsidR="009C46A0" w:rsidRDefault="009C46A0">
      <w:pPr>
        <w:keepNext/>
        <w:rPr>
          <w:noProof w:val="0"/>
          <w:szCs w:val="22"/>
          <w:u w:val="single"/>
        </w:rPr>
      </w:pPr>
      <w:r>
        <w:rPr>
          <w:noProof w:val="0"/>
          <w:szCs w:val="22"/>
          <w:u w:val="single"/>
        </w:rPr>
        <w:t>Rasedus</w:t>
      </w:r>
    </w:p>
    <w:p w14:paraId="646492DD" w14:textId="2A201478" w:rsidR="00363C6D" w:rsidRDefault="00982978">
      <w:pPr>
        <w:rPr>
          <w:noProof w:val="0"/>
          <w:szCs w:val="22"/>
        </w:rPr>
      </w:pPr>
      <w:r>
        <w:rPr>
          <w:noProof w:val="0"/>
          <w:szCs w:val="22"/>
        </w:rPr>
        <w:t>Prospektiivselt kogutud andmed m</w:t>
      </w:r>
      <w:r w:rsidR="00363C6D">
        <w:rPr>
          <w:noProof w:val="0"/>
          <w:szCs w:val="22"/>
        </w:rPr>
        <w:t xml:space="preserve">õõduka arvu raseduste kohta pärast kokkupuudet </w:t>
      </w:r>
      <w:r w:rsidR="002D34C7">
        <w:rPr>
          <w:bCs/>
          <w:noProof w:val="0"/>
          <w:szCs w:val="22"/>
        </w:rPr>
        <w:t>u</w:t>
      </w:r>
      <w:r w:rsidR="002D34C7" w:rsidRPr="005D6CBC">
        <w:rPr>
          <w:bCs/>
          <w:noProof w:val="0"/>
          <w:szCs w:val="22"/>
        </w:rPr>
        <w:t>stekinumab</w:t>
      </w:r>
      <w:r w:rsidR="002D34C7">
        <w:rPr>
          <w:bCs/>
          <w:noProof w:val="0"/>
          <w:szCs w:val="22"/>
        </w:rPr>
        <w:t>iga</w:t>
      </w:r>
      <w:r w:rsidR="00363C6D">
        <w:rPr>
          <w:noProof w:val="0"/>
          <w:szCs w:val="22"/>
        </w:rPr>
        <w:t>, mille tulemused olid teada (sh enam kui 450 rasedust, mille puhul kokkupuude toimus esimesel trimestril)</w:t>
      </w:r>
      <w:r w:rsidR="002123DF">
        <w:rPr>
          <w:noProof w:val="0"/>
          <w:szCs w:val="22"/>
        </w:rPr>
        <w:t xml:space="preserve">, </w:t>
      </w:r>
      <w:r w:rsidR="00363C6D">
        <w:rPr>
          <w:noProof w:val="0"/>
          <w:szCs w:val="22"/>
        </w:rPr>
        <w:t xml:space="preserve">ei näita suurte </w:t>
      </w:r>
      <w:r w:rsidR="00F27C6B">
        <w:rPr>
          <w:noProof w:val="0"/>
          <w:szCs w:val="22"/>
        </w:rPr>
        <w:t xml:space="preserve">kaasasündinud </w:t>
      </w:r>
      <w:r w:rsidR="00363C6D">
        <w:rPr>
          <w:noProof w:val="0"/>
          <w:szCs w:val="22"/>
        </w:rPr>
        <w:t xml:space="preserve">väärarengute </w:t>
      </w:r>
      <w:r w:rsidR="00F27C6B">
        <w:rPr>
          <w:noProof w:val="0"/>
          <w:szCs w:val="22"/>
        </w:rPr>
        <w:t>riski suurenemist vastsündinul</w:t>
      </w:r>
      <w:r w:rsidR="00363C6D">
        <w:rPr>
          <w:noProof w:val="0"/>
          <w:szCs w:val="22"/>
        </w:rPr>
        <w:t>.</w:t>
      </w:r>
    </w:p>
    <w:p w14:paraId="3AF7712F" w14:textId="77777777" w:rsidR="00363C6D" w:rsidRDefault="00363C6D">
      <w:pPr>
        <w:rPr>
          <w:noProof w:val="0"/>
          <w:szCs w:val="22"/>
        </w:rPr>
      </w:pPr>
    </w:p>
    <w:p w14:paraId="1AE78B93" w14:textId="4673A796" w:rsidR="00363C6D" w:rsidRDefault="009C46A0">
      <w:pPr>
        <w:rPr>
          <w:noProof w:val="0"/>
          <w:szCs w:val="22"/>
        </w:rPr>
      </w:pPr>
      <w:r>
        <w:rPr>
          <w:noProof w:val="0"/>
          <w:szCs w:val="22"/>
        </w:rPr>
        <w:t>Loomkatsetest ei nähtu otseseid või kaudseid kahjulikke toimeid tiinusele, embrüo/loote arengule, sünnitusele või sünnijärgsele arengule (vt lõik 5.3).</w:t>
      </w:r>
    </w:p>
    <w:p w14:paraId="5210AD68" w14:textId="77777777" w:rsidR="00363C6D" w:rsidRDefault="00363C6D">
      <w:pPr>
        <w:rPr>
          <w:noProof w:val="0"/>
          <w:szCs w:val="22"/>
        </w:rPr>
      </w:pPr>
    </w:p>
    <w:p w14:paraId="060F7106" w14:textId="1CAA0386" w:rsidR="009C46A0" w:rsidRDefault="00363C6D">
      <w:pPr>
        <w:rPr>
          <w:noProof w:val="0"/>
          <w:szCs w:val="22"/>
        </w:rPr>
      </w:pPr>
      <w:r>
        <w:rPr>
          <w:noProof w:val="0"/>
          <w:szCs w:val="22"/>
        </w:rPr>
        <w:t xml:space="preserve">Olemasolev kliiniline kogemus on siiski piiratud. </w:t>
      </w:r>
      <w:r w:rsidR="009C46A0">
        <w:rPr>
          <w:noProof w:val="0"/>
          <w:szCs w:val="22"/>
        </w:rPr>
        <w:t xml:space="preserve">Ettevaatusabinõuna </w:t>
      </w:r>
      <w:r w:rsidR="009C46A0">
        <w:rPr>
          <w:bCs/>
          <w:noProof w:val="0"/>
          <w:szCs w:val="22"/>
        </w:rPr>
        <w:t xml:space="preserve">on soovitatav </w:t>
      </w:r>
      <w:r w:rsidR="00DF2A14">
        <w:rPr>
          <w:bCs/>
          <w:noProof w:val="0"/>
          <w:szCs w:val="22"/>
        </w:rPr>
        <w:t>IMULDOSA</w:t>
      </w:r>
      <w:r w:rsidR="00DF2A14" w:rsidDel="00DF2A14">
        <w:rPr>
          <w:bCs/>
          <w:noProof w:val="0"/>
          <w:szCs w:val="22"/>
        </w:rPr>
        <w:t xml:space="preserve"> </w:t>
      </w:r>
      <w:r w:rsidR="009C46A0">
        <w:rPr>
          <w:bCs/>
          <w:noProof w:val="0"/>
          <w:szCs w:val="22"/>
        </w:rPr>
        <w:t>kasutamist raseduse</w:t>
      </w:r>
      <w:r w:rsidR="009C46A0">
        <w:rPr>
          <w:noProof w:val="0"/>
          <w:szCs w:val="22"/>
        </w:rPr>
        <w:t xml:space="preserve"> ajal vältida.</w:t>
      </w:r>
    </w:p>
    <w:p w14:paraId="285F2813" w14:textId="77777777" w:rsidR="00893F0E" w:rsidRDefault="00893F0E" w:rsidP="00893F0E">
      <w:pPr>
        <w:rPr>
          <w:noProof w:val="0"/>
          <w:szCs w:val="22"/>
        </w:rPr>
      </w:pPr>
    </w:p>
    <w:p w14:paraId="0DAD120A" w14:textId="2618B418" w:rsidR="00893F0E" w:rsidRPr="00897AD3" w:rsidRDefault="00893F0E" w:rsidP="00893F0E">
      <w:r>
        <w:rPr>
          <w:noProof w:val="0"/>
          <w:szCs w:val="22"/>
        </w:rPr>
        <w:t>Ustekinumab läbib platsentaarbarjääri ja seda on tuvastatud raseduse ajal ustekinumabiga ravitud naissoost patsientidele sündinud imikute seerumis. Selle leiu kliiniline mõju on teadmata, kuid üsasiseselt ustekinumabiga kokku puutunud imikutel võib olla suurenenud infektsioonirisk.</w:t>
      </w:r>
      <w:r w:rsidR="00662CDA">
        <w:rPr>
          <w:noProof w:val="0"/>
          <w:szCs w:val="22"/>
        </w:rPr>
        <w:t xml:space="preserve"> </w:t>
      </w:r>
      <w:r w:rsidRPr="00897AD3">
        <w:t xml:space="preserve">Elusvaktsiinide </w:t>
      </w:r>
      <w:r>
        <w:t xml:space="preserve">(nt BCG vaktsiin) </w:t>
      </w:r>
      <w:r w:rsidRPr="00897AD3">
        <w:t xml:space="preserve">manustamine imikutele, kes on üsasiseselt ustekinumabiga kokku puutunud, ei ole soovitatav </w:t>
      </w:r>
      <w:r w:rsidR="0031179A">
        <w:t>kaheteistkümne </w:t>
      </w:r>
      <w:r w:rsidRPr="00897AD3">
        <w:t>kuu jooksul pärast sündi või seni, kuni ustekinumabi sisaldus imiku seerumis ei ole enam tuvastatav</w:t>
      </w:r>
      <w:r>
        <w:rPr>
          <w:noProof w:val="0"/>
          <w:szCs w:val="22"/>
        </w:rPr>
        <w:t xml:space="preserve"> (vt lõigud 4.4 ja 4.5). </w:t>
      </w:r>
      <w:r w:rsidRPr="00897AD3">
        <w:t xml:space="preserve">Kui konkreetse imiku puhul on kliiniline kasu selge, võib kaaluda elusvaktsiini manustamist varasemal ajahetkel tingimusel, et ustekinumabi sisaldus </w:t>
      </w:r>
      <w:r w:rsidRPr="0062522C">
        <w:t xml:space="preserve">imiku </w:t>
      </w:r>
      <w:r w:rsidRPr="00897AD3">
        <w:t>seerumis ei ole tuvastatav.</w:t>
      </w:r>
    </w:p>
    <w:p w14:paraId="196FB2CC" w14:textId="77777777" w:rsidR="009C46A0" w:rsidRDefault="009C46A0">
      <w:pPr>
        <w:rPr>
          <w:noProof w:val="0"/>
          <w:szCs w:val="22"/>
        </w:rPr>
      </w:pPr>
    </w:p>
    <w:p w14:paraId="6D2AF7C0" w14:textId="77777777" w:rsidR="009C46A0" w:rsidRDefault="009C46A0">
      <w:pPr>
        <w:keepNext/>
        <w:rPr>
          <w:noProof w:val="0"/>
          <w:szCs w:val="22"/>
          <w:u w:val="single"/>
        </w:rPr>
      </w:pPr>
      <w:r>
        <w:rPr>
          <w:noProof w:val="0"/>
          <w:szCs w:val="22"/>
          <w:u w:val="single"/>
        </w:rPr>
        <w:t>Imetamine</w:t>
      </w:r>
    </w:p>
    <w:p w14:paraId="246F7112" w14:textId="4155F63C" w:rsidR="009C46A0" w:rsidRDefault="00C34410">
      <w:pPr>
        <w:rPr>
          <w:noProof w:val="0"/>
        </w:rPr>
      </w:pPr>
      <w:r>
        <w:rPr>
          <w:noProof w:val="0"/>
          <w:szCs w:val="22"/>
        </w:rPr>
        <w:t xml:space="preserve">Piiratud andmed avaldatud kirjandusallikatest viitavad sellele, et </w:t>
      </w:r>
      <w:r>
        <w:rPr>
          <w:noProof w:val="0"/>
        </w:rPr>
        <w:t>u</w:t>
      </w:r>
      <w:r w:rsidR="009C46A0">
        <w:rPr>
          <w:noProof w:val="0"/>
        </w:rPr>
        <w:t>stekinumab eritu</w:t>
      </w:r>
      <w:r>
        <w:rPr>
          <w:noProof w:val="0"/>
        </w:rPr>
        <w:t>b</w:t>
      </w:r>
      <w:r w:rsidR="009C46A0">
        <w:rPr>
          <w:noProof w:val="0"/>
        </w:rPr>
        <w:t xml:space="preserve"> inimese rinnapiima </w:t>
      </w:r>
      <w:r>
        <w:rPr>
          <w:noProof w:val="0"/>
        </w:rPr>
        <w:t>väga väikestes kogustes</w:t>
      </w:r>
      <w:r w:rsidR="009C46A0">
        <w:rPr>
          <w:noProof w:val="0"/>
        </w:rPr>
        <w:t>. Ei ole teada, kas ustekinumab imendub pärast suukaudset manustamist süsteemselt. Kuna ustekinumab võib imikutel kõrvaltoimeid põhjustada, tuleb teha otsus, kas katkestada rinna</w:t>
      </w:r>
      <w:r w:rsidR="00DB6A3F">
        <w:rPr>
          <w:noProof w:val="0"/>
        </w:rPr>
        <w:t>piima</w:t>
      </w:r>
      <w:r w:rsidR="009C46A0">
        <w:rPr>
          <w:noProof w:val="0"/>
        </w:rPr>
        <w:t xml:space="preserve">ga toitmine ravi ajal ja 15 nädalat pärast ravi lõppu või katkestada </w:t>
      </w:r>
      <w:r w:rsidR="00BE1682">
        <w:rPr>
          <w:bCs/>
          <w:noProof w:val="0"/>
        </w:rPr>
        <w:t>IMULDOSA</w:t>
      </w:r>
      <w:r w:rsidR="00715AD7">
        <w:rPr>
          <w:bCs/>
          <w:noProof w:val="0"/>
        </w:rPr>
        <w:t>’ga</w:t>
      </w:r>
      <w:r w:rsidR="00715AD7">
        <w:rPr>
          <w:noProof w:val="0"/>
        </w:rPr>
        <w:t xml:space="preserve"> </w:t>
      </w:r>
      <w:r w:rsidR="009C46A0">
        <w:rPr>
          <w:noProof w:val="0"/>
        </w:rPr>
        <w:t>ravi, lähtudes rinna</w:t>
      </w:r>
      <w:r w:rsidR="00DB6A3F">
        <w:rPr>
          <w:noProof w:val="0"/>
        </w:rPr>
        <w:t>piima</w:t>
      </w:r>
      <w:r w:rsidR="009C46A0">
        <w:rPr>
          <w:noProof w:val="0"/>
        </w:rPr>
        <w:t xml:space="preserve">ga toitmise kasulikest toimetest lapsele ja </w:t>
      </w:r>
      <w:r w:rsidR="00BE1682">
        <w:rPr>
          <w:bCs/>
          <w:noProof w:val="0"/>
        </w:rPr>
        <w:t>IMULDOSA</w:t>
      </w:r>
      <w:r w:rsidR="009C46A0">
        <w:rPr>
          <w:noProof w:val="0"/>
        </w:rPr>
        <w:t>-ravi kasulikest toimetest emale.</w:t>
      </w:r>
    </w:p>
    <w:p w14:paraId="62517DCD" w14:textId="77777777" w:rsidR="009C46A0" w:rsidRDefault="009C46A0">
      <w:pPr>
        <w:widowControl w:val="0"/>
        <w:rPr>
          <w:noProof w:val="0"/>
          <w:szCs w:val="22"/>
        </w:rPr>
      </w:pPr>
    </w:p>
    <w:p w14:paraId="6B541F80" w14:textId="77777777" w:rsidR="009C46A0" w:rsidRDefault="009C46A0">
      <w:pPr>
        <w:keepNext/>
        <w:rPr>
          <w:noProof w:val="0"/>
          <w:szCs w:val="22"/>
          <w:u w:val="single"/>
        </w:rPr>
      </w:pPr>
      <w:r>
        <w:rPr>
          <w:noProof w:val="0"/>
          <w:szCs w:val="22"/>
          <w:u w:val="single"/>
        </w:rPr>
        <w:t>Fertiilsus</w:t>
      </w:r>
    </w:p>
    <w:p w14:paraId="15495F46" w14:textId="77777777" w:rsidR="009C46A0" w:rsidRDefault="009C46A0">
      <w:pPr>
        <w:rPr>
          <w:noProof w:val="0"/>
          <w:szCs w:val="22"/>
        </w:rPr>
      </w:pPr>
      <w:r>
        <w:rPr>
          <w:noProof w:val="0"/>
          <w:szCs w:val="22"/>
        </w:rPr>
        <w:t>Ustekinumabi toimet inimese fertiilsusele ei ole hinnatud (vt lõik 5.3).</w:t>
      </w:r>
    </w:p>
    <w:p w14:paraId="3AD8B7F4" w14:textId="77777777" w:rsidR="009C46A0" w:rsidRPr="00FC496C" w:rsidRDefault="009C46A0">
      <w:pPr>
        <w:rPr>
          <w:bCs/>
          <w:noProof w:val="0"/>
          <w:szCs w:val="22"/>
        </w:rPr>
      </w:pPr>
    </w:p>
    <w:p w14:paraId="2715D5F9" w14:textId="77777777" w:rsidR="009C46A0" w:rsidRDefault="009C46A0" w:rsidP="00806D1F">
      <w:pPr>
        <w:keepNext/>
        <w:ind w:left="567" w:hanging="567"/>
        <w:outlineLvl w:val="2"/>
        <w:rPr>
          <w:b/>
          <w:bCs/>
          <w:noProof w:val="0"/>
          <w:szCs w:val="22"/>
        </w:rPr>
      </w:pPr>
      <w:r>
        <w:rPr>
          <w:b/>
          <w:bCs/>
          <w:noProof w:val="0"/>
          <w:szCs w:val="22"/>
        </w:rPr>
        <w:t>4.7</w:t>
      </w:r>
      <w:r>
        <w:rPr>
          <w:b/>
          <w:bCs/>
          <w:noProof w:val="0"/>
          <w:szCs w:val="22"/>
        </w:rPr>
        <w:tab/>
        <w:t>Toime reaktsioonikiirusele</w:t>
      </w:r>
    </w:p>
    <w:p w14:paraId="0BBE6C21" w14:textId="77777777" w:rsidR="009C46A0" w:rsidRDefault="009C46A0">
      <w:pPr>
        <w:keepNext/>
        <w:rPr>
          <w:noProof w:val="0"/>
          <w:szCs w:val="22"/>
        </w:rPr>
      </w:pPr>
    </w:p>
    <w:p w14:paraId="2346EA15" w14:textId="7D094CE0" w:rsidR="009C46A0" w:rsidRDefault="00BE1682">
      <w:pPr>
        <w:rPr>
          <w:noProof w:val="0"/>
          <w:szCs w:val="22"/>
        </w:rPr>
      </w:pPr>
      <w:r>
        <w:rPr>
          <w:noProof w:val="0"/>
          <w:szCs w:val="22"/>
        </w:rPr>
        <w:t>IMULDOSA</w:t>
      </w:r>
      <w:r w:rsidR="009C46A0">
        <w:rPr>
          <w:noProof w:val="0"/>
          <w:szCs w:val="22"/>
        </w:rPr>
        <w:t xml:space="preserve"> ei mõjuta või mõjutab ebaoluliselt autojuhtimise ja masinate käsitsemise võimet.</w:t>
      </w:r>
    </w:p>
    <w:p w14:paraId="728EF507" w14:textId="77777777" w:rsidR="009C46A0" w:rsidRPr="00FC496C" w:rsidRDefault="009C46A0">
      <w:pPr>
        <w:rPr>
          <w:bCs/>
          <w:noProof w:val="0"/>
          <w:szCs w:val="22"/>
        </w:rPr>
      </w:pPr>
    </w:p>
    <w:p w14:paraId="715AFFBB" w14:textId="77777777" w:rsidR="009C46A0" w:rsidRDefault="009C46A0" w:rsidP="00806D1F">
      <w:pPr>
        <w:keepNext/>
        <w:ind w:left="567" w:hanging="567"/>
        <w:outlineLvl w:val="2"/>
        <w:rPr>
          <w:b/>
          <w:bCs/>
          <w:noProof w:val="0"/>
          <w:szCs w:val="22"/>
        </w:rPr>
      </w:pPr>
      <w:r>
        <w:rPr>
          <w:b/>
          <w:bCs/>
          <w:noProof w:val="0"/>
          <w:szCs w:val="22"/>
        </w:rPr>
        <w:t>4.8</w:t>
      </w:r>
      <w:r>
        <w:rPr>
          <w:b/>
          <w:bCs/>
          <w:noProof w:val="0"/>
          <w:szCs w:val="22"/>
        </w:rPr>
        <w:tab/>
        <w:t>Kõrvaltoimed</w:t>
      </w:r>
    </w:p>
    <w:p w14:paraId="4B11A23E" w14:textId="77777777" w:rsidR="009C46A0" w:rsidRDefault="009C46A0">
      <w:pPr>
        <w:keepNext/>
        <w:rPr>
          <w:noProof w:val="0"/>
          <w:szCs w:val="22"/>
        </w:rPr>
      </w:pPr>
    </w:p>
    <w:p w14:paraId="7E8A015B" w14:textId="77777777" w:rsidR="009C46A0" w:rsidRDefault="009C46A0">
      <w:pPr>
        <w:keepNext/>
        <w:rPr>
          <w:noProof w:val="0"/>
          <w:szCs w:val="22"/>
          <w:u w:val="single"/>
        </w:rPr>
      </w:pPr>
      <w:r>
        <w:rPr>
          <w:noProof w:val="0"/>
          <w:szCs w:val="22"/>
          <w:u w:val="single"/>
        </w:rPr>
        <w:t>Ohutusprofiili kokkuvõte</w:t>
      </w:r>
    </w:p>
    <w:p w14:paraId="0F63024A" w14:textId="5C7ADF1A" w:rsidR="009C46A0" w:rsidRDefault="009C46A0">
      <w:pPr>
        <w:rPr>
          <w:noProof w:val="0"/>
          <w:szCs w:val="22"/>
        </w:rPr>
      </w:pPr>
      <w:r>
        <w:rPr>
          <w:noProof w:val="0"/>
          <w:szCs w:val="22"/>
        </w:rPr>
        <w:t>Ustekinumabiga läbiviidud täiskasvanutel esineva psoriaasi, psoriaatilise artriidi</w:t>
      </w:r>
      <w:r w:rsidR="00BE31E9" w:rsidRPr="00BE31E9">
        <w:rPr>
          <w:noProof w:val="0"/>
          <w:szCs w:val="22"/>
        </w:rPr>
        <w:t>,</w:t>
      </w:r>
      <w:r>
        <w:rPr>
          <w:noProof w:val="0"/>
          <w:szCs w:val="22"/>
        </w:rPr>
        <w:t xml:space="preserve"> Crohni tõve kliiniliste uuringute kontrolliga osades olid kõige sagedasemad kõrvaltoimed (&gt; 5%) nasofarüngiit ja peavalu. Enamik neist olid kerged ja nende puhul ei olnud vaja uuringuaegset ravi lõpetada. </w:t>
      </w:r>
      <w:r w:rsidR="002D34C7">
        <w:rPr>
          <w:bCs/>
          <w:noProof w:val="0"/>
          <w:szCs w:val="22"/>
        </w:rPr>
        <w:t>U</w:t>
      </w:r>
      <w:r w:rsidR="002D34C7" w:rsidRPr="005D6CBC">
        <w:rPr>
          <w:bCs/>
          <w:noProof w:val="0"/>
          <w:szCs w:val="22"/>
        </w:rPr>
        <w:t>stekinumab</w:t>
      </w:r>
      <w:r w:rsidR="002D34C7">
        <w:rPr>
          <w:bCs/>
          <w:noProof w:val="0"/>
          <w:szCs w:val="22"/>
        </w:rPr>
        <w:t xml:space="preserve">iga </w:t>
      </w:r>
      <w:r>
        <w:rPr>
          <w:noProof w:val="0"/>
          <w:szCs w:val="22"/>
        </w:rPr>
        <w:t>teatatud kõige raskem kõrvaltoime oli tõsine ülitundlikkusreaktsioon, sh anafülaksia (vt lõik 4.4). Psoriaasi, psoriaatilise artriidi</w:t>
      </w:r>
      <w:r w:rsidR="00BE31E9" w:rsidRPr="00BE31E9">
        <w:rPr>
          <w:noProof w:val="0"/>
          <w:szCs w:val="22"/>
        </w:rPr>
        <w:t>,</w:t>
      </w:r>
      <w:r>
        <w:rPr>
          <w:noProof w:val="0"/>
          <w:szCs w:val="22"/>
        </w:rPr>
        <w:t xml:space="preserve"> Crohni tõve</w:t>
      </w:r>
      <w:r w:rsidR="002D34C7">
        <w:rPr>
          <w:noProof w:val="0"/>
          <w:szCs w:val="22"/>
        </w:rPr>
        <w:t xml:space="preserve">ga </w:t>
      </w:r>
      <w:r>
        <w:rPr>
          <w:noProof w:val="0"/>
          <w:szCs w:val="22"/>
        </w:rPr>
        <w:t>patsientide üldised ohutusprofiilid olid sarnased.</w:t>
      </w:r>
    </w:p>
    <w:p w14:paraId="645B78AB" w14:textId="77777777" w:rsidR="009C46A0" w:rsidRDefault="009C46A0">
      <w:pPr>
        <w:rPr>
          <w:noProof w:val="0"/>
          <w:szCs w:val="22"/>
        </w:rPr>
      </w:pPr>
    </w:p>
    <w:p w14:paraId="24312345" w14:textId="77777777" w:rsidR="009C46A0" w:rsidRDefault="009C46A0">
      <w:pPr>
        <w:keepNext/>
        <w:rPr>
          <w:noProof w:val="0"/>
          <w:szCs w:val="22"/>
          <w:u w:val="single"/>
        </w:rPr>
      </w:pPr>
      <w:r>
        <w:rPr>
          <w:noProof w:val="0"/>
          <w:szCs w:val="22"/>
          <w:u w:val="single"/>
        </w:rPr>
        <w:t>Kõrvaltoimete loetelu tabelina</w:t>
      </w:r>
    </w:p>
    <w:p w14:paraId="0C22DE2B" w14:textId="59F56C4B" w:rsidR="009C46A0" w:rsidRDefault="009C46A0">
      <w:pPr>
        <w:rPr>
          <w:noProof w:val="0"/>
          <w:szCs w:val="22"/>
        </w:rPr>
      </w:pPr>
      <w:r>
        <w:rPr>
          <w:noProof w:val="0"/>
          <w:szCs w:val="22"/>
        </w:rPr>
        <w:t xml:space="preserve">Allpool kirjeldatud ohutusandmed peegeldavad ekspositsiooni täiskasvanud patsientidel </w:t>
      </w:r>
      <w:r>
        <w:rPr>
          <w:bCs/>
          <w:noProof w:val="0"/>
          <w:szCs w:val="22"/>
        </w:rPr>
        <w:t>ustekinumabile</w:t>
      </w:r>
      <w:r>
        <w:rPr>
          <w:noProof w:val="0"/>
          <w:szCs w:val="22"/>
        </w:rPr>
        <w:t xml:space="preserve"> </w:t>
      </w:r>
      <w:r w:rsidR="00A72C5A" w:rsidRPr="00A72C5A">
        <w:rPr>
          <w:noProof w:val="0"/>
          <w:szCs w:val="22"/>
        </w:rPr>
        <w:t>14</w:t>
      </w:r>
      <w:r>
        <w:rPr>
          <w:noProof w:val="0"/>
          <w:szCs w:val="22"/>
        </w:rPr>
        <w:noBreakHyphen/>
        <w:t xml:space="preserve">s II ja III faasi uuringus </w:t>
      </w:r>
      <w:r w:rsidR="00A72C5A" w:rsidRPr="00A72C5A">
        <w:rPr>
          <w:noProof w:val="0"/>
          <w:szCs w:val="22"/>
        </w:rPr>
        <w:t>6709</w:t>
      </w:r>
      <w:r>
        <w:rPr>
          <w:noProof w:val="0"/>
          <w:szCs w:val="22"/>
        </w:rPr>
        <w:t> patsiendil (4135 psoriaasiga ja/või psoriaatilise artriidiga</w:t>
      </w:r>
      <w:r w:rsidR="00DF2A14">
        <w:rPr>
          <w:noProof w:val="0"/>
          <w:szCs w:val="22"/>
        </w:rPr>
        <w:t xml:space="preserve"> ning</w:t>
      </w:r>
      <w:r>
        <w:rPr>
          <w:noProof w:val="0"/>
          <w:szCs w:val="22"/>
        </w:rPr>
        <w:t xml:space="preserve"> 1749 Crohni tõvega</w:t>
      </w:r>
      <w:r w:rsidR="00A72C5A" w:rsidRPr="00A72C5A">
        <w:rPr>
          <w:noProof w:val="0"/>
          <w:szCs w:val="22"/>
        </w:rPr>
        <w:t xml:space="preserve"> </w:t>
      </w:r>
      <w:r>
        <w:rPr>
          <w:noProof w:val="0"/>
          <w:szCs w:val="22"/>
        </w:rPr>
        <w:t xml:space="preserve">patsienti). See hõlmab ekspositsiooni </w:t>
      </w:r>
      <w:r w:rsidR="002D34C7">
        <w:rPr>
          <w:bCs/>
          <w:noProof w:val="0"/>
          <w:szCs w:val="22"/>
        </w:rPr>
        <w:t>u</w:t>
      </w:r>
      <w:r w:rsidR="002D34C7" w:rsidRPr="005D6CBC">
        <w:rPr>
          <w:bCs/>
          <w:noProof w:val="0"/>
          <w:szCs w:val="22"/>
        </w:rPr>
        <w:t>stekinumab</w:t>
      </w:r>
      <w:r w:rsidR="002D34C7">
        <w:rPr>
          <w:bCs/>
          <w:noProof w:val="0"/>
          <w:szCs w:val="22"/>
        </w:rPr>
        <w:t xml:space="preserve">ile </w:t>
      </w:r>
      <w:r>
        <w:rPr>
          <w:noProof w:val="0"/>
          <w:szCs w:val="22"/>
        </w:rPr>
        <w:t>kliiniliste uuringute kontrolliga ja kontrollita perioodidel kestusega vähemalt 6 kuud või 1 aasta (psoriaasi ja psoriaatilise artriidiga</w:t>
      </w:r>
      <w:r w:rsidR="00DF2A14">
        <w:rPr>
          <w:noProof w:val="0"/>
          <w:szCs w:val="22"/>
        </w:rPr>
        <w:t xml:space="preserve"> või</w:t>
      </w:r>
      <w:r>
        <w:rPr>
          <w:noProof w:val="0"/>
          <w:szCs w:val="22"/>
        </w:rPr>
        <w:t xml:space="preserve"> Crohni tõvega patsiente oli vastavalt</w:t>
      </w:r>
      <w:r w:rsidR="002D34C7">
        <w:rPr>
          <w:noProof w:val="0"/>
          <w:szCs w:val="22"/>
        </w:rPr>
        <w:t> </w:t>
      </w:r>
      <w:r w:rsidR="00A72C5A" w:rsidRPr="00A72C5A">
        <w:rPr>
          <w:noProof w:val="0"/>
          <w:szCs w:val="22"/>
        </w:rPr>
        <w:t>4577</w:t>
      </w:r>
      <w:r>
        <w:rPr>
          <w:noProof w:val="0"/>
          <w:szCs w:val="22"/>
        </w:rPr>
        <w:t xml:space="preserve"> ja</w:t>
      </w:r>
      <w:r w:rsidR="002D34C7">
        <w:rPr>
          <w:noProof w:val="0"/>
          <w:szCs w:val="22"/>
        </w:rPr>
        <w:t> </w:t>
      </w:r>
      <w:r w:rsidR="00A72C5A" w:rsidRPr="00A72C5A">
        <w:rPr>
          <w:noProof w:val="0"/>
          <w:szCs w:val="22"/>
        </w:rPr>
        <w:t>3253</w:t>
      </w:r>
      <w:r>
        <w:rPr>
          <w:noProof w:val="0"/>
          <w:szCs w:val="22"/>
        </w:rPr>
        <w:t>) ning kestusega vähemalt 4 või 5 aastat (psoriaasiga patsiente oli vastavalt</w:t>
      </w:r>
      <w:r w:rsidR="002D34C7">
        <w:rPr>
          <w:noProof w:val="0"/>
          <w:szCs w:val="22"/>
        </w:rPr>
        <w:t> </w:t>
      </w:r>
      <w:r>
        <w:rPr>
          <w:noProof w:val="0"/>
          <w:szCs w:val="22"/>
        </w:rPr>
        <w:t>1482 ja</w:t>
      </w:r>
      <w:r w:rsidR="002D34C7">
        <w:rPr>
          <w:noProof w:val="0"/>
          <w:szCs w:val="22"/>
        </w:rPr>
        <w:t> </w:t>
      </w:r>
      <w:r>
        <w:rPr>
          <w:noProof w:val="0"/>
          <w:szCs w:val="22"/>
        </w:rPr>
        <w:t>838).</w:t>
      </w:r>
    </w:p>
    <w:p w14:paraId="30B1D1C4" w14:textId="77777777" w:rsidR="009C46A0" w:rsidRDefault="009C46A0">
      <w:pPr>
        <w:rPr>
          <w:noProof w:val="0"/>
          <w:szCs w:val="22"/>
        </w:rPr>
      </w:pPr>
    </w:p>
    <w:p w14:paraId="30C9243F" w14:textId="6EFB49E4" w:rsidR="009C46A0" w:rsidRDefault="009C46A0">
      <w:pPr>
        <w:rPr>
          <w:noProof w:val="0"/>
          <w:szCs w:val="22"/>
        </w:rPr>
      </w:pPr>
      <w:r>
        <w:rPr>
          <w:noProof w:val="0"/>
          <w:szCs w:val="22"/>
        </w:rPr>
        <w:t>Tabelis 2 on toodud kokkuvõte täiskasvanutel esineva psoriaasi, psoriaatilise artriidi</w:t>
      </w:r>
      <w:r w:rsidR="00DF2A14">
        <w:rPr>
          <w:noProof w:val="0"/>
          <w:szCs w:val="22"/>
        </w:rPr>
        <w:t xml:space="preserve"> ja</w:t>
      </w:r>
      <w:r>
        <w:rPr>
          <w:noProof w:val="0"/>
          <w:szCs w:val="22"/>
        </w:rPr>
        <w:t xml:space="preserve"> Crohni tõve kliinilistes uuringutes täheldatud kõrvaltoimetest, samuti turuletulekujärgse kogemuse käigus teatatud kõrvaltoimetest. Kõrvaltoimed on klassifitseeritud organsüsteemi klasside ja esinemissageduse alusel järgnevalt:</w:t>
      </w:r>
      <w:r>
        <w:rPr>
          <w:bCs/>
          <w:noProof w:val="0"/>
          <w:szCs w:val="22"/>
        </w:rPr>
        <w:t xml:space="preserve"> väga sage (≥ 1/10), sage (≥ 1/100 kuni &lt; 1/10), aeg-ajalt (≥ 1/1000 kuni &lt; 1/100), harv (≥ 1/10 000 kuni &lt; 1/1000), </w:t>
      </w:r>
      <w:r>
        <w:rPr>
          <w:noProof w:val="0"/>
          <w:szCs w:val="22"/>
        </w:rPr>
        <w:t>väga harv (&lt; 1/10 000), teadmata (ei saa hinnata olemasolevate andmete alusel). Igas esinemissageduse grupis on kõrvaltoimed toodud tõsiduse vähenemise järjekorras.</w:t>
      </w:r>
    </w:p>
    <w:p w14:paraId="2F8048C6" w14:textId="77777777" w:rsidR="009C46A0" w:rsidRDefault="009C46A0">
      <w:pPr>
        <w:rPr>
          <w:noProof w:val="0"/>
          <w:szCs w:val="22"/>
        </w:rPr>
      </w:pPr>
    </w:p>
    <w:p w14:paraId="67749D22" w14:textId="77777777" w:rsidR="009C46A0" w:rsidRDefault="008659BD">
      <w:pPr>
        <w:keepNext/>
        <w:rPr>
          <w:i/>
          <w:noProof w:val="0"/>
          <w:szCs w:val="22"/>
        </w:rPr>
      </w:pPr>
      <w:r>
        <w:rPr>
          <w:i/>
          <w:noProof w:val="0"/>
          <w:szCs w:val="22"/>
        </w:rPr>
        <w:t>Tabel 2</w:t>
      </w:r>
      <w:r>
        <w:rPr>
          <w:i/>
          <w:noProof w:val="0"/>
          <w:szCs w:val="22"/>
        </w:rPr>
        <w:tab/>
        <w:t>Kõrvaltoimete loetelu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9C46A0" w14:paraId="5C288B7B" w14:textId="77777777" w:rsidTr="00981E3B">
        <w:trPr>
          <w:cantSplit/>
          <w:jc w:val="center"/>
        </w:trPr>
        <w:tc>
          <w:tcPr>
            <w:tcW w:w="2699" w:type="dxa"/>
          </w:tcPr>
          <w:p w14:paraId="7FBD0CF2" w14:textId="77777777" w:rsidR="009C46A0" w:rsidRDefault="009C46A0">
            <w:pPr>
              <w:keepNext/>
              <w:rPr>
                <w:b/>
                <w:noProof w:val="0"/>
                <w:szCs w:val="22"/>
              </w:rPr>
            </w:pPr>
            <w:r>
              <w:rPr>
                <w:b/>
                <w:noProof w:val="0"/>
                <w:szCs w:val="22"/>
              </w:rPr>
              <w:t>Organsüsteemi klass</w:t>
            </w:r>
          </w:p>
        </w:tc>
        <w:tc>
          <w:tcPr>
            <w:tcW w:w="6373" w:type="dxa"/>
          </w:tcPr>
          <w:p w14:paraId="12A699D3" w14:textId="77777777" w:rsidR="009C46A0" w:rsidRDefault="009C46A0">
            <w:pPr>
              <w:keepNext/>
              <w:rPr>
                <w:b/>
                <w:noProof w:val="0"/>
                <w:szCs w:val="22"/>
              </w:rPr>
            </w:pPr>
            <w:r>
              <w:rPr>
                <w:b/>
                <w:noProof w:val="0"/>
                <w:szCs w:val="22"/>
              </w:rPr>
              <w:t>Esinemissagedus: kõrvaltoime</w:t>
            </w:r>
          </w:p>
          <w:p w14:paraId="1C67FB83" w14:textId="77777777" w:rsidR="009C46A0" w:rsidRDefault="009C46A0">
            <w:pPr>
              <w:keepNext/>
              <w:rPr>
                <w:b/>
                <w:noProof w:val="0"/>
                <w:color w:val="000000"/>
                <w:szCs w:val="22"/>
              </w:rPr>
            </w:pPr>
          </w:p>
        </w:tc>
      </w:tr>
      <w:tr w:rsidR="009C46A0" w14:paraId="58F10D32" w14:textId="77777777" w:rsidTr="00981E3B">
        <w:trPr>
          <w:cantSplit/>
          <w:jc w:val="center"/>
        </w:trPr>
        <w:tc>
          <w:tcPr>
            <w:tcW w:w="2699" w:type="dxa"/>
          </w:tcPr>
          <w:p w14:paraId="1E0EBE66" w14:textId="54425A04" w:rsidR="009C46A0" w:rsidRDefault="009C46A0" w:rsidP="00406EA2">
            <w:pPr>
              <w:rPr>
                <w:noProof w:val="0"/>
                <w:color w:val="000000"/>
                <w:szCs w:val="22"/>
              </w:rPr>
            </w:pPr>
            <w:r>
              <w:rPr>
                <w:noProof w:val="0"/>
                <w:szCs w:val="22"/>
              </w:rPr>
              <w:t>Infektsioonid ja infestatsioonid</w:t>
            </w:r>
          </w:p>
        </w:tc>
        <w:tc>
          <w:tcPr>
            <w:tcW w:w="6373" w:type="dxa"/>
          </w:tcPr>
          <w:p w14:paraId="36AB1C02" w14:textId="77777777" w:rsidR="009C46A0" w:rsidRDefault="009C46A0" w:rsidP="00BA3664">
            <w:pPr>
              <w:rPr>
                <w:noProof w:val="0"/>
                <w:szCs w:val="22"/>
              </w:rPr>
            </w:pPr>
            <w:r>
              <w:rPr>
                <w:noProof w:val="0"/>
                <w:szCs w:val="22"/>
              </w:rPr>
              <w:t>Sage: ülemiste hingamisteede infektsioon, nasofarüngiit</w:t>
            </w:r>
            <w:r w:rsidR="00A72C5A" w:rsidRPr="00A72C5A">
              <w:rPr>
                <w:noProof w:val="0"/>
                <w:szCs w:val="22"/>
              </w:rPr>
              <w:t>, sinusiit</w:t>
            </w:r>
          </w:p>
          <w:p w14:paraId="5D5E411B" w14:textId="77777777" w:rsidR="009C46A0" w:rsidRDefault="009C46A0" w:rsidP="00BA3664">
            <w:pPr>
              <w:rPr>
                <w:noProof w:val="0"/>
                <w:szCs w:val="22"/>
              </w:rPr>
            </w:pPr>
            <w:r>
              <w:rPr>
                <w:noProof w:val="0"/>
                <w:szCs w:val="22"/>
              </w:rPr>
              <w:t xml:space="preserve">Aeg-ajalt: tselluliit, hambainfektsioonid, vöötohatis, </w:t>
            </w:r>
            <w:r w:rsidR="0053755B">
              <w:rPr>
                <w:noProof w:val="0"/>
                <w:szCs w:val="22"/>
              </w:rPr>
              <w:t xml:space="preserve">alumiste hingamisteede infektsioon, </w:t>
            </w:r>
            <w:r>
              <w:rPr>
                <w:noProof w:val="0"/>
                <w:szCs w:val="22"/>
              </w:rPr>
              <w:t>ülemiste hingamisteede viirusinfektsioon, vulvovaginaalne seeninfektsioon</w:t>
            </w:r>
          </w:p>
          <w:p w14:paraId="03F4947C" w14:textId="77777777" w:rsidR="009C46A0" w:rsidRDefault="009C46A0" w:rsidP="00BA3664">
            <w:pPr>
              <w:rPr>
                <w:noProof w:val="0"/>
                <w:szCs w:val="22"/>
              </w:rPr>
            </w:pPr>
          </w:p>
        </w:tc>
      </w:tr>
      <w:tr w:rsidR="009C46A0" w14:paraId="4E662F16" w14:textId="77777777" w:rsidTr="00981E3B">
        <w:trPr>
          <w:cantSplit/>
          <w:jc w:val="center"/>
        </w:trPr>
        <w:tc>
          <w:tcPr>
            <w:tcW w:w="2699" w:type="dxa"/>
          </w:tcPr>
          <w:p w14:paraId="32942130" w14:textId="77777777" w:rsidR="009C46A0" w:rsidRDefault="009C46A0" w:rsidP="00BA3664">
            <w:pPr>
              <w:rPr>
                <w:noProof w:val="0"/>
                <w:szCs w:val="22"/>
              </w:rPr>
            </w:pPr>
            <w:r>
              <w:rPr>
                <w:noProof w:val="0"/>
                <w:szCs w:val="22"/>
              </w:rPr>
              <w:t>Immuunsüsteemi häired</w:t>
            </w:r>
          </w:p>
        </w:tc>
        <w:tc>
          <w:tcPr>
            <w:tcW w:w="6373" w:type="dxa"/>
          </w:tcPr>
          <w:p w14:paraId="77CA0919" w14:textId="77777777" w:rsidR="009C46A0" w:rsidRDefault="009C46A0" w:rsidP="00BA3664">
            <w:pPr>
              <w:rPr>
                <w:noProof w:val="0"/>
                <w:szCs w:val="22"/>
              </w:rPr>
            </w:pPr>
            <w:r>
              <w:rPr>
                <w:noProof w:val="0"/>
                <w:szCs w:val="22"/>
              </w:rPr>
              <w:t>Aeg-ajalt: ülitundlikkusreaktsioonid (sealhulgas lööve, urtikaaria)</w:t>
            </w:r>
          </w:p>
          <w:p w14:paraId="1CCBFC0B" w14:textId="77777777" w:rsidR="009C46A0" w:rsidRDefault="009C46A0" w:rsidP="00BA3664">
            <w:pPr>
              <w:rPr>
                <w:noProof w:val="0"/>
                <w:szCs w:val="22"/>
              </w:rPr>
            </w:pPr>
            <w:r>
              <w:rPr>
                <w:noProof w:val="0"/>
                <w:szCs w:val="22"/>
              </w:rPr>
              <w:t>Harv: rasked ülitundlikkusreaktsioonid (sealhulgas anafülaksia, angioödeem)</w:t>
            </w:r>
          </w:p>
          <w:p w14:paraId="5891047E" w14:textId="77777777" w:rsidR="009C46A0" w:rsidRDefault="009C46A0" w:rsidP="00BA3664">
            <w:pPr>
              <w:rPr>
                <w:noProof w:val="0"/>
                <w:color w:val="000000"/>
                <w:szCs w:val="22"/>
              </w:rPr>
            </w:pPr>
          </w:p>
        </w:tc>
      </w:tr>
      <w:tr w:rsidR="009C46A0" w14:paraId="0AA3754B" w14:textId="77777777" w:rsidTr="00981E3B">
        <w:trPr>
          <w:cantSplit/>
          <w:jc w:val="center"/>
        </w:trPr>
        <w:tc>
          <w:tcPr>
            <w:tcW w:w="2699" w:type="dxa"/>
          </w:tcPr>
          <w:p w14:paraId="41294C9D" w14:textId="77777777" w:rsidR="009C46A0" w:rsidRDefault="009C46A0" w:rsidP="00BA3664">
            <w:pPr>
              <w:rPr>
                <w:noProof w:val="0"/>
                <w:color w:val="000000"/>
                <w:szCs w:val="22"/>
              </w:rPr>
            </w:pPr>
            <w:r>
              <w:rPr>
                <w:noProof w:val="0"/>
                <w:szCs w:val="22"/>
              </w:rPr>
              <w:t>Psühhiaatrilised häired</w:t>
            </w:r>
          </w:p>
        </w:tc>
        <w:tc>
          <w:tcPr>
            <w:tcW w:w="6373" w:type="dxa"/>
          </w:tcPr>
          <w:p w14:paraId="686CF2E8" w14:textId="77777777" w:rsidR="009C46A0" w:rsidRDefault="009C46A0" w:rsidP="00BA3664">
            <w:pPr>
              <w:rPr>
                <w:noProof w:val="0"/>
                <w:szCs w:val="22"/>
              </w:rPr>
            </w:pPr>
            <w:r>
              <w:rPr>
                <w:noProof w:val="0"/>
                <w:szCs w:val="22"/>
              </w:rPr>
              <w:t>Aeg-ajalt: depressioon</w:t>
            </w:r>
          </w:p>
          <w:p w14:paraId="36AFA040" w14:textId="77777777" w:rsidR="009C46A0" w:rsidRDefault="009C46A0" w:rsidP="00BA3664">
            <w:pPr>
              <w:rPr>
                <w:noProof w:val="0"/>
                <w:color w:val="000000"/>
                <w:szCs w:val="22"/>
              </w:rPr>
            </w:pPr>
          </w:p>
        </w:tc>
      </w:tr>
      <w:tr w:rsidR="009C46A0" w14:paraId="5DC53502" w14:textId="77777777" w:rsidTr="00981E3B">
        <w:trPr>
          <w:cantSplit/>
          <w:jc w:val="center"/>
        </w:trPr>
        <w:tc>
          <w:tcPr>
            <w:tcW w:w="2699" w:type="dxa"/>
          </w:tcPr>
          <w:p w14:paraId="3BD78102" w14:textId="77777777" w:rsidR="009C46A0" w:rsidRDefault="009C46A0" w:rsidP="00BA3664">
            <w:pPr>
              <w:rPr>
                <w:noProof w:val="0"/>
                <w:color w:val="000000"/>
                <w:szCs w:val="22"/>
              </w:rPr>
            </w:pPr>
            <w:r>
              <w:rPr>
                <w:noProof w:val="0"/>
                <w:szCs w:val="22"/>
              </w:rPr>
              <w:t>Närvisüsteemi häired</w:t>
            </w:r>
          </w:p>
        </w:tc>
        <w:tc>
          <w:tcPr>
            <w:tcW w:w="6373" w:type="dxa"/>
          </w:tcPr>
          <w:p w14:paraId="557CFD7F" w14:textId="77777777" w:rsidR="009C46A0" w:rsidRDefault="009C46A0" w:rsidP="00BA3664">
            <w:pPr>
              <w:rPr>
                <w:noProof w:val="0"/>
                <w:szCs w:val="22"/>
              </w:rPr>
            </w:pPr>
            <w:r>
              <w:rPr>
                <w:noProof w:val="0"/>
                <w:szCs w:val="22"/>
              </w:rPr>
              <w:t>Sage: pearinglus, peavalu</w:t>
            </w:r>
          </w:p>
          <w:p w14:paraId="3715CDD3" w14:textId="77777777" w:rsidR="009C46A0" w:rsidRDefault="009C46A0" w:rsidP="00BA3664">
            <w:pPr>
              <w:rPr>
                <w:noProof w:val="0"/>
                <w:szCs w:val="22"/>
              </w:rPr>
            </w:pPr>
            <w:r>
              <w:rPr>
                <w:noProof w:val="0"/>
                <w:szCs w:val="22"/>
              </w:rPr>
              <w:t>Aeg-ajalt: näo halvatus</w:t>
            </w:r>
          </w:p>
          <w:p w14:paraId="5A85E594" w14:textId="77777777" w:rsidR="009C46A0" w:rsidRDefault="009C46A0" w:rsidP="00BA3664">
            <w:pPr>
              <w:rPr>
                <w:noProof w:val="0"/>
                <w:color w:val="000000"/>
                <w:szCs w:val="22"/>
              </w:rPr>
            </w:pPr>
          </w:p>
        </w:tc>
      </w:tr>
      <w:tr w:rsidR="009C46A0" w14:paraId="7BC6122D" w14:textId="77777777" w:rsidTr="00981E3B">
        <w:trPr>
          <w:cantSplit/>
          <w:jc w:val="center"/>
        </w:trPr>
        <w:tc>
          <w:tcPr>
            <w:tcW w:w="2699" w:type="dxa"/>
          </w:tcPr>
          <w:p w14:paraId="718F6A2F" w14:textId="77777777" w:rsidR="009C46A0" w:rsidRDefault="009C46A0" w:rsidP="00BA3664">
            <w:pPr>
              <w:rPr>
                <w:noProof w:val="0"/>
                <w:color w:val="000000"/>
                <w:szCs w:val="22"/>
              </w:rPr>
            </w:pPr>
            <w:r>
              <w:rPr>
                <w:noProof w:val="0"/>
                <w:szCs w:val="22"/>
              </w:rPr>
              <w:t>Respiratoorsed, rindkere ja mediastiinumi häired</w:t>
            </w:r>
          </w:p>
        </w:tc>
        <w:tc>
          <w:tcPr>
            <w:tcW w:w="6373" w:type="dxa"/>
          </w:tcPr>
          <w:p w14:paraId="25E992D3" w14:textId="359FEF24" w:rsidR="009C46A0" w:rsidRDefault="009C46A0" w:rsidP="00BA3664">
            <w:pPr>
              <w:rPr>
                <w:noProof w:val="0"/>
                <w:szCs w:val="22"/>
              </w:rPr>
            </w:pPr>
            <w:r>
              <w:rPr>
                <w:noProof w:val="0"/>
                <w:szCs w:val="22"/>
              </w:rPr>
              <w:t>Sage: orofarüngeaalne valu</w:t>
            </w:r>
          </w:p>
          <w:p w14:paraId="0CB264F9" w14:textId="77777777" w:rsidR="009C46A0" w:rsidRDefault="009C46A0" w:rsidP="00BA3664">
            <w:pPr>
              <w:rPr>
                <w:noProof w:val="0"/>
                <w:szCs w:val="22"/>
              </w:rPr>
            </w:pPr>
            <w:r>
              <w:rPr>
                <w:noProof w:val="0"/>
                <w:szCs w:val="22"/>
              </w:rPr>
              <w:t>Aeg-ajalt: ninakinnisus</w:t>
            </w:r>
          </w:p>
          <w:p w14:paraId="32D86067" w14:textId="77777777" w:rsidR="004A49F3" w:rsidRDefault="004A49F3" w:rsidP="00BA3664">
            <w:pPr>
              <w:rPr>
                <w:noProof w:val="0"/>
                <w:szCs w:val="22"/>
              </w:rPr>
            </w:pPr>
            <w:r>
              <w:rPr>
                <w:noProof w:val="0"/>
                <w:szCs w:val="22"/>
              </w:rPr>
              <w:t>Harv: allergiline alveoliit, eosinofiilne pneumoonia</w:t>
            </w:r>
          </w:p>
          <w:p w14:paraId="31F70EE2" w14:textId="77777777" w:rsidR="00B3217E" w:rsidRDefault="00B3217E" w:rsidP="00BA3664">
            <w:pPr>
              <w:rPr>
                <w:noProof w:val="0"/>
                <w:szCs w:val="22"/>
              </w:rPr>
            </w:pPr>
            <w:r>
              <w:rPr>
                <w:noProof w:val="0"/>
                <w:szCs w:val="22"/>
              </w:rPr>
              <w:t>Väga harv: organiseeruv pneumoonia*</w:t>
            </w:r>
          </w:p>
          <w:p w14:paraId="6E02C82B" w14:textId="77777777" w:rsidR="009C46A0" w:rsidRDefault="009C46A0" w:rsidP="00BA3664">
            <w:pPr>
              <w:rPr>
                <w:noProof w:val="0"/>
                <w:color w:val="000000"/>
                <w:szCs w:val="22"/>
              </w:rPr>
            </w:pPr>
          </w:p>
        </w:tc>
      </w:tr>
      <w:tr w:rsidR="009C46A0" w14:paraId="1AD3134A" w14:textId="77777777" w:rsidTr="00981E3B">
        <w:trPr>
          <w:cantSplit/>
          <w:jc w:val="center"/>
        </w:trPr>
        <w:tc>
          <w:tcPr>
            <w:tcW w:w="2699" w:type="dxa"/>
          </w:tcPr>
          <w:p w14:paraId="78B45296" w14:textId="77777777" w:rsidR="009C46A0" w:rsidRDefault="009C46A0" w:rsidP="00BA3664">
            <w:pPr>
              <w:rPr>
                <w:noProof w:val="0"/>
                <w:color w:val="000000"/>
                <w:szCs w:val="22"/>
              </w:rPr>
            </w:pPr>
            <w:r>
              <w:rPr>
                <w:noProof w:val="0"/>
                <w:szCs w:val="22"/>
              </w:rPr>
              <w:t>Seedetrakti häired</w:t>
            </w:r>
          </w:p>
        </w:tc>
        <w:tc>
          <w:tcPr>
            <w:tcW w:w="6373" w:type="dxa"/>
          </w:tcPr>
          <w:p w14:paraId="38D149A4" w14:textId="77777777" w:rsidR="009C46A0" w:rsidRDefault="009C46A0" w:rsidP="00BA3664">
            <w:pPr>
              <w:rPr>
                <w:noProof w:val="0"/>
                <w:szCs w:val="22"/>
              </w:rPr>
            </w:pPr>
            <w:r>
              <w:rPr>
                <w:noProof w:val="0"/>
                <w:szCs w:val="22"/>
              </w:rPr>
              <w:t>Sage: kõhulahtisus, iiveldus, oksendamine</w:t>
            </w:r>
          </w:p>
          <w:p w14:paraId="5002E9E0" w14:textId="77777777" w:rsidR="009C46A0" w:rsidRDefault="009C46A0" w:rsidP="00BA3664">
            <w:pPr>
              <w:rPr>
                <w:noProof w:val="0"/>
                <w:color w:val="000000"/>
                <w:szCs w:val="22"/>
              </w:rPr>
            </w:pPr>
          </w:p>
        </w:tc>
      </w:tr>
      <w:tr w:rsidR="009C46A0" w14:paraId="3E8213F3" w14:textId="77777777" w:rsidTr="00981E3B">
        <w:trPr>
          <w:cantSplit/>
          <w:jc w:val="center"/>
        </w:trPr>
        <w:tc>
          <w:tcPr>
            <w:tcW w:w="2699" w:type="dxa"/>
          </w:tcPr>
          <w:p w14:paraId="2E97BA5A" w14:textId="77777777" w:rsidR="009C46A0" w:rsidRDefault="009C46A0" w:rsidP="00BA3664">
            <w:pPr>
              <w:rPr>
                <w:noProof w:val="0"/>
                <w:color w:val="000000"/>
                <w:szCs w:val="22"/>
              </w:rPr>
            </w:pPr>
            <w:r>
              <w:rPr>
                <w:noProof w:val="0"/>
                <w:szCs w:val="22"/>
              </w:rPr>
              <w:t>Naha ja nahaaluskoe kahjustused</w:t>
            </w:r>
          </w:p>
        </w:tc>
        <w:tc>
          <w:tcPr>
            <w:tcW w:w="6373" w:type="dxa"/>
          </w:tcPr>
          <w:p w14:paraId="0DD4D894" w14:textId="77777777" w:rsidR="009C46A0" w:rsidRDefault="009C46A0" w:rsidP="00BA3664">
            <w:pPr>
              <w:rPr>
                <w:noProof w:val="0"/>
                <w:szCs w:val="22"/>
              </w:rPr>
            </w:pPr>
            <w:r>
              <w:rPr>
                <w:noProof w:val="0"/>
                <w:szCs w:val="22"/>
              </w:rPr>
              <w:t>Sage: kihelus</w:t>
            </w:r>
          </w:p>
          <w:p w14:paraId="39855CFD" w14:textId="77777777" w:rsidR="009C46A0" w:rsidRDefault="009C46A0" w:rsidP="00BA3664">
            <w:pPr>
              <w:rPr>
                <w:noProof w:val="0"/>
                <w:szCs w:val="22"/>
              </w:rPr>
            </w:pPr>
            <w:r>
              <w:rPr>
                <w:noProof w:val="0"/>
                <w:szCs w:val="22"/>
              </w:rPr>
              <w:t>Aeg-ajalt: pustulaarne psoriaas, naha koorumine, akne</w:t>
            </w:r>
          </w:p>
          <w:p w14:paraId="4C4D2ABB" w14:textId="503B532B" w:rsidR="009C46A0" w:rsidRDefault="009C46A0" w:rsidP="00241622">
            <w:pPr>
              <w:keepNext/>
              <w:rPr>
                <w:noProof w:val="0"/>
                <w:szCs w:val="22"/>
              </w:rPr>
            </w:pPr>
            <w:r>
              <w:rPr>
                <w:noProof w:val="0"/>
                <w:szCs w:val="22"/>
              </w:rPr>
              <w:t>Harv: eksfoliatiivne dermatiit</w:t>
            </w:r>
            <w:r w:rsidR="00925307">
              <w:rPr>
                <w:noProof w:val="0"/>
                <w:szCs w:val="22"/>
              </w:rPr>
              <w:t>, ülitundlikkusvaskuliit</w:t>
            </w:r>
          </w:p>
          <w:p w14:paraId="0EF27144" w14:textId="79A1CDE1" w:rsidR="00241622" w:rsidRDefault="00241622" w:rsidP="00BA3664">
            <w:pPr>
              <w:rPr>
                <w:noProof w:val="0"/>
                <w:szCs w:val="22"/>
              </w:rPr>
            </w:pPr>
            <w:r>
              <w:rPr>
                <w:noProof w:val="0"/>
                <w:szCs w:val="22"/>
              </w:rPr>
              <w:t>Väga harv: bulloosne pemfigoid</w:t>
            </w:r>
            <w:r w:rsidR="009B111D">
              <w:rPr>
                <w:noProof w:val="0"/>
                <w:szCs w:val="22"/>
              </w:rPr>
              <w:t>, kutaanne erütematoosne luupus</w:t>
            </w:r>
          </w:p>
          <w:p w14:paraId="476D1316" w14:textId="77777777" w:rsidR="009C46A0" w:rsidRDefault="009C46A0" w:rsidP="00BA3664">
            <w:pPr>
              <w:rPr>
                <w:noProof w:val="0"/>
                <w:color w:val="000000"/>
                <w:szCs w:val="22"/>
              </w:rPr>
            </w:pPr>
          </w:p>
        </w:tc>
      </w:tr>
      <w:tr w:rsidR="009C46A0" w14:paraId="719EA705" w14:textId="77777777" w:rsidTr="00981E3B">
        <w:trPr>
          <w:cantSplit/>
          <w:jc w:val="center"/>
        </w:trPr>
        <w:tc>
          <w:tcPr>
            <w:tcW w:w="2699" w:type="dxa"/>
          </w:tcPr>
          <w:p w14:paraId="1F442CC4" w14:textId="77777777" w:rsidR="009C46A0" w:rsidRDefault="009C46A0" w:rsidP="00BA3664">
            <w:pPr>
              <w:rPr>
                <w:noProof w:val="0"/>
                <w:color w:val="000000"/>
                <w:szCs w:val="22"/>
              </w:rPr>
            </w:pPr>
            <w:r>
              <w:rPr>
                <w:noProof w:val="0"/>
                <w:szCs w:val="22"/>
              </w:rPr>
              <w:t>Lihas</w:t>
            </w:r>
            <w:r w:rsidR="00991A02">
              <w:rPr>
                <w:noProof w:val="0"/>
                <w:szCs w:val="22"/>
              </w:rPr>
              <w:t>te, luustiku</w:t>
            </w:r>
            <w:r>
              <w:rPr>
                <w:noProof w:val="0"/>
                <w:szCs w:val="22"/>
              </w:rPr>
              <w:t xml:space="preserve"> ja sidekoe kahjustused</w:t>
            </w:r>
          </w:p>
        </w:tc>
        <w:tc>
          <w:tcPr>
            <w:tcW w:w="6373" w:type="dxa"/>
          </w:tcPr>
          <w:p w14:paraId="1EDFA406" w14:textId="232D0B83" w:rsidR="009C46A0" w:rsidRDefault="009C46A0" w:rsidP="00BA3664">
            <w:pPr>
              <w:rPr>
                <w:noProof w:val="0"/>
                <w:szCs w:val="22"/>
              </w:rPr>
            </w:pPr>
            <w:r>
              <w:rPr>
                <w:noProof w:val="0"/>
                <w:szCs w:val="22"/>
              </w:rPr>
              <w:t>Sage: seljavalu, lihasvalu, liigesevalu</w:t>
            </w:r>
          </w:p>
          <w:p w14:paraId="51767843" w14:textId="40D9AC29" w:rsidR="009B111D" w:rsidRDefault="009B111D" w:rsidP="00BA3664">
            <w:pPr>
              <w:rPr>
                <w:noProof w:val="0"/>
                <w:szCs w:val="22"/>
              </w:rPr>
            </w:pPr>
            <w:r>
              <w:rPr>
                <w:noProof w:val="0"/>
                <w:szCs w:val="22"/>
              </w:rPr>
              <w:t xml:space="preserve">Väga harv: </w:t>
            </w:r>
            <w:r w:rsidR="00F80367">
              <w:rPr>
                <w:noProof w:val="0"/>
                <w:szCs w:val="22"/>
              </w:rPr>
              <w:t>l</w:t>
            </w:r>
            <w:r>
              <w:rPr>
                <w:noProof w:val="0"/>
                <w:szCs w:val="22"/>
              </w:rPr>
              <w:t>uupusesarnane sündroom</w:t>
            </w:r>
          </w:p>
          <w:p w14:paraId="15762CBA" w14:textId="1E76DFDA" w:rsidR="009B111D" w:rsidRDefault="009B111D" w:rsidP="00BA3664">
            <w:pPr>
              <w:rPr>
                <w:noProof w:val="0"/>
                <w:szCs w:val="22"/>
              </w:rPr>
            </w:pPr>
          </w:p>
        </w:tc>
      </w:tr>
      <w:tr w:rsidR="009C46A0" w14:paraId="390DDF79" w14:textId="77777777" w:rsidTr="00162A30">
        <w:trPr>
          <w:cantSplit/>
          <w:jc w:val="center"/>
        </w:trPr>
        <w:tc>
          <w:tcPr>
            <w:tcW w:w="2699" w:type="dxa"/>
            <w:tcBorders>
              <w:bottom w:val="single" w:sz="4" w:space="0" w:color="auto"/>
            </w:tcBorders>
          </w:tcPr>
          <w:p w14:paraId="6E7A67A5" w14:textId="77777777" w:rsidR="009C46A0" w:rsidRDefault="009C46A0" w:rsidP="00BA3664">
            <w:pPr>
              <w:rPr>
                <w:noProof w:val="0"/>
                <w:szCs w:val="22"/>
              </w:rPr>
            </w:pPr>
            <w:r>
              <w:rPr>
                <w:noProof w:val="0"/>
                <w:szCs w:val="22"/>
              </w:rPr>
              <w:t>Üldised häired ja manustamiskoha reaktsioonid</w:t>
            </w:r>
          </w:p>
        </w:tc>
        <w:tc>
          <w:tcPr>
            <w:tcW w:w="6373" w:type="dxa"/>
            <w:tcBorders>
              <w:bottom w:val="single" w:sz="4" w:space="0" w:color="auto"/>
            </w:tcBorders>
          </w:tcPr>
          <w:p w14:paraId="68E71675" w14:textId="77777777" w:rsidR="009C46A0" w:rsidRDefault="009C46A0" w:rsidP="00BA3664">
            <w:pPr>
              <w:rPr>
                <w:noProof w:val="0"/>
                <w:szCs w:val="22"/>
              </w:rPr>
            </w:pPr>
            <w:r>
              <w:rPr>
                <w:noProof w:val="0"/>
                <w:szCs w:val="22"/>
              </w:rPr>
              <w:t>Sage: väsimus, erüteem süstekohal, valu süstekohal</w:t>
            </w:r>
          </w:p>
          <w:p w14:paraId="0455678A" w14:textId="77777777" w:rsidR="009C46A0" w:rsidRDefault="009C46A0" w:rsidP="00BA3664">
            <w:pPr>
              <w:rPr>
                <w:noProof w:val="0"/>
                <w:szCs w:val="22"/>
              </w:rPr>
            </w:pPr>
            <w:r>
              <w:rPr>
                <w:noProof w:val="0"/>
                <w:szCs w:val="22"/>
              </w:rPr>
              <w:t>Aeg-ajalt: süstekoha reaktsioonid (sh hemorraagiad, verevalumid, süstekoha kõvaks tõmbumine, tursed ja sügelus), asteenia</w:t>
            </w:r>
          </w:p>
          <w:p w14:paraId="5B71D539" w14:textId="77777777" w:rsidR="009C46A0" w:rsidRDefault="009C46A0" w:rsidP="00BA3664">
            <w:pPr>
              <w:rPr>
                <w:noProof w:val="0"/>
                <w:color w:val="000000"/>
                <w:szCs w:val="22"/>
              </w:rPr>
            </w:pPr>
          </w:p>
        </w:tc>
      </w:tr>
      <w:tr w:rsidR="00981E3B" w14:paraId="771C21F6" w14:textId="77777777" w:rsidTr="00530CF4">
        <w:trPr>
          <w:cantSplit/>
          <w:jc w:val="center"/>
        </w:trPr>
        <w:tc>
          <w:tcPr>
            <w:tcW w:w="9072" w:type="dxa"/>
            <w:gridSpan w:val="2"/>
            <w:tcBorders>
              <w:left w:val="nil"/>
              <w:bottom w:val="nil"/>
              <w:right w:val="nil"/>
            </w:tcBorders>
          </w:tcPr>
          <w:p w14:paraId="6442F0C8" w14:textId="77777777" w:rsidR="00981E3B" w:rsidRDefault="00981E3B">
            <w:pPr>
              <w:ind w:left="284" w:hanging="284"/>
              <w:rPr>
                <w:noProof w:val="0"/>
                <w:szCs w:val="22"/>
              </w:rPr>
            </w:pPr>
            <w:r>
              <w:rPr>
                <w:noProof w:val="0"/>
                <w:sz w:val="18"/>
                <w:szCs w:val="18"/>
              </w:rPr>
              <w:t>*</w:t>
            </w:r>
            <w:r>
              <w:rPr>
                <w:noProof w:val="0"/>
                <w:sz w:val="18"/>
                <w:szCs w:val="18"/>
              </w:rPr>
              <w:tab/>
              <w:t>Vt lõik 4.4. Süsteemsed ja respiratoorsed ülitundlikkusreaktsioonid.</w:t>
            </w:r>
          </w:p>
        </w:tc>
      </w:tr>
    </w:tbl>
    <w:p w14:paraId="0D4FDD7F" w14:textId="77777777" w:rsidR="00B3217E" w:rsidRDefault="00B3217E">
      <w:pPr>
        <w:rPr>
          <w:noProof w:val="0"/>
          <w:szCs w:val="22"/>
        </w:rPr>
      </w:pPr>
    </w:p>
    <w:p w14:paraId="4BF0FFD1" w14:textId="77777777" w:rsidR="009C46A0" w:rsidRDefault="009C46A0">
      <w:pPr>
        <w:keepNext/>
        <w:rPr>
          <w:noProof w:val="0"/>
          <w:szCs w:val="22"/>
          <w:u w:val="single"/>
        </w:rPr>
      </w:pPr>
      <w:r>
        <w:rPr>
          <w:noProof w:val="0"/>
          <w:szCs w:val="22"/>
          <w:u w:val="single"/>
        </w:rPr>
        <w:t>Valitud kõrvaltoimete kirjeldus</w:t>
      </w:r>
    </w:p>
    <w:p w14:paraId="6B15F7BC" w14:textId="77777777" w:rsidR="00761522" w:rsidRDefault="00761522">
      <w:pPr>
        <w:keepNext/>
        <w:rPr>
          <w:noProof w:val="0"/>
          <w:szCs w:val="22"/>
          <w:u w:val="single"/>
        </w:rPr>
      </w:pPr>
    </w:p>
    <w:p w14:paraId="7792D4FB" w14:textId="77777777" w:rsidR="009C46A0" w:rsidRDefault="009C46A0">
      <w:pPr>
        <w:keepNext/>
        <w:rPr>
          <w:noProof w:val="0"/>
          <w:szCs w:val="22"/>
          <w:u w:val="single"/>
        </w:rPr>
      </w:pPr>
      <w:r>
        <w:rPr>
          <w:noProof w:val="0"/>
          <w:szCs w:val="22"/>
          <w:u w:val="single"/>
        </w:rPr>
        <w:t>Infektsioonid</w:t>
      </w:r>
    </w:p>
    <w:p w14:paraId="57019C24" w14:textId="78656568" w:rsidR="009C46A0" w:rsidRDefault="009C46A0">
      <w:pPr>
        <w:rPr>
          <w:noProof w:val="0"/>
          <w:szCs w:val="22"/>
        </w:rPr>
      </w:pPr>
      <w:r>
        <w:rPr>
          <w:noProof w:val="0"/>
          <w:szCs w:val="22"/>
        </w:rPr>
        <w:t>Psoriaasiga, psoriaatilise artriidiga</w:t>
      </w:r>
      <w:r w:rsidR="00DF2A14">
        <w:rPr>
          <w:noProof w:val="0"/>
          <w:szCs w:val="22"/>
        </w:rPr>
        <w:t xml:space="preserve"> ja</w:t>
      </w:r>
      <w:r>
        <w:rPr>
          <w:noProof w:val="0"/>
          <w:szCs w:val="22"/>
        </w:rPr>
        <w:t xml:space="preserve"> Crohni tõvega patsientidel läbiviidud platseebokontrolliga uuringutes oli infektsioonide ja raskete infektsioonide esinemissagedus ustekinumabiga ravitud patsientidel sarnane platseebot saanud patsientidel täheldatuga. </w:t>
      </w:r>
      <w:r w:rsidR="00A72C5A">
        <w:rPr>
          <w:noProof w:val="0"/>
          <w:szCs w:val="22"/>
        </w:rPr>
        <w:t xml:space="preserve">Nende </w:t>
      </w:r>
      <w:r>
        <w:rPr>
          <w:noProof w:val="0"/>
          <w:szCs w:val="22"/>
        </w:rPr>
        <w:t>kliiniliste uuringute platseebokontrolli</w:t>
      </w:r>
      <w:r w:rsidR="002F54C3">
        <w:rPr>
          <w:noProof w:val="0"/>
          <w:szCs w:val="22"/>
        </w:rPr>
        <w:t>ga</w:t>
      </w:r>
      <w:r>
        <w:rPr>
          <w:noProof w:val="0"/>
          <w:szCs w:val="22"/>
        </w:rPr>
        <w:t xml:space="preserve"> osas oli </w:t>
      </w:r>
      <w:r>
        <w:rPr>
          <w:bCs/>
          <w:noProof w:val="0"/>
          <w:szCs w:val="22"/>
        </w:rPr>
        <w:t>ustekinumabi</w:t>
      </w:r>
      <w:r>
        <w:rPr>
          <w:noProof w:val="0"/>
          <w:szCs w:val="22"/>
        </w:rPr>
        <w:t xml:space="preserve">ga ravitud patsientidel infektsioonide esinemissagedus </w:t>
      </w:r>
      <w:r w:rsidR="00A72C5A" w:rsidRPr="00A72C5A">
        <w:rPr>
          <w:noProof w:val="0"/>
          <w:szCs w:val="22"/>
        </w:rPr>
        <w:t>1,36</w:t>
      </w:r>
      <w:r>
        <w:rPr>
          <w:noProof w:val="0"/>
          <w:szCs w:val="22"/>
        </w:rPr>
        <w:t> juhtu jälgimisperioodi patsien</w:t>
      </w:r>
      <w:r w:rsidR="007A5CE1">
        <w:rPr>
          <w:noProof w:val="0"/>
          <w:szCs w:val="22"/>
        </w:rPr>
        <w:t>di</w:t>
      </w:r>
      <w:r>
        <w:rPr>
          <w:noProof w:val="0"/>
          <w:szCs w:val="22"/>
        </w:rPr>
        <w:t xml:space="preserve">aasta kohta ja platseeboga ravitud patsientidel </w:t>
      </w:r>
      <w:r w:rsidR="00A72C5A" w:rsidRPr="00A72C5A">
        <w:rPr>
          <w:noProof w:val="0"/>
          <w:szCs w:val="22"/>
        </w:rPr>
        <w:t>1,34</w:t>
      </w:r>
      <w:r>
        <w:rPr>
          <w:noProof w:val="0"/>
          <w:szCs w:val="22"/>
        </w:rPr>
        <w:t xml:space="preserve"> juhtu. Raskete infektsioonide esinemissagedus oli ustekinumabiga ravitud patsientidel </w:t>
      </w:r>
      <w:r>
        <w:rPr>
          <w:bCs/>
          <w:noProof w:val="0"/>
          <w:szCs w:val="22"/>
        </w:rPr>
        <w:t>0,03</w:t>
      </w:r>
      <w:r>
        <w:rPr>
          <w:noProof w:val="0"/>
          <w:szCs w:val="22"/>
        </w:rPr>
        <w:t> juhtu jälgimisperioodi patsien</w:t>
      </w:r>
      <w:r w:rsidR="007A5CE1">
        <w:rPr>
          <w:noProof w:val="0"/>
          <w:szCs w:val="22"/>
        </w:rPr>
        <w:t>di</w:t>
      </w:r>
      <w:r>
        <w:rPr>
          <w:noProof w:val="0"/>
          <w:szCs w:val="22"/>
        </w:rPr>
        <w:t xml:space="preserve">aasta kohta </w:t>
      </w:r>
      <w:r>
        <w:rPr>
          <w:bCs/>
          <w:noProof w:val="0"/>
          <w:szCs w:val="22"/>
        </w:rPr>
        <w:t>(</w:t>
      </w:r>
      <w:r w:rsidR="00A72C5A" w:rsidRPr="00A72C5A">
        <w:rPr>
          <w:bCs/>
          <w:noProof w:val="0"/>
          <w:szCs w:val="22"/>
        </w:rPr>
        <w:t>30</w:t>
      </w:r>
      <w:r>
        <w:rPr>
          <w:bCs/>
          <w:noProof w:val="0"/>
          <w:szCs w:val="22"/>
        </w:rPr>
        <w:t> rasket infektsiooni</w:t>
      </w:r>
      <w:r w:rsidR="00F31E98">
        <w:rPr>
          <w:bCs/>
          <w:noProof w:val="0"/>
          <w:szCs w:val="22"/>
        </w:rPr>
        <w:t xml:space="preserve"> </w:t>
      </w:r>
      <w:r w:rsidR="00A72C5A" w:rsidRPr="00A72C5A">
        <w:rPr>
          <w:bCs/>
          <w:noProof w:val="0"/>
          <w:szCs w:val="22"/>
        </w:rPr>
        <w:t>930</w:t>
      </w:r>
      <w:r>
        <w:rPr>
          <w:bCs/>
          <w:noProof w:val="0"/>
          <w:szCs w:val="22"/>
        </w:rPr>
        <w:t> </w:t>
      </w:r>
      <w:r>
        <w:rPr>
          <w:noProof w:val="0"/>
          <w:szCs w:val="22"/>
        </w:rPr>
        <w:t>jälgimisperioodi patsien</w:t>
      </w:r>
      <w:r w:rsidR="00047A97">
        <w:rPr>
          <w:noProof w:val="0"/>
          <w:szCs w:val="22"/>
        </w:rPr>
        <w:t>di</w:t>
      </w:r>
      <w:r>
        <w:rPr>
          <w:noProof w:val="0"/>
          <w:szCs w:val="22"/>
        </w:rPr>
        <w:t>aasta kohta</w:t>
      </w:r>
      <w:r>
        <w:rPr>
          <w:bCs/>
          <w:noProof w:val="0"/>
          <w:szCs w:val="22"/>
        </w:rPr>
        <w:t xml:space="preserve">) </w:t>
      </w:r>
      <w:r>
        <w:rPr>
          <w:noProof w:val="0"/>
          <w:szCs w:val="22"/>
        </w:rPr>
        <w:t xml:space="preserve">ja platseeboga ravitud patsientidel </w:t>
      </w:r>
      <w:r>
        <w:rPr>
          <w:bCs/>
          <w:noProof w:val="0"/>
          <w:szCs w:val="22"/>
        </w:rPr>
        <w:t>0,03</w:t>
      </w:r>
      <w:r>
        <w:rPr>
          <w:noProof w:val="0"/>
          <w:szCs w:val="22"/>
        </w:rPr>
        <w:t> juhtu (</w:t>
      </w:r>
      <w:r w:rsidR="00A72C5A" w:rsidRPr="00A72C5A">
        <w:rPr>
          <w:noProof w:val="0"/>
          <w:szCs w:val="22"/>
        </w:rPr>
        <w:t>15</w:t>
      </w:r>
      <w:r>
        <w:rPr>
          <w:bCs/>
          <w:noProof w:val="0"/>
          <w:szCs w:val="22"/>
        </w:rPr>
        <w:t xml:space="preserve"> rasket infektsiooni </w:t>
      </w:r>
      <w:r w:rsidR="00A72C5A" w:rsidRPr="00A72C5A">
        <w:rPr>
          <w:bCs/>
          <w:noProof w:val="0"/>
          <w:szCs w:val="22"/>
        </w:rPr>
        <w:t>434</w:t>
      </w:r>
      <w:r>
        <w:rPr>
          <w:bCs/>
          <w:noProof w:val="0"/>
          <w:szCs w:val="22"/>
        </w:rPr>
        <w:t> </w:t>
      </w:r>
      <w:r>
        <w:rPr>
          <w:noProof w:val="0"/>
          <w:szCs w:val="22"/>
        </w:rPr>
        <w:t>jälgimisperioodi patsien</w:t>
      </w:r>
      <w:r w:rsidR="00047A97">
        <w:rPr>
          <w:noProof w:val="0"/>
          <w:szCs w:val="22"/>
        </w:rPr>
        <w:t>di</w:t>
      </w:r>
      <w:r>
        <w:rPr>
          <w:noProof w:val="0"/>
          <w:szCs w:val="22"/>
        </w:rPr>
        <w:t>aasta kohta) (vt lõik 4.4).</w:t>
      </w:r>
    </w:p>
    <w:p w14:paraId="73CFEDC3" w14:textId="77777777" w:rsidR="009C46A0" w:rsidRDefault="009C46A0">
      <w:pPr>
        <w:rPr>
          <w:noProof w:val="0"/>
          <w:szCs w:val="22"/>
        </w:rPr>
      </w:pPr>
    </w:p>
    <w:p w14:paraId="0AE14622" w14:textId="375DA686" w:rsidR="009C46A0" w:rsidRDefault="009C46A0">
      <w:pPr>
        <w:rPr>
          <w:noProof w:val="0"/>
          <w:szCs w:val="22"/>
        </w:rPr>
      </w:pPr>
      <w:r>
        <w:rPr>
          <w:noProof w:val="0"/>
          <w:szCs w:val="22"/>
        </w:rPr>
        <w:t>Psoriaasi, psoriaatilise artriidi</w:t>
      </w:r>
      <w:r w:rsidR="00DF2A14">
        <w:rPr>
          <w:noProof w:val="0"/>
          <w:szCs w:val="22"/>
        </w:rPr>
        <w:t xml:space="preserve"> ja</w:t>
      </w:r>
      <w:r>
        <w:rPr>
          <w:noProof w:val="0"/>
          <w:szCs w:val="22"/>
        </w:rPr>
        <w:t xml:space="preserve"> Crohni tõve kliiniliste uuringute kontrolliga ja kontrollita perioodidel, mis esindasid ekspositsiooni </w:t>
      </w:r>
      <w:r w:rsidR="00A72C5A" w:rsidRPr="00A72C5A">
        <w:rPr>
          <w:noProof w:val="0"/>
          <w:szCs w:val="22"/>
        </w:rPr>
        <w:t>11 581</w:t>
      </w:r>
      <w:r>
        <w:rPr>
          <w:noProof w:val="0"/>
          <w:szCs w:val="22"/>
        </w:rPr>
        <w:t xml:space="preserve"> patsiendiaastat </w:t>
      </w:r>
      <w:r w:rsidR="00A72C5A" w:rsidRPr="00A72C5A">
        <w:rPr>
          <w:noProof w:val="0"/>
          <w:szCs w:val="22"/>
        </w:rPr>
        <w:t>6709</w:t>
      </w:r>
      <w:r>
        <w:rPr>
          <w:noProof w:val="0"/>
          <w:szCs w:val="22"/>
        </w:rPr>
        <w:t xml:space="preserve"> patsiendil, oli järeljälgimise aja mediaan </w:t>
      </w:r>
      <w:r w:rsidR="00A72C5A" w:rsidRPr="00A72C5A">
        <w:rPr>
          <w:noProof w:val="0"/>
          <w:szCs w:val="22"/>
        </w:rPr>
        <w:t>1,0</w:t>
      </w:r>
      <w:r>
        <w:rPr>
          <w:noProof w:val="0"/>
          <w:szCs w:val="22"/>
        </w:rPr>
        <w:t xml:space="preserve"> aastat: </w:t>
      </w:r>
      <w:r w:rsidR="00A72C5A" w:rsidRPr="00A72C5A">
        <w:rPr>
          <w:noProof w:val="0"/>
          <w:szCs w:val="22"/>
        </w:rPr>
        <w:t>1,1</w:t>
      </w:r>
      <w:r>
        <w:rPr>
          <w:noProof w:val="0"/>
          <w:szCs w:val="22"/>
        </w:rPr>
        <w:t xml:space="preserve"> aastat </w:t>
      </w:r>
      <w:r w:rsidR="00A72C5A" w:rsidRPr="00A72C5A">
        <w:rPr>
          <w:noProof w:val="0"/>
          <w:szCs w:val="22"/>
        </w:rPr>
        <w:t>psoriaatilise haiguse</w:t>
      </w:r>
      <w:r>
        <w:rPr>
          <w:noProof w:val="0"/>
          <w:szCs w:val="22"/>
        </w:rPr>
        <w:t xml:space="preserve"> uuringutes</w:t>
      </w:r>
      <w:r w:rsidR="00DF2A14">
        <w:rPr>
          <w:noProof w:val="0"/>
          <w:szCs w:val="22"/>
        </w:rPr>
        <w:t xml:space="preserve"> ja</w:t>
      </w:r>
      <w:r>
        <w:rPr>
          <w:noProof w:val="0"/>
          <w:szCs w:val="22"/>
        </w:rPr>
        <w:t xml:space="preserve"> 0,6 aastat Crohni tõve uuringutes. Infektsioonide esinemissagedus oli ustekinumabiga ravitud patsientidel </w:t>
      </w:r>
      <w:r>
        <w:rPr>
          <w:bCs/>
          <w:noProof w:val="0"/>
          <w:szCs w:val="22"/>
        </w:rPr>
        <w:t>0,91</w:t>
      </w:r>
      <w:r>
        <w:rPr>
          <w:noProof w:val="0"/>
          <w:szCs w:val="22"/>
        </w:rPr>
        <w:t> juhtu jälgimisperioodi patsien</w:t>
      </w:r>
      <w:r w:rsidR="005B70C6">
        <w:rPr>
          <w:noProof w:val="0"/>
          <w:szCs w:val="22"/>
        </w:rPr>
        <w:t>di</w:t>
      </w:r>
      <w:r>
        <w:rPr>
          <w:noProof w:val="0"/>
          <w:szCs w:val="22"/>
        </w:rPr>
        <w:t xml:space="preserve">aasta kohta ja raskete infektsioonide esinemissagedus oli ustekinumabiga ravitud patsientidel </w:t>
      </w:r>
      <w:r>
        <w:rPr>
          <w:bCs/>
          <w:noProof w:val="0"/>
          <w:szCs w:val="22"/>
        </w:rPr>
        <w:t>0,02</w:t>
      </w:r>
      <w:r>
        <w:rPr>
          <w:noProof w:val="0"/>
          <w:szCs w:val="22"/>
        </w:rPr>
        <w:t> juhtu jälgimisperioodi patsien</w:t>
      </w:r>
      <w:r w:rsidR="00105FD5">
        <w:rPr>
          <w:noProof w:val="0"/>
          <w:szCs w:val="22"/>
        </w:rPr>
        <w:t>di</w:t>
      </w:r>
      <w:r>
        <w:rPr>
          <w:noProof w:val="0"/>
          <w:szCs w:val="22"/>
        </w:rPr>
        <w:t>aasta kohta (</w:t>
      </w:r>
      <w:r w:rsidR="00977F72" w:rsidRPr="00977F72">
        <w:rPr>
          <w:noProof w:val="0"/>
          <w:szCs w:val="22"/>
        </w:rPr>
        <w:t>199</w:t>
      </w:r>
      <w:r>
        <w:rPr>
          <w:bCs/>
          <w:noProof w:val="0"/>
          <w:szCs w:val="22"/>
        </w:rPr>
        <w:t xml:space="preserve"> rasket infektsiooni </w:t>
      </w:r>
      <w:r w:rsidR="00977F72" w:rsidRPr="00977F72">
        <w:rPr>
          <w:bCs/>
          <w:noProof w:val="0"/>
          <w:szCs w:val="22"/>
        </w:rPr>
        <w:t>11 581</w:t>
      </w:r>
      <w:r>
        <w:rPr>
          <w:bCs/>
          <w:noProof w:val="0"/>
          <w:szCs w:val="22"/>
        </w:rPr>
        <w:t> </w:t>
      </w:r>
      <w:r>
        <w:rPr>
          <w:noProof w:val="0"/>
          <w:szCs w:val="22"/>
        </w:rPr>
        <w:t>jälgimisperioodi patsien</w:t>
      </w:r>
      <w:r w:rsidR="00105FD5">
        <w:rPr>
          <w:noProof w:val="0"/>
          <w:szCs w:val="22"/>
        </w:rPr>
        <w:t>di</w:t>
      </w:r>
      <w:r>
        <w:rPr>
          <w:noProof w:val="0"/>
          <w:szCs w:val="22"/>
        </w:rPr>
        <w:t xml:space="preserve">aasta kohta) ning teatatud raskete infektsioonide hulka kuulusid </w:t>
      </w:r>
      <w:r w:rsidR="00977F72" w:rsidRPr="00977F72">
        <w:rPr>
          <w:noProof w:val="0"/>
          <w:szCs w:val="22"/>
        </w:rPr>
        <w:t xml:space="preserve">pneumoonia, </w:t>
      </w:r>
      <w:r>
        <w:rPr>
          <w:noProof w:val="0"/>
          <w:szCs w:val="22"/>
        </w:rPr>
        <w:t>anaalabstsess, tselluliit, divertikuliit, gastroenteriit ja viirusinfektsioonid.</w:t>
      </w:r>
    </w:p>
    <w:p w14:paraId="7F4C363A" w14:textId="77777777" w:rsidR="009C46A0" w:rsidRDefault="009C46A0">
      <w:pPr>
        <w:rPr>
          <w:noProof w:val="0"/>
          <w:szCs w:val="22"/>
        </w:rPr>
      </w:pPr>
    </w:p>
    <w:p w14:paraId="29C951E6" w14:textId="77777777" w:rsidR="009C46A0" w:rsidRDefault="009C46A0">
      <w:pPr>
        <w:rPr>
          <w:noProof w:val="0"/>
          <w:szCs w:val="22"/>
        </w:rPr>
      </w:pPr>
      <w:r>
        <w:rPr>
          <w:noProof w:val="0"/>
          <w:szCs w:val="22"/>
        </w:rPr>
        <w:t>Kliinilistes uuringutes ei tekkinud tuberkuloosi latentse tuberkuloosiga patsientidel, kes said samaaegselt ravi isoniasiidiga.</w:t>
      </w:r>
    </w:p>
    <w:p w14:paraId="2B579DBA" w14:textId="77777777" w:rsidR="009C46A0" w:rsidRDefault="009C46A0">
      <w:pPr>
        <w:rPr>
          <w:noProof w:val="0"/>
          <w:szCs w:val="22"/>
        </w:rPr>
      </w:pPr>
    </w:p>
    <w:p w14:paraId="5B4AB2BF" w14:textId="77777777" w:rsidR="009C46A0" w:rsidRDefault="009C46A0">
      <w:pPr>
        <w:keepNext/>
        <w:autoSpaceDE w:val="0"/>
        <w:autoSpaceDN w:val="0"/>
        <w:adjustRightInd w:val="0"/>
        <w:rPr>
          <w:noProof w:val="0"/>
          <w:szCs w:val="22"/>
          <w:u w:val="single"/>
        </w:rPr>
      </w:pPr>
      <w:r>
        <w:rPr>
          <w:noProof w:val="0"/>
          <w:szCs w:val="22"/>
          <w:u w:val="single"/>
        </w:rPr>
        <w:t>Pahaloomulised kasvajad</w:t>
      </w:r>
    </w:p>
    <w:p w14:paraId="5BB842D8" w14:textId="1B04CDBC" w:rsidR="009C46A0" w:rsidRDefault="009C46A0">
      <w:pPr>
        <w:autoSpaceDE w:val="0"/>
        <w:autoSpaceDN w:val="0"/>
        <w:adjustRightInd w:val="0"/>
        <w:rPr>
          <w:noProof w:val="0"/>
          <w:szCs w:val="22"/>
        </w:rPr>
      </w:pPr>
      <w:r>
        <w:rPr>
          <w:noProof w:val="0"/>
          <w:szCs w:val="22"/>
        </w:rPr>
        <w:t>Platseebokontrolliga psoriaasi, psoriaatilise artriidi</w:t>
      </w:r>
      <w:r w:rsidR="00DF2A14">
        <w:rPr>
          <w:noProof w:val="0"/>
          <w:szCs w:val="22"/>
        </w:rPr>
        <w:t xml:space="preserve"> ja</w:t>
      </w:r>
      <w:r>
        <w:rPr>
          <w:noProof w:val="0"/>
          <w:szCs w:val="22"/>
        </w:rPr>
        <w:t xml:space="preserve"> Crohni tõve uuringu</w:t>
      </w:r>
      <w:r w:rsidR="00977F72">
        <w:rPr>
          <w:noProof w:val="0"/>
          <w:szCs w:val="22"/>
        </w:rPr>
        <w:t>te</w:t>
      </w:r>
      <w:r>
        <w:rPr>
          <w:noProof w:val="0"/>
          <w:szCs w:val="22"/>
        </w:rPr>
        <w:t xml:space="preserve"> ajal oli pahaloomuliste kasvajate (v.a mitte-melanoomsed nahavähid) esinemissagedus ustekinumabiga ravitud patsientidel </w:t>
      </w:r>
      <w:r w:rsidR="00977F72" w:rsidRPr="00977F72">
        <w:rPr>
          <w:noProof w:val="0"/>
          <w:szCs w:val="22"/>
        </w:rPr>
        <w:t>0,11</w:t>
      </w:r>
      <w:r>
        <w:rPr>
          <w:noProof w:val="0"/>
          <w:szCs w:val="22"/>
        </w:rPr>
        <w:t> juhtu 100 jälgimisperioodi patsien</w:t>
      </w:r>
      <w:r w:rsidR="0020000E">
        <w:rPr>
          <w:noProof w:val="0"/>
          <w:szCs w:val="22"/>
        </w:rPr>
        <w:t>di</w:t>
      </w:r>
      <w:r>
        <w:rPr>
          <w:noProof w:val="0"/>
          <w:szCs w:val="22"/>
        </w:rPr>
        <w:t>aasta kohta (</w:t>
      </w:r>
      <w:r>
        <w:rPr>
          <w:bCs/>
          <w:noProof w:val="0"/>
          <w:szCs w:val="22"/>
        </w:rPr>
        <w:t xml:space="preserve">1 patsient </w:t>
      </w:r>
      <w:r w:rsidR="00977F72" w:rsidRPr="00977F72">
        <w:rPr>
          <w:bCs/>
          <w:noProof w:val="0"/>
          <w:szCs w:val="22"/>
        </w:rPr>
        <w:t>929</w:t>
      </w:r>
      <w:r>
        <w:rPr>
          <w:bCs/>
          <w:noProof w:val="0"/>
          <w:szCs w:val="22"/>
        </w:rPr>
        <w:t> </w:t>
      </w:r>
      <w:r>
        <w:rPr>
          <w:noProof w:val="0"/>
          <w:szCs w:val="22"/>
        </w:rPr>
        <w:t>jälgimisperioodi patsien</w:t>
      </w:r>
      <w:r w:rsidR="00FA271F">
        <w:rPr>
          <w:noProof w:val="0"/>
          <w:szCs w:val="22"/>
        </w:rPr>
        <w:t>di</w:t>
      </w:r>
      <w:r>
        <w:rPr>
          <w:noProof w:val="0"/>
          <w:szCs w:val="22"/>
        </w:rPr>
        <w:t xml:space="preserve">aasta kohta) ja platseeboga ravitud patsientidel </w:t>
      </w:r>
      <w:r w:rsidR="00977F72" w:rsidRPr="00977F72">
        <w:rPr>
          <w:noProof w:val="0"/>
          <w:szCs w:val="22"/>
        </w:rPr>
        <w:t>0,23</w:t>
      </w:r>
      <w:r>
        <w:rPr>
          <w:noProof w:val="0"/>
          <w:szCs w:val="22"/>
        </w:rPr>
        <w:t> juhtu (</w:t>
      </w:r>
      <w:r>
        <w:rPr>
          <w:bCs/>
          <w:noProof w:val="0"/>
          <w:szCs w:val="22"/>
        </w:rPr>
        <w:t xml:space="preserve">1 patsient </w:t>
      </w:r>
      <w:r w:rsidR="00977F72" w:rsidRPr="00977F72">
        <w:rPr>
          <w:bCs/>
          <w:noProof w:val="0"/>
          <w:szCs w:val="22"/>
        </w:rPr>
        <w:t>434</w:t>
      </w:r>
      <w:r>
        <w:rPr>
          <w:bCs/>
          <w:noProof w:val="0"/>
          <w:szCs w:val="22"/>
        </w:rPr>
        <w:t> </w:t>
      </w:r>
      <w:r>
        <w:rPr>
          <w:noProof w:val="0"/>
          <w:szCs w:val="22"/>
        </w:rPr>
        <w:t>jälgimisperioodi patsien</w:t>
      </w:r>
      <w:r w:rsidR="00FA271F">
        <w:rPr>
          <w:noProof w:val="0"/>
          <w:szCs w:val="22"/>
        </w:rPr>
        <w:t>di</w:t>
      </w:r>
      <w:r>
        <w:rPr>
          <w:noProof w:val="0"/>
          <w:szCs w:val="22"/>
        </w:rPr>
        <w:t xml:space="preserve">aasta kohta). Mitte-melanoomsete nahavähkide esinemissagedus ustekinumabiga ravitud patsientidel oli </w:t>
      </w:r>
      <w:r w:rsidR="00977F72" w:rsidRPr="00977F72">
        <w:rPr>
          <w:noProof w:val="0"/>
          <w:szCs w:val="22"/>
        </w:rPr>
        <w:t>0,43</w:t>
      </w:r>
      <w:r>
        <w:rPr>
          <w:noProof w:val="0"/>
          <w:szCs w:val="22"/>
        </w:rPr>
        <w:t> juhtu 100 jälgimisperioodi patsien</w:t>
      </w:r>
      <w:r w:rsidR="0020000E">
        <w:rPr>
          <w:noProof w:val="0"/>
          <w:szCs w:val="22"/>
        </w:rPr>
        <w:t>di</w:t>
      </w:r>
      <w:r>
        <w:rPr>
          <w:noProof w:val="0"/>
          <w:szCs w:val="22"/>
        </w:rPr>
        <w:t>aasta kohta (</w:t>
      </w:r>
      <w:r>
        <w:rPr>
          <w:bCs/>
          <w:noProof w:val="0"/>
          <w:szCs w:val="22"/>
        </w:rPr>
        <w:t xml:space="preserve">4 patsienti </w:t>
      </w:r>
      <w:r w:rsidR="00977F72" w:rsidRPr="00977F72">
        <w:rPr>
          <w:bCs/>
          <w:noProof w:val="0"/>
          <w:szCs w:val="22"/>
        </w:rPr>
        <w:t>929</w:t>
      </w:r>
      <w:r>
        <w:rPr>
          <w:bCs/>
          <w:noProof w:val="0"/>
          <w:szCs w:val="22"/>
        </w:rPr>
        <w:t> </w:t>
      </w:r>
      <w:r>
        <w:rPr>
          <w:noProof w:val="0"/>
          <w:szCs w:val="22"/>
        </w:rPr>
        <w:t>jälgimisperioodi patsien</w:t>
      </w:r>
      <w:r w:rsidR="00FA271F">
        <w:rPr>
          <w:noProof w:val="0"/>
          <w:szCs w:val="22"/>
        </w:rPr>
        <w:t>di</w:t>
      </w:r>
      <w:r>
        <w:rPr>
          <w:noProof w:val="0"/>
          <w:szCs w:val="22"/>
        </w:rPr>
        <w:t xml:space="preserve">aasta kohta) ja platseeboga ravitud patsientidel </w:t>
      </w:r>
      <w:r w:rsidR="00A92F89" w:rsidRPr="00A92F89">
        <w:rPr>
          <w:noProof w:val="0"/>
          <w:szCs w:val="22"/>
        </w:rPr>
        <w:t>0,46</w:t>
      </w:r>
      <w:r>
        <w:rPr>
          <w:noProof w:val="0"/>
          <w:szCs w:val="22"/>
        </w:rPr>
        <w:t> juhtu (</w:t>
      </w:r>
      <w:r>
        <w:rPr>
          <w:bCs/>
          <w:noProof w:val="0"/>
          <w:szCs w:val="22"/>
        </w:rPr>
        <w:t xml:space="preserve">2 patsienti </w:t>
      </w:r>
      <w:r w:rsidR="00A92F89" w:rsidRPr="00A92F89">
        <w:rPr>
          <w:bCs/>
          <w:noProof w:val="0"/>
          <w:szCs w:val="22"/>
        </w:rPr>
        <w:t>433</w:t>
      </w:r>
      <w:r>
        <w:rPr>
          <w:bCs/>
          <w:noProof w:val="0"/>
          <w:szCs w:val="22"/>
        </w:rPr>
        <w:t> </w:t>
      </w:r>
      <w:r>
        <w:rPr>
          <w:noProof w:val="0"/>
          <w:szCs w:val="22"/>
        </w:rPr>
        <w:t>jälgimisperioodi patsien</w:t>
      </w:r>
      <w:r w:rsidR="00FA271F">
        <w:rPr>
          <w:noProof w:val="0"/>
          <w:szCs w:val="22"/>
        </w:rPr>
        <w:t>di</w:t>
      </w:r>
      <w:r>
        <w:rPr>
          <w:noProof w:val="0"/>
          <w:szCs w:val="22"/>
        </w:rPr>
        <w:t>aasta kohta).</w:t>
      </w:r>
    </w:p>
    <w:p w14:paraId="46E9432B" w14:textId="77777777" w:rsidR="009C46A0" w:rsidRDefault="009C46A0">
      <w:pPr>
        <w:autoSpaceDE w:val="0"/>
        <w:autoSpaceDN w:val="0"/>
        <w:adjustRightInd w:val="0"/>
        <w:rPr>
          <w:noProof w:val="0"/>
          <w:szCs w:val="22"/>
        </w:rPr>
      </w:pPr>
    </w:p>
    <w:p w14:paraId="7DC29545" w14:textId="37267028" w:rsidR="009C46A0" w:rsidRDefault="009C46A0">
      <w:pPr>
        <w:autoSpaceDE w:val="0"/>
        <w:autoSpaceDN w:val="0"/>
        <w:adjustRightInd w:val="0"/>
        <w:rPr>
          <w:noProof w:val="0"/>
          <w:szCs w:val="22"/>
        </w:rPr>
      </w:pPr>
      <w:r>
        <w:rPr>
          <w:noProof w:val="0"/>
          <w:szCs w:val="22"/>
        </w:rPr>
        <w:t>Psoriaasi, psoriaatilise artriidi</w:t>
      </w:r>
      <w:r w:rsidR="00DF2A14">
        <w:rPr>
          <w:noProof w:val="0"/>
          <w:szCs w:val="22"/>
        </w:rPr>
        <w:t xml:space="preserve"> ja</w:t>
      </w:r>
      <w:r>
        <w:rPr>
          <w:noProof w:val="0"/>
          <w:szCs w:val="22"/>
        </w:rPr>
        <w:t xml:space="preserve"> Crohni tõve kliiniliste uuringute kontrolliga ja kontrollita perioodidel, mis kirjeldasid ekspositsiooni </w:t>
      </w:r>
      <w:r w:rsidR="00211895" w:rsidRPr="00211895">
        <w:rPr>
          <w:noProof w:val="0"/>
          <w:szCs w:val="22"/>
        </w:rPr>
        <w:t>11 561</w:t>
      </w:r>
      <w:r>
        <w:rPr>
          <w:noProof w:val="0"/>
          <w:szCs w:val="22"/>
        </w:rPr>
        <w:t xml:space="preserve"> patsiendiaastat </w:t>
      </w:r>
      <w:r w:rsidR="00211895" w:rsidRPr="00211895">
        <w:rPr>
          <w:noProof w:val="0"/>
          <w:szCs w:val="22"/>
        </w:rPr>
        <w:t>6709</w:t>
      </w:r>
      <w:r>
        <w:rPr>
          <w:noProof w:val="0"/>
          <w:szCs w:val="22"/>
        </w:rPr>
        <w:t xml:space="preserve"> patsiendil, oli järeljälgimise aja mediaan 1,0 aastat: </w:t>
      </w:r>
      <w:r w:rsidR="00211895" w:rsidRPr="00211895">
        <w:rPr>
          <w:noProof w:val="0"/>
          <w:szCs w:val="22"/>
        </w:rPr>
        <w:t>1,1</w:t>
      </w:r>
      <w:r>
        <w:rPr>
          <w:noProof w:val="0"/>
          <w:szCs w:val="22"/>
        </w:rPr>
        <w:t xml:space="preserve"> aastat </w:t>
      </w:r>
      <w:r w:rsidR="00211895" w:rsidRPr="00211895">
        <w:rPr>
          <w:noProof w:val="0"/>
          <w:szCs w:val="22"/>
        </w:rPr>
        <w:t>psoriaatilise haiguse</w:t>
      </w:r>
      <w:r>
        <w:rPr>
          <w:noProof w:val="0"/>
          <w:szCs w:val="22"/>
        </w:rPr>
        <w:t xml:space="preserve"> uuringutes</w:t>
      </w:r>
      <w:r w:rsidR="00DF2A14">
        <w:rPr>
          <w:noProof w:val="0"/>
          <w:szCs w:val="22"/>
        </w:rPr>
        <w:t xml:space="preserve"> ja</w:t>
      </w:r>
      <w:r>
        <w:rPr>
          <w:noProof w:val="0"/>
          <w:szCs w:val="22"/>
        </w:rPr>
        <w:t xml:space="preserve"> 0,6 aastat Crohni tõve uuringutes. </w:t>
      </w:r>
      <w:r>
        <w:rPr>
          <w:bCs/>
          <w:noProof w:val="0"/>
          <w:szCs w:val="22"/>
        </w:rPr>
        <w:t xml:space="preserve">Pahaloomulistest kasvajatest </w:t>
      </w:r>
      <w:r>
        <w:rPr>
          <w:noProof w:val="0"/>
          <w:szCs w:val="22"/>
        </w:rPr>
        <w:t xml:space="preserve">(v.a mitte-melanoomsed nahavähid) teatati </w:t>
      </w:r>
      <w:r w:rsidR="00211895" w:rsidRPr="00211895">
        <w:rPr>
          <w:noProof w:val="0"/>
          <w:szCs w:val="22"/>
        </w:rPr>
        <w:t>62</w:t>
      </w:r>
      <w:r>
        <w:rPr>
          <w:noProof w:val="0"/>
          <w:szCs w:val="22"/>
        </w:rPr>
        <w:t xml:space="preserve"> patsiendil </w:t>
      </w:r>
      <w:r w:rsidR="00211895" w:rsidRPr="00211895">
        <w:rPr>
          <w:noProof w:val="0"/>
          <w:szCs w:val="22"/>
        </w:rPr>
        <w:t>11 561</w:t>
      </w:r>
      <w:r>
        <w:rPr>
          <w:noProof w:val="0"/>
          <w:szCs w:val="22"/>
        </w:rPr>
        <w:t xml:space="preserve"> järeljälgimise patsiendiaasta kohta (esinemissagedus ustekinumabiga ravitud patsientidel </w:t>
      </w:r>
      <w:r w:rsidR="00211895" w:rsidRPr="00211895">
        <w:rPr>
          <w:bCs/>
          <w:noProof w:val="0"/>
          <w:szCs w:val="22"/>
        </w:rPr>
        <w:t>0,54</w:t>
      </w:r>
      <w:r>
        <w:rPr>
          <w:bCs/>
          <w:noProof w:val="0"/>
          <w:szCs w:val="22"/>
        </w:rPr>
        <w:t> juhtu</w:t>
      </w:r>
      <w:r>
        <w:rPr>
          <w:noProof w:val="0"/>
          <w:szCs w:val="22"/>
        </w:rPr>
        <w:t xml:space="preserve"> jälgimisperioodi 100 patsien</w:t>
      </w:r>
      <w:r w:rsidR="002314AA">
        <w:rPr>
          <w:noProof w:val="0"/>
          <w:szCs w:val="22"/>
        </w:rPr>
        <w:t>di</w:t>
      </w:r>
      <w:r>
        <w:rPr>
          <w:noProof w:val="0"/>
          <w:szCs w:val="22"/>
        </w:rPr>
        <w:t xml:space="preserve">aasta kohta). Ustekinumabiga ravitud patsientidel oli pahaloomuliste kasvajate esinemissagedus võrreldav üldpopulatsioonis täheldatuga </w:t>
      </w:r>
      <w:r>
        <w:rPr>
          <w:bCs/>
          <w:noProof w:val="0"/>
          <w:szCs w:val="22"/>
        </w:rPr>
        <w:t>[standardiseeritud esinemismäär = </w:t>
      </w:r>
      <w:r w:rsidR="00211895" w:rsidRPr="00211895">
        <w:rPr>
          <w:bCs/>
          <w:noProof w:val="0"/>
          <w:szCs w:val="22"/>
        </w:rPr>
        <w:t>0,93</w:t>
      </w:r>
      <w:r>
        <w:rPr>
          <w:bCs/>
          <w:noProof w:val="0"/>
          <w:szCs w:val="22"/>
        </w:rPr>
        <w:t xml:space="preserve"> (95% usaldusintervall: </w:t>
      </w:r>
      <w:r w:rsidR="00211895" w:rsidRPr="00211895">
        <w:rPr>
          <w:bCs/>
          <w:noProof w:val="0"/>
          <w:szCs w:val="22"/>
        </w:rPr>
        <w:t>0,71</w:t>
      </w:r>
      <w:r>
        <w:rPr>
          <w:bCs/>
          <w:noProof w:val="0"/>
          <w:szCs w:val="22"/>
        </w:rPr>
        <w:t>…</w:t>
      </w:r>
      <w:r w:rsidR="00211895" w:rsidRPr="00211895">
        <w:rPr>
          <w:bCs/>
          <w:noProof w:val="0"/>
          <w:szCs w:val="22"/>
        </w:rPr>
        <w:t>1,20</w:t>
      </w:r>
      <w:r>
        <w:rPr>
          <w:bCs/>
          <w:noProof w:val="0"/>
          <w:szCs w:val="22"/>
        </w:rPr>
        <w:t>), mis on kohandatud vanuse, soo ja rassi kohta]</w:t>
      </w:r>
      <w:r>
        <w:rPr>
          <w:noProof w:val="0"/>
          <w:szCs w:val="22"/>
        </w:rPr>
        <w:t>. Kõige sagedamini täheldatud pahaloomulised kasvajad peale mitte-melanoomsete nahavähkide olid eesnäärme-, kolorektaalne</w:t>
      </w:r>
      <w:r w:rsidR="00211895" w:rsidRPr="00211895">
        <w:rPr>
          <w:noProof w:val="0"/>
          <w:szCs w:val="22"/>
        </w:rPr>
        <w:t>, melanoom</w:t>
      </w:r>
      <w:r>
        <w:rPr>
          <w:noProof w:val="0"/>
          <w:szCs w:val="22"/>
        </w:rPr>
        <w:t xml:space="preserve"> ja rinnanäärmevähk. Mitte-melanoomsete nahavähkide esinemissagedus oli ustekinumabiga ravitud patsientidel </w:t>
      </w:r>
      <w:r>
        <w:rPr>
          <w:bCs/>
          <w:noProof w:val="0"/>
          <w:szCs w:val="22"/>
        </w:rPr>
        <w:t>0,49</w:t>
      </w:r>
      <w:r>
        <w:rPr>
          <w:noProof w:val="0"/>
          <w:szCs w:val="22"/>
        </w:rPr>
        <w:t> juhtu jälgimisperioodi 100 patsien</w:t>
      </w:r>
      <w:r w:rsidR="002314AA">
        <w:rPr>
          <w:noProof w:val="0"/>
          <w:szCs w:val="22"/>
        </w:rPr>
        <w:t>di</w:t>
      </w:r>
      <w:r>
        <w:rPr>
          <w:noProof w:val="0"/>
          <w:szCs w:val="22"/>
        </w:rPr>
        <w:t>aasta kohta (</w:t>
      </w:r>
      <w:r w:rsidR="00211895" w:rsidRPr="00211895">
        <w:rPr>
          <w:noProof w:val="0"/>
          <w:szCs w:val="22"/>
        </w:rPr>
        <w:t>56</w:t>
      </w:r>
      <w:r>
        <w:rPr>
          <w:noProof w:val="0"/>
          <w:szCs w:val="22"/>
        </w:rPr>
        <w:t> </w:t>
      </w:r>
      <w:r>
        <w:rPr>
          <w:bCs/>
          <w:noProof w:val="0"/>
          <w:szCs w:val="22"/>
        </w:rPr>
        <w:t xml:space="preserve">patsienti jälgimisperioodi </w:t>
      </w:r>
      <w:r w:rsidR="00211895" w:rsidRPr="00211895">
        <w:rPr>
          <w:bCs/>
          <w:noProof w:val="0"/>
          <w:szCs w:val="22"/>
        </w:rPr>
        <w:t>11 545</w:t>
      </w:r>
      <w:r>
        <w:rPr>
          <w:bCs/>
          <w:noProof w:val="0"/>
          <w:szCs w:val="22"/>
        </w:rPr>
        <w:t> </w:t>
      </w:r>
      <w:r>
        <w:rPr>
          <w:noProof w:val="0"/>
          <w:szCs w:val="22"/>
        </w:rPr>
        <w:t>patsien</w:t>
      </w:r>
      <w:r w:rsidR="002314AA">
        <w:rPr>
          <w:noProof w:val="0"/>
          <w:szCs w:val="22"/>
        </w:rPr>
        <w:t>di</w:t>
      </w:r>
      <w:r>
        <w:rPr>
          <w:noProof w:val="0"/>
          <w:szCs w:val="22"/>
        </w:rPr>
        <w:t>aasta kohta). Basaalse ja skvamoosrakulise nahavähi suhe (</w:t>
      </w:r>
      <w:r w:rsidR="00211895" w:rsidRPr="00211895">
        <w:rPr>
          <w:noProof w:val="0"/>
          <w:szCs w:val="22"/>
        </w:rPr>
        <w:t>3</w:t>
      </w:r>
      <w:r>
        <w:rPr>
          <w:noProof w:val="0"/>
          <w:szCs w:val="22"/>
        </w:rPr>
        <w:t> : 1) patsientidel on võrreldav eeldatava suhtega üldises populatsioonis (vt lõik 4.4).</w:t>
      </w:r>
    </w:p>
    <w:p w14:paraId="2CE5714D" w14:textId="77777777" w:rsidR="009C46A0" w:rsidRDefault="009C46A0">
      <w:pPr>
        <w:autoSpaceDE w:val="0"/>
        <w:autoSpaceDN w:val="0"/>
        <w:adjustRightInd w:val="0"/>
        <w:rPr>
          <w:noProof w:val="0"/>
          <w:szCs w:val="22"/>
        </w:rPr>
      </w:pPr>
    </w:p>
    <w:p w14:paraId="79386CEA" w14:textId="77777777" w:rsidR="009C46A0" w:rsidRDefault="009C46A0">
      <w:pPr>
        <w:keepNext/>
        <w:autoSpaceDE w:val="0"/>
        <w:autoSpaceDN w:val="0"/>
        <w:adjustRightInd w:val="0"/>
        <w:rPr>
          <w:noProof w:val="0"/>
          <w:szCs w:val="22"/>
          <w:u w:val="single"/>
        </w:rPr>
      </w:pPr>
      <w:r>
        <w:rPr>
          <w:noProof w:val="0"/>
          <w:szCs w:val="22"/>
          <w:u w:val="single"/>
        </w:rPr>
        <w:t>Ülitundlikkus</w:t>
      </w:r>
      <w:r>
        <w:rPr>
          <w:noProof w:val="0"/>
          <w:szCs w:val="22"/>
          <w:u w:val="single"/>
        </w:rPr>
        <w:noBreakHyphen/>
        <w:t xml:space="preserve"> ja infusioonireaktsioonid</w:t>
      </w:r>
    </w:p>
    <w:p w14:paraId="04B733F7" w14:textId="58A9866C" w:rsidR="009C46A0" w:rsidRDefault="009C46A0">
      <w:pPr>
        <w:autoSpaceDE w:val="0"/>
        <w:autoSpaceDN w:val="0"/>
        <w:adjustRightInd w:val="0"/>
        <w:rPr>
          <w:noProof w:val="0"/>
          <w:szCs w:val="22"/>
        </w:rPr>
      </w:pPr>
      <w:r>
        <w:rPr>
          <w:bCs/>
          <w:noProof w:val="0"/>
          <w:szCs w:val="22"/>
        </w:rPr>
        <w:t xml:space="preserve">Crohni tõve </w:t>
      </w:r>
      <w:r w:rsidR="00211895">
        <w:rPr>
          <w:bCs/>
          <w:noProof w:val="0"/>
          <w:szCs w:val="22"/>
        </w:rPr>
        <w:t xml:space="preserve">intravenoosse </w:t>
      </w:r>
      <w:r>
        <w:rPr>
          <w:bCs/>
          <w:noProof w:val="0"/>
          <w:szCs w:val="22"/>
        </w:rPr>
        <w:t xml:space="preserve">sissejuhatava ravi uuringutes ei teatatud ühekordse intravenoosse annuse manustamise järgselt ühestki anafülaksia või muu tõsise infusioonireaktsiooni juhtumist. Neis uuringutes teatati infusiooni ajal või ühe tunni jooksul pärast infusiooni tekkinud kõrvaltoimetest </w:t>
      </w:r>
      <w:r w:rsidR="00211895" w:rsidRPr="00211895">
        <w:rPr>
          <w:bCs/>
          <w:noProof w:val="0"/>
          <w:szCs w:val="22"/>
        </w:rPr>
        <w:t>2,2</w:t>
      </w:r>
      <w:r>
        <w:rPr>
          <w:bCs/>
          <w:noProof w:val="0"/>
          <w:szCs w:val="22"/>
        </w:rPr>
        <w:t>%</w:t>
      </w:r>
      <w:r>
        <w:rPr>
          <w:bCs/>
          <w:noProof w:val="0"/>
          <w:szCs w:val="22"/>
        </w:rPr>
        <w:noBreakHyphen/>
        <w:t xml:space="preserve">l </w:t>
      </w:r>
      <w:r w:rsidR="00211895" w:rsidRPr="00211895">
        <w:rPr>
          <w:bCs/>
          <w:noProof w:val="0"/>
          <w:szCs w:val="22"/>
        </w:rPr>
        <w:t>785</w:t>
      </w:r>
      <w:r>
        <w:rPr>
          <w:bCs/>
          <w:noProof w:val="0"/>
          <w:szCs w:val="22"/>
        </w:rPr>
        <w:noBreakHyphen/>
        <w:t xml:space="preserve">st platseeboravi saanud patsientidest ja </w:t>
      </w:r>
      <w:r w:rsidR="00211895" w:rsidRPr="00211895">
        <w:rPr>
          <w:bCs/>
          <w:noProof w:val="0"/>
          <w:szCs w:val="22"/>
        </w:rPr>
        <w:t>1,9</w:t>
      </w:r>
      <w:r>
        <w:rPr>
          <w:bCs/>
          <w:noProof w:val="0"/>
          <w:szCs w:val="22"/>
        </w:rPr>
        <w:t>%</w:t>
      </w:r>
      <w:r>
        <w:rPr>
          <w:bCs/>
          <w:noProof w:val="0"/>
          <w:szCs w:val="22"/>
        </w:rPr>
        <w:noBreakHyphen/>
        <w:t xml:space="preserve">l </w:t>
      </w:r>
      <w:r w:rsidR="00211895" w:rsidRPr="00211895">
        <w:rPr>
          <w:bCs/>
          <w:noProof w:val="0"/>
          <w:szCs w:val="22"/>
        </w:rPr>
        <w:t>790</w:t>
      </w:r>
      <w:r>
        <w:rPr>
          <w:bCs/>
          <w:noProof w:val="0"/>
          <w:szCs w:val="22"/>
        </w:rPr>
        <w:noBreakHyphen/>
        <w:t>st ustekinumabi soovitatava annusega ravitud patsiendist.</w:t>
      </w:r>
      <w:r w:rsidR="00241622" w:rsidRPr="00241622">
        <w:rPr>
          <w:noProof w:val="0"/>
          <w:szCs w:val="22"/>
        </w:rPr>
        <w:t xml:space="preserve"> </w:t>
      </w:r>
      <w:r w:rsidR="00241622">
        <w:rPr>
          <w:noProof w:val="0"/>
          <w:szCs w:val="22"/>
        </w:rPr>
        <w:t>Turuletulekujärgselt on teatatud tõsistest infusiooniga seotud reaktsioonidest, sh anafülaktilistest reaktsioonidest infusiooni</w:t>
      </w:r>
      <w:r w:rsidR="00A014EB">
        <w:rPr>
          <w:noProof w:val="0"/>
          <w:szCs w:val="22"/>
        </w:rPr>
        <w:t>le</w:t>
      </w:r>
      <w:r w:rsidR="00241622">
        <w:rPr>
          <w:noProof w:val="0"/>
          <w:szCs w:val="22"/>
        </w:rPr>
        <w:t xml:space="preserve"> (vt lõik 4.4).</w:t>
      </w:r>
    </w:p>
    <w:p w14:paraId="03512E07" w14:textId="77777777" w:rsidR="009C46A0" w:rsidRDefault="009C46A0">
      <w:pPr>
        <w:autoSpaceDE w:val="0"/>
        <w:autoSpaceDN w:val="0"/>
        <w:adjustRightInd w:val="0"/>
        <w:rPr>
          <w:noProof w:val="0"/>
          <w:szCs w:val="22"/>
        </w:rPr>
      </w:pPr>
    </w:p>
    <w:p w14:paraId="5C5F64DC" w14:textId="77777777" w:rsidR="009C46A0" w:rsidRPr="005D15B5" w:rsidRDefault="009C46A0">
      <w:pPr>
        <w:keepNext/>
        <w:autoSpaceDE w:val="0"/>
        <w:autoSpaceDN w:val="0"/>
        <w:adjustRightInd w:val="0"/>
        <w:rPr>
          <w:iCs/>
          <w:noProof w:val="0"/>
          <w:szCs w:val="22"/>
          <w:u w:val="single"/>
        </w:rPr>
      </w:pPr>
      <w:r w:rsidRPr="005D15B5">
        <w:rPr>
          <w:iCs/>
          <w:noProof w:val="0"/>
          <w:szCs w:val="22"/>
          <w:u w:val="single"/>
        </w:rPr>
        <w:t>Lapsed</w:t>
      </w:r>
    </w:p>
    <w:p w14:paraId="52AD2D1B" w14:textId="77777777" w:rsidR="009C46A0" w:rsidRPr="005D15B5" w:rsidRDefault="00B7300F" w:rsidP="005D15B5">
      <w:pPr>
        <w:keepNext/>
        <w:autoSpaceDE w:val="0"/>
        <w:autoSpaceDN w:val="0"/>
        <w:adjustRightInd w:val="0"/>
        <w:rPr>
          <w:i/>
          <w:iCs/>
          <w:noProof w:val="0"/>
          <w:szCs w:val="22"/>
        </w:rPr>
      </w:pPr>
      <w:r w:rsidRPr="005D15B5">
        <w:rPr>
          <w:i/>
          <w:iCs/>
          <w:noProof w:val="0"/>
          <w:szCs w:val="22"/>
        </w:rPr>
        <w:t>6</w:t>
      </w:r>
      <w:r w:rsidR="009C46A0" w:rsidRPr="005D15B5">
        <w:rPr>
          <w:i/>
          <w:iCs/>
          <w:noProof w:val="0"/>
          <w:szCs w:val="22"/>
        </w:rPr>
        <w:noBreakHyphen/>
        <w:t>aastase</w:t>
      </w:r>
      <w:r w:rsidRPr="005D15B5">
        <w:rPr>
          <w:i/>
          <w:iCs/>
          <w:noProof w:val="0"/>
          <w:szCs w:val="22"/>
        </w:rPr>
        <w:t>d</w:t>
      </w:r>
      <w:r w:rsidR="009C46A0" w:rsidRPr="005D15B5">
        <w:rPr>
          <w:i/>
          <w:iCs/>
          <w:noProof w:val="0"/>
          <w:szCs w:val="22"/>
        </w:rPr>
        <w:t xml:space="preserve"> ja vanema</w:t>
      </w:r>
      <w:r w:rsidRPr="005D15B5">
        <w:rPr>
          <w:i/>
          <w:iCs/>
          <w:noProof w:val="0"/>
          <w:szCs w:val="22"/>
        </w:rPr>
        <w:t>d</w:t>
      </w:r>
      <w:r w:rsidR="009C46A0" w:rsidRPr="005D15B5">
        <w:rPr>
          <w:i/>
          <w:iCs/>
          <w:noProof w:val="0"/>
          <w:szCs w:val="22"/>
        </w:rPr>
        <w:t xml:space="preserve"> naastulise psoriaasiga la</w:t>
      </w:r>
      <w:r w:rsidRPr="005D15B5">
        <w:rPr>
          <w:i/>
          <w:iCs/>
          <w:noProof w:val="0"/>
          <w:szCs w:val="22"/>
        </w:rPr>
        <w:t>p</w:t>
      </w:r>
      <w:r w:rsidR="009C46A0" w:rsidRPr="005D15B5">
        <w:rPr>
          <w:i/>
          <w:iCs/>
          <w:noProof w:val="0"/>
          <w:szCs w:val="22"/>
        </w:rPr>
        <w:t>s</w:t>
      </w:r>
      <w:r w:rsidRPr="005D15B5">
        <w:rPr>
          <w:i/>
          <w:iCs/>
          <w:noProof w:val="0"/>
          <w:szCs w:val="22"/>
        </w:rPr>
        <w:t>ed</w:t>
      </w:r>
    </w:p>
    <w:p w14:paraId="58A845D7" w14:textId="77777777" w:rsidR="009C46A0" w:rsidRDefault="009C46A0">
      <w:pPr>
        <w:autoSpaceDE w:val="0"/>
        <w:autoSpaceDN w:val="0"/>
        <w:adjustRightInd w:val="0"/>
        <w:rPr>
          <w:noProof w:val="0"/>
          <w:szCs w:val="22"/>
        </w:rPr>
      </w:pPr>
      <w:r>
        <w:rPr>
          <w:noProof w:val="0"/>
          <w:szCs w:val="22"/>
        </w:rPr>
        <w:t>Ustekinumabi ohutust on uuritud</w:t>
      </w:r>
      <w:r w:rsidR="00B7300F">
        <w:rPr>
          <w:noProof w:val="0"/>
          <w:szCs w:val="22"/>
        </w:rPr>
        <w:t xml:space="preserve"> kahes III faasi uuringus mõõduka kuni raske naastulise psoriaasiga lastel. Esimene uuring viidi läbi</w:t>
      </w:r>
      <w:r>
        <w:rPr>
          <w:noProof w:val="0"/>
          <w:szCs w:val="22"/>
        </w:rPr>
        <w:t xml:space="preserve"> 110-l 12…17</w:t>
      </w:r>
      <w:r>
        <w:rPr>
          <w:noProof w:val="0"/>
          <w:szCs w:val="22"/>
        </w:rPr>
        <w:noBreakHyphen/>
        <w:t>aastasel patsiendil</w:t>
      </w:r>
      <w:r w:rsidR="00B7300F">
        <w:rPr>
          <w:noProof w:val="0"/>
          <w:szCs w:val="22"/>
        </w:rPr>
        <w:t>, keda raviti</w:t>
      </w:r>
      <w:r>
        <w:rPr>
          <w:noProof w:val="0"/>
          <w:szCs w:val="22"/>
        </w:rPr>
        <w:t xml:space="preserve"> kuni 60 nädala jooksul</w:t>
      </w:r>
      <w:r w:rsidR="00B7300F">
        <w:rPr>
          <w:noProof w:val="0"/>
          <w:szCs w:val="22"/>
        </w:rPr>
        <w:t>, ning teine uuring viidi läbi 44</w:t>
      </w:r>
      <w:r w:rsidR="00B7300F">
        <w:rPr>
          <w:noProof w:val="0"/>
          <w:szCs w:val="22"/>
        </w:rPr>
        <w:noBreakHyphen/>
        <w:t>l 6</w:t>
      </w:r>
      <w:r w:rsidR="00B7300F" w:rsidRPr="00B65D46">
        <w:rPr>
          <w:noProof w:val="0"/>
          <w:vanish/>
          <w:szCs w:val="22"/>
        </w:rPr>
        <w:t>..</w:t>
      </w:r>
      <w:r w:rsidR="00B7300F">
        <w:rPr>
          <w:noProof w:val="0"/>
          <w:szCs w:val="22"/>
        </w:rPr>
        <w:t>.11</w:t>
      </w:r>
      <w:r w:rsidR="00B7300F">
        <w:rPr>
          <w:noProof w:val="0"/>
          <w:szCs w:val="22"/>
        </w:rPr>
        <w:noBreakHyphen/>
        <w:t>aastasel patsiendil, keda raviti kuni 56 nädala jooksul</w:t>
      </w:r>
      <w:r>
        <w:rPr>
          <w:noProof w:val="0"/>
          <w:szCs w:val="22"/>
        </w:rPr>
        <w:t xml:space="preserve">. </w:t>
      </w:r>
      <w:r w:rsidR="00B7300F">
        <w:rPr>
          <w:noProof w:val="0"/>
          <w:szCs w:val="22"/>
        </w:rPr>
        <w:t>Üldiselt olid neis kahes</w:t>
      </w:r>
      <w:r>
        <w:rPr>
          <w:noProof w:val="0"/>
          <w:szCs w:val="22"/>
        </w:rPr>
        <w:t xml:space="preserve"> uuringus</w:t>
      </w:r>
      <w:r w:rsidR="00B7300F">
        <w:rPr>
          <w:noProof w:val="0"/>
          <w:szCs w:val="22"/>
        </w:rPr>
        <w:t>, mis hõlmasid kuni 1 aasta ohutusandmeid,</w:t>
      </w:r>
      <w:r>
        <w:rPr>
          <w:noProof w:val="0"/>
          <w:szCs w:val="22"/>
        </w:rPr>
        <w:t xml:space="preserve"> teatatud kõrvaltoimed sarnased nendega, mida täheldati eelnevates uuringutes naastulise psoriaasiga täiskasvanud patsientidel.</w:t>
      </w:r>
    </w:p>
    <w:p w14:paraId="4A8C2B90" w14:textId="77777777" w:rsidR="009C46A0" w:rsidRDefault="009C46A0">
      <w:pPr>
        <w:autoSpaceDE w:val="0"/>
        <w:autoSpaceDN w:val="0"/>
        <w:adjustRightInd w:val="0"/>
        <w:rPr>
          <w:noProof w:val="0"/>
          <w:szCs w:val="22"/>
        </w:rPr>
      </w:pPr>
    </w:p>
    <w:p w14:paraId="7E7000B6" w14:textId="77777777" w:rsidR="009C46A0" w:rsidRDefault="009C46A0">
      <w:pPr>
        <w:keepNext/>
        <w:autoSpaceDE w:val="0"/>
        <w:autoSpaceDN w:val="0"/>
        <w:adjustRightInd w:val="0"/>
        <w:rPr>
          <w:noProof w:val="0"/>
          <w:szCs w:val="22"/>
          <w:u w:val="single"/>
        </w:rPr>
      </w:pPr>
      <w:r>
        <w:rPr>
          <w:noProof w:val="0"/>
          <w:szCs w:val="22"/>
          <w:u w:val="single"/>
        </w:rPr>
        <w:t>Võimalikest kõrvaltoimetest teatamine</w:t>
      </w:r>
    </w:p>
    <w:p w14:paraId="29D8384F" w14:textId="77777777" w:rsidR="009C46A0" w:rsidRDefault="009C46A0">
      <w:pPr>
        <w:autoSpaceDE w:val="0"/>
        <w:autoSpaceDN w:val="0"/>
        <w:adjustRightInd w:val="0"/>
        <w:rPr>
          <w:noProof w:val="0"/>
          <w:szCs w:val="22"/>
        </w:rPr>
      </w:pPr>
      <w:r>
        <w:rPr>
          <w:noProof w:val="0"/>
          <w:szCs w:val="22"/>
        </w:rPr>
        <w:t xml:space="preserve">Ravimi võimalikest kõrvaltoimetest on oluline teatada ka pärast ravimi müügiloa väljastamist. See võimaldab jätkuvalt hinnata ravimi kasu/riski suhet. Tervishoiutöötajatel palutakse kõigist võimalikest kõrvaltoimetest </w:t>
      </w:r>
      <w:r w:rsidR="00991A02">
        <w:rPr>
          <w:noProof w:val="0"/>
          <w:szCs w:val="22"/>
        </w:rPr>
        <w:t xml:space="preserve">teatada </w:t>
      </w:r>
      <w:r w:rsidRPr="007859EA">
        <w:rPr>
          <w:noProof w:val="0"/>
          <w:szCs w:val="22"/>
          <w:highlight w:val="lightGray"/>
        </w:rPr>
        <w:t>riikliku teavitamissüsteemi</w:t>
      </w:r>
      <w:r w:rsidR="00633C28" w:rsidRPr="007859EA">
        <w:rPr>
          <w:noProof w:val="0"/>
          <w:szCs w:val="22"/>
          <w:highlight w:val="lightGray"/>
        </w:rPr>
        <w:t xml:space="preserve"> </w:t>
      </w:r>
      <w:r w:rsidR="00991A02" w:rsidRPr="007859EA">
        <w:rPr>
          <w:highlight w:val="lightGray"/>
        </w:rPr>
        <w:t xml:space="preserve">(vt </w:t>
      </w:r>
      <w:hyperlink r:id="rId12" w:history="1">
        <w:r w:rsidR="00991A02" w:rsidRPr="007859EA">
          <w:rPr>
            <w:rStyle w:val="Hyperlink"/>
            <w:noProof w:val="0"/>
            <w:szCs w:val="22"/>
            <w:highlight w:val="lightGray"/>
          </w:rPr>
          <w:t>V lisa</w:t>
        </w:r>
      </w:hyperlink>
      <w:r w:rsidR="00991A02" w:rsidRPr="007859EA">
        <w:rPr>
          <w:highlight w:val="lightGray"/>
        </w:rPr>
        <w:t>)</w:t>
      </w:r>
      <w:r>
        <w:rPr>
          <w:noProof w:val="0"/>
          <w:szCs w:val="22"/>
        </w:rPr>
        <w:t xml:space="preserve"> kaudu.</w:t>
      </w:r>
    </w:p>
    <w:p w14:paraId="66F501A5" w14:textId="77777777" w:rsidR="009C46A0" w:rsidRDefault="009C46A0">
      <w:pPr>
        <w:rPr>
          <w:noProof w:val="0"/>
          <w:szCs w:val="22"/>
        </w:rPr>
      </w:pPr>
    </w:p>
    <w:p w14:paraId="604CF3B3" w14:textId="77777777" w:rsidR="009C46A0" w:rsidRDefault="009C46A0" w:rsidP="00806D1F">
      <w:pPr>
        <w:keepNext/>
        <w:ind w:left="567" w:hanging="567"/>
        <w:outlineLvl w:val="2"/>
        <w:rPr>
          <w:b/>
          <w:bCs/>
          <w:noProof w:val="0"/>
          <w:szCs w:val="22"/>
        </w:rPr>
      </w:pPr>
      <w:r>
        <w:rPr>
          <w:b/>
          <w:bCs/>
          <w:noProof w:val="0"/>
          <w:szCs w:val="22"/>
        </w:rPr>
        <w:t>4.9</w:t>
      </w:r>
      <w:r>
        <w:rPr>
          <w:b/>
          <w:bCs/>
          <w:noProof w:val="0"/>
          <w:szCs w:val="22"/>
        </w:rPr>
        <w:tab/>
        <w:t>Üleannustamine</w:t>
      </w:r>
    </w:p>
    <w:p w14:paraId="032E154A" w14:textId="77777777" w:rsidR="009C46A0" w:rsidRDefault="009C46A0">
      <w:pPr>
        <w:keepNext/>
        <w:rPr>
          <w:noProof w:val="0"/>
          <w:szCs w:val="22"/>
        </w:rPr>
      </w:pPr>
    </w:p>
    <w:p w14:paraId="19F363A5" w14:textId="77777777" w:rsidR="009C46A0" w:rsidRDefault="009C46A0">
      <w:pPr>
        <w:autoSpaceDE w:val="0"/>
        <w:autoSpaceDN w:val="0"/>
        <w:adjustRightInd w:val="0"/>
        <w:rPr>
          <w:noProof w:val="0"/>
          <w:szCs w:val="22"/>
        </w:rPr>
      </w:pPr>
      <w:r>
        <w:rPr>
          <w:noProof w:val="0"/>
          <w:szCs w:val="22"/>
        </w:rPr>
        <w:t>Kliinilistes uuringutes on ravimit ühekordselt veenisiseselt manustatud annuses 6 mg/kg, ilma annust limiteeriva toksilisuse ilmnemiseta. Üleannustamise korral on soovitatav patsiendi jälgimine kõrvaltoimete sümptomite või nähtude suhtes ja viivitamatu sümptomaatiline ravi.</w:t>
      </w:r>
    </w:p>
    <w:p w14:paraId="2942676B" w14:textId="77777777" w:rsidR="009C46A0" w:rsidRDefault="009C46A0">
      <w:pPr>
        <w:rPr>
          <w:noProof w:val="0"/>
        </w:rPr>
      </w:pPr>
    </w:p>
    <w:p w14:paraId="7386405F" w14:textId="77777777" w:rsidR="009C46A0" w:rsidRDefault="009C46A0">
      <w:pPr>
        <w:rPr>
          <w:noProof w:val="0"/>
          <w:szCs w:val="22"/>
        </w:rPr>
      </w:pPr>
    </w:p>
    <w:p w14:paraId="006067D0" w14:textId="77777777" w:rsidR="009C46A0" w:rsidRDefault="009C46A0" w:rsidP="00806D1F">
      <w:pPr>
        <w:keepNext/>
        <w:ind w:left="567" w:hanging="567"/>
        <w:outlineLvl w:val="1"/>
        <w:rPr>
          <w:b/>
          <w:bCs/>
          <w:noProof w:val="0"/>
          <w:szCs w:val="22"/>
        </w:rPr>
      </w:pPr>
      <w:r>
        <w:rPr>
          <w:b/>
          <w:bCs/>
          <w:noProof w:val="0"/>
          <w:szCs w:val="22"/>
        </w:rPr>
        <w:t>5.</w:t>
      </w:r>
      <w:r>
        <w:rPr>
          <w:b/>
          <w:bCs/>
          <w:noProof w:val="0"/>
          <w:szCs w:val="22"/>
        </w:rPr>
        <w:tab/>
        <w:t>FARMAKOLOOGILISED OMADUSED</w:t>
      </w:r>
    </w:p>
    <w:p w14:paraId="0D7B4E3D" w14:textId="77777777" w:rsidR="009C46A0" w:rsidRDefault="009C46A0">
      <w:pPr>
        <w:keepNext/>
        <w:rPr>
          <w:noProof w:val="0"/>
        </w:rPr>
      </w:pPr>
    </w:p>
    <w:p w14:paraId="4E752C10" w14:textId="77777777" w:rsidR="009C46A0" w:rsidRDefault="009C46A0" w:rsidP="00806D1F">
      <w:pPr>
        <w:keepNext/>
        <w:ind w:left="567" w:hanging="567"/>
        <w:outlineLvl w:val="2"/>
        <w:rPr>
          <w:b/>
          <w:bCs/>
          <w:noProof w:val="0"/>
          <w:szCs w:val="22"/>
        </w:rPr>
      </w:pPr>
      <w:r>
        <w:rPr>
          <w:b/>
          <w:bCs/>
          <w:noProof w:val="0"/>
          <w:szCs w:val="22"/>
        </w:rPr>
        <w:t>5.1</w:t>
      </w:r>
      <w:r>
        <w:rPr>
          <w:b/>
          <w:bCs/>
          <w:noProof w:val="0"/>
          <w:szCs w:val="22"/>
        </w:rPr>
        <w:tab/>
        <w:t>Farmakodünaamilised omadused</w:t>
      </w:r>
    </w:p>
    <w:p w14:paraId="002848F9" w14:textId="77777777" w:rsidR="009C46A0" w:rsidRDefault="009C46A0">
      <w:pPr>
        <w:keepNext/>
        <w:rPr>
          <w:noProof w:val="0"/>
          <w:szCs w:val="22"/>
        </w:rPr>
      </w:pPr>
    </w:p>
    <w:p w14:paraId="2484385F" w14:textId="7A96B98B" w:rsidR="009C46A0" w:rsidRDefault="009C46A0">
      <w:pPr>
        <w:rPr>
          <w:noProof w:val="0"/>
          <w:szCs w:val="22"/>
        </w:rPr>
      </w:pPr>
      <w:r>
        <w:rPr>
          <w:noProof w:val="0"/>
          <w:szCs w:val="22"/>
        </w:rPr>
        <w:t>Farmakoterapeutiline rühm: immunosupress</w:t>
      </w:r>
      <w:r w:rsidR="009C4AD9">
        <w:rPr>
          <w:noProof w:val="0"/>
          <w:szCs w:val="22"/>
        </w:rPr>
        <w:t>an</w:t>
      </w:r>
      <w:r w:rsidR="00D040E2">
        <w:rPr>
          <w:noProof w:val="0"/>
          <w:szCs w:val="22"/>
        </w:rPr>
        <w:t>did</w:t>
      </w:r>
      <w:r>
        <w:rPr>
          <w:noProof w:val="0"/>
          <w:szCs w:val="22"/>
        </w:rPr>
        <w:t>, interleukiini inhibiitorid, ATC-kood: L04AC05.</w:t>
      </w:r>
    </w:p>
    <w:p w14:paraId="0FE5AB0F" w14:textId="77777777" w:rsidR="00573739" w:rsidRDefault="00573739">
      <w:pPr>
        <w:rPr>
          <w:noProof w:val="0"/>
          <w:szCs w:val="22"/>
        </w:rPr>
      </w:pPr>
    </w:p>
    <w:p w14:paraId="042D4590" w14:textId="670BC7AE" w:rsidR="00573739" w:rsidRDefault="00BE1682">
      <w:pPr>
        <w:rPr>
          <w:noProof w:val="0"/>
          <w:szCs w:val="22"/>
        </w:rPr>
      </w:pPr>
      <w:r>
        <w:rPr>
          <w:noProof w:val="0"/>
          <w:szCs w:val="22"/>
        </w:rPr>
        <w:t>IMULDOSA</w:t>
      </w:r>
      <w:r w:rsidR="00573739" w:rsidRPr="00573739">
        <w:rPr>
          <w:noProof w:val="0"/>
          <w:szCs w:val="22"/>
        </w:rPr>
        <w:t xml:space="preserve"> on bioloogiliselt sarnane ravim. Üksikasjalik teave on saadaval Euroopa Ravimiameti veebisaidil</w:t>
      </w:r>
      <w:r w:rsidR="00573739">
        <w:rPr>
          <w:noProof w:val="0"/>
          <w:szCs w:val="22"/>
        </w:rPr>
        <w:t xml:space="preserve"> </w:t>
      </w:r>
      <w:r w:rsidR="00573739" w:rsidRPr="00573739">
        <w:rPr>
          <w:noProof w:val="0"/>
          <w:szCs w:val="22"/>
        </w:rPr>
        <w:t>http://www.ema.europa.eu.</w:t>
      </w:r>
    </w:p>
    <w:p w14:paraId="7F736C07" w14:textId="77777777" w:rsidR="009C46A0" w:rsidRDefault="009C46A0">
      <w:pPr>
        <w:rPr>
          <w:noProof w:val="0"/>
        </w:rPr>
      </w:pPr>
    </w:p>
    <w:p w14:paraId="0A0436C4" w14:textId="77777777" w:rsidR="009C46A0" w:rsidRDefault="009C46A0">
      <w:pPr>
        <w:keepNext/>
        <w:rPr>
          <w:noProof w:val="0"/>
          <w:szCs w:val="22"/>
          <w:u w:val="single"/>
        </w:rPr>
      </w:pPr>
      <w:r>
        <w:rPr>
          <w:noProof w:val="0"/>
          <w:szCs w:val="22"/>
          <w:u w:val="single"/>
        </w:rPr>
        <w:t>Toimemehhanism</w:t>
      </w:r>
    </w:p>
    <w:p w14:paraId="5EB5B82C" w14:textId="0893F843" w:rsidR="009C46A0" w:rsidRDefault="009C46A0">
      <w:pPr>
        <w:autoSpaceDE w:val="0"/>
        <w:autoSpaceDN w:val="0"/>
        <w:adjustRightInd w:val="0"/>
        <w:rPr>
          <w:iCs/>
          <w:noProof w:val="0"/>
          <w:szCs w:val="22"/>
        </w:rPr>
      </w:pPr>
      <w:r>
        <w:rPr>
          <w:noProof w:val="0"/>
          <w:szCs w:val="22"/>
        </w:rPr>
        <w:t>Ustekinumab on täielikult inimese IgG1κ monoklonaalne antikeha, mis seondub tugevalt ja spetsiifiliselt inimese tsütokiinide interleukiin (</w:t>
      </w:r>
      <w:r>
        <w:rPr>
          <w:iCs/>
          <w:noProof w:val="0"/>
          <w:szCs w:val="22"/>
        </w:rPr>
        <w:t>IL)-12 ja IL-23 valguliste p40 ühis</w:t>
      </w:r>
      <w:r>
        <w:rPr>
          <w:noProof w:val="0"/>
          <w:szCs w:val="22"/>
        </w:rPr>
        <w:t xml:space="preserve">alaühikutega. Ustekinumab inhibeerib inimese </w:t>
      </w:r>
      <w:r>
        <w:rPr>
          <w:iCs/>
          <w:noProof w:val="0"/>
          <w:szCs w:val="22"/>
        </w:rPr>
        <w:t>IL-12 ja IL-23 bioaktiivsust, takistades nende tsütokiinide seondumist nende IL-12R</w:t>
      </w:r>
      <w:r>
        <w:rPr>
          <w:iCs/>
          <w:noProof w:val="0"/>
          <w:szCs w:val="22"/>
        </w:rPr>
        <w:sym w:font="Symbol" w:char="F062"/>
      </w:r>
      <w:r>
        <w:rPr>
          <w:iCs/>
          <w:noProof w:val="0"/>
          <w:szCs w:val="22"/>
        </w:rPr>
        <w:t xml:space="preserve">1 retseptorvalguga, mis paikneb immuunrakkude pinnal. </w:t>
      </w:r>
      <w:r>
        <w:rPr>
          <w:noProof w:val="0"/>
          <w:szCs w:val="22"/>
        </w:rPr>
        <w:t xml:space="preserve">Ustekinumab </w:t>
      </w:r>
      <w:r>
        <w:rPr>
          <w:iCs/>
          <w:noProof w:val="0"/>
          <w:szCs w:val="22"/>
        </w:rPr>
        <w:t>ei saa seonduda IL-12 või IL-23-ga, mis on juba seondunud rakupinna IL-12R</w:t>
      </w:r>
      <w:r>
        <w:rPr>
          <w:iCs/>
          <w:noProof w:val="0"/>
          <w:szCs w:val="22"/>
        </w:rPr>
        <w:sym w:font="Symbol" w:char="F062"/>
      </w:r>
      <w:r>
        <w:rPr>
          <w:iCs/>
          <w:noProof w:val="0"/>
          <w:szCs w:val="22"/>
        </w:rPr>
        <w:t xml:space="preserve">1 retseptoritega. Seega ei mõjuta </w:t>
      </w:r>
      <w:r>
        <w:rPr>
          <w:noProof w:val="0"/>
          <w:szCs w:val="22"/>
        </w:rPr>
        <w:t>ustekinumab</w:t>
      </w:r>
      <w:r>
        <w:rPr>
          <w:iCs/>
          <w:noProof w:val="0"/>
          <w:szCs w:val="22"/>
        </w:rPr>
        <w:t xml:space="preserve"> tõenäoliselt täiendavat või antikeha poolt vahendatud IL-12 ja/või IL-23 retseptorit kandva raku tsütotoksilisust. IL-12 ja IL-23 on heterodimeersed tsütokiinid, mida sekreteerivad aktiveeritud antigeeni esitlevad rakud (</w:t>
      </w:r>
      <w:r>
        <w:rPr>
          <w:i/>
          <w:iCs/>
          <w:noProof w:val="0"/>
          <w:szCs w:val="22"/>
        </w:rPr>
        <w:t>antigen presenting cells</w:t>
      </w:r>
      <w:r w:rsidR="00D040E2">
        <w:rPr>
          <w:i/>
          <w:iCs/>
          <w:noProof w:val="0"/>
          <w:szCs w:val="22"/>
        </w:rPr>
        <w:t>,</w:t>
      </w:r>
      <w:r>
        <w:rPr>
          <w:i/>
          <w:iCs/>
          <w:noProof w:val="0"/>
          <w:szCs w:val="22"/>
        </w:rPr>
        <w:t xml:space="preserve"> </w:t>
      </w:r>
      <w:r w:rsidRPr="00FC496C">
        <w:rPr>
          <w:noProof w:val="0"/>
          <w:szCs w:val="22"/>
        </w:rPr>
        <w:t>APC</w:t>
      </w:r>
      <w:r>
        <w:rPr>
          <w:iCs/>
          <w:noProof w:val="0"/>
          <w:szCs w:val="22"/>
        </w:rPr>
        <w:t>), nagu makrofaagid ja dendriidi rakud ja mõlemad tsütokiinid osalevad immuunsüsteemi funktsioneerimises; IL-12 stimuleerib naturaalseid tappurrakke ja viib CD4+ T-rakkude diferentseerumise T-helper 1 (Th1) fenotüübi suunda, IL-23 soodustab T-helper 17 (Th17) signaalraja toimimist. Kuid IL-12 ja IL</w:t>
      </w:r>
      <w:r w:rsidR="00560C62">
        <w:rPr>
          <w:iCs/>
          <w:noProof w:val="0"/>
          <w:szCs w:val="22"/>
        </w:rPr>
        <w:noBreakHyphen/>
      </w:r>
      <w:r>
        <w:rPr>
          <w:iCs/>
          <w:noProof w:val="0"/>
          <w:szCs w:val="22"/>
        </w:rPr>
        <w:t>23 ebanormaalset regulatsiooni on seostatud immuunsuse poolt vahendatud haigustega nagu psoriaas, psoriaatiline artriit</w:t>
      </w:r>
      <w:r w:rsidR="00211895">
        <w:rPr>
          <w:iCs/>
          <w:noProof w:val="0"/>
          <w:szCs w:val="22"/>
        </w:rPr>
        <w:t>,</w:t>
      </w:r>
      <w:r>
        <w:rPr>
          <w:iCs/>
          <w:noProof w:val="0"/>
          <w:szCs w:val="22"/>
        </w:rPr>
        <w:t xml:space="preserve"> Crohni tõbi.</w:t>
      </w:r>
    </w:p>
    <w:p w14:paraId="7C6747F2" w14:textId="77777777" w:rsidR="009C46A0" w:rsidRDefault="009C46A0">
      <w:pPr>
        <w:autoSpaceDE w:val="0"/>
        <w:autoSpaceDN w:val="0"/>
        <w:adjustRightInd w:val="0"/>
        <w:rPr>
          <w:iCs/>
          <w:noProof w:val="0"/>
          <w:szCs w:val="22"/>
        </w:rPr>
      </w:pPr>
    </w:p>
    <w:p w14:paraId="2140188F" w14:textId="2AB2D54D" w:rsidR="009C46A0" w:rsidRDefault="009C46A0">
      <w:pPr>
        <w:autoSpaceDE w:val="0"/>
        <w:autoSpaceDN w:val="0"/>
        <w:adjustRightInd w:val="0"/>
        <w:rPr>
          <w:iCs/>
          <w:noProof w:val="0"/>
          <w:szCs w:val="22"/>
        </w:rPr>
      </w:pPr>
      <w:r>
        <w:rPr>
          <w:iCs/>
          <w:noProof w:val="0"/>
          <w:szCs w:val="22"/>
        </w:rPr>
        <w:t>Seondudes IL-12 ja IL-23 p40 ühisalaühikuga võib ustekinumab avaldada oma kliinilist toimet nii psoriaasi, psoriaatilise artriidi</w:t>
      </w:r>
      <w:r w:rsidR="00573739">
        <w:rPr>
          <w:iCs/>
          <w:noProof w:val="0"/>
          <w:szCs w:val="22"/>
        </w:rPr>
        <w:t xml:space="preserve"> ja</w:t>
      </w:r>
      <w:r>
        <w:rPr>
          <w:iCs/>
          <w:noProof w:val="0"/>
          <w:szCs w:val="22"/>
        </w:rPr>
        <w:t xml:space="preserve"> Crohni tõve korral läbi Th1 ja Th17 tsütokiinide signaalraja takistamise, mis on kesksed nende haiguste patoloogias.</w:t>
      </w:r>
    </w:p>
    <w:p w14:paraId="32FAF35A" w14:textId="77777777" w:rsidR="009C46A0" w:rsidRDefault="009C46A0">
      <w:pPr>
        <w:autoSpaceDE w:val="0"/>
        <w:autoSpaceDN w:val="0"/>
        <w:adjustRightInd w:val="0"/>
        <w:rPr>
          <w:iCs/>
          <w:noProof w:val="0"/>
          <w:szCs w:val="22"/>
        </w:rPr>
      </w:pPr>
    </w:p>
    <w:p w14:paraId="60568F85" w14:textId="5A5C3CBE" w:rsidR="009C46A0" w:rsidRDefault="009C46A0">
      <w:pPr>
        <w:autoSpaceDE w:val="0"/>
        <w:autoSpaceDN w:val="0"/>
        <w:adjustRightInd w:val="0"/>
        <w:rPr>
          <w:iCs/>
          <w:noProof w:val="0"/>
          <w:szCs w:val="22"/>
        </w:rPr>
      </w:pPr>
      <w:r>
        <w:rPr>
          <w:iCs/>
          <w:noProof w:val="0"/>
          <w:szCs w:val="22"/>
        </w:rPr>
        <w:t>Crohni tõvega patsientidel vähenesid ustekinumab</w:t>
      </w:r>
      <w:r w:rsidR="000D3074">
        <w:rPr>
          <w:iCs/>
          <w:noProof w:val="0"/>
          <w:szCs w:val="22"/>
        </w:rPr>
        <w:t xml:space="preserve">iga </w:t>
      </w:r>
      <w:r>
        <w:rPr>
          <w:iCs/>
          <w:noProof w:val="0"/>
          <w:szCs w:val="22"/>
        </w:rPr>
        <w:t>ravi tulemusena sissejuhatavas faasis põletikumarkerite, kaasa arvatud C-reaktiivse valgu (CRV) ning fekaalse kalprotektiini väärtused. Vähenemine püsis seejärel kogu säilitusfaasi kestel.</w:t>
      </w:r>
      <w:r w:rsidR="007C7B00">
        <w:rPr>
          <w:iCs/>
          <w:noProof w:val="0"/>
          <w:szCs w:val="22"/>
        </w:rPr>
        <w:t xml:space="preserve"> </w:t>
      </w:r>
      <w:r w:rsidR="00986FE7">
        <w:rPr>
          <w:iCs/>
          <w:noProof w:val="0"/>
          <w:szCs w:val="22"/>
        </w:rPr>
        <w:t>U</w:t>
      </w:r>
      <w:r w:rsidR="007C7B00">
        <w:rPr>
          <w:iCs/>
          <w:noProof w:val="0"/>
          <w:szCs w:val="22"/>
        </w:rPr>
        <w:t xml:space="preserve">uringu jätkufaasi </w:t>
      </w:r>
      <w:r w:rsidR="00544732">
        <w:rPr>
          <w:iCs/>
          <w:noProof w:val="0"/>
          <w:szCs w:val="22"/>
        </w:rPr>
        <w:t>jooksul</w:t>
      </w:r>
      <w:r w:rsidR="007C7B00">
        <w:rPr>
          <w:iCs/>
          <w:noProof w:val="0"/>
          <w:szCs w:val="22"/>
        </w:rPr>
        <w:t xml:space="preserve"> </w:t>
      </w:r>
      <w:r w:rsidR="00544732">
        <w:rPr>
          <w:iCs/>
          <w:noProof w:val="0"/>
          <w:szCs w:val="22"/>
        </w:rPr>
        <w:t>hinnati</w:t>
      </w:r>
      <w:r w:rsidR="00986FE7">
        <w:rPr>
          <w:iCs/>
          <w:noProof w:val="0"/>
          <w:szCs w:val="22"/>
        </w:rPr>
        <w:t xml:space="preserve"> CRV</w:t>
      </w:r>
      <w:r w:rsidR="00544732">
        <w:rPr>
          <w:iCs/>
          <w:noProof w:val="0"/>
          <w:szCs w:val="22"/>
        </w:rPr>
        <w:t xml:space="preserve"> väärtust</w:t>
      </w:r>
      <w:r w:rsidR="00986FE7">
        <w:rPr>
          <w:iCs/>
          <w:noProof w:val="0"/>
          <w:szCs w:val="22"/>
        </w:rPr>
        <w:t xml:space="preserve"> </w:t>
      </w:r>
      <w:r w:rsidR="007C7B00">
        <w:rPr>
          <w:iCs/>
          <w:noProof w:val="0"/>
          <w:szCs w:val="22"/>
        </w:rPr>
        <w:t>ja säilitusravi jooksul täheldatud vähenemised olid üldiselt püsivad kuni 252. nädalani.</w:t>
      </w:r>
    </w:p>
    <w:p w14:paraId="73CCDA9F" w14:textId="77777777" w:rsidR="009C46A0" w:rsidRDefault="009C46A0">
      <w:pPr>
        <w:autoSpaceDE w:val="0"/>
        <w:autoSpaceDN w:val="0"/>
        <w:adjustRightInd w:val="0"/>
        <w:rPr>
          <w:iCs/>
          <w:noProof w:val="0"/>
          <w:szCs w:val="22"/>
        </w:rPr>
      </w:pPr>
    </w:p>
    <w:p w14:paraId="14EC08E4" w14:textId="77777777" w:rsidR="009C46A0" w:rsidRDefault="009C46A0">
      <w:pPr>
        <w:keepNext/>
        <w:autoSpaceDE w:val="0"/>
        <w:autoSpaceDN w:val="0"/>
        <w:adjustRightInd w:val="0"/>
        <w:rPr>
          <w:iCs/>
          <w:noProof w:val="0"/>
          <w:szCs w:val="22"/>
          <w:u w:val="single"/>
        </w:rPr>
      </w:pPr>
      <w:r>
        <w:rPr>
          <w:iCs/>
          <w:noProof w:val="0"/>
          <w:szCs w:val="22"/>
          <w:u w:val="single"/>
        </w:rPr>
        <w:t>Immuniseerimine</w:t>
      </w:r>
    </w:p>
    <w:p w14:paraId="3E1DC182" w14:textId="7BCF138A" w:rsidR="009C46A0" w:rsidRDefault="009C46A0">
      <w:pPr>
        <w:autoSpaceDE w:val="0"/>
        <w:autoSpaceDN w:val="0"/>
        <w:adjustRightInd w:val="0"/>
        <w:rPr>
          <w:iCs/>
          <w:noProof w:val="0"/>
          <w:szCs w:val="22"/>
        </w:rPr>
      </w:pPr>
      <w:r>
        <w:rPr>
          <w:iCs/>
          <w:noProof w:val="0"/>
          <w:szCs w:val="22"/>
        </w:rPr>
        <w:t>Pikaajalise psoriaasi jätku-uuringu 2 (PHOENIX 2) ajal tekkis vähemalt 3,5 aasta jooksul</w:t>
      </w:r>
      <w:r w:rsidR="00573739" w:rsidRPr="00573739">
        <w:t xml:space="preserve"> </w:t>
      </w:r>
      <w:r w:rsidR="00573739" w:rsidRPr="00573739">
        <w:rPr>
          <w:iCs/>
          <w:noProof w:val="0"/>
          <w:szCs w:val="22"/>
        </w:rPr>
        <w:t>ustekinumab</w:t>
      </w:r>
      <w:r w:rsidR="00573739">
        <w:rPr>
          <w:iCs/>
          <w:noProof w:val="0"/>
          <w:szCs w:val="22"/>
        </w:rPr>
        <w:t>i</w:t>
      </w:r>
      <w:r>
        <w:rPr>
          <w:iCs/>
          <w:noProof w:val="0"/>
          <w:szCs w:val="22"/>
        </w:rPr>
        <w:t>ga ravitud täiskasvanud patsientidel samasugune antikeha vastus nii pneumokoki polüsahhariidide kui ka teetanuse vaktsiinide suhtes nagu mittesüsteemselt ravitud psoriaasi kontrollrühmal. Sama suurel hulgal täiskasvanud patsientidel, nii</w:t>
      </w:r>
      <w:r w:rsidR="00573739" w:rsidRPr="00573739">
        <w:t xml:space="preserve"> </w:t>
      </w:r>
      <w:r w:rsidR="00573739">
        <w:rPr>
          <w:spacing w:val="-6"/>
        </w:rPr>
        <w:t>ustekinumab</w:t>
      </w:r>
      <w:r w:rsidR="00573739">
        <w:rPr>
          <w:iCs/>
          <w:noProof w:val="0"/>
          <w:szCs w:val="22"/>
        </w:rPr>
        <w:t>i</w:t>
      </w:r>
      <w:r>
        <w:rPr>
          <w:iCs/>
          <w:noProof w:val="0"/>
          <w:szCs w:val="22"/>
        </w:rPr>
        <w:t>ga ravitud kui ka kontrollrühma patsientidel, tekkisid pneumokoki- ja teetanusevastased antikehad kaitsval tasemel ning sarna</w:t>
      </w:r>
      <w:r w:rsidR="00893F0E">
        <w:rPr>
          <w:iCs/>
          <w:noProof w:val="0"/>
          <w:szCs w:val="22"/>
        </w:rPr>
        <w:t>sed</w:t>
      </w:r>
      <w:r>
        <w:rPr>
          <w:iCs/>
          <w:noProof w:val="0"/>
          <w:szCs w:val="22"/>
        </w:rPr>
        <w:t xml:space="preserve"> antikehade tiit</w:t>
      </w:r>
      <w:r w:rsidR="00893F0E">
        <w:rPr>
          <w:iCs/>
          <w:noProof w:val="0"/>
          <w:szCs w:val="22"/>
        </w:rPr>
        <w:t>rid</w:t>
      </w:r>
      <w:r>
        <w:rPr>
          <w:iCs/>
          <w:noProof w:val="0"/>
          <w:szCs w:val="22"/>
        </w:rPr>
        <w:t>.</w:t>
      </w:r>
    </w:p>
    <w:p w14:paraId="1695784A" w14:textId="77777777" w:rsidR="009C46A0" w:rsidRDefault="009C46A0">
      <w:pPr>
        <w:autoSpaceDE w:val="0"/>
        <w:autoSpaceDN w:val="0"/>
        <w:adjustRightInd w:val="0"/>
        <w:rPr>
          <w:iCs/>
          <w:noProof w:val="0"/>
          <w:szCs w:val="22"/>
        </w:rPr>
      </w:pPr>
    </w:p>
    <w:p w14:paraId="7F345D1C" w14:textId="77777777" w:rsidR="009C46A0" w:rsidRDefault="009C46A0">
      <w:pPr>
        <w:keepNext/>
        <w:autoSpaceDE w:val="0"/>
        <w:autoSpaceDN w:val="0"/>
        <w:adjustRightInd w:val="0"/>
        <w:rPr>
          <w:iCs/>
          <w:noProof w:val="0"/>
          <w:szCs w:val="22"/>
          <w:u w:val="single"/>
        </w:rPr>
      </w:pPr>
      <w:r>
        <w:rPr>
          <w:iCs/>
          <w:noProof w:val="0"/>
          <w:szCs w:val="22"/>
          <w:u w:val="single"/>
        </w:rPr>
        <w:t>Kliiniline efektiivsus</w:t>
      </w:r>
    </w:p>
    <w:p w14:paraId="16E4FE26" w14:textId="77777777" w:rsidR="009C46A0" w:rsidRDefault="009C46A0">
      <w:pPr>
        <w:keepNext/>
        <w:autoSpaceDE w:val="0"/>
        <w:autoSpaceDN w:val="0"/>
        <w:adjustRightInd w:val="0"/>
        <w:rPr>
          <w:iCs/>
          <w:noProof w:val="0"/>
          <w:szCs w:val="22"/>
          <w:u w:val="single"/>
        </w:rPr>
      </w:pPr>
    </w:p>
    <w:p w14:paraId="69F6BEC2" w14:textId="77777777" w:rsidR="009C46A0" w:rsidRPr="009A488A" w:rsidRDefault="009C46A0">
      <w:pPr>
        <w:keepNext/>
        <w:widowControl w:val="0"/>
        <w:rPr>
          <w:noProof w:val="0"/>
          <w:szCs w:val="22"/>
          <w:u w:val="single"/>
        </w:rPr>
      </w:pPr>
      <w:r w:rsidRPr="009A488A">
        <w:rPr>
          <w:noProof w:val="0"/>
          <w:szCs w:val="22"/>
          <w:u w:val="single"/>
        </w:rPr>
        <w:t>Crohni tõbi</w:t>
      </w:r>
    </w:p>
    <w:p w14:paraId="3A011934" w14:textId="77777777" w:rsidR="009C46A0" w:rsidRPr="009A488A" w:rsidRDefault="009C46A0">
      <w:pPr>
        <w:widowControl w:val="0"/>
        <w:rPr>
          <w:noProof w:val="0"/>
          <w:szCs w:val="22"/>
        </w:rPr>
      </w:pPr>
      <w:r w:rsidRPr="009A488A">
        <w:rPr>
          <w:noProof w:val="0"/>
          <w:szCs w:val="22"/>
        </w:rPr>
        <w:t xml:space="preserve">Ustekinumabi ohutust ja efektiivsust hinnati kolmes randomiseeritud topeltpimedas platseebokontrolliga mitmekeskuselises uuringus mõõduka kuni raske aktiivsusega Crohni tõvega täiskasvanud patsientidel (Crohni tõve aktiivsusindeksi [CDAI, </w:t>
      </w:r>
      <w:r w:rsidRPr="009A488A">
        <w:rPr>
          <w:i/>
          <w:noProof w:val="0"/>
          <w:szCs w:val="22"/>
        </w:rPr>
        <w:t>Crohn’s Disease Activity Index</w:t>
      </w:r>
      <w:r w:rsidRPr="009A488A">
        <w:rPr>
          <w:noProof w:val="0"/>
          <w:szCs w:val="22"/>
        </w:rPr>
        <w:t>] skooriga vahemikus ≥ 220 kuni ≤ 450). Kliiniline arendusprogramm koosnes kahest 8</w:t>
      </w:r>
      <w:r w:rsidR="007D5C34" w:rsidRPr="009A488A">
        <w:rPr>
          <w:noProof w:val="0"/>
          <w:szCs w:val="22"/>
        </w:rPr>
        <w:t> </w:t>
      </w:r>
      <w:r w:rsidRPr="009A488A">
        <w:rPr>
          <w:noProof w:val="0"/>
          <w:szCs w:val="22"/>
        </w:rPr>
        <w:t>nädalat kestnud intravenoosse sissejuhatava ravi uuringust (UNITI-1 ja UNITI-2), millele järgnes 44</w:t>
      </w:r>
      <w:r w:rsidR="007D5C34" w:rsidRPr="00865645">
        <w:rPr>
          <w:noProof w:val="0"/>
          <w:szCs w:val="22"/>
        </w:rPr>
        <w:t> </w:t>
      </w:r>
      <w:r w:rsidRPr="00F31E98">
        <w:rPr>
          <w:noProof w:val="0"/>
          <w:szCs w:val="22"/>
        </w:rPr>
        <w:t>n</w:t>
      </w:r>
      <w:r w:rsidRPr="009A488A">
        <w:rPr>
          <w:noProof w:val="0"/>
          <w:szCs w:val="22"/>
        </w:rPr>
        <w:t xml:space="preserve">ädalat kestnud subkutaanne ravimi ärajätu säilitava ravi </w:t>
      </w:r>
      <w:r w:rsidR="00967F49" w:rsidRPr="009A488A">
        <w:rPr>
          <w:noProof w:val="0"/>
          <w:szCs w:val="22"/>
        </w:rPr>
        <w:t xml:space="preserve">randomiseeritud </w:t>
      </w:r>
      <w:r w:rsidRPr="009A488A">
        <w:rPr>
          <w:noProof w:val="0"/>
          <w:szCs w:val="22"/>
        </w:rPr>
        <w:t>uuring (</w:t>
      </w:r>
      <w:r w:rsidRPr="009A488A">
        <w:t>IM-UNITI</w:t>
      </w:r>
      <w:r w:rsidRPr="009A488A">
        <w:rPr>
          <w:noProof w:val="0"/>
          <w:szCs w:val="22"/>
        </w:rPr>
        <w:t>), mis kokkuvõttes tähendas 52</w:t>
      </w:r>
      <w:r w:rsidR="007D5C34" w:rsidRPr="009A488A">
        <w:rPr>
          <w:noProof w:val="0"/>
          <w:szCs w:val="22"/>
        </w:rPr>
        <w:t> </w:t>
      </w:r>
      <w:r w:rsidRPr="009A488A">
        <w:rPr>
          <w:noProof w:val="0"/>
          <w:szCs w:val="22"/>
        </w:rPr>
        <w:t>nädalat kestnud ravi.</w:t>
      </w:r>
    </w:p>
    <w:p w14:paraId="5730BBFA" w14:textId="77777777" w:rsidR="009C46A0" w:rsidRPr="009A488A" w:rsidRDefault="009C46A0">
      <w:pPr>
        <w:widowControl w:val="0"/>
        <w:rPr>
          <w:noProof w:val="0"/>
          <w:szCs w:val="22"/>
        </w:rPr>
      </w:pPr>
    </w:p>
    <w:p w14:paraId="03A848BB" w14:textId="77777777" w:rsidR="009C46A0" w:rsidRPr="009A488A" w:rsidRDefault="009C46A0">
      <w:pPr>
        <w:widowControl w:val="0"/>
        <w:rPr>
          <w:noProof w:val="0"/>
          <w:szCs w:val="22"/>
        </w:rPr>
      </w:pPr>
      <w:r w:rsidRPr="009A488A">
        <w:rPr>
          <w:noProof w:val="0"/>
          <w:szCs w:val="22"/>
        </w:rPr>
        <w:t>Sissejuhatava ravi uuringutes osales 1409 patsienti (</w:t>
      </w:r>
      <w:r w:rsidRPr="009A488A">
        <w:t>UNITI-1, n</w:t>
      </w:r>
      <w:r w:rsidRPr="009A488A">
        <w:rPr>
          <w:szCs w:val="22"/>
        </w:rPr>
        <w:t> </w:t>
      </w:r>
      <w:r w:rsidRPr="009A488A">
        <w:t>=</w:t>
      </w:r>
      <w:r w:rsidRPr="009A488A">
        <w:rPr>
          <w:szCs w:val="22"/>
        </w:rPr>
        <w:t> </w:t>
      </w:r>
      <w:r w:rsidRPr="009A488A">
        <w:t>769; UNITI-2 n</w:t>
      </w:r>
      <w:r w:rsidRPr="009A488A">
        <w:rPr>
          <w:szCs w:val="22"/>
        </w:rPr>
        <w:t> </w:t>
      </w:r>
      <w:r w:rsidRPr="009A488A">
        <w:t>=</w:t>
      </w:r>
      <w:r w:rsidRPr="009A488A">
        <w:rPr>
          <w:szCs w:val="22"/>
        </w:rPr>
        <w:t> </w:t>
      </w:r>
      <w:r w:rsidRPr="009A488A">
        <w:t>640</w:t>
      </w:r>
      <w:r w:rsidRPr="009A488A">
        <w:rPr>
          <w:noProof w:val="0"/>
          <w:szCs w:val="22"/>
        </w:rPr>
        <w:t>). Mõlema sissejuhatava ravi uuringu esmaseks tulemusnäitajaks oli kliinilise ravivastusega (mis määratleti kui CDAI skoori langus ≥ 100 punkti võrra) isikute osakaal 6. nädalal. Efektiivsusandmed koguti ja 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 0</w:t>
      </w:r>
      <w:r w:rsidRPr="009A488A">
        <w:rPr>
          <w:noProof w:val="0"/>
          <w:szCs w:val="22"/>
        </w:rPr>
        <w:noBreakHyphen/>
        <w:t>nädalal intravenoosselt ühekordse annusena kas ustekinumabi astmeline annus ligikaudu 6 mg/kg (vt tabel</w:t>
      </w:r>
      <w:r w:rsidR="00237104" w:rsidRPr="009A488A">
        <w:rPr>
          <w:noProof w:val="0"/>
          <w:szCs w:val="22"/>
        </w:rPr>
        <w:t> </w:t>
      </w:r>
      <w:r w:rsidRPr="009A488A">
        <w:rPr>
          <w:noProof w:val="0"/>
          <w:szCs w:val="22"/>
        </w:rPr>
        <w:t>1, lõik 4.2), ustekinumabi fikseeritud annus 130 mg või platseebot.</w:t>
      </w:r>
    </w:p>
    <w:p w14:paraId="69FAD86A" w14:textId="77777777" w:rsidR="009C46A0" w:rsidRPr="009A488A" w:rsidRDefault="009C46A0">
      <w:pPr>
        <w:widowControl w:val="0"/>
        <w:rPr>
          <w:noProof w:val="0"/>
          <w:szCs w:val="22"/>
        </w:rPr>
      </w:pPr>
    </w:p>
    <w:p w14:paraId="574D5A56" w14:textId="77777777" w:rsidR="009C46A0" w:rsidRDefault="009C46A0">
      <w:pPr>
        <w:widowControl w:val="0"/>
        <w:rPr>
          <w:noProof w:val="0"/>
          <w:szCs w:val="22"/>
        </w:rPr>
      </w:pPr>
      <w:r w:rsidRPr="009A488A">
        <w:rPr>
          <w:noProof w:val="0"/>
          <w:szCs w:val="22"/>
        </w:rPr>
        <w:t>Uuringus UNITI</w:t>
      </w:r>
      <w:r w:rsidRPr="009A488A">
        <w:rPr>
          <w:noProof w:val="0"/>
          <w:szCs w:val="22"/>
        </w:rPr>
        <w:noBreakHyphen/>
        <w:t>1 osalenud patsientidel oli esinenud varasema TNFα</w:t>
      </w:r>
      <w:r w:rsidRPr="009A488A">
        <w:rPr>
          <w:noProof w:val="0"/>
          <w:szCs w:val="22"/>
        </w:rPr>
        <w:noBreakHyphen/>
        <w:t>vastase ravi talumatus või ebaõnnestumine. Ligikaudu 48%</w:t>
      </w:r>
      <w:r w:rsidRPr="009A488A">
        <w:rPr>
          <w:noProof w:val="0"/>
          <w:szCs w:val="22"/>
        </w:rPr>
        <w:noBreakHyphen/>
        <w:t>l patsientidest oli ebaõnnestunud 1 varasem TNFα</w:t>
      </w:r>
      <w:r w:rsidRPr="009A488A">
        <w:rPr>
          <w:noProof w:val="0"/>
          <w:szCs w:val="22"/>
        </w:rPr>
        <w:noBreakHyphen/>
        <w:t>vastane ravi ning 52%</w:t>
      </w:r>
      <w:r w:rsidRPr="009A488A">
        <w:rPr>
          <w:noProof w:val="0"/>
          <w:szCs w:val="22"/>
        </w:rPr>
        <w:noBreakHyphen/>
        <w:t>l patsientidest oli ebaõnnestunud 2 või 3 varasemat TNFα</w:t>
      </w:r>
      <w:r w:rsidRPr="009A488A">
        <w:rPr>
          <w:noProof w:val="0"/>
          <w:szCs w:val="22"/>
        </w:rPr>
        <w:noBreakHyphen/>
        <w:t>vastast ravi. Selles uuringus osalenutest oli saavutanud ebapiisava algse ravivastuse 29,1% patsientidest (esmaselt ravile mitte allunud), 69,4% oli ravivastuse saavutanud, kuid see kadus (sekundaarselt ravile mitte allunud) ning 36,4%-l esines TNFα</w:t>
      </w:r>
      <w:r w:rsidRPr="009A488A">
        <w:rPr>
          <w:noProof w:val="0"/>
          <w:szCs w:val="22"/>
        </w:rPr>
        <w:noBreakHyphen/>
        <w:t>vastaste ravide talumatus.</w:t>
      </w:r>
    </w:p>
    <w:p w14:paraId="4D8F6A6F" w14:textId="77777777" w:rsidR="009C46A0" w:rsidRDefault="009C46A0">
      <w:pPr>
        <w:widowControl w:val="0"/>
        <w:rPr>
          <w:noProof w:val="0"/>
          <w:szCs w:val="22"/>
        </w:rPr>
      </w:pPr>
    </w:p>
    <w:p w14:paraId="11F31252" w14:textId="77777777" w:rsidR="009C46A0" w:rsidRDefault="009C46A0">
      <w:pPr>
        <w:widowControl w:val="0"/>
        <w:rPr>
          <w:noProof w:val="0"/>
          <w:szCs w:val="22"/>
        </w:rPr>
      </w:pPr>
      <w:r>
        <w:rPr>
          <w:noProof w:val="0"/>
          <w:szCs w:val="22"/>
        </w:rPr>
        <w:t>Uuringus UNITI</w:t>
      </w:r>
      <w:r>
        <w:rPr>
          <w:noProof w:val="0"/>
          <w:szCs w:val="22"/>
        </w:rPr>
        <w:noBreakHyphen/>
        <w:t>2 osalenud patsientidel oli ebaõnnestunud vähemalt üks konventsionaalne ravi, sh kortikosteroidide või immunomodulaatoritega ning nad kas ei olnud TNFα</w:t>
      </w:r>
      <w:r>
        <w:rPr>
          <w:noProof w:val="0"/>
          <w:szCs w:val="22"/>
        </w:rPr>
        <w:noBreakHyphen/>
        <w:t>vastast ravi saanud või olid saanud, kuid TNFα</w:t>
      </w:r>
      <w:r>
        <w:rPr>
          <w:noProof w:val="0"/>
          <w:szCs w:val="22"/>
        </w:rPr>
        <w:noBreakHyphen/>
        <w:t>vastane ravi ebaõnnestus (31,4%).</w:t>
      </w:r>
    </w:p>
    <w:p w14:paraId="3512A024" w14:textId="77777777" w:rsidR="009C46A0" w:rsidRDefault="009C46A0">
      <w:pPr>
        <w:widowControl w:val="0"/>
        <w:rPr>
          <w:noProof w:val="0"/>
          <w:szCs w:val="22"/>
        </w:rPr>
      </w:pPr>
    </w:p>
    <w:p w14:paraId="26966271" w14:textId="77777777" w:rsidR="009C46A0" w:rsidRDefault="009C46A0">
      <w:pPr>
        <w:widowControl w:val="0"/>
        <w:rPr>
          <w:noProof w:val="0"/>
          <w:szCs w:val="22"/>
        </w:rPr>
      </w:pPr>
      <w:r>
        <w:rPr>
          <w:noProof w:val="0"/>
          <w:szCs w:val="22"/>
        </w:rPr>
        <w:t>Nii UNITI</w:t>
      </w:r>
      <w:r>
        <w:rPr>
          <w:noProof w:val="0"/>
          <w:szCs w:val="22"/>
        </w:rPr>
        <w:noBreakHyphen/>
        <w:t>1 kui ka UNITI</w:t>
      </w:r>
      <w:r>
        <w:rPr>
          <w:noProof w:val="0"/>
          <w:szCs w:val="22"/>
        </w:rPr>
        <w:noBreakHyphen/>
        <w:t>2 uuringus oli kliinilise ravivastuse ja remissiooniga patsientide osakaal ustekinumabi rühmas suurem kui platseeborühmas (tabel 3). Ustekinumabiga ravitud patsientidel olid kliiniline ravivastus ja remissioon märkimisväärsed juba 3. ravinädalal ning seisundi paranemine jätkus kuni 8. nädalani. Nendes sissejuhatava ravi uuringutes oli efektiivsus kõrgem ning püsis paremini astmelise annuse rühmas võrreldes 130 mg annuserühmaga ning seetõttu on intravenoosseks sissejuhatuseks soovitatav kasutada astmelist annust.</w:t>
      </w:r>
    </w:p>
    <w:p w14:paraId="724B48F6" w14:textId="77777777" w:rsidR="009C46A0" w:rsidRDefault="009C46A0">
      <w:pPr>
        <w:widowControl w:val="0"/>
        <w:rPr>
          <w:noProof w:val="0"/>
          <w:szCs w:val="22"/>
        </w:rPr>
      </w:pPr>
    </w:p>
    <w:p w14:paraId="4D3B033F" w14:textId="77777777" w:rsidR="009C46A0" w:rsidRDefault="009C46A0" w:rsidP="00BD269F">
      <w:pPr>
        <w:keepNext/>
        <w:widowControl w:val="0"/>
        <w:rPr>
          <w:i/>
          <w:noProof w:val="0"/>
          <w:szCs w:val="22"/>
        </w:rPr>
      </w:pPr>
      <w:r>
        <w:rPr>
          <w:i/>
          <w:noProof w:val="0"/>
          <w:szCs w:val="22"/>
        </w:rPr>
        <w:t>Tabel 3</w:t>
      </w:r>
      <w:r>
        <w:rPr>
          <w:i/>
          <w:noProof w:val="0"/>
          <w:szCs w:val="22"/>
        </w:rPr>
        <w:tab/>
        <w:t>Kliinilise ravivastuse ja remissiooni indutseerimine uuringutes UNITI</w:t>
      </w:r>
      <w:r>
        <w:rPr>
          <w:i/>
          <w:noProof w:val="0"/>
          <w:szCs w:val="22"/>
        </w:rPr>
        <w:noBreakHyphen/>
        <w:t>1 ja UNITI</w:t>
      </w:r>
      <w:r>
        <w:rPr>
          <w:i/>
          <w:noProof w:val="0"/>
          <w:szCs w:val="22"/>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5"/>
        <w:gridCol w:w="1479"/>
        <w:gridCol w:w="1674"/>
        <w:gridCol w:w="1586"/>
        <w:gridCol w:w="1558"/>
      </w:tblGrid>
      <w:tr w:rsidR="009C46A0" w14:paraId="4A8D4432" w14:textId="77777777">
        <w:trPr>
          <w:jc w:val="center"/>
        </w:trPr>
        <w:tc>
          <w:tcPr>
            <w:tcW w:w="2775" w:type="dxa"/>
            <w:shd w:val="clear" w:color="auto" w:fill="auto"/>
          </w:tcPr>
          <w:p w14:paraId="6BF867B8" w14:textId="77777777" w:rsidR="009C46A0" w:rsidRDefault="009C46A0" w:rsidP="00BD269F">
            <w:pPr>
              <w:keepNext/>
              <w:widowControl w:val="0"/>
              <w:rPr>
                <w:noProof w:val="0"/>
                <w:szCs w:val="22"/>
              </w:rPr>
            </w:pPr>
          </w:p>
        </w:tc>
        <w:tc>
          <w:tcPr>
            <w:tcW w:w="3153" w:type="dxa"/>
            <w:gridSpan w:val="2"/>
            <w:shd w:val="clear" w:color="auto" w:fill="auto"/>
          </w:tcPr>
          <w:p w14:paraId="33AFE3E6" w14:textId="77777777" w:rsidR="009C46A0" w:rsidRDefault="009C46A0" w:rsidP="00BD269F">
            <w:pPr>
              <w:keepNext/>
              <w:widowControl w:val="0"/>
              <w:jc w:val="center"/>
              <w:rPr>
                <w:b/>
                <w:noProof w:val="0"/>
                <w:szCs w:val="22"/>
              </w:rPr>
            </w:pPr>
            <w:r>
              <w:rPr>
                <w:b/>
                <w:noProof w:val="0"/>
                <w:szCs w:val="22"/>
              </w:rPr>
              <w:t>UNITI</w:t>
            </w:r>
            <w:r>
              <w:rPr>
                <w:b/>
                <w:noProof w:val="0"/>
                <w:szCs w:val="22"/>
              </w:rPr>
              <w:noBreakHyphen/>
              <w:t>1*</w:t>
            </w:r>
          </w:p>
        </w:tc>
        <w:tc>
          <w:tcPr>
            <w:tcW w:w="3144" w:type="dxa"/>
            <w:gridSpan w:val="2"/>
            <w:shd w:val="clear" w:color="auto" w:fill="auto"/>
          </w:tcPr>
          <w:p w14:paraId="7DC6B150" w14:textId="77777777" w:rsidR="009C46A0" w:rsidRDefault="009C46A0" w:rsidP="00BD269F">
            <w:pPr>
              <w:keepNext/>
              <w:widowControl w:val="0"/>
              <w:jc w:val="center"/>
              <w:rPr>
                <w:b/>
                <w:noProof w:val="0"/>
                <w:szCs w:val="22"/>
              </w:rPr>
            </w:pPr>
            <w:r>
              <w:rPr>
                <w:b/>
                <w:noProof w:val="0"/>
                <w:szCs w:val="22"/>
              </w:rPr>
              <w:t>UNITI</w:t>
            </w:r>
            <w:r>
              <w:rPr>
                <w:b/>
                <w:noProof w:val="0"/>
                <w:szCs w:val="22"/>
              </w:rPr>
              <w:noBreakHyphen/>
              <w:t>2**</w:t>
            </w:r>
          </w:p>
        </w:tc>
      </w:tr>
      <w:tr w:rsidR="009C46A0" w14:paraId="594E10F7" w14:textId="77777777" w:rsidTr="0066001B">
        <w:trPr>
          <w:jc w:val="center"/>
        </w:trPr>
        <w:tc>
          <w:tcPr>
            <w:tcW w:w="2775" w:type="dxa"/>
            <w:shd w:val="clear" w:color="auto" w:fill="auto"/>
          </w:tcPr>
          <w:p w14:paraId="287E0F01" w14:textId="77777777" w:rsidR="009C46A0" w:rsidRDefault="009C46A0" w:rsidP="00BD269F">
            <w:pPr>
              <w:keepNext/>
              <w:widowControl w:val="0"/>
              <w:rPr>
                <w:noProof w:val="0"/>
                <w:szCs w:val="22"/>
              </w:rPr>
            </w:pPr>
          </w:p>
        </w:tc>
        <w:tc>
          <w:tcPr>
            <w:tcW w:w="1479" w:type="dxa"/>
            <w:shd w:val="clear" w:color="auto" w:fill="auto"/>
          </w:tcPr>
          <w:p w14:paraId="07124EDE" w14:textId="77777777" w:rsidR="009C46A0" w:rsidRDefault="009C46A0" w:rsidP="00BD269F">
            <w:pPr>
              <w:keepNext/>
              <w:widowControl w:val="0"/>
              <w:jc w:val="center"/>
              <w:rPr>
                <w:b/>
                <w:noProof w:val="0"/>
                <w:szCs w:val="22"/>
              </w:rPr>
            </w:pPr>
            <w:r>
              <w:rPr>
                <w:b/>
                <w:noProof w:val="0"/>
                <w:szCs w:val="22"/>
              </w:rPr>
              <w:t>Platseebo</w:t>
            </w:r>
          </w:p>
          <w:p w14:paraId="64684249" w14:textId="77777777" w:rsidR="009C46A0" w:rsidRDefault="009C46A0" w:rsidP="00BD269F">
            <w:pPr>
              <w:keepNext/>
              <w:widowControl w:val="0"/>
              <w:jc w:val="center"/>
              <w:rPr>
                <w:b/>
                <w:noProof w:val="0"/>
                <w:szCs w:val="22"/>
              </w:rPr>
            </w:pPr>
            <w:r>
              <w:rPr>
                <w:b/>
                <w:noProof w:val="0"/>
                <w:szCs w:val="22"/>
              </w:rPr>
              <w:t>N = 247</w:t>
            </w:r>
          </w:p>
        </w:tc>
        <w:tc>
          <w:tcPr>
            <w:tcW w:w="1674" w:type="dxa"/>
            <w:shd w:val="clear" w:color="auto" w:fill="auto"/>
          </w:tcPr>
          <w:p w14:paraId="0EC3C7BC" w14:textId="77777777" w:rsidR="009C46A0" w:rsidRDefault="009C46A0" w:rsidP="00BD269F">
            <w:pPr>
              <w:keepNext/>
              <w:widowControl w:val="0"/>
              <w:jc w:val="center"/>
              <w:rPr>
                <w:b/>
                <w:noProof w:val="0"/>
                <w:szCs w:val="22"/>
              </w:rPr>
            </w:pPr>
            <w:r>
              <w:rPr>
                <w:b/>
                <w:noProof w:val="0"/>
                <w:szCs w:val="22"/>
              </w:rPr>
              <w:t>Ustekinumabi soovitatav annus</w:t>
            </w:r>
          </w:p>
          <w:p w14:paraId="07D22947" w14:textId="77777777" w:rsidR="009C46A0" w:rsidRDefault="009C46A0" w:rsidP="00BD269F">
            <w:pPr>
              <w:keepNext/>
              <w:widowControl w:val="0"/>
              <w:jc w:val="center"/>
              <w:rPr>
                <w:b/>
                <w:noProof w:val="0"/>
                <w:szCs w:val="22"/>
              </w:rPr>
            </w:pPr>
            <w:r>
              <w:rPr>
                <w:b/>
                <w:noProof w:val="0"/>
                <w:szCs w:val="22"/>
              </w:rPr>
              <w:t>N = 249</w:t>
            </w:r>
          </w:p>
        </w:tc>
        <w:tc>
          <w:tcPr>
            <w:tcW w:w="1586" w:type="dxa"/>
            <w:shd w:val="clear" w:color="auto" w:fill="auto"/>
          </w:tcPr>
          <w:p w14:paraId="24864231" w14:textId="77777777" w:rsidR="009C46A0" w:rsidRDefault="009C46A0" w:rsidP="00BD269F">
            <w:pPr>
              <w:keepNext/>
              <w:widowControl w:val="0"/>
              <w:jc w:val="center"/>
              <w:rPr>
                <w:b/>
                <w:noProof w:val="0"/>
                <w:szCs w:val="22"/>
              </w:rPr>
            </w:pPr>
            <w:r>
              <w:rPr>
                <w:b/>
                <w:noProof w:val="0"/>
                <w:szCs w:val="22"/>
              </w:rPr>
              <w:t>Platseebo</w:t>
            </w:r>
          </w:p>
          <w:p w14:paraId="4DA60A85" w14:textId="77777777" w:rsidR="009C46A0" w:rsidRDefault="009C46A0" w:rsidP="00BD269F">
            <w:pPr>
              <w:keepNext/>
              <w:widowControl w:val="0"/>
              <w:jc w:val="center"/>
              <w:rPr>
                <w:b/>
                <w:noProof w:val="0"/>
                <w:szCs w:val="22"/>
              </w:rPr>
            </w:pPr>
            <w:r>
              <w:rPr>
                <w:b/>
                <w:noProof w:val="0"/>
                <w:szCs w:val="22"/>
              </w:rPr>
              <w:t>N = 209</w:t>
            </w:r>
          </w:p>
        </w:tc>
        <w:tc>
          <w:tcPr>
            <w:tcW w:w="1558" w:type="dxa"/>
            <w:shd w:val="clear" w:color="auto" w:fill="auto"/>
          </w:tcPr>
          <w:p w14:paraId="75EE7D69" w14:textId="77777777" w:rsidR="009C46A0" w:rsidRDefault="009C46A0" w:rsidP="00BD269F">
            <w:pPr>
              <w:keepNext/>
              <w:widowControl w:val="0"/>
              <w:jc w:val="center"/>
              <w:rPr>
                <w:b/>
                <w:noProof w:val="0"/>
                <w:szCs w:val="22"/>
              </w:rPr>
            </w:pPr>
            <w:r>
              <w:rPr>
                <w:b/>
                <w:noProof w:val="0"/>
                <w:szCs w:val="22"/>
              </w:rPr>
              <w:t>Ustekinumabi soovitatav annus N = 209</w:t>
            </w:r>
          </w:p>
        </w:tc>
      </w:tr>
      <w:tr w:rsidR="009C46A0" w14:paraId="386416D5" w14:textId="77777777" w:rsidTr="0066001B">
        <w:trPr>
          <w:jc w:val="center"/>
        </w:trPr>
        <w:tc>
          <w:tcPr>
            <w:tcW w:w="2775" w:type="dxa"/>
            <w:shd w:val="clear" w:color="auto" w:fill="auto"/>
          </w:tcPr>
          <w:p w14:paraId="22EDBC42" w14:textId="77777777" w:rsidR="009C46A0" w:rsidRDefault="009C46A0" w:rsidP="00175BA6">
            <w:pPr>
              <w:widowControl w:val="0"/>
              <w:rPr>
                <w:noProof w:val="0"/>
                <w:szCs w:val="22"/>
              </w:rPr>
            </w:pPr>
            <w:r>
              <w:rPr>
                <w:noProof w:val="0"/>
                <w:szCs w:val="22"/>
              </w:rPr>
              <w:t>Kliiniline remissioon, 8. nädal</w:t>
            </w:r>
          </w:p>
        </w:tc>
        <w:tc>
          <w:tcPr>
            <w:tcW w:w="1479" w:type="dxa"/>
            <w:shd w:val="clear" w:color="auto" w:fill="auto"/>
          </w:tcPr>
          <w:p w14:paraId="155BF25E" w14:textId="77777777" w:rsidR="009C46A0" w:rsidRDefault="009C46A0" w:rsidP="00175BA6">
            <w:pPr>
              <w:widowControl w:val="0"/>
              <w:jc w:val="center"/>
              <w:rPr>
                <w:noProof w:val="0"/>
                <w:szCs w:val="22"/>
              </w:rPr>
            </w:pPr>
            <w:r>
              <w:t>18 (7,3%)</w:t>
            </w:r>
          </w:p>
        </w:tc>
        <w:tc>
          <w:tcPr>
            <w:tcW w:w="1674" w:type="dxa"/>
            <w:shd w:val="clear" w:color="auto" w:fill="auto"/>
          </w:tcPr>
          <w:p w14:paraId="036DB115" w14:textId="77777777" w:rsidR="009C46A0" w:rsidRDefault="009C46A0" w:rsidP="00175BA6">
            <w:pPr>
              <w:widowControl w:val="0"/>
              <w:jc w:val="center"/>
              <w:rPr>
                <w:noProof w:val="0"/>
                <w:szCs w:val="22"/>
              </w:rPr>
            </w:pPr>
            <w:r>
              <w:t>52 (20,9%)</w:t>
            </w:r>
            <w:r>
              <w:rPr>
                <w:vertAlign w:val="superscript"/>
              </w:rPr>
              <w:t>a</w:t>
            </w:r>
          </w:p>
        </w:tc>
        <w:tc>
          <w:tcPr>
            <w:tcW w:w="1586" w:type="dxa"/>
            <w:shd w:val="clear" w:color="auto" w:fill="auto"/>
          </w:tcPr>
          <w:p w14:paraId="222F1732" w14:textId="77777777" w:rsidR="009C46A0" w:rsidRDefault="009C46A0" w:rsidP="00175BA6">
            <w:pPr>
              <w:widowControl w:val="0"/>
              <w:jc w:val="center"/>
              <w:rPr>
                <w:noProof w:val="0"/>
                <w:szCs w:val="22"/>
              </w:rPr>
            </w:pPr>
            <w:r>
              <w:t>41 (19,6%)</w:t>
            </w:r>
          </w:p>
        </w:tc>
        <w:tc>
          <w:tcPr>
            <w:tcW w:w="1558" w:type="dxa"/>
            <w:shd w:val="clear" w:color="auto" w:fill="auto"/>
          </w:tcPr>
          <w:p w14:paraId="0399A538" w14:textId="77777777" w:rsidR="009C46A0" w:rsidRDefault="009C46A0" w:rsidP="00175BA6">
            <w:pPr>
              <w:widowControl w:val="0"/>
              <w:jc w:val="center"/>
              <w:rPr>
                <w:noProof w:val="0"/>
                <w:szCs w:val="22"/>
              </w:rPr>
            </w:pPr>
            <w:r>
              <w:t>84 (40,2%)</w:t>
            </w:r>
            <w:r>
              <w:rPr>
                <w:vertAlign w:val="superscript"/>
              </w:rPr>
              <w:t>a</w:t>
            </w:r>
          </w:p>
        </w:tc>
      </w:tr>
      <w:tr w:rsidR="009C46A0" w14:paraId="4A04E1B6" w14:textId="77777777" w:rsidTr="0066001B">
        <w:trPr>
          <w:jc w:val="center"/>
        </w:trPr>
        <w:tc>
          <w:tcPr>
            <w:tcW w:w="2775" w:type="dxa"/>
            <w:shd w:val="clear" w:color="auto" w:fill="auto"/>
          </w:tcPr>
          <w:p w14:paraId="72CCB9C6" w14:textId="77777777" w:rsidR="009C46A0" w:rsidRDefault="009C46A0" w:rsidP="00175BA6">
            <w:pPr>
              <w:widowControl w:val="0"/>
              <w:rPr>
                <w:noProof w:val="0"/>
                <w:szCs w:val="22"/>
              </w:rPr>
            </w:pPr>
            <w:r>
              <w:rPr>
                <w:noProof w:val="0"/>
                <w:szCs w:val="22"/>
              </w:rPr>
              <w:t>Kliiniline ravivastus (100 punkti), 6. nädal</w:t>
            </w:r>
          </w:p>
        </w:tc>
        <w:tc>
          <w:tcPr>
            <w:tcW w:w="1479" w:type="dxa"/>
            <w:shd w:val="clear" w:color="auto" w:fill="auto"/>
          </w:tcPr>
          <w:p w14:paraId="32FFDD50" w14:textId="77777777" w:rsidR="009C46A0" w:rsidRDefault="009C46A0" w:rsidP="00175BA6">
            <w:pPr>
              <w:widowControl w:val="0"/>
              <w:jc w:val="center"/>
              <w:rPr>
                <w:noProof w:val="0"/>
                <w:szCs w:val="22"/>
              </w:rPr>
            </w:pPr>
            <w:r>
              <w:t xml:space="preserve">53 (21,5%) </w:t>
            </w:r>
          </w:p>
        </w:tc>
        <w:tc>
          <w:tcPr>
            <w:tcW w:w="1674" w:type="dxa"/>
            <w:shd w:val="clear" w:color="auto" w:fill="auto"/>
          </w:tcPr>
          <w:p w14:paraId="1CDA0D9F" w14:textId="77777777" w:rsidR="009C46A0" w:rsidRDefault="009C46A0" w:rsidP="00175BA6">
            <w:pPr>
              <w:widowControl w:val="0"/>
              <w:jc w:val="center"/>
              <w:rPr>
                <w:noProof w:val="0"/>
                <w:szCs w:val="22"/>
              </w:rPr>
            </w:pPr>
            <w:r>
              <w:t>84 (33,7%)</w:t>
            </w:r>
            <w:r>
              <w:rPr>
                <w:vertAlign w:val="superscript"/>
              </w:rPr>
              <w:t>b</w:t>
            </w:r>
          </w:p>
        </w:tc>
        <w:tc>
          <w:tcPr>
            <w:tcW w:w="1586" w:type="dxa"/>
            <w:shd w:val="clear" w:color="auto" w:fill="auto"/>
          </w:tcPr>
          <w:p w14:paraId="74495224" w14:textId="77777777" w:rsidR="009C46A0" w:rsidRDefault="009C46A0" w:rsidP="00175BA6">
            <w:pPr>
              <w:widowControl w:val="0"/>
              <w:jc w:val="center"/>
              <w:rPr>
                <w:noProof w:val="0"/>
                <w:szCs w:val="22"/>
              </w:rPr>
            </w:pPr>
            <w:r>
              <w:t xml:space="preserve">60 (28,7%) </w:t>
            </w:r>
          </w:p>
        </w:tc>
        <w:tc>
          <w:tcPr>
            <w:tcW w:w="1558" w:type="dxa"/>
            <w:shd w:val="clear" w:color="auto" w:fill="auto"/>
          </w:tcPr>
          <w:p w14:paraId="3BE136EC" w14:textId="77777777" w:rsidR="009C46A0" w:rsidRDefault="009C46A0" w:rsidP="00175BA6">
            <w:pPr>
              <w:widowControl w:val="0"/>
              <w:jc w:val="center"/>
              <w:rPr>
                <w:noProof w:val="0"/>
                <w:szCs w:val="22"/>
              </w:rPr>
            </w:pPr>
            <w:r>
              <w:t>116 (55,5%)</w:t>
            </w:r>
            <w:r>
              <w:rPr>
                <w:vertAlign w:val="superscript"/>
              </w:rPr>
              <w:t>a</w:t>
            </w:r>
          </w:p>
        </w:tc>
      </w:tr>
      <w:tr w:rsidR="009C46A0" w14:paraId="5053EC9F" w14:textId="77777777" w:rsidTr="0066001B">
        <w:trPr>
          <w:jc w:val="center"/>
        </w:trPr>
        <w:tc>
          <w:tcPr>
            <w:tcW w:w="2775" w:type="dxa"/>
            <w:shd w:val="clear" w:color="auto" w:fill="auto"/>
          </w:tcPr>
          <w:p w14:paraId="3853E520" w14:textId="77777777" w:rsidR="009C46A0" w:rsidRDefault="009C46A0" w:rsidP="00175BA6">
            <w:pPr>
              <w:widowControl w:val="0"/>
              <w:rPr>
                <w:noProof w:val="0"/>
                <w:szCs w:val="22"/>
              </w:rPr>
            </w:pPr>
            <w:r>
              <w:rPr>
                <w:noProof w:val="0"/>
                <w:szCs w:val="22"/>
              </w:rPr>
              <w:t>Kliiniline ravivastus (100 punkti), 8. nädal</w:t>
            </w:r>
          </w:p>
        </w:tc>
        <w:tc>
          <w:tcPr>
            <w:tcW w:w="1479" w:type="dxa"/>
            <w:shd w:val="clear" w:color="auto" w:fill="auto"/>
          </w:tcPr>
          <w:p w14:paraId="0589C695" w14:textId="77777777" w:rsidR="009C46A0" w:rsidRDefault="009C46A0" w:rsidP="00175BA6">
            <w:pPr>
              <w:widowControl w:val="0"/>
              <w:jc w:val="center"/>
              <w:rPr>
                <w:noProof w:val="0"/>
                <w:szCs w:val="22"/>
              </w:rPr>
            </w:pPr>
            <w:r>
              <w:t>50 (20,2%)</w:t>
            </w:r>
          </w:p>
        </w:tc>
        <w:tc>
          <w:tcPr>
            <w:tcW w:w="1674" w:type="dxa"/>
            <w:shd w:val="clear" w:color="auto" w:fill="auto"/>
          </w:tcPr>
          <w:p w14:paraId="11940053" w14:textId="77777777" w:rsidR="009C46A0" w:rsidRDefault="009C46A0" w:rsidP="00175BA6">
            <w:pPr>
              <w:widowControl w:val="0"/>
              <w:jc w:val="center"/>
              <w:rPr>
                <w:noProof w:val="0"/>
                <w:szCs w:val="22"/>
              </w:rPr>
            </w:pPr>
            <w:r>
              <w:t>94 (37,8%)</w:t>
            </w:r>
            <w:r>
              <w:rPr>
                <w:vertAlign w:val="superscript"/>
              </w:rPr>
              <w:t>a</w:t>
            </w:r>
          </w:p>
        </w:tc>
        <w:tc>
          <w:tcPr>
            <w:tcW w:w="1586" w:type="dxa"/>
            <w:shd w:val="clear" w:color="auto" w:fill="auto"/>
          </w:tcPr>
          <w:p w14:paraId="75DD1A7C" w14:textId="77777777" w:rsidR="009C46A0" w:rsidRDefault="009C46A0" w:rsidP="00175BA6">
            <w:pPr>
              <w:widowControl w:val="0"/>
              <w:jc w:val="center"/>
              <w:rPr>
                <w:noProof w:val="0"/>
                <w:szCs w:val="22"/>
              </w:rPr>
            </w:pPr>
            <w:r>
              <w:t>67 (32,1%)</w:t>
            </w:r>
          </w:p>
        </w:tc>
        <w:tc>
          <w:tcPr>
            <w:tcW w:w="1558" w:type="dxa"/>
            <w:shd w:val="clear" w:color="auto" w:fill="auto"/>
          </w:tcPr>
          <w:p w14:paraId="3E4DF8F0" w14:textId="77777777" w:rsidR="009C46A0" w:rsidRDefault="009C46A0" w:rsidP="00175BA6">
            <w:pPr>
              <w:widowControl w:val="0"/>
              <w:jc w:val="center"/>
              <w:rPr>
                <w:noProof w:val="0"/>
                <w:szCs w:val="22"/>
              </w:rPr>
            </w:pPr>
            <w:r>
              <w:t>121 (57,9%)</w:t>
            </w:r>
            <w:r>
              <w:rPr>
                <w:vertAlign w:val="superscript"/>
              </w:rPr>
              <w:t>a</w:t>
            </w:r>
          </w:p>
        </w:tc>
      </w:tr>
      <w:tr w:rsidR="009C46A0" w14:paraId="69E46137" w14:textId="77777777" w:rsidTr="0066001B">
        <w:trPr>
          <w:jc w:val="center"/>
        </w:trPr>
        <w:tc>
          <w:tcPr>
            <w:tcW w:w="2775" w:type="dxa"/>
            <w:shd w:val="clear" w:color="auto" w:fill="auto"/>
          </w:tcPr>
          <w:p w14:paraId="3EA97D02" w14:textId="77777777" w:rsidR="009C46A0" w:rsidRDefault="009C46A0" w:rsidP="00175BA6">
            <w:pPr>
              <w:widowControl w:val="0"/>
              <w:rPr>
                <w:noProof w:val="0"/>
                <w:szCs w:val="22"/>
              </w:rPr>
            </w:pPr>
            <w:r>
              <w:rPr>
                <w:noProof w:val="0"/>
                <w:szCs w:val="22"/>
              </w:rPr>
              <w:t>Ravivastus 70 punkti, 3. nädal</w:t>
            </w:r>
          </w:p>
        </w:tc>
        <w:tc>
          <w:tcPr>
            <w:tcW w:w="1479" w:type="dxa"/>
            <w:shd w:val="clear" w:color="auto" w:fill="auto"/>
          </w:tcPr>
          <w:p w14:paraId="072D8920" w14:textId="77777777" w:rsidR="009C46A0" w:rsidRDefault="009C46A0" w:rsidP="00175BA6">
            <w:pPr>
              <w:widowControl w:val="0"/>
              <w:jc w:val="center"/>
              <w:rPr>
                <w:noProof w:val="0"/>
                <w:szCs w:val="22"/>
              </w:rPr>
            </w:pPr>
            <w:r>
              <w:t>67 (27,1%)</w:t>
            </w:r>
          </w:p>
        </w:tc>
        <w:tc>
          <w:tcPr>
            <w:tcW w:w="1674" w:type="dxa"/>
            <w:shd w:val="clear" w:color="auto" w:fill="auto"/>
          </w:tcPr>
          <w:p w14:paraId="78F24A77" w14:textId="77777777" w:rsidR="009C46A0" w:rsidRDefault="009C46A0" w:rsidP="00175BA6">
            <w:pPr>
              <w:widowControl w:val="0"/>
              <w:jc w:val="center"/>
              <w:rPr>
                <w:noProof w:val="0"/>
                <w:szCs w:val="22"/>
              </w:rPr>
            </w:pPr>
            <w:r>
              <w:t>101 (40,6%)</w:t>
            </w:r>
            <w:r>
              <w:rPr>
                <w:vertAlign w:val="superscript"/>
              </w:rPr>
              <w:t>b</w:t>
            </w:r>
          </w:p>
        </w:tc>
        <w:tc>
          <w:tcPr>
            <w:tcW w:w="1586" w:type="dxa"/>
            <w:shd w:val="clear" w:color="auto" w:fill="auto"/>
          </w:tcPr>
          <w:p w14:paraId="021FC021" w14:textId="77777777" w:rsidR="009C46A0" w:rsidRDefault="009C46A0" w:rsidP="00175BA6">
            <w:pPr>
              <w:widowControl w:val="0"/>
              <w:jc w:val="center"/>
              <w:rPr>
                <w:noProof w:val="0"/>
                <w:szCs w:val="22"/>
              </w:rPr>
            </w:pPr>
            <w:r>
              <w:t>66 (31,6%)</w:t>
            </w:r>
          </w:p>
        </w:tc>
        <w:tc>
          <w:tcPr>
            <w:tcW w:w="1558" w:type="dxa"/>
            <w:shd w:val="clear" w:color="auto" w:fill="auto"/>
          </w:tcPr>
          <w:p w14:paraId="171A6012" w14:textId="77777777" w:rsidR="009C46A0" w:rsidRDefault="009C46A0" w:rsidP="00175BA6">
            <w:pPr>
              <w:widowControl w:val="0"/>
              <w:jc w:val="center"/>
              <w:rPr>
                <w:noProof w:val="0"/>
                <w:szCs w:val="22"/>
              </w:rPr>
            </w:pPr>
            <w:r>
              <w:t>106 (50,7%)</w:t>
            </w:r>
            <w:r>
              <w:rPr>
                <w:vertAlign w:val="superscript"/>
              </w:rPr>
              <w:t>a</w:t>
            </w:r>
          </w:p>
        </w:tc>
      </w:tr>
      <w:tr w:rsidR="009C46A0" w14:paraId="6870232F" w14:textId="77777777" w:rsidTr="0066001B">
        <w:trPr>
          <w:jc w:val="center"/>
        </w:trPr>
        <w:tc>
          <w:tcPr>
            <w:tcW w:w="2775" w:type="dxa"/>
            <w:tcBorders>
              <w:bottom w:val="single" w:sz="4" w:space="0" w:color="auto"/>
            </w:tcBorders>
            <w:shd w:val="clear" w:color="auto" w:fill="auto"/>
          </w:tcPr>
          <w:p w14:paraId="7972612E" w14:textId="77777777" w:rsidR="009C46A0" w:rsidRDefault="009C46A0" w:rsidP="00175BA6">
            <w:pPr>
              <w:widowControl w:val="0"/>
              <w:rPr>
                <w:noProof w:val="0"/>
                <w:szCs w:val="22"/>
              </w:rPr>
            </w:pPr>
            <w:r>
              <w:rPr>
                <w:noProof w:val="0"/>
                <w:szCs w:val="22"/>
              </w:rPr>
              <w:t>Ravivastus 70 punkti, 6. nädal</w:t>
            </w:r>
          </w:p>
        </w:tc>
        <w:tc>
          <w:tcPr>
            <w:tcW w:w="1479" w:type="dxa"/>
            <w:tcBorders>
              <w:bottom w:val="single" w:sz="4" w:space="0" w:color="auto"/>
            </w:tcBorders>
            <w:shd w:val="clear" w:color="auto" w:fill="auto"/>
          </w:tcPr>
          <w:p w14:paraId="340718A0" w14:textId="77777777" w:rsidR="009C46A0" w:rsidRDefault="009C46A0" w:rsidP="00175BA6">
            <w:pPr>
              <w:widowControl w:val="0"/>
              <w:jc w:val="center"/>
              <w:rPr>
                <w:noProof w:val="0"/>
                <w:szCs w:val="22"/>
              </w:rPr>
            </w:pPr>
            <w:r>
              <w:t xml:space="preserve">75 (30,4%) </w:t>
            </w:r>
          </w:p>
        </w:tc>
        <w:tc>
          <w:tcPr>
            <w:tcW w:w="1674" w:type="dxa"/>
            <w:tcBorders>
              <w:bottom w:val="single" w:sz="4" w:space="0" w:color="auto"/>
            </w:tcBorders>
            <w:shd w:val="clear" w:color="auto" w:fill="auto"/>
          </w:tcPr>
          <w:p w14:paraId="0F486FCB" w14:textId="77777777" w:rsidR="009C46A0" w:rsidRDefault="009C46A0" w:rsidP="00175BA6">
            <w:pPr>
              <w:widowControl w:val="0"/>
              <w:jc w:val="center"/>
              <w:rPr>
                <w:noProof w:val="0"/>
                <w:szCs w:val="22"/>
              </w:rPr>
            </w:pPr>
            <w:r>
              <w:t>109 (43,8%)</w:t>
            </w:r>
            <w:r>
              <w:rPr>
                <w:vertAlign w:val="superscript"/>
              </w:rPr>
              <w:t>b</w:t>
            </w:r>
          </w:p>
        </w:tc>
        <w:tc>
          <w:tcPr>
            <w:tcW w:w="1586" w:type="dxa"/>
            <w:tcBorders>
              <w:bottom w:val="single" w:sz="4" w:space="0" w:color="auto"/>
            </w:tcBorders>
            <w:shd w:val="clear" w:color="auto" w:fill="auto"/>
          </w:tcPr>
          <w:p w14:paraId="68F58507" w14:textId="77777777" w:rsidR="009C46A0" w:rsidRDefault="009C46A0" w:rsidP="00175BA6">
            <w:pPr>
              <w:widowControl w:val="0"/>
              <w:jc w:val="center"/>
              <w:rPr>
                <w:noProof w:val="0"/>
                <w:szCs w:val="22"/>
              </w:rPr>
            </w:pPr>
            <w:r>
              <w:t xml:space="preserve">81 (38,8%) </w:t>
            </w:r>
          </w:p>
        </w:tc>
        <w:tc>
          <w:tcPr>
            <w:tcW w:w="1558" w:type="dxa"/>
            <w:tcBorders>
              <w:bottom w:val="single" w:sz="4" w:space="0" w:color="auto"/>
            </w:tcBorders>
            <w:shd w:val="clear" w:color="auto" w:fill="auto"/>
          </w:tcPr>
          <w:p w14:paraId="2DFD45EB" w14:textId="77777777" w:rsidR="009C46A0" w:rsidRDefault="009C46A0" w:rsidP="00175BA6">
            <w:pPr>
              <w:widowControl w:val="0"/>
              <w:jc w:val="center"/>
              <w:rPr>
                <w:noProof w:val="0"/>
                <w:szCs w:val="22"/>
              </w:rPr>
            </w:pPr>
            <w:r>
              <w:t>135 (64,6%)</w:t>
            </w:r>
            <w:r>
              <w:rPr>
                <w:vertAlign w:val="superscript"/>
              </w:rPr>
              <w:t>a</w:t>
            </w:r>
          </w:p>
        </w:tc>
      </w:tr>
      <w:tr w:rsidR="009C46A0" w14:paraId="167D6DD7" w14:textId="77777777">
        <w:trPr>
          <w:jc w:val="center"/>
        </w:trPr>
        <w:tc>
          <w:tcPr>
            <w:tcW w:w="9072" w:type="dxa"/>
            <w:gridSpan w:val="5"/>
            <w:tcBorders>
              <w:left w:val="nil"/>
              <w:bottom w:val="nil"/>
              <w:right w:val="nil"/>
            </w:tcBorders>
            <w:shd w:val="clear" w:color="auto" w:fill="auto"/>
          </w:tcPr>
          <w:p w14:paraId="3102A19C" w14:textId="77777777" w:rsidR="009C46A0" w:rsidRDefault="009C46A0">
            <w:pPr>
              <w:widowControl w:val="0"/>
              <w:rPr>
                <w:noProof w:val="0"/>
                <w:sz w:val="18"/>
                <w:szCs w:val="18"/>
              </w:rPr>
            </w:pPr>
            <w:r>
              <w:rPr>
                <w:noProof w:val="0"/>
                <w:sz w:val="18"/>
                <w:szCs w:val="18"/>
              </w:rPr>
              <w:t>Kliinilise remissioonina defineeriti CDAI skoor &lt; 150; kliinilise ravivastusena defineeriti CDAI skoori langus vähemalt 100 punkti võrra või kliinilises remissioonis püsimine</w:t>
            </w:r>
          </w:p>
          <w:p w14:paraId="4CFEA7DA" w14:textId="77777777" w:rsidR="009C46A0" w:rsidRDefault="009C46A0">
            <w:pPr>
              <w:widowControl w:val="0"/>
              <w:rPr>
                <w:noProof w:val="0"/>
                <w:sz w:val="18"/>
                <w:szCs w:val="18"/>
              </w:rPr>
            </w:pPr>
            <w:r>
              <w:rPr>
                <w:noProof w:val="0"/>
                <w:sz w:val="18"/>
                <w:szCs w:val="18"/>
              </w:rPr>
              <w:t>Ravivastus 70 punkti tähendab CDAI skoori vähenemist vähemalt 70 punkti võrra</w:t>
            </w:r>
          </w:p>
          <w:p w14:paraId="607A294A" w14:textId="77777777" w:rsidR="009C46A0" w:rsidRDefault="009C46A0">
            <w:pPr>
              <w:widowControl w:val="0"/>
              <w:tabs>
                <w:tab w:val="clear" w:pos="567"/>
                <w:tab w:val="left" w:pos="284"/>
              </w:tabs>
              <w:rPr>
                <w:noProof w:val="0"/>
                <w:sz w:val="18"/>
                <w:szCs w:val="18"/>
              </w:rPr>
            </w:pPr>
            <w:r>
              <w:rPr>
                <w:noProof w:val="0"/>
                <w:sz w:val="18"/>
                <w:szCs w:val="18"/>
              </w:rPr>
              <w:t>*</w:t>
            </w:r>
            <w:r>
              <w:rPr>
                <w:noProof w:val="0"/>
                <w:sz w:val="18"/>
                <w:szCs w:val="18"/>
              </w:rPr>
              <w:tab/>
              <w:t>TNFα-vastase ravi ebaõnnestumine</w:t>
            </w:r>
          </w:p>
          <w:p w14:paraId="498EE695" w14:textId="77777777" w:rsidR="009C46A0" w:rsidRDefault="009C46A0">
            <w:pPr>
              <w:widowControl w:val="0"/>
              <w:tabs>
                <w:tab w:val="clear" w:pos="567"/>
                <w:tab w:val="left" w:pos="284"/>
              </w:tabs>
              <w:rPr>
                <w:noProof w:val="0"/>
                <w:sz w:val="18"/>
                <w:szCs w:val="18"/>
              </w:rPr>
            </w:pPr>
            <w:r>
              <w:rPr>
                <w:noProof w:val="0"/>
                <w:sz w:val="18"/>
                <w:szCs w:val="18"/>
              </w:rPr>
              <w:t>**</w:t>
            </w:r>
            <w:r>
              <w:rPr>
                <w:noProof w:val="0"/>
                <w:sz w:val="18"/>
                <w:szCs w:val="18"/>
              </w:rPr>
              <w:tab/>
              <w:t>Konventsionaalse ravi ebaõnnestumine</w:t>
            </w:r>
          </w:p>
          <w:p w14:paraId="0A30AEC9" w14:textId="77777777" w:rsidR="009C46A0" w:rsidRDefault="009C46A0">
            <w:pPr>
              <w:widowControl w:val="0"/>
              <w:tabs>
                <w:tab w:val="clear" w:pos="567"/>
                <w:tab w:val="left" w:pos="284"/>
              </w:tabs>
              <w:rPr>
                <w:noProof w:val="0"/>
                <w:sz w:val="18"/>
                <w:szCs w:val="18"/>
              </w:rPr>
            </w:pPr>
            <w:r>
              <w:rPr>
                <w:noProof w:val="0"/>
                <w:szCs w:val="18"/>
                <w:vertAlign w:val="superscript"/>
              </w:rPr>
              <w:t>a</w:t>
            </w:r>
            <w:r>
              <w:rPr>
                <w:noProof w:val="0"/>
                <w:sz w:val="18"/>
                <w:szCs w:val="18"/>
              </w:rPr>
              <w:tab/>
              <w:t>p &lt; 0,001</w:t>
            </w:r>
          </w:p>
          <w:p w14:paraId="08AE0188" w14:textId="77777777" w:rsidR="009C46A0" w:rsidRDefault="009C46A0">
            <w:pPr>
              <w:widowControl w:val="0"/>
              <w:tabs>
                <w:tab w:val="clear" w:pos="567"/>
                <w:tab w:val="left" w:pos="284"/>
              </w:tabs>
            </w:pPr>
            <w:r>
              <w:rPr>
                <w:noProof w:val="0"/>
                <w:szCs w:val="18"/>
                <w:vertAlign w:val="superscript"/>
              </w:rPr>
              <w:t>b</w:t>
            </w:r>
            <w:r>
              <w:rPr>
                <w:noProof w:val="0"/>
                <w:sz w:val="18"/>
                <w:szCs w:val="18"/>
              </w:rPr>
              <w:tab/>
              <w:t>p &lt; 0,01</w:t>
            </w:r>
          </w:p>
        </w:tc>
      </w:tr>
    </w:tbl>
    <w:p w14:paraId="64EB83C1" w14:textId="77777777" w:rsidR="009C46A0" w:rsidRDefault="009C46A0">
      <w:pPr>
        <w:widowControl w:val="0"/>
        <w:rPr>
          <w:noProof w:val="0"/>
          <w:szCs w:val="22"/>
        </w:rPr>
      </w:pPr>
    </w:p>
    <w:p w14:paraId="3A2A7B39" w14:textId="1080D5E9" w:rsidR="009C46A0" w:rsidRDefault="009C46A0">
      <w:pPr>
        <w:widowControl w:val="0"/>
        <w:rPr>
          <w:noProof w:val="0"/>
          <w:szCs w:val="22"/>
        </w:rPr>
      </w:pPr>
      <w:r>
        <w:rPr>
          <w:noProof w:val="0"/>
          <w:szCs w:val="22"/>
        </w:rPr>
        <w:t>Säilitusravi uuringus (IM</w:t>
      </w:r>
      <w:r>
        <w:rPr>
          <w:noProof w:val="0"/>
          <w:szCs w:val="22"/>
        </w:rPr>
        <w:noBreakHyphen/>
        <w:t>UNITI) hinnati 388 patsienti, kes saavutasid uuringutes UNITI</w:t>
      </w:r>
      <w:r>
        <w:rPr>
          <w:noProof w:val="0"/>
          <w:szCs w:val="22"/>
        </w:rPr>
        <w:noBreakHyphen/>
        <w:t>1 ja UNITI</w:t>
      </w:r>
      <w:r>
        <w:rPr>
          <w:noProof w:val="0"/>
          <w:szCs w:val="22"/>
        </w:rPr>
        <w:noBreakHyphen/>
        <w:t>2 ustekinumabi sissejuhatava raviga 8. nädalaks 100</w:t>
      </w:r>
      <w:r>
        <w:rPr>
          <w:noProof w:val="0"/>
          <w:szCs w:val="22"/>
        </w:rPr>
        <w:noBreakHyphen/>
        <w:t xml:space="preserve">punktilise kliinilise ravivastuse. Patsiendid randomiseeriti subkutaanse säilitusravi rühmadesse ning neile manustati 44 nädala jooksul kas 90 mg ustekinumabi iga 8 nädala järel, 90 mg ustekinumabi iga 12 nädala järel või platseebot (soovitatav säilitusravi skeem vt </w:t>
      </w:r>
      <w:r w:rsidR="00BE1682">
        <w:rPr>
          <w:noProof w:val="0"/>
          <w:szCs w:val="22"/>
        </w:rPr>
        <w:t>IMULDOSA</w:t>
      </w:r>
      <w:r>
        <w:rPr>
          <w:noProof w:val="0"/>
          <w:szCs w:val="22"/>
        </w:rPr>
        <w:t xml:space="preserve"> süstelahuse (viaalis ja süstlis) ravimi omaduste kokkuvõte</w:t>
      </w:r>
      <w:r w:rsidR="00761522">
        <w:rPr>
          <w:noProof w:val="0"/>
          <w:szCs w:val="22"/>
        </w:rPr>
        <w:t xml:space="preserve"> </w:t>
      </w:r>
      <w:r>
        <w:rPr>
          <w:noProof w:val="0"/>
          <w:szCs w:val="22"/>
        </w:rPr>
        <w:t>lõik 4.2).</w:t>
      </w:r>
    </w:p>
    <w:p w14:paraId="0AC61A12" w14:textId="77777777" w:rsidR="009C46A0" w:rsidRDefault="009C46A0">
      <w:pPr>
        <w:widowControl w:val="0"/>
        <w:rPr>
          <w:noProof w:val="0"/>
          <w:szCs w:val="22"/>
        </w:rPr>
      </w:pPr>
    </w:p>
    <w:p w14:paraId="6CE2C847" w14:textId="77777777" w:rsidR="009C46A0" w:rsidRDefault="009C46A0">
      <w:pPr>
        <w:widowControl w:val="0"/>
        <w:rPr>
          <w:noProof w:val="0"/>
          <w:szCs w:val="22"/>
        </w:rPr>
      </w:pPr>
      <w:r>
        <w:rPr>
          <w:noProof w:val="0"/>
          <w:szCs w:val="22"/>
        </w:rPr>
        <w:t>44. nädalaks oli kliinilises remissioonis ja ravivastusega patsientide osakaal ustekinumabi rühmas märkimisväärselt suurem kui platseeborühmas (vt tabel 4).</w:t>
      </w:r>
    </w:p>
    <w:p w14:paraId="532A3E48" w14:textId="77777777" w:rsidR="009C46A0" w:rsidRDefault="009C46A0">
      <w:pPr>
        <w:widowControl w:val="0"/>
        <w:rPr>
          <w:noProof w:val="0"/>
          <w:szCs w:val="22"/>
        </w:rPr>
      </w:pPr>
    </w:p>
    <w:p w14:paraId="16A43EFA" w14:textId="77777777" w:rsidR="009C46A0" w:rsidRDefault="009C46A0" w:rsidP="00BD269F">
      <w:pPr>
        <w:keepNext/>
        <w:widowControl w:val="0"/>
        <w:ind w:left="1134" w:hanging="1134"/>
        <w:rPr>
          <w:i/>
          <w:noProof w:val="0"/>
          <w:szCs w:val="22"/>
        </w:rPr>
      </w:pPr>
      <w:r>
        <w:rPr>
          <w:i/>
          <w:noProof w:val="0"/>
          <w:szCs w:val="22"/>
        </w:rPr>
        <w:t>Tabel 4</w:t>
      </w:r>
      <w:r>
        <w:rPr>
          <w:i/>
          <w:noProof w:val="0"/>
          <w:szCs w:val="22"/>
        </w:rPr>
        <w:tab/>
        <w:t>Kliinilise ravivastuse ja remissiooni püsimine uuringus IM</w:t>
      </w:r>
      <w:r>
        <w:rPr>
          <w:i/>
          <w:noProof w:val="0"/>
          <w:szCs w:val="22"/>
        </w:rPr>
        <w:noBreakHyphen/>
        <w:t>UNITI (44. nädal; 52 nädalat pärast sissejuhatava annuse manustamist)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1613"/>
        <w:gridCol w:w="1500"/>
        <w:gridCol w:w="1500"/>
      </w:tblGrid>
      <w:tr w:rsidR="009C46A0" w14:paraId="1157D30C" w14:textId="77777777">
        <w:trPr>
          <w:jc w:val="center"/>
        </w:trPr>
        <w:tc>
          <w:tcPr>
            <w:tcW w:w="4459" w:type="dxa"/>
            <w:shd w:val="clear" w:color="auto" w:fill="auto"/>
          </w:tcPr>
          <w:p w14:paraId="3610C919" w14:textId="77777777" w:rsidR="009C46A0" w:rsidRDefault="009C46A0" w:rsidP="00BD269F">
            <w:pPr>
              <w:keepNext/>
              <w:widowControl w:val="0"/>
              <w:rPr>
                <w:noProof w:val="0"/>
                <w:szCs w:val="22"/>
              </w:rPr>
            </w:pPr>
          </w:p>
        </w:tc>
        <w:tc>
          <w:tcPr>
            <w:tcW w:w="1613" w:type="dxa"/>
            <w:shd w:val="clear" w:color="auto" w:fill="auto"/>
          </w:tcPr>
          <w:p w14:paraId="3CFF9A7A" w14:textId="77777777" w:rsidR="009C46A0" w:rsidRDefault="009C46A0" w:rsidP="00BD269F">
            <w:pPr>
              <w:keepNext/>
              <w:widowControl w:val="0"/>
              <w:jc w:val="center"/>
              <w:rPr>
                <w:b/>
                <w:noProof w:val="0"/>
                <w:szCs w:val="22"/>
              </w:rPr>
            </w:pPr>
            <w:r>
              <w:rPr>
                <w:b/>
                <w:noProof w:val="0"/>
                <w:szCs w:val="22"/>
              </w:rPr>
              <w:t>Platseebo*</w:t>
            </w:r>
          </w:p>
          <w:p w14:paraId="34D5FE5B" w14:textId="77777777" w:rsidR="009C46A0" w:rsidRDefault="009C46A0" w:rsidP="00BD269F">
            <w:pPr>
              <w:keepNext/>
              <w:widowControl w:val="0"/>
              <w:jc w:val="center"/>
              <w:rPr>
                <w:b/>
                <w:noProof w:val="0"/>
                <w:szCs w:val="22"/>
              </w:rPr>
            </w:pPr>
          </w:p>
          <w:p w14:paraId="108BC034" w14:textId="77777777" w:rsidR="009C46A0" w:rsidRDefault="009C46A0" w:rsidP="00BD269F">
            <w:pPr>
              <w:keepNext/>
              <w:widowControl w:val="0"/>
              <w:jc w:val="center"/>
              <w:rPr>
                <w:b/>
                <w:noProof w:val="0"/>
                <w:szCs w:val="22"/>
              </w:rPr>
            </w:pPr>
          </w:p>
          <w:p w14:paraId="5C5947E1" w14:textId="77777777" w:rsidR="009C46A0" w:rsidRDefault="009C46A0" w:rsidP="00BD269F">
            <w:pPr>
              <w:keepNext/>
              <w:widowControl w:val="0"/>
              <w:jc w:val="center"/>
              <w:rPr>
                <w:b/>
                <w:noProof w:val="0"/>
                <w:szCs w:val="22"/>
              </w:rPr>
            </w:pPr>
          </w:p>
          <w:p w14:paraId="68277D65" w14:textId="77777777" w:rsidR="009C46A0" w:rsidRDefault="009C46A0" w:rsidP="00BD269F">
            <w:pPr>
              <w:keepNext/>
              <w:widowControl w:val="0"/>
              <w:jc w:val="center"/>
              <w:rPr>
                <w:b/>
                <w:noProof w:val="0"/>
                <w:szCs w:val="22"/>
              </w:rPr>
            </w:pPr>
            <w:r>
              <w:rPr>
                <w:b/>
                <w:noProof w:val="0"/>
                <w:szCs w:val="22"/>
              </w:rPr>
              <w:t>N = 131</w:t>
            </w:r>
            <w:r>
              <w:rPr>
                <w:b/>
                <w:szCs w:val="22"/>
                <w:vertAlign w:val="superscript"/>
              </w:rPr>
              <w:t>†</w:t>
            </w:r>
          </w:p>
        </w:tc>
        <w:tc>
          <w:tcPr>
            <w:tcW w:w="1500" w:type="dxa"/>
            <w:shd w:val="clear" w:color="auto" w:fill="auto"/>
          </w:tcPr>
          <w:p w14:paraId="4E0272CB" w14:textId="77777777" w:rsidR="009C46A0" w:rsidRDefault="009C46A0" w:rsidP="00BD269F">
            <w:pPr>
              <w:keepNext/>
              <w:widowControl w:val="0"/>
              <w:jc w:val="center"/>
              <w:rPr>
                <w:b/>
                <w:noProof w:val="0"/>
                <w:szCs w:val="22"/>
              </w:rPr>
            </w:pPr>
            <w:r>
              <w:rPr>
                <w:b/>
                <w:noProof w:val="0"/>
                <w:szCs w:val="22"/>
              </w:rPr>
              <w:t>90 mg ustekinumabi iga 8 nädala järel</w:t>
            </w:r>
          </w:p>
          <w:p w14:paraId="4EFAAD30" w14:textId="77777777" w:rsidR="009C46A0" w:rsidRDefault="009C46A0" w:rsidP="00BD269F">
            <w:pPr>
              <w:keepNext/>
              <w:widowControl w:val="0"/>
              <w:jc w:val="center"/>
              <w:rPr>
                <w:b/>
                <w:noProof w:val="0"/>
                <w:szCs w:val="22"/>
              </w:rPr>
            </w:pPr>
            <w:r>
              <w:rPr>
                <w:b/>
                <w:noProof w:val="0"/>
                <w:szCs w:val="22"/>
              </w:rPr>
              <w:t>N = 128</w:t>
            </w:r>
            <w:r>
              <w:rPr>
                <w:b/>
                <w:szCs w:val="22"/>
                <w:vertAlign w:val="superscript"/>
              </w:rPr>
              <w:t>†</w:t>
            </w:r>
          </w:p>
        </w:tc>
        <w:tc>
          <w:tcPr>
            <w:tcW w:w="1500" w:type="dxa"/>
            <w:shd w:val="clear" w:color="auto" w:fill="auto"/>
          </w:tcPr>
          <w:p w14:paraId="01D2E34E" w14:textId="77777777" w:rsidR="009C46A0" w:rsidRDefault="009C46A0" w:rsidP="00BD269F">
            <w:pPr>
              <w:keepNext/>
              <w:widowControl w:val="0"/>
              <w:jc w:val="center"/>
              <w:rPr>
                <w:b/>
                <w:noProof w:val="0"/>
                <w:szCs w:val="22"/>
              </w:rPr>
            </w:pPr>
            <w:r>
              <w:rPr>
                <w:b/>
                <w:noProof w:val="0"/>
                <w:szCs w:val="22"/>
              </w:rPr>
              <w:t>90 mg ustekinumabi iga 12 nädala järel</w:t>
            </w:r>
          </w:p>
          <w:p w14:paraId="1266EB26" w14:textId="77777777" w:rsidR="009C46A0" w:rsidRDefault="009C46A0" w:rsidP="00BD269F">
            <w:pPr>
              <w:keepNext/>
              <w:widowControl w:val="0"/>
              <w:jc w:val="center"/>
              <w:rPr>
                <w:b/>
                <w:noProof w:val="0"/>
                <w:szCs w:val="22"/>
              </w:rPr>
            </w:pPr>
            <w:r>
              <w:rPr>
                <w:b/>
                <w:noProof w:val="0"/>
                <w:szCs w:val="22"/>
              </w:rPr>
              <w:t>N = 129</w:t>
            </w:r>
            <w:r>
              <w:rPr>
                <w:b/>
                <w:szCs w:val="22"/>
                <w:vertAlign w:val="superscript"/>
              </w:rPr>
              <w:t>†</w:t>
            </w:r>
          </w:p>
        </w:tc>
      </w:tr>
      <w:tr w:rsidR="009C46A0" w14:paraId="288E9846" w14:textId="77777777">
        <w:trPr>
          <w:jc w:val="center"/>
        </w:trPr>
        <w:tc>
          <w:tcPr>
            <w:tcW w:w="4459" w:type="dxa"/>
            <w:shd w:val="clear" w:color="auto" w:fill="auto"/>
          </w:tcPr>
          <w:p w14:paraId="71482D5A" w14:textId="77777777" w:rsidR="009C46A0" w:rsidRDefault="009C46A0" w:rsidP="00BA3664">
            <w:pPr>
              <w:widowControl w:val="0"/>
              <w:rPr>
                <w:noProof w:val="0"/>
                <w:szCs w:val="22"/>
              </w:rPr>
            </w:pPr>
            <w:r>
              <w:rPr>
                <w:noProof w:val="0"/>
                <w:szCs w:val="22"/>
              </w:rPr>
              <w:t>Kliiniline remissioon</w:t>
            </w:r>
          </w:p>
        </w:tc>
        <w:tc>
          <w:tcPr>
            <w:tcW w:w="1613" w:type="dxa"/>
            <w:shd w:val="clear" w:color="auto" w:fill="auto"/>
          </w:tcPr>
          <w:p w14:paraId="7900C629" w14:textId="77777777" w:rsidR="009C46A0" w:rsidRDefault="009C46A0" w:rsidP="00BA3664">
            <w:pPr>
              <w:widowControl w:val="0"/>
              <w:jc w:val="center"/>
              <w:rPr>
                <w:noProof w:val="0"/>
                <w:szCs w:val="22"/>
              </w:rPr>
            </w:pPr>
            <w:r>
              <w:rPr>
                <w:szCs w:val="22"/>
              </w:rPr>
              <w:t>36%</w:t>
            </w:r>
          </w:p>
        </w:tc>
        <w:tc>
          <w:tcPr>
            <w:tcW w:w="1500" w:type="dxa"/>
            <w:shd w:val="clear" w:color="auto" w:fill="auto"/>
          </w:tcPr>
          <w:p w14:paraId="2DBF0576" w14:textId="77777777" w:rsidR="009C46A0" w:rsidRDefault="009C46A0" w:rsidP="00BA3664">
            <w:pPr>
              <w:widowControl w:val="0"/>
              <w:jc w:val="center"/>
              <w:rPr>
                <w:noProof w:val="0"/>
                <w:szCs w:val="22"/>
              </w:rPr>
            </w:pPr>
            <w:r>
              <w:rPr>
                <w:szCs w:val="22"/>
              </w:rPr>
              <w:t>53%</w:t>
            </w:r>
            <w:r>
              <w:rPr>
                <w:szCs w:val="22"/>
                <w:vertAlign w:val="superscript"/>
              </w:rPr>
              <w:t>a</w:t>
            </w:r>
          </w:p>
        </w:tc>
        <w:tc>
          <w:tcPr>
            <w:tcW w:w="1500" w:type="dxa"/>
            <w:shd w:val="clear" w:color="auto" w:fill="auto"/>
          </w:tcPr>
          <w:p w14:paraId="14414F5E" w14:textId="77777777" w:rsidR="009C46A0" w:rsidRDefault="009C46A0" w:rsidP="00BA3664">
            <w:pPr>
              <w:widowControl w:val="0"/>
              <w:jc w:val="center"/>
              <w:rPr>
                <w:noProof w:val="0"/>
                <w:szCs w:val="22"/>
              </w:rPr>
            </w:pPr>
            <w:r>
              <w:rPr>
                <w:szCs w:val="22"/>
              </w:rPr>
              <w:t>49%</w:t>
            </w:r>
            <w:r>
              <w:rPr>
                <w:szCs w:val="22"/>
                <w:vertAlign w:val="superscript"/>
              </w:rPr>
              <w:t>b</w:t>
            </w:r>
          </w:p>
        </w:tc>
      </w:tr>
      <w:tr w:rsidR="009C46A0" w14:paraId="3EAED1A3" w14:textId="77777777">
        <w:trPr>
          <w:jc w:val="center"/>
        </w:trPr>
        <w:tc>
          <w:tcPr>
            <w:tcW w:w="4459" w:type="dxa"/>
            <w:shd w:val="clear" w:color="auto" w:fill="auto"/>
          </w:tcPr>
          <w:p w14:paraId="01748814" w14:textId="77777777" w:rsidR="009C46A0" w:rsidRDefault="009C46A0" w:rsidP="00BA3664">
            <w:pPr>
              <w:widowControl w:val="0"/>
              <w:rPr>
                <w:noProof w:val="0"/>
                <w:szCs w:val="22"/>
              </w:rPr>
            </w:pPr>
            <w:r>
              <w:rPr>
                <w:noProof w:val="0"/>
                <w:szCs w:val="22"/>
              </w:rPr>
              <w:t>Kliiniline ravivastus</w:t>
            </w:r>
          </w:p>
        </w:tc>
        <w:tc>
          <w:tcPr>
            <w:tcW w:w="1613" w:type="dxa"/>
            <w:shd w:val="clear" w:color="auto" w:fill="auto"/>
          </w:tcPr>
          <w:p w14:paraId="6E952827" w14:textId="77777777" w:rsidR="009C46A0" w:rsidRDefault="009C46A0" w:rsidP="00BA3664">
            <w:pPr>
              <w:widowControl w:val="0"/>
              <w:jc w:val="center"/>
              <w:rPr>
                <w:noProof w:val="0"/>
                <w:szCs w:val="22"/>
              </w:rPr>
            </w:pPr>
            <w:r>
              <w:rPr>
                <w:szCs w:val="22"/>
              </w:rPr>
              <w:t>44%</w:t>
            </w:r>
          </w:p>
        </w:tc>
        <w:tc>
          <w:tcPr>
            <w:tcW w:w="1500" w:type="dxa"/>
            <w:shd w:val="clear" w:color="auto" w:fill="auto"/>
          </w:tcPr>
          <w:p w14:paraId="6B32458B" w14:textId="77777777" w:rsidR="009C46A0" w:rsidRDefault="009C46A0" w:rsidP="00BA3664">
            <w:pPr>
              <w:widowControl w:val="0"/>
              <w:jc w:val="center"/>
              <w:rPr>
                <w:noProof w:val="0"/>
                <w:szCs w:val="22"/>
              </w:rPr>
            </w:pPr>
            <w:r>
              <w:rPr>
                <w:szCs w:val="22"/>
              </w:rPr>
              <w:t>59%</w:t>
            </w:r>
            <w:r>
              <w:rPr>
                <w:szCs w:val="22"/>
                <w:vertAlign w:val="superscript"/>
              </w:rPr>
              <w:t>b</w:t>
            </w:r>
          </w:p>
        </w:tc>
        <w:tc>
          <w:tcPr>
            <w:tcW w:w="1500" w:type="dxa"/>
            <w:shd w:val="clear" w:color="auto" w:fill="auto"/>
          </w:tcPr>
          <w:p w14:paraId="02A2E81A" w14:textId="77777777" w:rsidR="009C46A0" w:rsidRDefault="009C46A0" w:rsidP="00BA3664">
            <w:pPr>
              <w:widowControl w:val="0"/>
              <w:jc w:val="center"/>
              <w:rPr>
                <w:noProof w:val="0"/>
                <w:szCs w:val="22"/>
              </w:rPr>
            </w:pPr>
            <w:r>
              <w:rPr>
                <w:szCs w:val="22"/>
              </w:rPr>
              <w:t>58%</w:t>
            </w:r>
            <w:r>
              <w:rPr>
                <w:szCs w:val="22"/>
                <w:vertAlign w:val="superscript"/>
              </w:rPr>
              <w:t>b</w:t>
            </w:r>
          </w:p>
        </w:tc>
      </w:tr>
      <w:tr w:rsidR="009C46A0" w14:paraId="61DE5CD3" w14:textId="77777777">
        <w:trPr>
          <w:jc w:val="center"/>
        </w:trPr>
        <w:tc>
          <w:tcPr>
            <w:tcW w:w="4459" w:type="dxa"/>
            <w:shd w:val="clear" w:color="auto" w:fill="auto"/>
          </w:tcPr>
          <w:p w14:paraId="53AD29CA" w14:textId="77777777" w:rsidR="009C46A0" w:rsidRDefault="009C46A0" w:rsidP="00BA3664">
            <w:pPr>
              <w:widowControl w:val="0"/>
              <w:rPr>
                <w:noProof w:val="0"/>
                <w:szCs w:val="22"/>
              </w:rPr>
            </w:pPr>
            <w:r>
              <w:rPr>
                <w:noProof w:val="0"/>
                <w:szCs w:val="22"/>
              </w:rPr>
              <w:t>Kortikosteroidide vaba kliiniline remissioon</w:t>
            </w:r>
          </w:p>
        </w:tc>
        <w:tc>
          <w:tcPr>
            <w:tcW w:w="1613" w:type="dxa"/>
            <w:shd w:val="clear" w:color="auto" w:fill="auto"/>
          </w:tcPr>
          <w:p w14:paraId="3529177B" w14:textId="77777777" w:rsidR="009C46A0" w:rsidRDefault="009C46A0" w:rsidP="00BA3664">
            <w:pPr>
              <w:widowControl w:val="0"/>
              <w:jc w:val="center"/>
              <w:rPr>
                <w:noProof w:val="0"/>
                <w:szCs w:val="22"/>
              </w:rPr>
            </w:pPr>
            <w:r>
              <w:rPr>
                <w:szCs w:val="22"/>
              </w:rPr>
              <w:t>30%</w:t>
            </w:r>
          </w:p>
        </w:tc>
        <w:tc>
          <w:tcPr>
            <w:tcW w:w="1500" w:type="dxa"/>
            <w:shd w:val="clear" w:color="auto" w:fill="auto"/>
          </w:tcPr>
          <w:p w14:paraId="04768F25" w14:textId="77777777" w:rsidR="009C46A0" w:rsidRDefault="009C46A0" w:rsidP="00BA3664">
            <w:pPr>
              <w:widowControl w:val="0"/>
              <w:jc w:val="center"/>
              <w:rPr>
                <w:noProof w:val="0"/>
                <w:szCs w:val="22"/>
              </w:rPr>
            </w:pPr>
            <w:r>
              <w:rPr>
                <w:szCs w:val="22"/>
              </w:rPr>
              <w:t>47%</w:t>
            </w:r>
            <w:r>
              <w:rPr>
                <w:szCs w:val="22"/>
                <w:vertAlign w:val="superscript"/>
              </w:rPr>
              <w:t>a</w:t>
            </w:r>
          </w:p>
        </w:tc>
        <w:tc>
          <w:tcPr>
            <w:tcW w:w="1500" w:type="dxa"/>
            <w:shd w:val="clear" w:color="auto" w:fill="auto"/>
          </w:tcPr>
          <w:p w14:paraId="535E4087" w14:textId="77777777" w:rsidR="009C46A0" w:rsidRDefault="009C46A0" w:rsidP="00BA3664">
            <w:pPr>
              <w:widowControl w:val="0"/>
              <w:jc w:val="center"/>
              <w:rPr>
                <w:noProof w:val="0"/>
                <w:szCs w:val="22"/>
              </w:rPr>
            </w:pPr>
            <w:r>
              <w:rPr>
                <w:szCs w:val="22"/>
              </w:rPr>
              <w:t>43%</w:t>
            </w:r>
            <w:r>
              <w:rPr>
                <w:szCs w:val="22"/>
                <w:vertAlign w:val="superscript"/>
              </w:rPr>
              <w:t>c</w:t>
            </w:r>
          </w:p>
        </w:tc>
      </w:tr>
      <w:tr w:rsidR="009C46A0" w14:paraId="4C7A3650" w14:textId="77777777">
        <w:trPr>
          <w:jc w:val="center"/>
        </w:trPr>
        <w:tc>
          <w:tcPr>
            <w:tcW w:w="4459" w:type="dxa"/>
            <w:shd w:val="clear" w:color="auto" w:fill="auto"/>
          </w:tcPr>
          <w:p w14:paraId="2A9BE611" w14:textId="77777777" w:rsidR="009C46A0" w:rsidRDefault="009C46A0" w:rsidP="00BA3664">
            <w:pPr>
              <w:widowControl w:val="0"/>
              <w:rPr>
                <w:noProof w:val="0"/>
                <w:szCs w:val="22"/>
              </w:rPr>
            </w:pPr>
            <w:r>
              <w:rPr>
                <w:noProof w:val="0"/>
                <w:szCs w:val="22"/>
              </w:rPr>
              <w:t>Kliiniline remissioon patsiendirühmades:</w:t>
            </w:r>
          </w:p>
        </w:tc>
        <w:tc>
          <w:tcPr>
            <w:tcW w:w="1613" w:type="dxa"/>
            <w:shd w:val="clear" w:color="auto" w:fill="auto"/>
          </w:tcPr>
          <w:p w14:paraId="39D5E4BB" w14:textId="77777777" w:rsidR="009C46A0" w:rsidRDefault="009C46A0" w:rsidP="00BA3664">
            <w:pPr>
              <w:widowControl w:val="0"/>
              <w:jc w:val="center"/>
              <w:rPr>
                <w:noProof w:val="0"/>
                <w:szCs w:val="22"/>
              </w:rPr>
            </w:pPr>
          </w:p>
        </w:tc>
        <w:tc>
          <w:tcPr>
            <w:tcW w:w="1500" w:type="dxa"/>
            <w:shd w:val="clear" w:color="auto" w:fill="auto"/>
          </w:tcPr>
          <w:p w14:paraId="5DB4A982" w14:textId="77777777" w:rsidR="009C46A0" w:rsidRDefault="009C46A0" w:rsidP="00BA3664">
            <w:pPr>
              <w:widowControl w:val="0"/>
              <w:jc w:val="center"/>
              <w:rPr>
                <w:noProof w:val="0"/>
                <w:szCs w:val="22"/>
              </w:rPr>
            </w:pPr>
          </w:p>
        </w:tc>
        <w:tc>
          <w:tcPr>
            <w:tcW w:w="1500" w:type="dxa"/>
            <w:shd w:val="clear" w:color="auto" w:fill="auto"/>
          </w:tcPr>
          <w:p w14:paraId="76D7B651" w14:textId="77777777" w:rsidR="009C46A0" w:rsidRDefault="009C46A0" w:rsidP="00BA3664">
            <w:pPr>
              <w:widowControl w:val="0"/>
              <w:jc w:val="center"/>
              <w:rPr>
                <w:noProof w:val="0"/>
                <w:szCs w:val="22"/>
              </w:rPr>
            </w:pPr>
          </w:p>
        </w:tc>
      </w:tr>
      <w:tr w:rsidR="009C46A0" w14:paraId="3AD97C2F" w14:textId="77777777">
        <w:trPr>
          <w:jc w:val="center"/>
        </w:trPr>
        <w:tc>
          <w:tcPr>
            <w:tcW w:w="4459" w:type="dxa"/>
            <w:shd w:val="clear" w:color="auto" w:fill="auto"/>
          </w:tcPr>
          <w:p w14:paraId="078282B1" w14:textId="77777777" w:rsidR="009C46A0" w:rsidRDefault="009C46A0" w:rsidP="00BA3664">
            <w:pPr>
              <w:widowControl w:val="0"/>
              <w:ind w:left="567"/>
              <w:rPr>
                <w:noProof w:val="0"/>
                <w:szCs w:val="22"/>
              </w:rPr>
            </w:pPr>
            <w:r>
              <w:rPr>
                <w:noProof w:val="0"/>
                <w:szCs w:val="22"/>
              </w:rPr>
              <w:t>remissioonis säilitusravi alustamisel</w:t>
            </w:r>
          </w:p>
        </w:tc>
        <w:tc>
          <w:tcPr>
            <w:tcW w:w="1613" w:type="dxa"/>
            <w:shd w:val="clear" w:color="auto" w:fill="auto"/>
          </w:tcPr>
          <w:p w14:paraId="34DC7BCB" w14:textId="77777777" w:rsidR="009C46A0" w:rsidRDefault="009C46A0" w:rsidP="00BA3664">
            <w:pPr>
              <w:widowControl w:val="0"/>
              <w:jc w:val="center"/>
              <w:rPr>
                <w:noProof w:val="0"/>
                <w:szCs w:val="22"/>
              </w:rPr>
            </w:pPr>
            <w:r>
              <w:rPr>
                <w:szCs w:val="22"/>
              </w:rPr>
              <w:t>46% (36/79)</w:t>
            </w:r>
          </w:p>
        </w:tc>
        <w:tc>
          <w:tcPr>
            <w:tcW w:w="1500" w:type="dxa"/>
            <w:shd w:val="clear" w:color="auto" w:fill="auto"/>
          </w:tcPr>
          <w:p w14:paraId="0985FD21" w14:textId="77777777" w:rsidR="009C46A0" w:rsidRDefault="009C46A0" w:rsidP="00BA3664">
            <w:pPr>
              <w:widowControl w:val="0"/>
              <w:jc w:val="center"/>
              <w:rPr>
                <w:noProof w:val="0"/>
                <w:szCs w:val="22"/>
              </w:rPr>
            </w:pPr>
            <w:r>
              <w:rPr>
                <w:szCs w:val="22"/>
              </w:rPr>
              <w:t>67% (52/78)</w:t>
            </w:r>
            <w:r>
              <w:rPr>
                <w:szCs w:val="22"/>
                <w:vertAlign w:val="superscript"/>
              </w:rPr>
              <w:t>a</w:t>
            </w:r>
          </w:p>
        </w:tc>
        <w:tc>
          <w:tcPr>
            <w:tcW w:w="1500" w:type="dxa"/>
            <w:shd w:val="clear" w:color="auto" w:fill="auto"/>
          </w:tcPr>
          <w:p w14:paraId="744CA16B" w14:textId="77777777" w:rsidR="009C46A0" w:rsidRDefault="009C46A0" w:rsidP="00BA3664">
            <w:pPr>
              <w:widowControl w:val="0"/>
              <w:jc w:val="center"/>
              <w:rPr>
                <w:noProof w:val="0"/>
                <w:szCs w:val="22"/>
              </w:rPr>
            </w:pPr>
            <w:r>
              <w:rPr>
                <w:szCs w:val="22"/>
              </w:rPr>
              <w:t>56% (44/78)</w:t>
            </w:r>
          </w:p>
        </w:tc>
      </w:tr>
      <w:tr w:rsidR="009C46A0" w14:paraId="3D036050" w14:textId="77777777">
        <w:trPr>
          <w:jc w:val="center"/>
        </w:trPr>
        <w:tc>
          <w:tcPr>
            <w:tcW w:w="4459" w:type="dxa"/>
            <w:shd w:val="clear" w:color="auto" w:fill="auto"/>
          </w:tcPr>
          <w:p w14:paraId="447DE9B8" w14:textId="77777777" w:rsidR="009C46A0" w:rsidRDefault="009C46A0" w:rsidP="00BA3664">
            <w:pPr>
              <w:widowControl w:val="0"/>
              <w:ind w:left="567"/>
              <w:rPr>
                <w:noProof w:val="0"/>
                <w:szCs w:val="22"/>
              </w:rPr>
            </w:pPr>
            <w:r>
              <w:rPr>
                <w:noProof w:val="0"/>
                <w:szCs w:val="22"/>
              </w:rPr>
              <w:t xml:space="preserve">patsiendid, kes tulid uuringust </w:t>
            </w:r>
            <w:r>
              <w:rPr>
                <w:noProof w:val="0"/>
                <w:szCs w:val="22"/>
                <w:lang w:val="en-US"/>
              </w:rPr>
              <w:t>CRD3002</w:t>
            </w:r>
            <w:r>
              <w:rPr>
                <w:vertAlign w:val="superscript"/>
              </w:rPr>
              <w:t>‡</w:t>
            </w:r>
          </w:p>
        </w:tc>
        <w:tc>
          <w:tcPr>
            <w:tcW w:w="1613" w:type="dxa"/>
            <w:shd w:val="clear" w:color="auto" w:fill="auto"/>
          </w:tcPr>
          <w:p w14:paraId="2D7C1F19" w14:textId="7101D3AC" w:rsidR="009C46A0" w:rsidRDefault="009C46A0" w:rsidP="00BA3664">
            <w:pPr>
              <w:widowControl w:val="0"/>
              <w:jc w:val="center"/>
              <w:rPr>
                <w:noProof w:val="0"/>
                <w:szCs w:val="22"/>
              </w:rPr>
            </w:pPr>
            <w:r>
              <w:rPr>
                <w:szCs w:val="22"/>
              </w:rPr>
              <w:t>44%</w:t>
            </w:r>
            <w:r w:rsidR="00B62365">
              <w:rPr>
                <w:szCs w:val="22"/>
              </w:rPr>
              <w:t xml:space="preserve"> </w:t>
            </w:r>
            <w:r w:rsidR="00B62365" w:rsidRPr="00B62365">
              <w:rPr>
                <w:szCs w:val="22"/>
              </w:rPr>
              <w:t>(31/70)</w:t>
            </w:r>
          </w:p>
        </w:tc>
        <w:tc>
          <w:tcPr>
            <w:tcW w:w="1500" w:type="dxa"/>
            <w:shd w:val="clear" w:color="auto" w:fill="auto"/>
          </w:tcPr>
          <w:p w14:paraId="0DC1C11A" w14:textId="77777777" w:rsidR="009C46A0" w:rsidRDefault="009C46A0" w:rsidP="00BA3664">
            <w:pPr>
              <w:widowControl w:val="0"/>
              <w:jc w:val="center"/>
              <w:rPr>
                <w:noProof w:val="0"/>
                <w:szCs w:val="22"/>
              </w:rPr>
            </w:pPr>
            <w:r>
              <w:rPr>
                <w:szCs w:val="22"/>
              </w:rPr>
              <w:t>63% (45/72)</w:t>
            </w:r>
            <w:r>
              <w:rPr>
                <w:szCs w:val="22"/>
                <w:vertAlign w:val="superscript"/>
              </w:rPr>
              <w:t>c</w:t>
            </w:r>
          </w:p>
        </w:tc>
        <w:tc>
          <w:tcPr>
            <w:tcW w:w="1500" w:type="dxa"/>
            <w:shd w:val="clear" w:color="auto" w:fill="auto"/>
          </w:tcPr>
          <w:p w14:paraId="5D19ACB4" w14:textId="77777777" w:rsidR="009C46A0" w:rsidRDefault="009C46A0" w:rsidP="00BA3664">
            <w:pPr>
              <w:widowControl w:val="0"/>
              <w:jc w:val="center"/>
              <w:rPr>
                <w:noProof w:val="0"/>
                <w:szCs w:val="22"/>
              </w:rPr>
            </w:pPr>
            <w:r>
              <w:rPr>
                <w:szCs w:val="22"/>
              </w:rPr>
              <w:t>57% (41/72)</w:t>
            </w:r>
          </w:p>
        </w:tc>
      </w:tr>
      <w:tr w:rsidR="009C46A0" w14:paraId="17C9394C" w14:textId="77777777">
        <w:trPr>
          <w:jc w:val="center"/>
        </w:trPr>
        <w:tc>
          <w:tcPr>
            <w:tcW w:w="4459" w:type="dxa"/>
            <w:shd w:val="clear" w:color="auto" w:fill="auto"/>
          </w:tcPr>
          <w:p w14:paraId="4592BE9E" w14:textId="77777777" w:rsidR="009C46A0" w:rsidRDefault="009C46A0" w:rsidP="00BA3664">
            <w:pPr>
              <w:widowControl w:val="0"/>
              <w:ind w:left="567"/>
              <w:rPr>
                <w:noProof w:val="0"/>
                <w:szCs w:val="22"/>
              </w:rPr>
            </w:pPr>
            <w:r>
              <w:rPr>
                <w:noProof w:val="0"/>
                <w:szCs w:val="22"/>
              </w:rPr>
              <w:t>patsiendid, kes ei ole TNFα</w:t>
            </w:r>
            <w:r>
              <w:rPr>
                <w:noProof w:val="0"/>
                <w:szCs w:val="22"/>
              </w:rPr>
              <w:noBreakHyphen/>
              <w:t>vastast ravi saanud</w:t>
            </w:r>
          </w:p>
        </w:tc>
        <w:tc>
          <w:tcPr>
            <w:tcW w:w="1613" w:type="dxa"/>
            <w:shd w:val="clear" w:color="auto" w:fill="auto"/>
          </w:tcPr>
          <w:p w14:paraId="29A7A045" w14:textId="144B0940" w:rsidR="009C46A0" w:rsidRDefault="009C46A0" w:rsidP="00B62365">
            <w:pPr>
              <w:widowControl w:val="0"/>
              <w:jc w:val="center"/>
              <w:rPr>
                <w:szCs w:val="22"/>
              </w:rPr>
            </w:pPr>
            <w:r>
              <w:rPr>
                <w:szCs w:val="22"/>
              </w:rPr>
              <w:t>49%</w:t>
            </w:r>
            <w:r w:rsidR="00B62365">
              <w:rPr>
                <w:szCs w:val="22"/>
              </w:rPr>
              <w:t xml:space="preserve"> </w:t>
            </w:r>
            <w:r w:rsidR="00B62365" w:rsidRPr="00B62365">
              <w:rPr>
                <w:szCs w:val="22"/>
              </w:rPr>
              <w:t>(</w:t>
            </w:r>
            <w:r w:rsidR="00B62365">
              <w:rPr>
                <w:szCs w:val="22"/>
              </w:rPr>
              <w:t>25</w:t>
            </w:r>
            <w:r w:rsidR="00B62365" w:rsidRPr="00B62365">
              <w:rPr>
                <w:szCs w:val="22"/>
              </w:rPr>
              <w:t>/</w:t>
            </w:r>
            <w:r w:rsidR="00B62365">
              <w:rPr>
                <w:szCs w:val="22"/>
              </w:rPr>
              <w:t>51</w:t>
            </w:r>
            <w:r w:rsidR="00B62365" w:rsidRPr="00B62365">
              <w:rPr>
                <w:szCs w:val="22"/>
              </w:rPr>
              <w:t>)</w:t>
            </w:r>
          </w:p>
        </w:tc>
        <w:tc>
          <w:tcPr>
            <w:tcW w:w="1500" w:type="dxa"/>
            <w:shd w:val="clear" w:color="auto" w:fill="auto"/>
          </w:tcPr>
          <w:p w14:paraId="1EBC4DFC" w14:textId="77777777" w:rsidR="009C46A0" w:rsidRDefault="009C46A0" w:rsidP="00BA3664">
            <w:pPr>
              <w:widowControl w:val="0"/>
              <w:jc w:val="center"/>
              <w:rPr>
                <w:noProof w:val="0"/>
                <w:szCs w:val="22"/>
              </w:rPr>
            </w:pPr>
            <w:r>
              <w:rPr>
                <w:szCs w:val="22"/>
              </w:rPr>
              <w:t>65% (34/52)</w:t>
            </w:r>
            <w:r>
              <w:rPr>
                <w:szCs w:val="22"/>
                <w:vertAlign w:val="superscript"/>
              </w:rPr>
              <w:t>c</w:t>
            </w:r>
          </w:p>
        </w:tc>
        <w:tc>
          <w:tcPr>
            <w:tcW w:w="1500" w:type="dxa"/>
            <w:shd w:val="clear" w:color="auto" w:fill="auto"/>
          </w:tcPr>
          <w:p w14:paraId="39088AFF" w14:textId="77777777" w:rsidR="009C46A0" w:rsidRDefault="009C46A0" w:rsidP="00BA3664">
            <w:pPr>
              <w:widowControl w:val="0"/>
              <w:jc w:val="center"/>
              <w:rPr>
                <w:noProof w:val="0"/>
                <w:szCs w:val="22"/>
              </w:rPr>
            </w:pPr>
            <w:r>
              <w:rPr>
                <w:szCs w:val="22"/>
              </w:rPr>
              <w:t>57% (30/53)</w:t>
            </w:r>
          </w:p>
        </w:tc>
      </w:tr>
      <w:tr w:rsidR="009C46A0" w14:paraId="28F71096" w14:textId="77777777">
        <w:trPr>
          <w:jc w:val="center"/>
        </w:trPr>
        <w:tc>
          <w:tcPr>
            <w:tcW w:w="4459" w:type="dxa"/>
            <w:tcBorders>
              <w:bottom w:val="single" w:sz="4" w:space="0" w:color="auto"/>
            </w:tcBorders>
            <w:shd w:val="clear" w:color="auto" w:fill="auto"/>
          </w:tcPr>
          <w:p w14:paraId="1DA7D83A" w14:textId="77777777" w:rsidR="009C46A0" w:rsidRDefault="009C46A0" w:rsidP="00BA3664">
            <w:pPr>
              <w:widowControl w:val="0"/>
              <w:ind w:left="567"/>
              <w:rPr>
                <w:noProof w:val="0"/>
                <w:szCs w:val="22"/>
              </w:rPr>
            </w:pPr>
            <w:r>
              <w:rPr>
                <w:noProof w:val="0"/>
                <w:szCs w:val="22"/>
              </w:rPr>
              <w:t xml:space="preserve">patsiendid, kes tulid uuringust </w:t>
            </w:r>
            <w:r>
              <w:rPr>
                <w:noProof w:val="0"/>
                <w:szCs w:val="22"/>
                <w:lang w:val="en-US"/>
              </w:rPr>
              <w:t>CRD3001</w:t>
            </w:r>
            <w:r>
              <w:rPr>
                <w:vertAlign w:val="superscript"/>
              </w:rPr>
              <w:t>§</w:t>
            </w:r>
          </w:p>
        </w:tc>
        <w:tc>
          <w:tcPr>
            <w:tcW w:w="1613" w:type="dxa"/>
            <w:tcBorders>
              <w:bottom w:val="single" w:sz="4" w:space="0" w:color="auto"/>
            </w:tcBorders>
            <w:shd w:val="clear" w:color="auto" w:fill="auto"/>
          </w:tcPr>
          <w:p w14:paraId="4B1EE4B6" w14:textId="4B098A65" w:rsidR="009C46A0" w:rsidRDefault="009C46A0" w:rsidP="00BA3664">
            <w:pPr>
              <w:widowControl w:val="0"/>
              <w:jc w:val="center"/>
              <w:rPr>
                <w:noProof w:val="0"/>
                <w:szCs w:val="22"/>
              </w:rPr>
            </w:pPr>
            <w:r>
              <w:rPr>
                <w:szCs w:val="22"/>
              </w:rPr>
              <w:t>26%</w:t>
            </w:r>
            <w:r w:rsidR="00B62365">
              <w:rPr>
                <w:szCs w:val="22"/>
              </w:rPr>
              <w:t xml:space="preserve"> </w:t>
            </w:r>
            <w:r w:rsidR="00B62365" w:rsidRPr="00B62365">
              <w:rPr>
                <w:szCs w:val="22"/>
              </w:rPr>
              <w:t>(</w:t>
            </w:r>
            <w:r w:rsidR="00B62365">
              <w:rPr>
                <w:szCs w:val="22"/>
              </w:rPr>
              <w:t>16</w:t>
            </w:r>
            <w:r w:rsidR="00B62365" w:rsidRPr="00B62365">
              <w:rPr>
                <w:szCs w:val="22"/>
              </w:rPr>
              <w:t>/</w:t>
            </w:r>
            <w:r w:rsidR="00B62365">
              <w:rPr>
                <w:szCs w:val="22"/>
              </w:rPr>
              <w:t>61</w:t>
            </w:r>
            <w:r w:rsidR="00B62365" w:rsidRPr="00B62365">
              <w:rPr>
                <w:szCs w:val="22"/>
              </w:rPr>
              <w:t>)</w:t>
            </w:r>
          </w:p>
        </w:tc>
        <w:tc>
          <w:tcPr>
            <w:tcW w:w="1500" w:type="dxa"/>
            <w:tcBorders>
              <w:bottom w:val="single" w:sz="4" w:space="0" w:color="auto"/>
            </w:tcBorders>
            <w:shd w:val="clear" w:color="auto" w:fill="auto"/>
          </w:tcPr>
          <w:p w14:paraId="7B390A6E" w14:textId="77777777" w:rsidR="009C46A0" w:rsidRDefault="009C46A0" w:rsidP="00BA3664">
            <w:pPr>
              <w:widowControl w:val="0"/>
              <w:jc w:val="center"/>
              <w:rPr>
                <w:noProof w:val="0"/>
                <w:szCs w:val="22"/>
              </w:rPr>
            </w:pPr>
            <w:r>
              <w:rPr>
                <w:szCs w:val="22"/>
              </w:rPr>
              <w:t>41% (23/56)</w:t>
            </w:r>
          </w:p>
        </w:tc>
        <w:tc>
          <w:tcPr>
            <w:tcW w:w="1500" w:type="dxa"/>
            <w:tcBorders>
              <w:bottom w:val="single" w:sz="4" w:space="0" w:color="auto"/>
            </w:tcBorders>
            <w:shd w:val="clear" w:color="auto" w:fill="auto"/>
          </w:tcPr>
          <w:p w14:paraId="565228E1" w14:textId="77777777" w:rsidR="009C46A0" w:rsidRDefault="009C46A0" w:rsidP="00BA3664">
            <w:pPr>
              <w:widowControl w:val="0"/>
              <w:jc w:val="center"/>
              <w:rPr>
                <w:noProof w:val="0"/>
                <w:szCs w:val="22"/>
              </w:rPr>
            </w:pPr>
            <w:r>
              <w:rPr>
                <w:szCs w:val="22"/>
              </w:rPr>
              <w:t>39% (22/57)</w:t>
            </w:r>
          </w:p>
        </w:tc>
      </w:tr>
      <w:tr w:rsidR="009C46A0" w14:paraId="5349D8E4" w14:textId="77777777">
        <w:trPr>
          <w:jc w:val="center"/>
        </w:trPr>
        <w:tc>
          <w:tcPr>
            <w:tcW w:w="9072" w:type="dxa"/>
            <w:gridSpan w:val="4"/>
            <w:tcBorders>
              <w:left w:val="nil"/>
              <w:bottom w:val="nil"/>
              <w:right w:val="nil"/>
            </w:tcBorders>
            <w:shd w:val="clear" w:color="auto" w:fill="auto"/>
          </w:tcPr>
          <w:p w14:paraId="294423F5" w14:textId="77777777" w:rsidR="009C46A0" w:rsidRDefault="009C46A0" w:rsidP="00BA3664">
            <w:pPr>
              <w:widowControl w:val="0"/>
              <w:rPr>
                <w:noProof w:val="0"/>
                <w:sz w:val="18"/>
                <w:szCs w:val="18"/>
              </w:rPr>
            </w:pPr>
            <w:r>
              <w:rPr>
                <w:noProof w:val="0"/>
                <w:sz w:val="18"/>
                <w:szCs w:val="18"/>
              </w:rPr>
              <w:t>Kliinilise remissioonina defineeriti CDAI skoor &lt; 150; kliinilise ravivastusena defineeriti CDAI skoori langus vähemalt 100 punkti võrra või kliinilises remissioonis püsimine</w:t>
            </w:r>
          </w:p>
          <w:p w14:paraId="36244333" w14:textId="77777777" w:rsidR="009C46A0" w:rsidRDefault="009C46A0" w:rsidP="00BA3664">
            <w:pPr>
              <w:widowControl w:val="0"/>
              <w:tabs>
                <w:tab w:val="clear" w:pos="567"/>
                <w:tab w:val="left" w:pos="284"/>
              </w:tabs>
              <w:ind w:left="284" w:hanging="284"/>
              <w:rPr>
                <w:noProof w:val="0"/>
                <w:sz w:val="18"/>
                <w:szCs w:val="18"/>
              </w:rPr>
            </w:pPr>
            <w:r>
              <w:rPr>
                <w:noProof w:val="0"/>
                <w:sz w:val="18"/>
                <w:szCs w:val="18"/>
              </w:rPr>
              <w:t>*</w:t>
            </w:r>
            <w:r>
              <w:rPr>
                <w:noProof w:val="0"/>
                <w:sz w:val="18"/>
                <w:szCs w:val="18"/>
              </w:rPr>
              <w:tab/>
              <w:t>Platseeborühma kuulusid patsiendid, kes olid saavutanud ravivastuse ustekinumabile ning randomiseeriti säilitusravi alguses platseeborühma.</w:t>
            </w:r>
          </w:p>
          <w:p w14:paraId="2832C329" w14:textId="77777777" w:rsidR="009C46A0" w:rsidRDefault="009C46A0" w:rsidP="00BA3664">
            <w:pPr>
              <w:widowControl w:val="0"/>
              <w:tabs>
                <w:tab w:val="clear" w:pos="567"/>
                <w:tab w:val="left" w:pos="284"/>
              </w:tabs>
              <w:ind w:left="284" w:hanging="284"/>
              <w:rPr>
                <w:noProof w:val="0"/>
                <w:sz w:val="18"/>
                <w:szCs w:val="18"/>
              </w:rPr>
            </w:pPr>
            <w:r>
              <w:rPr>
                <w:noProof w:val="0"/>
                <w:szCs w:val="18"/>
                <w:vertAlign w:val="superscript"/>
              </w:rPr>
              <w:t>†</w:t>
            </w:r>
            <w:r>
              <w:rPr>
                <w:noProof w:val="0"/>
                <w:sz w:val="18"/>
                <w:szCs w:val="18"/>
              </w:rPr>
              <w:tab/>
              <w:t>Patsiendid, kellel ustekinumabi säilitusravi alustamisel oli kliiniline ravivastus 100 punkti</w:t>
            </w:r>
          </w:p>
          <w:p w14:paraId="3E75C83F" w14:textId="77777777" w:rsidR="009C46A0" w:rsidRDefault="009C46A0" w:rsidP="00BA3664">
            <w:pPr>
              <w:widowControl w:val="0"/>
              <w:tabs>
                <w:tab w:val="clear" w:pos="567"/>
                <w:tab w:val="left" w:pos="284"/>
              </w:tabs>
              <w:ind w:left="284" w:hanging="284"/>
              <w:rPr>
                <w:noProof w:val="0"/>
                <w:sz w:val="18"/>
                <w:szCs w:val="18"/>
              </w:rPr>
            </w:pPr>
            <w:r>
              <w:rPr>
                <w:noProof w:val="0"/>
                <w:szCs w:val="18"/>
                <w:vertAlign w:val="superscript"/>
              </w:rPr>
              <w:t>‡</w:t>
            </w:r>
            <w:r>
              <w:rPr>
                <w:noProof w:val="0"/>
                <w:sz w:val="18"/>
                <w:szCs w:val="18"/>
              </w:rPr>
              <w:tab/>
              <w:t>Patsiendid, kellel oli ebaõnnestunud konventsionaalne ravi, kuid mitte TNFα</w:t>
            </w:r>
            <w:r>
              <w:rPr>
                <w:noProof w:val="0"/>
                <w:sz w:val="18"/>
                <w:szCs w:val="18"/>
              </w:rPr>
              <w:noBreakHyphen/>
              <w:t>vastane ravi</w:t>
            </w:r>
          </w:p>
          <w:p w14:paraId="478FF63F" w14:textId="77777777" w:rsidR="009C46A0" w:rsidRDefault="009C46A0" w:rsidP="00BA3664">
            <w:pPr>
              <w:widowControl w:val="0"/>
              <w:tabs>
                <w:tab w:val="clear" w:pos="567"/>
                <w:tab w:val="left" w:pos="284"/>
              </w:tabs>
              <w:ind w:left="284" w:hanging="284"/>
              <w:rPr>
                <w:noProof w:val="0"/>
                <w:sz w:val="18"/>
                <w:szCs w:val="18"/>
              </w:rPr>
            </w:pPr>
            <w:r>
              <w:rPr>
                <w:noProof w:val="0"/>
                <w:szCs w:val="18"/>
                <w:vertAlign w:val="superscript"/>
              </w:rPr>
              <w:t>§</w:t>
            </w:r>
            <w:r>
              <w:rPr>
                <w:noProof w:val="0"/>
                <w:sz w:val="18"/>
                <w:szCs w:val="18"/>
              </w:rPr>
              <w:tab/>
              <w:t>Patsiendid, kellel esines talumatus/ravile mitteallumine TNFα</w:t>
            </w:r>
            <w:r>
              <w:rPr>
                <w:noProof w:val="0"/>
                <w:sz w:val="18"/>
                <w:szCs w:val="18"/>
              </w:rPr>
              <w:noBreakHyphen/>
              <w:t>ravi suhtes</w:t>
            </w:r>
          </w:p>
          <w:p w14:paraId="78E6B529" w14:textId="77777777" w:rsidR="009C46A0" w:rsidRDefault="009C46A0" w:rsidP="00BA3664">
            <w:pPr>
              <w:widowControl w:val="0"/>
              <w:tabs>
                <w:tab w:val="clear" w:pos="567"/>
                <w:tab w:val="left" w:pos="284"/>
              </w:tabs>
              <w:ind w:left="284" w:hanging="284"/>
              <w:rPr>
                <w:noProof w:val="0"/>
                <w:sz w:val="18"/>
                <w:szCs w:val="18"/>
              </w:rPr>
            </w:pPr>
            <w:r>
              <w:rPr>
                <w:noProof w:val="0"/>
                <w:szCs w:val="18"/>
                <w:vertAlign w:val="superscript"/>
              </w:rPr>
              <w:t>a</w:t>
            </w:r>
            <w:r>
              <w:rPr>
                <w:noProof w:val="0"/>
                <w:sz w:val="18"/>
                <w:szCs w:val="18"/>
              </w:rPr>
              <w:tab/>
              <w:t>p &lt; 0,01</w:t>
            </w:r>
          </w:p>
          <w:p w14:paraId="45C0E3C6" w14:textId="77777777" w:rsidR="009C46A0" w:rsidRDefault="009C46A0" w:rsidP="00BA3664">
            <w:pPr>
              <w:widowControl w:val="0"/>
              <w:tabs>
                <w:tab w:val="clear" w:pos="567"/>
                <w:tab w:val="left" w:pos="284"/>
              </w:tabs>
              <w:ind w:left="284" w:hanging="284"/>
              <w:rPr>
                <w:noProof w:val="0"/>
                <w:sz w:val="18"/>
                <w:szCs w:val="18"/>
              </w:rPr>
            </w:pPr>
            <w:r>
              <w:rPr>
                <w:noProof w:val="0"/>
                <w:szCs w:val="18"/>
                <w:vertAlign w:val="superscript"/>
              </w:rPr>
              <w:t>b</w:t>
            </w:r>
            <w:r>
              <w:rPr>
                <w:noProof w:val="0"/>
                <w:sz w:val="18"/>
                <w:szCs w:val="18"/>
              </w:rPr>
              <w:tab/>
              <w:t>p &lt; 0,05</w:t>
            </w:r>
          </w:p>
          <w:p w14:paraId="13EF02C4" w14:textId="77777777" w:rsidR="009C46A0" w:rsidRDefault="009C46A0" w:rsidP="00BA3664">
            <w:pPr>
              <w:widowControl w:val="0"/>
              <w:tabs>
                <w:tab w:val="clear" w:pos="567"/>
                <w:tab w:val="left" w:pos="284"/>
              </w:tabs>
              <w:ind w:left="284" w:hanging="284"/>
              <w:rPr>
                <w:szCs w:val="22"/>
              </w:rPr>
            </w:pPr>
            <w:r>
              <w:rPr>
                <w:noProof w:val="0"/>
                <w:szCs w:val="18"/>
                <w:vertAlign w:val="superscript"/>
              </w:rPr>
              <w:t>c</w:t>
            </w:r>
            <w:r>
              <w:rPr>
                <w:noProof w:val="0"/>
                <w:sz w:val="18"/>
                <w:szCs w:val="18"/>
              </w:rPr>
              <w:tab/>
              <w:t>nominaalselt märkimisväärne (p &lt; 0,05)</w:t>
            </w:r>
          </w:p>
        </w:tc>
      </w:tr>
    </w:tbl>
    <w:p w14:paraId="53128BCD" w14:textId="77777777" w:rsidR="009C46A0" w:rsidRDefault="009C46A0">
      <w:pPr>
        <w:widowControl w:val="0"/>
        <w:rPr>
          <w:noProof w:val="0"/>
          <w:szCs w:val="22"/>
        </w:rPr>
      </w:pPr>
    </w:p>
    <w:p w14:paraId="098A23AC" w14:textId="77777777" w:rsidR="009C46A0" w:rsidRDefault="009C46A0">
      <w:pPr>
        <w:widowControl w:val="0"/>
        <w:rPr>
          <w:noProof w:val="0"/>
          <w:szCs w:val="22"/>
        </w:rPr>
      </w:pPr>
      <w:r>
        <w:rPr>
          <w:noProof w:val="0"/>
          <w:szCs w:val="22"/>
        </w:rPr>
        <w:t>Uuringus IM</w:t>
      </w:r>
      <w:r>
        <w:rPr>
          <w:noProof w:val="0"/>
          <w:szCs w:val="22"/>
        </w:rPr>
        <w:noBreakHyphen/>
        <w:t>UNITI ei säilinud ustekinumabi ravivastus 29 patsiendil 129</w:t>
      </w:r>
      <w:r>
        <w:rPr>
          <w:noProof w:val="0"/>
          <w:szCs w:val="22"/>
        </w:rPr>
        <w:noBreakHyphen/>
        <w:t>st, kes said ravi iga 12 nädala järel. Neil lubati kohandada ustekinumabi annustamissagedust ühe korrani iga 8 nädala järel. Ravivastuse kadumisena defineeriti CDAI skoori väärtus ≥ 220 punkti ning CDAI skoori suurenemine ≥ 100 punkti võrra algväärtusega võrreldes. 16 nädalat pärast annuse kohandamist oli 41,4% neist patsientidest saavutanud kliinilise remissiooni.</w:t>
      </w:r>
    </w:p>
    <w:p w14:paraId="13873C0D" w14:textId="77777777" w:rsidR="009C46A0" w:rsidRDefault="009C46A0">
      <w:pPr>
        <w:widowControl w:val="0"/>
        <w:rPr>
          <w:noProof w:val="0"/>
          <w:szCs w:val="22"/>
        </w:rPr>
      </w:pPr>
    </w:p>
    <w:p w14:paraId="46178BE6" w14:textId="77777777" w:rsidR="009C46A0" w:rsidRDefault="009C46A0">
      <w:pPr>
        <w:widowControl w:val="0"/>
        <w:rPr>
          <w:noProof w:val="0"/>
          <w:szCs w:val="22"/>
        </w:rPr>
      </w:pPr>
      <w:r>
        <w:rPr>
          <w:noProof w:val="0"/>
          <w:szCs w:val="22"/>
        </w:rPr>
        <w:t>Patsiendid, kes ei saavutanud UNITI</w:t>
      </w:r>
      <w:r>
        <w:rPr>
          <w:noProof w:val="0"/>
          <w:szCs w:val="22"/>
        </w:rPr>
        <w:noBreakHyphen/>
        <w:t>1 ja UNITI</w:t>
      </w:r>
      <w:r>
        <w:rPr>
          <w:noProof w:val="0"/>
          <w:szCs w:val="22"/>
        </w:rPr>
        <w:noBreakHyphen/>
        <w:t>2 uuringutes ustekinumabi sissejuhatava ravi järgselt 8. nädalaks kliinilist ravivastust (476 patsienti), liideti säilitusravi uuringu (IM</w:t>
      </w:r>
      <w:r>
        <w:rPr>
          <w:noProof w:val="0"/>
          <w:szCs w:val="22"/>
        </w:rPr>
        <w:noBreakHyphen/>
        <w:t>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 enamikul püsis ravivastus (68,1%) ja saabus remissioon (50,2%) 44. nädalal suhtega, mis sarnaneb patsientidele, kes olid algselt allunud ustekinumabi sissejuhatavale ravile.</w:t>
      </w:r>
    </w:p>
    <w:p w14:paraId="105ED3D8" w14:textId="77777777" w:rsidR="009C46A0" w:rsidRDefault="009C46A0">
      <w:pPr>
        <w:widowControl w:val="0"/>
        <w:rPr>
          <w:noProof w:val="0"/>
          <w:szCs w:val="22"/>
        </w:rPr>
      </w:pPr>
    </w:p>
    <w:p w14:paraId="20F1BE6B" w14:textId="2FA7DD89" w:rsidR="009C46A0" w:rsidRDefault="009C46A0">
      <w:pPr>
        <w:widowControl w:val="0"/>
        <w:rPr>
          <w:noProof w:val="0"/>
          <w:szCs w:val="22"/>
        </w:rPr>
      </w:pPr>
      <w:r>
        <w:rPr>
          <w:noProof w:val="0"/>
          <w:szCs w:val="22"/>
        </w:rPr>
        <w:t>131 patsiendist, kes allusid ustekinumabi sissejuhatavale ravile ja säilitusravi uuringu algul randomiseeriti platseeborühma, kaotas edaspidi ravivastuse 51 patsienti. Neile manustati subkutaanselt 90 mg ustekinumabi iga 8 nädala järel. Enamus patsientidest, kelle ravivastus kadus ning kes alustasid taas ustekinumab</w:t>
      </w:r>
      <w:r w:rsidR="00A827B2">
        <w:rPr>
          <w:noProof w:val="0"/>
          <w:szCs w:val="22"/>
        </w:rPr>
        <w:t xml:space="preserve">iga </w:t>
      </w:r>
      <w:r>
        <w:rPr>
          <w:noProof w:val="0"/>
          <w:szCs w:val="22"/>
        </w:rPr>
        <w:t>ravi, tegid seda 24 nädala jooksul pärast sissejuhatavat infusiooni. 16 nädalat pärast esimese subkutaanse ustekinumabi annuse manustamist saavutas 70,6% neist 51 patsiendist kliinilise ravivastuse ning 39,2% kliinilise remissiooni.</w:t>
      </w:r>
    </w:p>
    <w:p w14:paraId="7522C424" w14:textId="77777777" w:rsidR="009C46A0" w:rsidRDefault="009C46A0">
      <w:pPr>
        <w:widowControl w:val="0"/>
        <w:rPr>
          <w:noProof w:val="0"/>
          <w:szCs w:val="22"/>
        </w:rPr>
      </w:pPr>
    </w:p>
    <w:p w14:paraId="51CB9EE6" w14:textId="4475CAEE" w:rsidR="009F6B5B" w:rsidRDefault="005727E5">
      <w:pPr>
        <w:widowControl w:val="0"/>
        <w:rPr>
          <w:noProof w:val="0"/>
          <w:szCs w:val="22"/>
        </w:rPr>
      </w:pPr>
      <w:r>
        <w:rPr>
          <w:noProof w:val="0"/>
          <w:szCs w:val="22"/>
        </w:rPr>
        <w:t>Uuringus IM-UNITI 44 nädalat osalenud patsiendid loeti sobivaks jätkama uuringu jätkufaasis.</w:t>
      </w:r>
      <w:r w:rsidR="00EC4639">
        <w:rPr>
          <w:noProof w:val="0"/>
          <w:szCs w:val="22"/>
        </w:rPr>
        <w:t xml:space="preserve"> </w:t>
      </w:r>
      <w:r>
        <w:rPr>
          <w:noProof w:val="0"/>
          <w:szCs w:val="22"/>
        </w:rPr>
        <w:t xml:space="preserve">Uuringu jätkufaasi </w:t>
      </w:r>
      <w:r w:rsidR="000F77BB">
        <w:rPr>
          <w:noProof w:val="0"/>
          <w:szCs w:val="22"/>
        </w:rPr>
        <w:t xml:space="preserve">sisenenud </w:t>
      </w:r>
      <w:r w:rsidR="00945BE1">
        <w:rPr>
          <w:noProof w:val="0"/>
          <w:szCs w:val="22"/>
        </w:rPr>
        <w:t xml:space="preserve">ja </w:t>
      </w:r>
      <w:r w:rsidR="000F77BB">
        <w:rPr>
          <w:noProof w:val="0"/>
          <w:szCs w:val="22"/>
        </w:rPr>
        <w:t xml:space="preserve">ustekinumabiga </w:t>
      </w:r>
      <w:r w:rsidR="00945BE1">
        <w:rPr>
          <w:noProof w:val="0"/>
          <w:szCs w:val="22"/>
        </w:rPr>
        <w:t xml:space="preserve">ravi saanud </w:t>
      </w:r>
      <w:r w:rsidR="000F77BB">
        <w:rPr>
          <w:noProof w:val="0"/>
          <w:szCs w:val="22"/>
        </w:rPr>
        <w:t>567</w:t>
      </w:r>
      <w:r w:rsidR="00945BE1">
        <w:rPr>
          <w:noProof w:val="0"/>
          <w:szCs w:val="22"/>
        </w:rPr>
        <w:t> </w:t>
      </w:r>
      <w:r>
        <w:rPr>
          <w:noProof w:val="0"/>
          <w:szCs w:val="22"/>
        </w:rPr>
        <w:t>patsien</w:t>
      </w:r>
      <w:r w:rsidR="00945BE1">
        <w:rPr>
          <w:noProof w:val="0"/>
          <w:szCs w:val="22"/>
        </w:rPr>
        <w:t>d</w:t>
      </w:r>
      <w:r>
        <w:rPr>
          <w:noProof w:val="0"/>
          <w:szCs w:val="22"/>
        </w:rPr>
        <w:t xml:space="preserve">il </w:t>
      </w:r>
      <w:r w:rsidR="004E7E69">
        <w:rPr>
          <w:noProof w:val="0"/>
          <w:szCs w:val="22"/>
        </w:rPr>
        <w:t xml:space="preserve">püsisid </w:t>
      </w:r>
      <w:r>
        <w:rPr>
          <w:noProof w:val="0"/>
          <w:szCs w:val="22"/>
        </w:rPr>
        <w:t xml:space="preserve">kliiniline remissioon ja ravivastus </w:t>
      </w:r>
      <w:r w:rsidR="004E7E69">
        <w:rPr>
          <w:noProof w:val="0"/>
          <w:szCs w:val="22"/>
        </w:rPr>
        <w:t xml:space="preserve">üldjuhul </w:t>
      </w:r>
      <w:r w:rsidR="00945BE1">
        <w:rPr>
          <w:noProof w:val="0"/>
          <w:szCs w:val="22"/>
        </w:rPr>
        <w:t>252</w:t>
      </w:r>
      <w:r>
        <w:rPr>
          <w:noProof w:val="0"/>
          <w:szCs w:val="22"/>
        </w:rPr>
        <w:t>. nädalani nii nendel patsientidel, kellel oli ebaõnnestunud TNF-ravi kui ka nendel, kellel oli ebaõnnestunud tavapärane ravi.</w:t>
      </w:r>
    </w:p>
    <w:p w14:paraId="0B9BC748" w14:textId="77777777" w:rsidR="00211895" w:rsidRPr="00211895" w:rsidRDefault="00211895" w:rsidP="00211895">
      <w:pPr>
        <w:widowControl w:val="0"/>
        <w:rPr>
          <w:noProof w:val="0"/>
          <w:szCs w:val="22"/>
        </w:rPr>
      </w:pPr>
    </w:p>
    <w:p w14:paraId="7238D3F2" w14:textId="14DD783B" w:rsidR="00211895" w:rsidRPr="00211895" w:rsidRDefault="00211895" w:rsidP="00211895">
      <w:pPr>
        <w:widowControl w:val="0"/>
        <w:rPr>
          <w:noProof w:val="0"/>
          <w:szCs w:val="22"/>
        </w:rPr>
      </w:pPr>
      <w:r w:rsidRPr="00211895">
        <w:rPr>
          <w:noProof w:val="0"/>
          <w:szCs w:val="22"/>
        </w:rPr>
        <w:t xml:space="preserve">Selles uuringu jätkufaasis ei tuvastatud </w:t>
      </w:r>
      <w:r w:rsidRPr="00160ABE">
        <w:rPr>
          <w:noProof w:val="0"/>
          <w:szCs w:val="22"/>
        </w:rPr>
        <w:t xml:space="preserve">Crohni tõvega patsientidel </w:t>
      </w:r>
      <w:r w:rsidR="00BB4A8A" w:rsidRPr="00160ABE">
        <w:rPr>
          <w:noProof w:val="0"/>
          <w:szCs w:val="22"/>
        </w:rPr>
        <w:t>uusi ohutusprobleeme</w:t>
      </w:r>
      <w:r w:rsidR="00BB4A8A" w:rsidRPr="00B8453E">
        <w:rPr>
          <w:noProof w:val="0"/>
          <w:szCs w:val="22"/>
        </w:rPr>
        <w:t xml:space="preserve"> </w:t>
      </w:r>
      <w:r w:rsidRPr="00B8453E">
        <w:rPr>
          <w:noProof w:val="0"/>
          <w:szCs w:val="22"/>
        </w:rPr>
        <w:t xml:space="preserve">kuni </w:t>
      </w:r>
      <w:r w:rsidR="00945BE1">
        <w:rPr>
          <w:noProof w:val="0"/>
          <w:szCs w:val="22"/>
        </w:rPr>
        <w:t>5</w:t>
      </w:r>
      <w:r w:rsidRPr="00B8453E">
        <w:rPr>
          <w:noProof w:val="0"/>
          <w:szCs w:val="22"/>
        </w:rPr>
        <w:t> raviaasta jooksul.</w:t>
      </w:r>
    </w:p>
    <w:p w14:paraId="0927CD00" w14:textId="77777777" w:rsidR="009F6B5B" w:rsidRDefault="009F6B5B">
      <w:pPr>
        <w:widowControl w:val="0"/>
        <w:rPr>
          <w:noProof w:val="0"/>
          <w:szCs w:val="22"/>
        </w:rPr>
      </w:pPr>
    </w:p>
    <w:p w14:paraId="56F023A2" w14:textId="77777777" w:rsidR="009C46A0" w:rsidRDefault="009C46A0">
      <w:pPr>
        <w:keepNext/>
        <w:widowControl w:val="0"/>
        <w:rPr>
          <w:i/>
          <w:noProof w:val="0"/>
          <w:szCs w:val="22"/>
        </w:rPr>
      </w:pPr>
      <w:r>
        <w:rPr>
          <w:i/>
          <w:noProof w:val="0"/>
          <w:szCs w:val="22"/>
        </w:rPr>
        <w:t>Endoskoopia</w:t>
      </w:r>
    </w:p>
    <w:p w14:paraId="5593E540" w14:textId="23BA55B6" w:rsidR="009C46A0" w:rsidRDefault="009C46A0">
      <w:pPr>
        <w:widowControl w:val="0"/>
        <w:rPr>
          <w:noProof w:val="0"/>
          <w:szCs w:val="22"/>
        </w:rPr>
      </w:pPr>
      <w:r>
        <w:rPr>
          <w:noProof w:val="0"/>
          <w:szCs w:val="22"/>
        </w:rPr>
        <w:t xml:space="preserve">Ühes alamuuringus hinnati endoskoopiliselt limaskesta välimust 252 patsiendil, kellel oli ravieelselt sobiv endoskoopiline haiguse aktiivsus. Esmaseks tulemusnäitajaks oli </w:t>
      </w:r>
      <w:r>
        <w:rPr>
          <w:i/>
          <w:noProof w:val="0"/>
          <w:szCs w:val="22"/>
        </w:rPr>
        <w:t>Simplified Endoscopic Disease Severity Score for Crohn’s Disease</w:t>
      </w:r>
      <w:r w:rsidR="00BA0BAD">
        <w:rPr>
          <w:i/>
          <w:noProof w:val="0"/>
          <w:szCs w:val="22"/>
        </w:rPr>
        <w:t>,</w:t>
      </w:r>
      <w:r>
        <w:rPr>
          <w:noProof w:val="0"/>
          <w:szCs w:val="22"/>
        </w:rPr>
        <w:t xml:space="preserve"> SES-CD skoori muutus võrreldes ravieelsega. SES</w:t>
      </w:r>
      <w:r>
        <w:rPr>
          <w:noProof w:val="0"/>
          <w:szCs w:val="22"/>
        </w:rPr>
        <w:noBreakHyphen/>
        <w:t>CD on koondskoor, mis saadakse 5 niude</w:t>
      </w:r>
      <w:r>
        <w:rPr>
          <w:noProof w:val="0"/>
          <w:szCs w:val="22"/>
        </w:rPr>
        <w:noBreakHyphen/>
        <w:t>käärsoole segmendi hindamisel, võttes arvesse haavandite olemasolu/suurust, haavandilise pinnaga limaskesta osakaalu, mis tahes muude kahjustustega limaskesta osakaalu ja ahenemiste/striktuuride olemasolu/tüüpe. 8. nädalal, pärast ühekordse sissejuhatava intravenoosse annuse saamist, oli SES</w:t>
      </w:r>
      <w:r>
        <w:rPr>
          <w:noProof w:val="0"/>
          <w:szCs w:val="22"/>
        </w:rPr>
        <w:noBreakHyphen/>
        <w:t>CD skoori muutus ustekinumabi rühmas (</w:t>
      </w:r>
      <w:r>
        <w:t>n = 155, keskmine muutus = </w:t>
      </w:r>
      <w:r>
        <w:noBreakHyphen/>
        <w:t>2,8</w:t>
      </w:r>
      <w:r>
        <w:rPr>
          <w:noProof w:val="0"/>
          <w:szCs w:val="22"/>
        </w:rPr>
        <w:t>) suurem kui platseeborühmas (</w:t>
      </w:r>
      <w:r>
        <w:t>n = 97, keskmine muutus = </w:t>
      </w:r>
      <w:r>
        <w:noBreakHyphen/>
        <w:t>0,7, p = 0,012</w:t>
      </w:r>
      <w:r>
        <w:rPr>
          <w:noProof w:val="0"/>
          <w:szCs w:val="22"/>
        </w:rPr>
        <w:t>).</w:t>
      </w:r>
    </w:p>
    <w:p w14:paraId="25CEBB91" w14:textId="77777777" w:rsidR="009C46A0" w:rsidRDefault="009C46A0">
      <w:pPr>
        <w:widowControl w:val="0"/>
        <w:rPr>
          <w:noProof w:val="0"/>
          <w:szCs w:val="22"/>
        </w:rPr>
      </w:pPr>
    </w:p>
    <w:p w14:paraId="06FE720F" w14:textId="77777777" w:rsidR="009C46A0" w:rsidRDefault="009C46A0">
      <w:pPr>
        <w:keepNext/>
        <w:widowControl w:val="0"/>
        <w:rPr>
          <w:i/>
          <w:noProof w:val="0"/>
          <w:szCs w:val="22"/>
        </w:rPr>
      </w:pPr>
      <w:r>
        <w:rPr>
          <w:i/>
          <w:noProof w:val="0"/>
          <w:szCs w:val="22"/>
        </w:rPr>
        <w:t>Fistulite ravivastus</w:t>
      </w:r>
    </w:p>
    <w:p w14:paraId="6A6A6EC1" w14:textId="74B79C55" w:rsidR="009C46A0" w:rsidRDefault="009C46A0">
      <w:pPr>
        <w:widowControl w:val="0"/>
      </w:pPr>
      <w:r>
        <w:rPr>
          <w:noProof w:val="0"/>
          <w:szCs w:val="22"/>
        </w:rPr>
        <w:t>Ravieelselt eritist väljutavate fistulitega patsientide alarühmas (</w:t>
      </w:r>
      <w:r>
        <w:t>8,8%; n = 26) saavutas 12 patsienti 15</w:t>
      </w:r>
      <w:r>
        <w:noBreakHyphen/>
        <w:t>st (80%) ustekinumab</w:t>
      </w:r>
      <w:r w:rsidR="00C87295">
        <w:t xml:space="preserve">iga </w:t>
      </w:r>
      <w:r>
        <w:t>ravi</w:t>
      </w:r>
      <w:r w:rsidR="00C87295">
        <w:t>tud</w:t>
      </w:r>
      <w:r>
        <w:t xml:space="preserve"> 44 nädala jooksul fistulite ravivastuse (mis defineeriti kui eritist väljutavate fistulite arvu ≥ 50% vähenemine võrreldes sissejuhatava ravi uuringu algushetkega) võrreldes 5/11 (45,5%) platseebot saanud patsientidest.</w:t>
      </w:r>
    </w:p>
    <w:p w14:paraId="1027E2FE" w14:textId="77777777" w:rsidR="009C46A0" w:rsidRDefault="009C46A0">
      <w:pPr>
        <w:widowControl w:val="0"/>
      </w:pPr>
    </w:p>
    <w:p w14:paraId="653BEDEF" w14:textId="77777777" w:rsidR="009C46A0" w:rsidRDefault="009C46A0">
      <w:pPr>
        <w:keepNext/>
        <w:widowControl w:val="0"/>
        <w:rPr>
          <w:i/>
          <w:noProof w:val="0"/>
          <w:szCs w:val="22"/>
        </w:rPr>
      </w:pPr>
      <w:r>
        <w:rPr>
          <w:i/>
          <w:noProof w:val="0"/>
          <w:szCs w:val="22"/>
        </w:rPr>
        <w:t>Tervisega seotud elukvaliteet</w:t>
      </w:r>
    </w:p>
    <w:p w14:paraId="4723C47D" w14:textId="0F5A1A98" w:rsidR="009C46A0" w:rsidRDefault="009C46A0">
      <w:pPr>
        <w:widowControl w:val="0"/>
        <w:rPr>
          <w:iCs/>
        </w:rPr>
      </w:pPr>
      <w:r>
        <w:rPr>
          <w:noProof w:val="0"/>
          <w:szCs w:val="22"/>
        </w:rPr>
        <w:t xml:space="preserve">Tervisega seotud elukvaliteedi hindamiseks kasutati </w:t>
      </w:r>
      <w:r w:rsidR="005727E5">
        <w:rPr>
          <w:noProof w:val="0"/>
          <w:szCs w:val="22"/>
        </w:rPr>
        <w:t>põletikulise soolehaiguse küsimustikku (</w:t>
      </w:r>
      <w:r w:rsidR="005727E5" w:rsidRPr="00A02D39">
        <w:rPr>
          <w:i/>
          <w:noProof w:val="0"/>
          <w:szCs w:val="22"/>
        </w:rPr>
        <w:t>Inflammatory Bowel Disease Questionnaire</w:t>
      </w:r>
      <w:r w:rsidR="005727E5">
        <w:rPr>
          <w:noProof w:val="0"/>
          <w:szCs w:val="22"/>
        </w:rPr>
        <w:t>,</w:t>
      </w:r>
      <w:r w:rsidR="005727E5" w:rsidRPr="005727E5">
        <w:rPr>
          <w:noProof w:val="0"/>
          <w:szCs w:val="22"/>
        </w:rPr>
        <w:t xml:space="preserve"> </w:t>
      </w:r>
      <w:r>
        <w:rPr>
          <w:iCs/>
        </w:rPr>
        <w:t>IBDQ</w:t>
      </w:r>
      <w:r w:rsidR="005727E5">
        <w:rPr>
          <w:iCs/>
        </w:rPr>
        <w:t>)</w:t>
      </w:r>
      <w:r>
        <w:rPr>
          <w:iCs/>
        </w:rPr>
        <w:t xml:space="preserve"> ja SF-36 küsimustikke. Võrreldes platseeboga esines ustekinumabi saanud patsientidel 8. nädalal IBDQ üldskoori ja SF</w:t>
      </w:r>
      <w:r>
        <w:rPr>
          <w:iCs/>
        </w:rPr>
        <w:noBreakHyphen/>
        <w:t xml:space="preserve">36 </w:t>
      </w:r>
      <w:r>
        <w:rPr>
          <w:i/>
          <w:iCs/>
        </w:rPr>
        <w:t>Mental Component Summary Score</w:t>
      </w:r>
      <w:r>
        <w:rPr>
          <w:iCs/>
        </w:rPr>
        <w:t xml:space="preserve"> skoori statistiliselt olulisel määral suurem ja kliiniliselt oluline paranemine nii UNITI</w:t>
      </w:r>
      <w:r>
        <w:rPr>
          <w:iCs/>
        </w:rPr>
        <w:noBreakHyphen/>
        <w:t>1 kui ka UNITI</w:t>
      </w:r>
      <w:r>
        <w:rPr>
          <w:iCs/>
        </w:rPr>
        <w:noBreakHyphen/>
        <w:t xml:space="preserve">2 uuringus ning SF-36 </w:t>
      </w:r>
      <w:r>
        <w:rPr>
          <w:i/>
          <w:iCs/>
        </w:rPr>
        <w:t>Physical Component Summary Score</w:t>
      </w:r>
      <w:r>
        <w:rPr>
          <w:iCs/>
        </w:rPr>
        <w:t xml:space="preserve"> skoori paranemine UNITI</w:t>
      </w:r>
      <w:r>
        <w:rPr>
          <w:iCs/>
        </w:rPr>
        <w:noBreakHyphen/>
        <w:t>2 uuringus. IM</w:t>
      </w:r>
      <w:r>
        <w:rPr>
          <w:iCs/>
        </w:rPr>
        <w:noBreakHyphen/>
        <w:t>UNITI uuringus ustekinumabiga ravitud patsientidel püsis selline seisundi paranemine 44. nädalani üldiselt paremini kui platseeborühmas.</w:t>
      </w:r>
      <w:r w:rsidR="005727E5">
        <w:rPr>
          <w:iCs/>
        </w:rPr>
        <w:t xml:space="preserve"> Tervisega seotud elukvaliteedi paranemine püsis uuringu jätkufaasis </w:t>
      </w:r>
      <w:r w:rsidR="00EC4639">
        <w:rPr>
          <w:iCs/>
        </w:rPr>
        <w:t xml:space="preserve">üldjuhul </w:t>
      </w:r>
      <w:r w:rsidR="00945BE1">
        <w:rPr>
          <w:iCs/>
        </w:rPr>
        <w:t>252</w:t>
      </w:r>
      <w:r w:rsidR="005727E5">
        <w:rPr>
          <w:iCs/>
        </w:rPr>
        <w:t>. nädalani.</w:t>
      </w:r>
    </w:p>
    <w:p w14:paraId="4235C102" w14:textId="77777777" w:rsidR="00211895" w:rsidRPr="00E419F5" w:rsidRDefault="00211895" w:rsidP="00211895">
      <w:pPr>
        <w:widowControl w:val="0"/>
        <w:rPr>
          <w:iCs/>
        </w:rPr>
      </w:pPr>
      <w:bookmarkStart w:id="2" w:name="_Hlk13225815"/>
    </w:p>
    <w:bookmarkEnd w:id="2"/>
    <w:p w14:paraId="3E5DF77D" w14:textId="77777777" w:rsidR="00D52CAC" w:rsidRPr="002833EC" w:rsidRDefault="00D52CAC" w:rsidP="002833EC">
      <w:pPr>
        <w:keepNext/>
        <w:widowControl w:val="0"/>
        <w:rPr>
          <w:iCs/>
          <w:u w:val="single"/>
        </w:rPr>
      </w:pPr>
      <w:r w:rsidRPr="002833EC">
        <w:rPr>
          <w:iCs/>
          <w:u w:val="single"/>
        </w:rPr>
        <w:t>Immunogeensus</w:t>
      </w:r>
    </w:p>
    <w:p w14:paraId="35EC3F64" w14:textId="42F54EDB" w:rsidR="00D52CAC" w:rsidRDefault="00D52CAC">
      <w:pPr>
        <w:widowControl w:val="0"/>
        <w:rPr>
          <w:iCs/>
        </w:rPr>
      </w:pPr>
      <w:r>
        <w:rPr>
          <w:iCs/>
        </w:rPr>
        <w:t>Ravi ajal ustekinumabiga võivad tekkida ustekinumabivastased antikehad, mis enamasti on neutraliseerivad. Ustekinumabivastaste antikehade teke on seotud ustekinumabi suurenenud kliirensiga Crohni tõvega patsientidel. Toime vähenemist ei ole täheldatud. Puudub ilmne seos ustekinumabivastaste antikehade olemasolu ja süstekoha reaktsioonide tekke vahel.</w:t>
      </w:r>
    </w:p>
    <w:p w14:paraId="4348B605" w14:textId="77777777" w:rsidR="00D52CAC" w:rsidRDefault="00D52CAC">
      <w:pPr>
        <w:widowControl w:val="0"/>
        <w:rPr>
          <w:iCs/>
        </w:rPr>
      </w:pPr>
    </w:p>
    <w:p w14:paraId="577BBDB9" w14:textId="77777777" w:rsidR="009C46A0" w:rsidRDefault="009C46A0">
      <w:pPr>
        <w:widowControl w:val="0"/>
        <w:rPr>
          <w:iCs/>
          <w:u w:val="single"/>
        </w:rPr>
      </w:pPr>
      <w:r>
        <w:rPr>
          <w:iCs/>
          <w:u w:val="single"/>
        </w:rPr>
        <w:t>Lapsed</w:t>
      </w:r>
    </w:p>
    <w:p w14:paraId="412A4F3A" w14:textId="55CE2BB7" w:rsidR="009C46A0" w:rsidRDefault="009C46A0">
      <w:pPr>
        <w:widowControl w:val="0"/>
        <w:rPr>
          <w:noProof w:val="0"/>
          <w:szCs w:val="22"/>
        </w:rPr>
      </w:pPr>
      <w:r>
        <w:rPr>
          <w:noProof w:val="0"/>
          <w:szCs w:val="22"/>
        </w:rPr>
        <w:t>Euroopa Ravimiamet on peatanud kohustuse esitada ustekinumabiga läbi viidud uuringute tulemused laste ühe või mitme alarühma kohta Crohni tõve korral (teave lastel kasutamise kohta vt lõik 4.2).</w:t>
      </w:r>
    </w:p>
    <w:p w14:paraId="0F2E48ED" w14:textId="77777777" w:rsidR="009C46A0" w:rsidRDefault="009C46A0">
      <w:pPr>
        <w:rPr>
          <w:noProof w:val="0"/>
          <w:szCs w:val="22"/>
        </w:rPr>
      </w:pPr>
    </w:p>
    <w:p w14:paraId="7DB0724D" w14:textId="77777777" w:rsidR="009C46A0" w:rsidRDefault="009C46A0" w:rsidP="00806D1F">
      <w:pPr>
        <w:keepNext/>
        <w:ind w:left="567" w:hanging="567"/>
        <w:outlineLvl w:val="2"/>
        <w:rPr>
          <w:b/>
          <w:bCs/>
          <w:noProof w:val="0"/>
          <w:szCs w:val="22"/>
        </w:rPr>
      </w:pPr>
      <w:r>
        <w:rPr>
          <w:b/>
          <w:bCs/>
          <w:noProof w:val="0"/>
          <w:szCs w:val="22"/>
        </w:rPr>
        <w:t>5.2</w:t>
      </w:r>
      <w:r>
        <w:rPr>
          <w:b/>
          <w:bCs/>
          <w:noProof w:val="0"/>
          <w:szCs w:val="22"/>
        </w:rPr>
        <w:tab/>
        <w:t>Farmakokineetilised omadused</w:t>
      </w:r>
    </w:p>
    <w:p w14:paraId="751DFBBD" w14:textId="77777777" w:rsidR="009C46A0" w:rsidRDefault="009C46A0">
      <w:pPr>
        <w:keepNext/>
        <w:rPr>
          <w:noProof w:val="0"/>
          <w:szCs w:val="22"/>
        </w:rPr>
      </w:pPr>
    </w:p>
    <w:p w14:paraId="1A4F86F6" w14:textId="616FFFFE" w:rsidR="009C46A0" w:rsidRDefault="009C46A0">
      <w:pPr>
        <w:autoSpaceDE w:val="0"/>
        <w:autoSpaceDN w:val="0"/>
        <w:adjustRightInd w:val="0"/>
        <w:rPr>
          <w:noProof w:val="0"/>
          <w:szCs w:val="22"/>
        </w:rPr>
      </w:pPr>
      <w:r>
        <w:rPr>
          <w:noProof w:val="0"/>
          <w:szCs w:val="22"/>
        </w:rPr>
        <w:t>Pärast soovitatava sissejuhatava annuse intravenoosset manustamist täheldati 1 tund pärast infusiooni ustekinumabi mediaanset maksimaalset kontsentratsiooni väärtusega 126,1 mikrogrammi/ml</w:t>
      </w:r>
      <w:r w:rsidR="00715F9C" w:rsidRPr="00715F9C">
        <w:rPr>
          <w:noProof w:val="0"/>
          <w:szCs w:val="22"/>
        </w:rPr>
        <w:t xml:space="preserve"> Crohni tõvega patsientidel</w:t>
      </w:r>
      <w:r>
        <w:rPr>
          <w:noProof w:val="0"/>
          <w:szCs w:val="22"/>
        </w:rPr>
        <w:t>.</w:t>
      </w:r>
    </w:p>
    <w:p w14:paraId="77F9443C" w14:textId="77777777" w:rsidR="009C46A0" w:rsidRDefault="009C46A0">
      <w:pPr>
        <w:autoSpaceDE w:val="0"/>
        <w:autoSpaceDN w:val="0"/>
        <w:adjustRightInd w:val="0"/>
        <w:rPr>
          <w:noProof w:val="0"/>
          <w:szCs w:val="22"/>
        </w:rPr>
      </w:pPr>
    </w:p>
    <w:p w14:paraId="30BBACD5" w14:textId="77777777" w:rsidR="009C46A0" w:rsidRDefault="009C46A0">
      <w:pPr>
        <w:keepNext/>
        <w:autoSpaceDE w:val="0"/>
        <w:autoSpaceDN w:val="0"/>
        <w:adjustRightInd w:val="0"/>
        <w:rPr>
          <w:noProof w:val="0"/>
          <w:szCs w:val="22"/>
          <w:u w:val="single"/>
        </w:rPr>
      </w:pPr>
      <w:r>
        <w:rPr>
          <w:noProof w:val="0"/>
          <w:szCs w:val="22"/>
          <w:u w:val="single"/>
        </w:rPr>
        <w:t>Jaotumine</w:t>
      </w:r>
    </w:p>
    <w:p w14:paraId="2AE224BF" w14:textId="20BC9E6C" w:rsidR="009C46A0" w:rsidRDefault="009C46A0">
      <w:pPr>
        <w:autoSpaceDE w:val="0"/>
        <w:autoSpaceDN w:val="0"/>
        <w:adjustRightInd w:val="0"/>
        <w:rPr>
          <w:noProof w:val="0"/>
          <w:szCs w:val="22"/>
        </w:rPr>
      </w:pPr>
      <w:r w:rsidRPr="009A488A">
        <w:rPr>
          <w:noProof w:val="0"/>
          <w:szCs w:val="22"/>
        </w:rPr>
        <w:t>Pärast ravimi ühekordset veenisisest manustamist oli psoriaasiga patsientidel lõppfaasi ajal jaotusruumala mediaan (</w:t>
      </w:r>
      <w:r w:rsidRPr="009A488A">
        <w:rPr>
          <w:iCs/>
          <w:noProof w:val="0"/>
          <w:szCs w:val="22"/>
        </w:rPr>
        <w:t>Vz</w:t>
      </w:r>
      <w:r w:rsidRPr="009A488A">
        <w:rPr>
          <w:noProof w:val="0"/>
          <w:szCs w:val="22"/>
        </w:rPr>
        <w:t>) vahemikus</w:t>
      </w:r>
      <w:r w:rsidR="006C6903">
        <w:rPr>
          <w:noProof w:val="0"/>
          <w:szCs w:val="22"/>
        </w:rPr>
        <w:t> </w:t>
      </w:r>
      <w:r w:rsidRPr="009A488A">
        <w:rPr>
          <w:iCs/>
          <w:noProof w:val="0"/>
          <w:szCs w:val="22"/>
        </w:rPr>
        <w:t>57 kuni 83 ml/kg.</w:t>
      </w:r>
    </w:p>
    <w:p w14:paraId="40A88429" w14:textId="77777777" w:rsidR="009C46A0" w:rsidRDefault="009C46A0">
      <w:pPr>
        <w:autoSpaceDE w:val="0"/>
        <w:autoSpaceDN w:val="0"/>
        <w:adjustRightInd w:val="0"/>
        <w:rPr>
          <w:noProof w:val="0"/>
          <w:szCs w:val="22"/>
        </w:rPr>
      </w:pPr>
    </w:p>
    <w:p w14:paraId="1BE2EB65" w14:textId="77777777" w:rsidR="009C46A0" w:rsidRDefault="009C46A0">
      <w:pPr>
        <w:keepNext/>
        <w:autoSpaceDE w:val="0"/>
        <w:autoSpaceDN w:val="0"/>
        <w:adjustRightInd w:val="0"/>
        <w:rPr>
          <w:noProof w:val="0"/>
          <w:szCs w:val="22"/>
          <w:u w:val="single"/>
        </w:rPr>
      </w:pPr>
      <w:r>
        <w:rPr>
          <w:noProof w:val="0"/>
          <w:szCs w:val="22"/>
          <w:u w:val="single"/>
        </w:rPr>
        <w:t>Biotransformatsioon</w:t>
      </w:r>
    </w:p>
    <w:p w14:paraId="6B6D34A4" w14:textId="77777777" w:rsidR="009C46A0" w:rsidRDefault="009C46A0">
      <w:pPr>
        <w:autoSpaceDE w:val="0"/>
        <w:autoSpaceDN w:val="0"/>
        <w:adjustRightInd w:val="0"/>
        <w:rPr>
          <w:noProof w:val="0"/>
          <w:szCs w:val="22"/>
        </w:rPr>
      </w:pPr>
      <w:r>
        <w:rPr>
          <w:iCs/>
          <w:noProof w:val="0"/>
          <w:szCs w:val="22"/>
        </w:rPr>
        <w:t xml:space="preserve">Ustekinumabi </w:t>
      </w:r>
      <w:r>
        <w:rPr>
          <w:noProof w:val="0"/>
          <w:szCs w:val="22"/>
        </w:rPr>
        <w:t>täpne metaboolne rada ei ole teada.</w:t>
      </w:r>
    </w:p>
    <w:p w14:paraId="57896532" w14:textId="77777777" w:rsidR="009C46A0" w:rsidRDefault="009C46A0">
      <w:pPr>
        <w:autoSpaceDE w:val="0"/>
        <w:autoSpaceDN w:val="0"/>
        <w:adjustRightInd w:val="0"/>
        <w:rPr>
          <w:noProof w:val="0"/>
          <w:szCs w:val="22"/>
        </w:rPr>
      </w:pPr>
    </w:p>
    <w:p w14:paraId="4CFC257A" w14:textId="77777777" w:rsidR="009C46A0" w:rsidRDefault="009C46A0">
      <w:pPr>
        <w:keepNext/>
        <w:autoSpaceDE w:val="0"/>
        <w:autoSpaceDN w:val="0"/>
        <w:adjustRightInd w:val="0"/>
        <w:rPr>
          <w:noProof w:val="0"/>
          <w:szCs w:val="22"/>
          <w:u w:val="single"/>
        </w:rPr>
      </w:pPr>
      <w:r>
        <w:rPr>
          <w:noProof w:val="0"/>
          <w:szCs w:val="22"/>
          <w:u w:val="single"/>
        </w:rPr>
        <w:t>Eritumine</w:t>
      </w:r>
    </w:p>
    <w:p w14:paraId="00368BE5" w14:textId="7F166554" w:rsidR="00F31E98" w:rsidRDefault="009C46A0">
      <w:pPr>
        <w:autoSpaceDE w:val="0"/>
        <w:autoSpaceDN w:val="0"/>
        <w:adjustRightInd w:val="0"/>
        <w:rPr>
          <w:noProof w:val="0"/>
          <w:szCs w:val="22"/>
        </w:rPr>
      </w:pPr>
      <w:r>
        <w:rPr>
          <w:noProof w:val="0"/>
          <w:szCs w:val="22"/>
        </w:rPr>
        <w:t xml:space="preserve">Pärast ravimi ühekordset veenisisest manustamist oli psoriaasiga patsientidel süsteemse kliirensi (CL) mediaan vahemikus </w:t>
      </w:r>
      <w:r>
        <w:rPr>
          <w:iCs/>
          <w:noProof w:val="0"/>
          <w:szCs w:val="22"/>
        </w:rPr>
        <w:t>1,99 kuni 2,34 ml/ööpäevas/kg. Ustekinumabi</w:t>
      </w:r>
      <w:r>
        <w:rPr>
          <w:noProof w:val="0"/>
          <w:szCs w:val="22"/>
        </w:rPr>
        <w:t xml:space="preserve"> poolväärtusaja mediaan (t</w:t>
      </w:r>
      <w:r>
        <w:rPr>
          <w:noProof w:val="0"/>
          <w:szCs w:val="22"/>
          <w:vertAlign w:val="subscript"/>
        </w:rPr>
        <w:t>1/2</w:t>
      </w:r>
      <w:r>
        <w:rPr>
          <w:noProof w:val="0"/>
          <w:szCs w:val="22"/>
        </w:rPr>
        <w:t xml:space="preserve">) oli </w:t>
      </w:r>
      <w:r w:rsidR="009512A8" w:rsidRPr="009512A8">
        <w:rPr>
          <w:noProof w:val="0"/>
          <w:szCs w:val="22"/>
        </w:rPr>
        <w:t xml:space="preserve">Crohni tõve, </w:t>
      </w:r>
      <w:r>
        <w:rPr>
          <w:noProof w:val="0"/>
          <w:szCs w:val="22"/>
        </w:rPr>
        <w:t>psoriaasi</w:t>
      </w:r>
      <w:r w:rsidR="009512A8" w:rsidRPr="009512A8">
        <w:rPr>
          <w:noProof w:val="0"/>
          <w:szCs w:val="22"/>
        </w:rPr>
        <w:t xml:space="preserve"> ja/või</w:t>
      </w:r>
      <w:r>
        <w:rPr>
          <w:noProof w:val="0"/>
          <w:szCs w:val="22"/>
        </w:rPr>
        <w:t xml:space="preserve"> psoriaatilise artriidiga patsientidel ligikaudu 3 nädalat, jäädes kõigi psoriaasi ja psoriaatilise artriidi uuringute lõikes vahemikku 15 kuni 32 ööpäeva.</w:t>
      </w:r>
    </w:p>
    <w:p w14:paraId="47A18A1C" w14:textId="77777777" w:rsidR="009C46A0" w:rsidRDefault="009C46A0">
      <w:pPr>
        <w:autoSpaceDE w:val="0"/>
        <w:autoSpaceDN w:val="0"/>
        <w:adjustRightInd w:val="0"/>
        <w:rPr>
          <w:noProof w:val="0"/>
          <w:szCs w:val="22"/>
        </w:rPr>
      </w:pPr>
    </w:p>
    <w:p w14:paraId="1B3C3DAD" w14:textId="77777777" w:rsidR="009C46A0" w:rsidRDefault="009C46A0">
      <w:pPr>
        <w:keepNext/>
        <w:autoSpaceDE w:val="0"/>
        <w:autoSpaceDN w:val="0"/>
        <w:adjustRightInd w:val="0"/>
        <w:rPr>
          <w:noProof w:val="0"/>
          <w:szCs w:val="22"/>
          <w:u w:val="single"/>
        </w:rPr>
      </w:pPr>
      <w:r>
        <w:rPr>
          <w:noProof w:val="0"/>
          <w:szCs w:val="22"/>
          <w:u w:val="single"/>
        </w:rPr>
        <w:t>Lineaarsus</w:t>
      </w:r>
    </w:p>
    <w:p w14:paraId="7116CE1E" w14:textId="77777777" w:rsidR="009C46A0" w:rsidRDefault="009C46A0">
      <w:pPr>
        <w:autoSpaceDE w:val="0"/>
        <w:autoSpaceDN w:val="0"/>
        <w:adjustRightInd w:val="0"/>
        <w:rPr>
          <w:noProof w:val="0"/>
          <w:szCs w:val="22"/>
        </w:rPr>
      </w:pPr>
      <w:r>
        <w:rPr>
          <w:iCs/>
          <w:noProof w:val="0"/>
          <w:szCs w:val="22"/>
        </w:rPr>
        <w:t>Ustekinumabi</w:t>
      </w:r>
      <w:r>
        <w:rPr>
          <w:noProof w:val="0"/>
          <w:szCs w:val="22"/>
        </w:rPr>
        <w:t xml:space="preserve"> süsteemne ekspositsioon (</w:t>
      </w:r>
      <w:r>
        <w:rPr>
          <w:iCs/>
          <w:noProof w:val="0"/>
          <w:szCs w:val="22"/>
        </w:rPr>
        <w:t>C</w:t>
      </w:r>
      <w:r>
        <w:rPr>
          <w:iCs/>
          <w:noProof w:val="0"/>
          <w:szCs w:val="22"/>
          <w:vertAlign w:val="subscript"/>
        </w:rPr>
        <w:t>max</w:t>
      </w:r>
      <w:r>
        <w:rPr>
          <w:iCs/>
          <w:noProof w:val="0"/>
          <w:szCs w:val="22"/>
        </w:rPr>
        <w:t xml:space="preserve"> ja AUC</w:t>
      </w:r>
      <w:r>
        <w:rPr>
          <w:noProof w:val="0"/>
          <w:szCs w:val="22"/>
        </w:rPr>
        <w:t xml:space="preserve">) suurenes psoriaasiga patsientidel enam-vähem annusest sõltuvalt pärast ühekordset veenisisest manustamist annusevahemikus </w:t>
      </w:r>
      <w:r>
        <w:rPr>
          <w:iCs/>
          <w:noProof w:val="0"/>
          <w:szCs w:val="22"/>
        </w:rPr>
        <w:t>0,09 mg/kg kuni 4,5 mg/kg.</w:t>
      </w:r>
    </w:p>
    <w:p w14:paraId="12EE3E8D" w14:textId="77777777" w:rsidR="009C46A0" w:rsidRDefault="009C46A0">
      <w:pPr>
        <w:autoSpaceDE w:val="0"/>
        <w:autoSpaceDN w:val="0"/>
        <w:adjustRightInd w:val="0"/>
        <w:rPr>
          <w:noProof w:val="0"/>
          <w:szCs w:val="22"/>
        </w:rPr>
      </w:pPr>
    </w:p>
    <w:p w14:paraId="58E25F31" w14:textId="77777777" w:rsidR="009C46A0" w:rsidRDefault="009C46A0">
      <w:pPr>
        <w:keepNext/>
        <w:autoSpaceDE w:val="0"/>
        <w:autoSpaceDN w:val="0"/>
        <w:adjustRightInd w:val="0"/>
        <w:rPr>
          <w:noProof w:val="0"/>
          <w:szCs w:val="22"/>
          <w:u w:val="single"/>
        </w:rPr>
      </w:pPr>
      <w:r>
        <w:rPr>
          <w:noProof w:val="0"/>
          <w:szCs w:val="22"/>
          <w:u w:val="single"/>
        </w:rPr>
        <w:t>Patsientide erirühmad</w:t>
      </w:r>
    </w:p>
    <w:p w14:paraId="50220165" w14:textId="77777777" w:rsidR="008A712A" w:rsidRDefault="008A712A">
      <w:pPr>
        <w:autoSpaceDE w:val="0"/>
        <w:autoSpaceDN w:val="0"/>
        <w:adjustRightInd w:val="0"/>
        <w:rPr>
          <w:noProof w:val="0"/>
          <w:szCs w:val="22"/>
        </w:rPr>
      </w:pPr>
    </w:p>
    <w:p w14:paraId="7F6ACEF0" w14:textId="4E7741BE" w:rsidR="009C46A0" w:rsidRDefault="009C46A0">
      <w:pPr>
        <w:autoSpaceDE w:val="0"/>
        <w:autoSpaceDN w:val="0"/>
        <w:adjustRightInd w:val="0"/>
        <w:rPr>
          <w:noProof w:val="0"/>
          <w:szCs w:val="22"/>
        </w:rPr>
      </w:pPr>
      <w:r>
        <w:rPr>
          <w:noProof w:val="0"/>
          <w:szCs w:val="22"/>
        </w:rPr>
        <w:t>Puuduvad farmakokineetilised andmed neeru- või maksafunktsiooni kahjustusega patsientide kohta.</w:t>
      </w:r>
    </w:p>
    <w:p w14:paraId="3F91BBDB" w14:textId="77777777" w:rsidR="009C46A0" w:rsidRDefault="009C46A0">
      <w:pPr>
        <w:autoSpaceDE w:val="0"/>
        <w:autoSpaceDN w:val="0"/>
        <w:adjustRightInd w:val="0"/>
        <w:rPr>
          <w:noProof w:val="0"/>
          <w:szCs w:val="22"/>
        </w:rPr>
      </w:pPr>
      <w:r>
        <w:rPr>
          <w:noProof w:val="0"/>
          <w:szCs w:val="22"/>
        </w:rPr>
        <w:t>Eakatel patsientidel ja lastel ei ole intravenoosse ustekinumabiga spetsiifilisi uuringuid läbi viidud.</w:t>
      </w:r>
    </w:p>
    <w:p w14:paraId="54E0A556" w14:textId="77777777" w:rsidR="009C46A0" w:rsidRDefault="009C46A0">
      <w:pPr>
        <w:autoSpaceDE w:val="0"/>
        <w:autoSpaceDN w:val="0"/>
        <w:adjustRightInd w:val="0"/>
        <w:rPr>
          <w:noProof w:val="0"/>
          <w:szCs w:val="22"/>
        </w:rPr>
      </w:pPr>
    </w:p>
    <w:p w14:paraId="4933B9D8" w14:textId="5D026206" w:rsidR="009C46A0" w:rsidRDefault="009C46A0">
      <w:pPr>
        <w:autoSpaceDE w:val="0"/>
        <w:autoSpaceDN w:val="0"/>
        <w:adjustRightInd w:val="0"/>
        <w:rPr>
          <w:noProof w:val="0"/>
          <w:szCs w:val="22"/>
        </w:rPr>
      </w:pPr>
      <w:r w:rsidRPr="009A488A">
        <w:rPr>
          <w:noProof w:val="0"/>
          <w:szCs w:val="22"/>
        </w:rPr>
        <w:t xml:space="preserve">Ustekinumabi kliirensi erinevusi Crohn’i tõvega patsientidel mõjutasid kehakaal, albumiini tase seerumis, sugu ja ustekinumabivastaste antikehade staatus, kusjuures kehakaal oli peamiseks jaotusruumala mõjutanud kaasmuutujaks. </w:t>
      </w:r>
      <w:r w:rsidR="009512A8" w:rsidRPr="009512A8">
        <w:rPr>
          <w:noProof w:val="0"/>
          <w:szCs w:val="22"/>
        </w:rPr>
        <w:t>Lisaks sellele mõjutasid Crohni tõve puhul kliirensi erinevusi C-reaktiivne valk, TNF antagonist</w:t>
      </w:r>
      <w:r w:rsidR="00D6107C">
        <w:rPr>
          <w:noProof w:val="0"/>
          <w:szCs w:val="22"/>
        </w:rPr>
        <w:t xml:space="preserve">iga </w:t>
      </w:r>
      <w:r w:rsidR="009512A8" w:rsidRPr="009512A8">
        <w:rPr>
          <w:noProof w:val="0"/>
          <w:szCs w:val="22"/>
        </w:rPr>
        <w:t>ravi ebaõnnestumise staatus ja rass (Aasia ja mitte-Aasia päritolu).</w:t>
      </w:r>
      <w:r w:rsidR="009512A8">
        <w:rPr>
          <w:noProof w:val="0"/>
          <w:szCs w:val="22"/>
        </w:rPr>
        <w:t xml:space="preserve"> </w:t>
      </w:r>
      <w:r w:rsidR="009512A8" w:rsidRPr="009512A8">
        <w:rPr>
          <w:noProof w:val="0"/>
          <w:szCs w:val="22"/>
        </w:rPr>
        <w:t xml:space="preserve">Nende kaasmuutujate mõju vastavatele FK parameetritele oli ±20% piires tüüpilistest või referentsväärtustest, seega ei ole nende kaasmuutujate puhul annuse kohandamine õigustatud. </w:t>
      </w:r>
      <w:r w:rsidR="009512A8" w:rsidRPr="0066001B">
        <w:rPr>
          <w:noProof w:val="0"/>
          <w:szCs w:val="22"/>
        </w:rPr>
        <w:t>Immunomodulaatorite samaaegne kasutamine ei mõjutanud oluliselt ustekinumabi jaotumist.</w:t>
      </w:r>
    </w:p>
    <w:p w14:paraId="606D78FF" w14:textId="77777777" w:rsidR="009C46A0" w:rsidRDefault="009C46A0">
      <w:pPr>
        <w:autoSpaceDE w:val="0"/>
        <w:autoSpaceDN w:val="0"/>
        <w:adjustRightInd w:val="0"/>
        <w:rPr>
          <w:noProof w:val="0"/>
          <w:szCs w:val="22"/>
        </w:rPr>
      </w:pPr>
    </w:p>
    <w:p w14:paraId="62C7AD32" w14:textId="77777777" w:rsidR="009C46A0" w:rsidRDefault="009C46A0">
      <w:pPr>
        <w:keepNext/>
        <w:autoSpaceDE w:val="0"/>
        <w:autoSpaceDN w:val="0"/>
        <w:adjustRightInd w:val="0"/>
        <w:rPr>
          <w:noProof w:val="0"/>
          <w:szCs w:val="22"/>
          <w:u w:val="single"/>
        </w:rPr>
      </w:pPr>
      <w:r>
        <w:rPr>
          <w:noProof w:val="0"/>
          <w:szCs w:val="22"/>
          <w:u w:val="single"/>
        </w:rPr>
        <w:t>CYP450 ensüümide regulatsioon</w:t>
      </w:r>
    </w:p>
    <w:p w14:paraId="214C39D9" w14:textId="77777777" w:rsidR="009C46A0" w:rsidRDefault="009C46A0">
      <w:pPr>
        <w:autoSpaceDE w:val="0"/>
        <w:autoSpaceDN w:val="0"/>
        <w:adjustRightInd w:val="0"/>
        <w:rPr>
          <w:noProof w:val="0"/>
          <w:szCs w:val="22"/>
        </w:rPr>
      </w:pPr>
      <w:r>
        <w:rPr>
          <w:noProof w:val="0"/>
          <w:szCs w:val="22"/>
        </w:rPr>
        <w:t xml:space="preserve">Inimese maksarakkudega läbi viidud </w:t>
      </w:r>
      <w:r>
        <w:rPr>
          <w:i/>
          <w:noProof w:val="0"/>
          <w:szCs w:val="22"/>
        </w:rPr>
        <w:t>in vitro</w:t>
      </w:r>
      <w:r>
        <w:rPr>
          <w:noProof w:val="0"/>
          <w:szCs w:val="22"/>
        </w:rPr>
        <w:t xml:space="preserve"> uuringus hinnati IL-12 ja IL-23 toimeid CYP450 ensüümide regulatsioonile. Uuringu tulemustest selgus, et IL-12 ja/või IL-23 (kontsentratsioonis 10 ng/ml) ei mõjutanud inimese CYP450 ensüümide (CYP1A2, 2B6, 2C9, 2C19, 2D6 või 3A4, vt lõik 4.5) aktiivsust.</w:t>
      </w:r>
    </w:p>
    <w:p w14:paraId="0453F5C7" w14:textId="77777777" w:rsidR="009C46A0" w:rsidRDefault="009C46A0">
      <w:pPr>
        <w:rPr>
          <w:noProof w:val="0"/>
          <w:szCs w:val="22"/>
        </w:rPr>
      </w:pPr>
    </w:p>
    <w:p w14:paraId="240892C2" w14:textId="77777777" w:rsidR="009C46A0" w:rsidRDefault="009C46A0" w:rsidP="00806D1F">
      <w:pPr>
        <w:keepNext/>
        <w:ind w:left="567" w:hanging="567"/>
        <w:outlineLvl w:val="2"/>
        <w:rPr>
          <w:b/>
          <w:bCs/>
          <w:noProof w:val="0"/>
          <w:szCs w:val="22"/>
        </w:rPr>
      </w:pPr>
      <w:r>
        <w:rPr>
          <w:b/>
          <w:bCs/>
          <w:noProof w:val="0"/>
          <w:szCs w:val="22"/>
        </w:rPr>
        <w:t>5.3</w:t>
      </w:r>
      <w:r>
        <w:rPr>
          <w:b/>
          <w:bCs/>
          <w:noProof w:val="0"/>
          <w:szCs w:val="22"/>
        </w:rPr>
        <w:tab/>
        <w:t>Prekliinilised ohutusandmed</w:t>
      </w:r>
    </w:p>
    <w:p w14:paraId="77F2F08B" w14:textId="77777777" w:rsidR="009C46A0" w:rsidRDefault="009C46A0">
      <w:pPr>
        <w:keepNext/>
        <w:rPr>
          <w:noProof w:val="0"/>
          <w:szCs w:val="22"/>
        </w:rPr>
      </w:pPr>
    </w:p>
    <w:p w14:paraId="3E02FD0E" w14:textId="77777777" w:rsidR="009C46A0" w:rsidRDefault="009C46A0">
      <w:pPr>
        <w:rPr>
          <w:noProof w:val="0"/>
          <w:szCs w:val="22"/>
        </w:rPr>
      </w:pPr>
      <w:r>
        <w:rPr>
          <w:noProof w:val="0"/>
          <w:szCs w:val="22"/>
        </w:rPr>
        <w:t xml:space="preserve">Farmakoloogilise ohutuse, korduvtoksilisuse, reproduktsiooni- ja arengutoksilisuse mittekliinilised uuringud ei ole näidanud kahjulikku toimet inimesele (nt organtoksilisust). </w:t>
      </w:r>
      <w:r>
        <w:rPr>
          <w:i/>
          <w:noProof w:val="0"/>
          <w:szCs w:val="22"/>
        </w:rPr>
        <w:t>Cynomolgus</w:t>
      </w:r>
      <w:r>
        <w:rPr>
          <w:noProof w:val="0"/>
          <w:szCs w:val="22"/>
        </w:rPr>
        <w:t>-ahvidel läbiviidud arengu ja reproduktsioonitoksilisuse uuringutes mingeid toimeid isaste viljakusele, sünnidefekte ega arengutoksilisust ei täheldatud. Kui analoogset antikeha IL</w:t>
      </w:r>
      <w:r>
        <w:rPr>
          <w:noProof w:val="0"/>
          <w:szCs w:val="22"/>
        </w:rPr>
        <w:noBreakHyphen/>
        <w:t>12/23 suhtes kasutati hiirtel, ei täheldatud toimeid emaste viljakusnäitajatele.</w:t>
      </w:r>
    </w:p>
    <w:p w14:paraId="13B2E5F8" w14:textId="77777777" w:rsidR="009C46A0" w:rsidRDefault="009C46A0">
      <w:pPr>
        <w:rPr>
          <w:noProof w:val="0"/>
          <w:szCs w:val="22"/>
        </w:rPr>
      </w:pPr>
    </w:p>
    <w:p w14:paraId="512D1370" w14:textId="77777777" w:rsidR="009C46A0" w:rsidRDefault="009C46A0">
      <w:pPr>
        <w:rPr>
          <w:noProof w:val="0"/>
          <w:szCs w:val="22"/>
        </w:rPr>
      </w:pPr>
      <w:r>
        <w:rPr>
          <w:noProof w:val="0"/>
          <w:szCs w:val="22"/>
        </w:rPr>
        <w:t>Annused, mida kasutati loomkatsetes, olid ligikaudu kuni 45 korda suuremad kui kõige suuremad annused, mida manustatakse psoriaasiga patsientidele ja need andsid ahvidel maksimaalse plasmakontsentratsiooni, mis oli rohkem kui 100 korda suurem inimestel täheldatust.</w:t>
      </w:r>
    </w:p>
    <w:p w14:paraId="494FA04E" w14:textId="77777777" w:rsidR="009C46A0" w:rsidRDefault="009C46A0">
      <w:pPr>
        <w:rPr>
          <w:noProof w:val="0"/>
          <w:szCs w:val="22"/>
        </w:rPr>
      </w:pPr>
    </w:p>
    <w:p w14:paraId="0EC5AA67" w14:textId="77777777" w:rsidR="009C46A0" w:rsidRDefault="009C46A0">
      <w:pPr>
        <w:rPr>
          <w:noProof w:val="0"/>
          <w:szCs w:val="22"/>
        </w:rPr>
      </w:pPr>
      <w:r>
        <w:rPr>
          <w:noProof w:val="0"/>
          <w:szCs w:val="22"/>
        </w:rPr>
        <w:t xml:space="preserve">Kartsinogeensuse uuringuid </w:t>
      </w:r>
      <w:r>
        <w:rPr>
          <w:iCs/>
          <w:noProof w:val="0"/>
          <w:szCs w:val="22"/>
        </w:rPr>
        <w:t>ustekinumabi</w:t>
      </w:r>
      <w:r>
        <w:rPr>
          <w:noProof w:val="0"/>
          <w:szCs w:val="22"/>
        </w:rPr>
        <w:t xml:space="preserve">l läbi ei viidud, kuna puuduvad sobivad mudelid antikeha jaoks, millel on ristuv reaktiivsus näriliste </w:t>
      </w:r>
      <w:r>
        <w:rPr>
          <w:bCs/>
          <w:noProof w:val="0"/>
          <w:szCs w:val="22"/>
        </w:rPr>
        <w:t>IL</w:t>
      </w:r>
      <w:r>
        <w:rPr>
          <w:bCs/>
          <w:noProof w:val="0"/>
          <w:szCs w:val="22"/>
        </w:rPr>
        <w:noBreakHyphen/>
        <w:t>12/23 p40-ga.</w:t>
      </w:r>
    </w:p>
    <w:p w14:paraId="5026F1A1" w14:textId="77777777" w:rsidR="009C46A0" w:rsidRDefault="009C46A0">
      <w:pPr>
        <w:rPr>
          <w:noProof w:val="0"/>
          <w:szCs w:val="22"/>
        </w:rPr>
      </w:pPr>
    </w:p>
    <w:p w14:paraId="0110A0E2" w14:textId="77777777" w:rsidR="009C46A0" w:rsidRDefault="009C46A0">
      <w:pPr>
        <w:rPr>
          <w:noProof w:val="0"/>
          <w:szCs w:val="22"/>
        </w:rPr>
      </w:pPr>
    </w:p>
    <w:p w14:paraId="75F8A716" w14:textId="77777777" w:rsidR="009C46A0" w:rsidRDefault="009C46A0" w:rsidP="00806D1F">
      <w:pPr>
        <w:keepNext/>
        <w:ind w:left="567" w:hanging="567"/>
        <w:outlineLvl w:val="1"/>
        <w:rPr>
          <w:b/>
          <w:noProof w:val="0"/>
          <w:szCs w:val="22"/>
        </w:rPr>
      </w:pPr>
      <w:r>
        <w:rPr>
          <w:b/>
          <w:noProof w:val="0"/>
          <w:szCs w:val="22"/>
        </w:rPr>
        <w:t>6.</w:t>
      </w:r>
      <w:r>
        <w:rPr>
          <w:b/>
          <w:noProof w:val="0"/>
          <w:szCs w:val="22"/>
        </w:rPr>
        <w:tab/>
        <w:t>FARMATSEUTILISED ANDMED</w:t>
      </w:r>
    </w:p>
    <w:p w14:paraId="5F2EDE8B" w14:textId="77777777" w:rsidR="009C46A0" w:rsidRDefault="009C46A0">
      <w:pPr>
        <w:keepNext/>
        <w:rPr>
          <w:noProof w:val="0"/>
          <w:szCs w:val="22"/>
        </w:rPr>
      </w:pPr>
    </w:p>
    <w:p w14:paraId="241C60ED" w14:textId="77777777" w:rsidR="009C46A0" w:rsidRPr="009A488A" w:rsidRDefault="009C46A0" w:rsidP="00806D1F">
      <w:pPr>
        <w:keepNext/>
        <w:ind w:left="567" w:hanging="567"/>
        <w:outlineLvl w:val="2"/>
        <w:rPr>
          <w:b/>
          <w:bCs/>
          <w:noProof w:val="0"/>
          <w:szCs w:val="22"/>
        </w:rPr>
      </w:pPr>
      <w:r w:rsidRPr="009A488A">
        <w:rPr>
          <w:b/>
          <w:bCs/>
          <w:noProof w:val="0"/>
          <w:szCs w:val="22"/>
        </w:rPr>
        <w:t>6.1</w:t>
      </w:r>
      <w:r w:rsidRPr="009A488A">
        <w:rPr>
          <w:b/>
          <w:bCs/>
          <w:noProof w:val="0"/>
          <w:szCs w:val="22"/>
        </w:rPr>
        <w:tab/>
        <w:t>Abiainete loetelu</w:t>
      </w:r>
    </w:p>
    <w:p w14:paraId="6FBF232F" w14:textId="77777777" w:rsidR="009C46A0" w:rsidRPr="009A488A" w:rsidRDefault="009C46A0">
      <w:pPr>
        <w:keepNext/>
        <w:rPr>
          <w:noProof w:val="0"/>
          <w:szCs w:val="22"/>
        </w:rPr>
      </w:pPr>
    </w:p>
    <w:p w14:paraId="12B5C008" w14:textId="6312DE20" w:rsidR="00F31E98" w:rsidRDefault="009C46A0">
      <w:pPr>
        <w:rPr>
          <w:iCs/>
          <w:noProof w:val="0"/>
          <w:szCs w:val="22"/>
        </w:rPr>
      </w:pPr>
      <w:r w:rsidRPr="009A488A">
        <w:t>Dinaatriumedetaatdihüdraat</w:t>
      </w:r>
      <w:r w:rsidR="00653E99">
        <w:t xml:space="preserve"> </w:t>
      </w:r>
      <w:r w:rsidR="00653E99">
        <w:rPr>
          <w:lang w:val="da-DK"/>
        </w:rPr>
        <w:t>(E385)</w:t>
      </w:r>
    </w:p>
    <w:p w14:paraId="6194B36B" w14:textId="77777777" w:rsidR="009C46A0" w:rsidRPr="009A488A" w:rsidRDefault="009C46A0">
      <w:pPr>
        <w:rPr>
          <w:iCs/>
          <w:noProof w:val="0"/>
          <w:szCs w:val="22"/>
        </w:rPr>
      </w:pPr>
      <w:r w:rsidRPr="009A488A">
        <w:rPr>
          <w:iCs/>
          <w:noProof w:val="0"/>
          <w:szCs w:val="22"/>
        </w:rPr>
        <w:t>L-histidiin</w:t>
      </w:r>
    </w:p>
    <w:p w14:paraId="20B3F8C6" w14:textId="57DF09A3" w:rsidR="009C46A0" w:rsidRPr="009A488A" w:rsidRDefault="009C46A0">
      <w:pPr>
        <w:rPr>
          <w:iCs/>
          <w:noProof w:val="0"/>
          <w:szCs w:val="22"/>
        </w:rPr>
      </w:pPr>
      <w:r w:rsidRPr="009A488A">
        <w:rPr>
          <w:iCs/>
          <w:noProof w:val="0"/>
          <w:szCs w:val="22"/>
        </w:rPr>
        <w:t>L-histidiin</w:t>
      </w:r>
      <w:r w:rsidR="006C6903">
        <w:rPr>
          <w:iCs/>
          <w:noProof w:val="0"/>
          <w:szCs w:val="22"/>
        </w:rPr>
        <w:t xml:space="preserve"> </w:t>
      </w:r>
      <w:r w:rsidRPr="009A488A">
        <w:rPr>
          <w:iCs/>
          <w:noProof w:val="0"/>
          <w:szCs w:val="22"/>
        </w:rPr>
        <w:t>vesinikkloriidmonohüdraat</w:t>
      </w:r>
    </w:p>
    <w:p w14:paraId="335B82CC" w14:textId="77777777" w:rsidR="009C46A0" w:rsidRPr="009A488A" w:rsidRDefault="009C46A0">
      <w:pPr>
        <w:rPr>
          <w:iCs/>
          <w:noProof w:val="0"/>
          <w:szCs w:val="22"/>
        </w:rPr>
      </w:pPr>
      <w:r w:rsidRPr="009A488A">
        <w:rPr>
          <w:iCs/>
          <w:noProof w:val="0"/>
          <w:szCs w:val="22"/>
        </w:rPr>
        <w:t>L</w:t>
      </w:r>
      <w:r w:rsidRPr="009A488A">
        <w:rPr>
          <w:iCs/>
          <w:noProof w:val="0"/>
          <w:szCs w:val="22"/>
        </w:rPr>
        <w:noBreakHyphen/>
        <w:t>metioniin</w:t>
      </w:r>
    </w:p>
    <w:p w14:paraId="58B58ECB" w14:textId="2281A981" w:rsidR="009C46A0" w:rsidRPr="009A488A" w:rsidRDefault="009C46A0">
      <w:pPr>
        <w:rPr>
          <w:noProof w:val="0"/>
          <w:szCs w:val="22"/>
        </w:rPr>
      </w:pPr>
      <w:r w:rsidRPr="009A488A">
        <w:rPr>
          <w:iCs/>
          <w:noProof w:val="0"/>
          <w:szCs w:val="22"/>
        </w:rPr>
        <w:t>Polüsorbaat</w:t>
      </w:r>
      <w:r w:rsidR="00BB5D9B">
        <w:rPr>
          <w:iCs/>
          <w:noProof w:val="0"/>
          <w:szCs w:val="22"/>
        </w:rPr>
        <w:t> </w:t>
      </w:r>
      <w:r w:rsidRPr="009A488A">
        <w:rPr>
          <w:iCs/>
          <w:noProof w:val="0"/>
          <w:szCs w:val="22"/>
        </w:rPr>
        <w:t>80</w:t>
      </w:r>
      <w:r w:rsidR="00BB5D9B">
        <w:rPr>
          <w:iCs/>
          <w:noProof w:val="0"/>
          <w:szCs w:val="22"/>
        </w:rPr>
        <w:t xml:space="preserve"> </w:t>
      </w:r>
      <w:r w:rsidR="00BB5D9B">
        <w:rPr>
          <w:spacing w:val="-2"/>
        </w:rPr>
        <w:t>(E433)</w:t>
      </w:r>
    </w:p>
    <w:p w14:paraId="4833F4E9" w14:textId="77777777" w:rsidR="009C46A0" w:rsidRDefault="009C46A0">
      <w:pPr>
        <w:rPr>
          <w:iCs/>
          <w:noProof w:val="0"/>
          <w:szCs w:val="22"/>
        </w:rPr>
      </w:pPr>
      <w:r w:rsidRPr="009A488A">
        <w:rPr>
          <w:noProof w:val="0"/>
          <w:szCs w:val="22"/>
        </w:rPr>
        <w:t>Sahharoos</w:t>
      </w:r>
    </w:p>
    <w:p w14:paraId="0C476F75" w14:textId="77777777" w:rsidR="009C46A0" w:rsidRDefault="009C46A0">
      <w:pPr>
        <w:rPr>
          <w:noProof w:val="0"/>
          <w:szCs w:val="22"/>
        </w:rPr>
      </w:pPr>
      <w:r>
        <w:rPr>
          <w:iCs/>
          <w:noProof w:val="0"/>
          <w:szCs w:val="22"/>
        </w:rPr>
        <w:t>Süstevesi</w:t>
      </w:r>
    </w:p>
    <w:p w14:paraId="2B8B82B1" w14:textId="77777777" w:rsidR="009C46A0" w:rsidRDefault="009C46A0">
      <w:pPr>
        <w:rPr>
          <w:noProof w:val="0"/>
          <w:szCs w:val="22"/>
        </w:rPr>
      </w:pPr>
    </w:p>
    <w:p w14:paraId="22219A11" w14:textId="77777777" w:rsidR="009C46A0" w:rsidRDefault="009C46A0" w:rsidP="00806D1F">
      <w:pPr>
        <w:keepNext/>
        <w:ind w:left="567" w:hanging="567"/>
        <w:outlineLvl w:val="2"/>
        <w:rPr>
          <w:b/>
          <w:bCs/>
          <w:noProof w:val="0"/>
          <w:szCs w:val="22"/>
        </w:rPr>
      </w:pPr>
      <w:r>
        <w:rPr>
          <w:b/>
          <w:bCs/>
          <w:noProof w:val="0"/>
          <w:szCs w:val="22"/>
        </w:rPr>
        <w:t>6.2</w:t>
      </w:r>
      <w:r>
        <w:rPr>
          <w:b/>
          <w:bCs/>
          <w:noProof w:val="0"/>
          <w:szCs w:val="22"/>
        </w:rPr>
        <w:tab/>
        <w:t>Sobimatus</w:t>
      </w:r>
    </w:p>
    <w:p w14:paraId="7E2048E0" w14:textId="77777777" w:rsidR="009C46A0" w:rsidRDefault="009C46A0">
      <w:pPr>
        <w:keepNext/>
        <w:rPr>
          <w:noProof w:val="0"/>
          <w:szCs w:val="22"/>
        </w:rPr>
      </w:pPr>
    </w:p>
    <w:p w14:paraId="3798BD40" w14:textId="042590CF" w:rsidR="009C46A0" w:rsidRDefault="009C46A0">
      <w:pPr>
        <w:rPr>
          <w:noProof w:val="0"/>
          <w:szCs w:val="22"/>
        </w:rPr>
      </w:pPr>
      <w:r>
        <w:rPr>
          <w:noProof w:val="0"/>
          <w:szCs w:val="22"/>
        </w:rPr>
        <w:t xml:space="preserve">Sobivusuuringute puudumise tõttu ei tohi seda ravimpreparaati teiste ravimitega segada. </w:t>
      </w:r>
      <w:r w:rsidR="00BE1682">
        <w:rPr>
          <w:noProof w:val="0"/>
          <w:szCs w:val="22"/>
        </w:rPr>
        <w:t>IMULDOSA</w:t>
      </w:r>
      <w:r>
        <w:rPr>
          <w:noProof w:val="0"/>
          <w:szCs w:val="22"/>
        </w:rPr>
        <w:t xml:space="preserve">’t tohib lahjendada </w:t>
      </w:r>
      <w:r w:rsidR="0011653E">
        <w:rPr>
          <w:noProof w:val="0"/>
          <w:szCs w:val="22"/>
        </w:rPr>
        <w:t>ainult</w:t>
      </w:r>
      <w:r w:rsidR="006F005B">
        <w:rPr>
          <w:noProof w:val="0"/>
          <w:szCs w:val="22"/>
        </w:rPr>
        <w:t xml:space="preserve"> </w:t>
      </w:r>
      <w:r w:rsidR="006E356B">
        <w:rPr>
          <w:noProof w:val="0"/>
          <w:szCs w:val="22"/>
        </w:rPr>
        <w:t>9 mg/ml (</w:t>
      </w:r>
      <w:r>
        <w:rPr>
          <w:noProof w:val="0"/>
          <w:szCs w:val="22"/>
        </w:rPr>
        <w:t>0,9%</w:t>
      </w:r>
      <w:r w:rsidR="006E356B">
        <w:rPr>
          <w:noProof w:val="0"/>
          <w:szCs w:val="22"/>
        </w:rPr>
        <w:t>)</w:t>
      </w:r>
      <w:r>
        <w:rPr>
          <w:noProof w:val="0"/>
          <w:szCs w:val="22"/>
        </w:rPr>
        <w:t xml:space="preserve"> naatriumkloriidi lahuses. </w:t>
      </w:r>
      <w:r w:rsidR="00BE1682">
        <w:rPr>
          <w:noProof w:val="0"/>
          <w:szCs w:val="22"/>
        </w:rPr>
        <w:t>IMULDOSA</w:t>
      </w:r>
      <w:r>
        <w:rPr>
          <w:noProof w:val="0"/>
          <w:szCs w:val="22"/>
        </w:rPr>
        <w:t>’t ei tohi manustada samaaegselt sama infusioonitee kaudu koos teiste ravimitega.</w:t>
      </w:r>
    </w:p>
    <w:p w14:paraId="79A10E19" w14:textId="77777777" w:rsidR="009C46A0" w:rsidRDefault="009C46A0">
      <w:pPr>
        <w:rPr>
          <w:noProof w:val="0"/>
          <w:szCs w:val="22"/>
        </w:rPr>
      </w:pPr>
    </w:p>
    <w:p w14:paraId="32A6CAB8" w14:textId="77777777" w:rsidR="009C46A0" w:rsidRDefault="009C46A0" w:rsidP="00806D1F">
      <w:pPr>
        <w:keepNext/>
        <w:ind w:left="567" w:hanging="567"/>
        <w:outlineLvl w:val="2"/>
        <w:rPr>
          <w:b/>
          <w:bCs/>
          <w:noProof w:val="0"/>
          <w:szCs w:val="22"/>
        </w:rPr>
      </w:pPr>
      <w:r>
        <w:rPr>
          <w:b/>
          <w:bCs/>
          <w:noProof w:val="0"/>
          <w:szCs w:val="22"/>
        </w:rPr>
        <w:t>6.3</w:t>
      </w:r>
      <w:r>
        <w:rPr>
          <w:b/>
          <w:bCs/>
          <w:noProof w:val="0"/>
          <w:szCs w:val="22"/>
        </w:rPr>
        <w:tab/>
        <w:t>Kõlblikkusaeg</w:t>
      </w:r>
    </w:p>
    <w:p w14:paraId="43BBD594" w14:textId="77777777" w:rsidR="009C46A0" w:rsidRDefault="009C46A0">
      <w:pPr>
        <w:keepNext/>
        <w:rPr>
          <w:noProof w:val="0"/>
          <w:szCs w:val="22"/>
        </w:rPr>
      </w:pPr>
    </w:p>
    <w:p w14:paraId="17FD555A" w14:textId="3A4A4ECB" w:rsidR="009C46A0" w:rsidRDefault="003D3A73">
      <w:pPr>
        <w:rPr>
          <w:noProof w:val="0"/>
          <w:szCs w:val="22"/>
        </w:rPr>
      </w:pPr>
      <w:ins w:id="3" w:author="applicant" w:date="2025-05-14T14:04:00Z">
        <w:r w:rsidRPr="00166BE0">
          <w:rPr>
            <w:noProof w:val="0"/>
            <w:szCs w:val="22"/>
          </w:rPr>
          <w:t>2 aastat</w:t>
        </w:r>
      </w:ins>
      <w:bookmarkStart w:id="4" w:name="_GoBack"/>
      <w:bookmarkEnd w:id="4"/>
      <w:del w:id="5" w:author="applicant" w:date="2025-05-14T14:04:00Z">
        <w:r w:rsidDel="003D3A73">
          <w:rPr>
            <w:noProof w:val="0"/>
            <w:szCs w:val="22"/>
          </w:rPr>
          <w:delText xml:space="preserve"> </w:delText>
        </w:r>
        <w:r w:rsidDel="003D3A73">
          <w:rPr>
            <w:noProof w:val="0"/>
            <w:szCs w:val="22"/>
          </w:rPr>
          <w:delText>18</w:delText>
        </w:r>
        <w:r w:rsidR="009314D0" w:rsidDel="003D3A73">
          <w:rPr>
            <w:noProof w:val="0"/>
            <w:szCs w:val="22"/>
          </w:rPr>
          <w:delText> </w:delText>
        </w:r>
        <w:r w:rsidR="00B62365" w:rsidDel="003D3A73">
          <w:rPr>
            <w:noProof w:val="0"/>
            <w:szCs w:val="22"/>
          </w:rPr>
          <w:delText>kuud</w:delText>
        </w:r>
      </w:del>
      <w:r w:rsidR="00B62365">
        <w:rPr>
          <w:noProof w:val="0"/>
          <w:szCs w:val="22"/>
        </w:rPr>
        <w:t>.</w:t>
      </w:r>
    </w:p>
    <w:p w14:paraId="6CC01537" w14:textId="77777777" w:rsidR="009C46A0" w:rsidRDefault="009C46A0">
      <w:pPr>
        <w:rPr>
          <w:noProof w:val="0"/>
          <w:szCs w:val="22"/>
        </w:rPr>
      </w:pPr>
      <w:r>
        <w:rPr>
          <w:noProof w:val="0"/>
          <w:szCs w:val="22"/>
        </w:rPr>
        <w:t>Mitte lasta külmuda.</w:t>
      </w:r>
    </w:p>
    <w:p w14:paraId="73FDDA83" w14:textId="69CDA26F" w:rsidR="009C46A0" w:rsidRDefault="00B62365">
      <w:pPr>
        <w:rPr>
          <w:noProof w:val="0"/>
          <w:szCs w:val="22"/>
        </w:rPr>
      </w:pPr>
      <w:r>
        <w:rPr>
          <w:noProof w:val="0"/>
          <w:szCs w:val="22"/>
        </w:rPr>
        <w:t>Pärast lahjendamist on r</w:t>
      </w:r>
      <w:r w:rsidR="009C46A0">
        <w:rPr>
          <w:noProof w:val="0"/>
          <w:szCs w:val="22"/>
        </w:rPr>
        <w:t xml:space="preserve">avimi kasutusaegne keemilis-füüsikaline stabiilsus on tõestatud </w:t>
      </w:r>
      <w:r>
        <w:rPr>
          <w:noProof w:val="0"/>
          <w:szCs w:val="22"/>
        </w:rPr>
        <w:t>24</w:t>
      </w:r>
      <w:r w:rsidR="008C6A14">
        <w:rPr>
          <w:noProof w:val="0"/>
          <w:szCs w:val="22"/>
        </w:rPr>
        <w:t> </w:t>
      </w:r>
      <w:r w:rsidR="009C46A0">
        <w:rPr>
          <w:noProof w:val="0"/>
          <w:szCs w:val="22"/>
        </w:rPr>
        <w:t xml:space="preserve">tunni jooksul temperatuuril </w:t>
      </w:r>
      <w:r w:rsidR="009314D0">
        <w:rPr>
          <w:noProof w:val="0"/>
          <w:szCs w:val="22"/>
        </w:rPr>
        <w:t>23</w:t>
      </w:r>
      <w:r w:rsidR="009C46A0">
        <w:rPr>
          <w:noProof w:val="0"/>
          <w:szCs w:val="22"/>
        </w:rPr>
        <w:t>°C</w:t>
      </w:r>
      <w:r w:rsidR="009314D0">
        <w:rPr>
          <w:noProof w:val="0"/>
          <w:szCs w:val="22"/>
        </w:rPr>
        <w:t xml:space="preserve"> - 27°C</w:t>
      </w:r>
      <w:r>
        <w:rPr>
          <w:noProof w:val="0"/>
          <w:szCs w:val="22"/>
        </w:rPr>
        <w:t xml:space="preserve"> või 7 päeva jooksul </w:t>
      </w:r>
      <w:r w:rsidR="009314D0">
        <w:rPr>
          <w:noProof w:val="0"/>
          <w:szCs w:val="22"/>
        </w:rPr>
        <w:t>2</w:t>
      </w:r>
      <w:r>
        <w:rPr>
          <w:noProof w:val="0"/>
          <w:szCs w:val="22"/>
        </w:rPr>
        <w:t>°C</w:t>
      </w:r>
      <w:r w:rsidR="009314D0">
        <w:rPr>
          <w:noProof w:val="0"/>
          <w:szCs w:val="22"/>
        </w:rPr>
        <w:t xml:space="preserve"> - 8°C</w:t>
      </w:r>
      <w:r w:rsidR="009C46A0">
        <w:rPr>
          <w:noProof w:val="0"/>
          <w:szCs w:val="22"/>
        </w:rPr>
        <w:t>.</w:t>
      </w:r>
    </w:p>
    <w:p w14:paraId="6CB4DC68" w14:textId="77777777" w:rsidR="009C46A0" w:rsidRDefault="009C46A0">
      <w:pPr>
        <w:rPr>
          <w:noProof w:val="0"/>
          <w:szCs w:val="22"/>
        </w:rPr>
      </w:pPr>
    </w:p>
    <w:p w14:paraId="1F3938B8" w14:textId="2770D9AB" w:rsidR="00B62365" w:rsidRDefault="00B62365">
      <w:pPr>
        <w:rPr>
          <w:noProof w:val="0"/>
          <w:szCs w:val="22"/>
        </w:rPr>
      </w:pPr>
      <w:r>
        <w:rPr>
          <w:noProof w:val="0"/>
          <w:szCs w:val="22"/>
        </w:rPr>
        <w:t>M</w:t>
      </w:r>
      <w:r w:rsidR="009C46A0">
        <w:rPr>
          <w:noProof w:val="0"/>
          <w:szCs w:val="22"/>
        </w:rPr>
        <w:t>ikrobioloogilise saastatuse oh</w:t>
      </w:r>
      <w:r>
        <w:rPr>
          <w:noProof w:val="0"/>
          <w:szCs w:val="22"/>
        </w:rPr>
        <w:t>ust lähtuvalt</w:t>
      </w:r>
      <w:r w:rsidR="009C46A0">
        <w:rPr>
          <w:noProof w:val="0"/>
          <w:szCs w:val="22"/>
        </w:rPr>
        <w:t xml:space="preserve"> tuleb ravim kohe ära kasutada. Kui ravimit ei kasutata kohe, vastutab selle </w:t>
      </w:r>
      <w:r w:rsidRPr="00B62365">
        <w:rPr>
          <w:noProof w:val="0"/>
          <w:szCs w:val="22"/>
        </w:rPr>
        <w:t xml:space="preserve">kasutuseelse </w:t>
      </w:r>
      <w:r w:rsidR="009C46A0">
        <w:rPr>
          <w:noProof w:val="0"/>
          <w:szCs w:val="22"/>
        </w:rPr>
        <w:t xml:space="preserve">säilitamisaja ja </w:t>
      </w:r>
      <w:r w:rsidR="009C46A0">
        <w:rPr>
          <w:noProof w:val="0"/>
          <w:szCs w:val="22"/>
        </w:rPr>
        <w:noBreakHyphen/>
        <w:t>tingimuste eest kasutaja</w:t>
      </w:r>
      <w:r>
        <w:rPr>
          <w:noProof w:val="0"/>
          <w:szCs w:val="22"/>
        </w:rPr>
        <w:t xml:space="preserve"> </w:t>
      </w:r>
      <w:r w:rsidRPr="00B62365">
        <w:rPr>
          <w:noProof w:val="0"/>
          <w:szCs w:val="22"/>
        </w:rPr>
        <w:t>ning see ei tohiks tavaliselt olla pikem kui 24</w:t>
      </w:r>
      <w:r>
        <w:rPr>
          <w:noProof w:val="0"/>
          <w:szCs w:val="22"/>
        </w:rPr>
        <w:t> </w:t>
      </w:r>
      <w:r w:rsidRPr="00B62365">
        <w:rPr>
          <w:noProof w:val="0"/>
          <w:szCs w:val="22"/>
        </w:rPr>
        <w:t>tundi temperatuuril 2°C kuni 8°C, välja arvatud juhul, kui lahjendamine on toimunud kontrollitud ja valideeritud aseptilistes tingimustes.</w:t>
      </w:r>
    </w:p>
    <w:p w14:paraId="35480781" w14:textId="77777777" w:rsidR="009C46A0" w:rsidRDefault="009C46A0">
      <w:pPr>
        <w:rPr>
          <w:noProof w:val="0"/>
          <w:szCs w:val="22"/>
        </w:rPr>
      </w:pPr>
    </w:p>
    <w:p w14:paraId="2754B19D" w14:textId="77777777" w:rsidR="009C46A0" w:rsidRDefault="009C46A0" w:rsidP="00806D1F">
      <w:pPr>
        <w:keepNext/>
        <w:ind w:left="567" w:hanging="567"/>
        <w:outlineLvl w:val="2"/>
        <w:rPr>
          <w:b/>
          <w:noProof w:val="0"/>
          <w:szCs w:val="22"/>
        </w:rPr>
      </w:pPr>
      <w:r>
        <w:rPr>
          <w:b/>
          <w:noProof w:val="0"/>
          <w:szCs w:val="22"/>
        </w:rPr>
        <w:t>6.4</w:t>
      </w:r>
      <w:r>
        <w:rPr>
          <w:b/>
          <w:noProof w:val="0"/>
          <w:szCs w:val="22"/>
        </w:rPr>
        <w:tab/>
        <w:t>Säilitamise eritingimused</w:t>
      </w:r>
    </w:p>
    <w:p w14:paraId="772E8E07" w14:textId="77777777" w:rsidR="009C46A0" w:rsidRDefault="009C46A0">
      <w:pPr>
        <w:keepNext/>
        <w:rPr>
          <w:noProof w:val="0"/>
          <w:szCs w:val="22"/>
        </w:rPr>
      </w:pPr>
    </w:p>
    <w:p w14:paraId="500B9302" w14:textId="77777777" w:rsidR="009C46A0" w:rsidRDefault="009C46A0">
      <w:pPr>
        <w:rPr>
          <w:noProof w:val="0"/>
          <w:szCs w:val="22"/>
        </w:rPr>
      </w:pPr>
      <w:r>
        <w:rPr>
          <w:noProof w:val="0"/>
          <w:szCs w:val="22"/>
        </w:rPr>
        <w:t>Hoida külmkapis (2°C...8°C). Mitte lasta külmuda.</w:t>
      </w:r>
    </w:p>
    <w:p w14:paraId="6713A64A" w14:textId="77777777" w:rsidR="009C46A0" w:rsidRDefault="009C46A0">
      <w:pPr>
        <w:rPr>
          <w:noProof w:val="0"/>
          <w:szCs w:val="22"/>
        </w:rPr>
      </w:pPr>
      <w:r>
        <w:rPr>
          <w:noProof w:val="0"/>
          <w:szCs w:val="22"/>
        </w:rPr>
        <w:t>Hoida viaal välispakendis, valguse eest kaitstult.</w:t>
      </w:r>
    </w:p>
    <w:p w14:paraId="77DF5AAB" w14:textId="77777777" w:rsidR="009C46A0" w:rsidRDefault="009C46A0">
      <w:pPr>
        <w:rPr>
          <w:noProof w:val="0"/>
          <w:szCs w:val="22"/>
        </w:rPr>
      </w:pPr>
    </w:p>
    <w:p w14:paraId="4EA640A4" w14:textId="77777777" w:rsidR="009C46A0" w:rsidRDefault="009C46A0">
      <w:pPr>
        <w:rPr>
          <w:noProof w:val="0"/>
          <w:szCs w:val="22"/>
        </w:rPr>
      </w:pPr>
      <w:r>
        <w:rPr>
          <w:noProof w:val="0"/>
          <w:szCs w:val="22"/>
        </w:rPr>
        <w:t>Säilitamistingimused pärast ravimpreparaadi lahjendamist vt lõik 6.3.</w:t>
      </w:r>
    </w:p>
    <w:p w14:paraId="5B0AAA6B" w14:textId="77777777" w:rsidR="009C46A0" w:rsidRDefault="009C46A0">
      <w:pPr>
        <w:rPr>
          <w:noProof w:val="0"/>
          <w:szCs w:val="22"/>
        </w:rPr>
      </w:pPr>
    </w:p>
    <w:p w14:paraId="4338B8B7" w14:textId="77777777" w:rsidR="009C46A0" w:rsidRDefault="009C46A0" w:rsidP="00806D1F">
      <w:pPr>
        <w:keepNext/>
        <w:ind w:left="567" w:hanging="567"/>
        <w:outlineLvl w:val="2"/>
        <w:rPr>
          <w:b/>
          <w:bCs/>
          <w:noProof w:val="0"/>
          <w:szCs w:val="22"/>
        </w:rPr>
      </w:pPr>
      <w:r>
        <w:rPr>
          <w:b/>
          <w:bCs/>
          <w:noProof w:val="0"/>
          <w:szCs w:val="22"/>
        </w:rPr>
        <w:t>6.5</w:t>
      </w:r>
      <w:r>
        <w:rPr>
          <w:b/>
          <w:bCs/>
          <w:noProof w:val="0"/>
          <w:szCs w:val="22"/>
        </w:rPr>
        <w:tab/>
        <w:t>Pakendi iseloomustus ja sisu</w:t>
      </w:r>
    </w:p>
    <w:p w14:paraId="72132942" w14:textId="77777777" w:rsidR="009C46A0" w:rsidRDefault="009C46A0">
      <w:pPr>
        <w:keepNext/>
        <w:rPr>
          <w:noProof w:val="0"/>
          <w:szCs w:val="22"/>
        </w:rPr>
      </w:pPr>
    </w:p>
    <w:p w14:paraId="6422AE94" w14:textId="384588F7" w:rsidR="009C46A0" w:rsidRDefault="009C46A0">
      <w:pPr>
        <w:rPr>
          <w:noProof w:val="0"/>
          <w:szCs w:val="22"/>
        </w:rPr>
      </w:pPr>
      <w:r>
        <w:rPr>
          <w:iCs/>
          <w:noProof w:val="0"/>
          <w:szCs w:val="22"/>
        </w:rPr>
        <w:t xml:space="preserve">26 ml lahust I tüüpi klaasist 30 ml viaalis, mis on suletud kaetud butüülkummist korgiga. </w:t>
      </w:r>
      <w:r w:rsidR="00BE1682">
        <w:rPr>
          <w:iCs/>
          <w:noProof w:val="0"/>
          <w:szCs w:val="22"/>
        </w:rPr>
        <w:t>IMULDOSA</w:t>
      </w:r>
      <w:r>
        <w:rPr>
          <w:iCs/>
          <w:noProof w:val="0"/>
          <w:szCs w:val="22"/>
        </w:rPr>
        <w:t xml:space="preserve"> on saadaval pakendites, milles on 1 viaal.</w:t>
      </w:r>
    </w:p>
    <w:p w14:paraId="2190494C" w14:textId="77777777" w:rsidR="009C46A0" w:rsidRDefault="009C46A0">
      <w:pPr>
        <w:rPr>
          <w:noProof w:val="0"/>
          <w:szCs w:val="22"/>
        </w:rPr>
      </w:pPr>
    </w:p>
    <w:p w14:paraId="3758A0CE" w14:textId="77777777" w:rsidR="009C46A0" w:rsidRDefault="009C46A0" w:rsidP="00806D1F">
      <w:pPr>
        <w:keepNext/>
        <w:ind w:left="567" w:hanging="567"/>
        <w:outlineLvl w:val="2"/>
        <w:rPr>
          <w:b/>
          <w:bCs/>
          <w:noProof w:val="0"/>
          <w:szCs w:val="22"/>
        </w:rPr>
      </w:pPr>
      <w:r>
        <w:rPr>
          <w:b/>
          <w:noProof w:val="0"/>
          <w:szCs w:val="22"/>
        </w:rPr>
        <w:t>6.6</w:t>
      </w:r>
      <w:r>
        <w:rPr>
          <w:b/>
          <w:noProof w:val="0"/>
          <w:szCs w:val="22"/>
        </w:rPr>
        <w:tab/>
        <w:t>Erihoiatused ravimpreparaadi hävitamiseks ja käsitlemiseks</w:t>
      </w:r>
    </w:p>
    <w:p w14:paraId="5E1DE184" w14:textId="77777777" w:rsidR="009C46A0" w:rsidRDefault="009C46A0">
      <w:pPr>
        <w:keepNext/>
        <w:rPr>
          <w:noProof w:val="0"/>
          <w:szCs w:val="22"/>
        </w:rPr>
      </w:pPr>
    </w:p>
    <w:p w14:paraId="3B616742" w14:textId="7B6FA9C6" w:rsidR="00F31E98" w:rsidRDefault="009C46A0">
      <w:pPr>
        <w:rPr>
          <w:noProof w:val="0"/>
          <w:szCs w:val="22"/>
        </w:rPr>
      </w:pPr>
      <w:r>
        <w:rPr>
          <w:noProof w:val="0"/>
          <w:szCs w:val="22"/>
        </w:rPr>
        <w:t xml:space="preserve">Lahust </w:t>
      </w:r>
      <w:r w:rsidR="00BE1682">
        <w:rPr>
          <w:iCs/>
          <w:noProof w:val="0"/>
          <w:szCs w:val="22"/>
        </w:rPr>
        <w:t>IMULDOSA</w:t>
      </w:r>
      <w:r>
        <w:rPr>
          <w:iCs/>
          <w:noProof w:val="0"/>
          <w:szCs w:val="22"/>
        </w:rPr>
        <w:t xml:space="preserve"> viaalis ei tohi loksutada. Lahust tuleb enne manustamist </w:t>
      </w:r>
      <w:r>
        <w:rPr>
          <w:noProof w:val="0"/>
          <w:szCs w:val="22"/>
        </w:rPr>
        <w:t xml:space="preserve">osakeste ja värvuse muutuse suhtes </w:t>
      </w:r>
      <w:r>
        <w:rPr>
          <w:iCs/>
          <w:noProof w:val="0"/>
          <w:szCs w:val="22"/>
        </w:rPr>
        <w:t xml:space="preserve">visuaalselt hinnata. </w:t>
      </w:r>
      <w:r>
        <w:rPr>
          <w:noProof w:val="0"/>
          <w:szCs w:val="22"/>
        </w:rPr>
        <w:t xml:space="preserve">Lahus on värvitu kuni </w:t>
      </w:r>
      <w:r w:rsidR="006C6903">
        <w:rPr>
          <w:noProof w:val="0"/>
          <w:szCs w:val="22"/>
        </w:rPr>
        <w:t xml:space="preserve">kergelt </w:t>
      </w:r>
      <w:r>
        <w:rPr>
          <w:noProof w:val="0"/>
          <w:szCs w:val="22"/>
        </w:rPr>
        <w:t>kollane</w:t>
      </w:r>
      <w:r w:rsidR="006C6903">
        <w:rPr>
          <w:noProof w:val="0"/>
          <w:szCs w:val="22"/>
        </w:rPr>
        <w:t xml:space="preserve"> ja selge kuni kergelt </w:t>
      </w:r>
      <w:r w:rsidR="00BA48BC">
        <w:rPr>
          <w:noProof w:val="0"/>
          <w:szCs w:val="22"/>
        </w:rPr>
        <w:t>opalestseeruv</w:t>
      </w:r>
      <w:r w:rsidR="000145DE">
        <w:rPr>
          <w:noProof w:val="0"/>
          <w:szCs w:val="22"/>
        </w:rPr>
        <w:t>.</w:t>
      </w:r>
      <w:r>
        <w:rPr>
          <w:noProof w:val="0"/>
          <w:szCs w:val="22"/>
        </w:rPr>
        <w:t xml:space="preserve"> Ravimit ei tohi kasutada, kui lahus on teistsugust värvi või hägune või kui lahuses leidub muid osakesi.</w:t>
      </w:r>
    </w:p>
    <w:p w14:paraId="22C334CE" w14:textId="77777777" w:rsidR="009C46A0" w:rsidRDefault="009C46A0">
      <w:pPr>
        <w:rPr>
          <w:noProof w:val="0"/>
          <w:szCs w:val="22"/>
        </w:rPr>
      </w:pPr>
    </w:p>
    <w:p w14:paraId="35CD96E8" w14:textId="77777777" w:rsidR="009C46A0" w:rsidRDefault="009C46A0" w:rsidP="00B65D46">
      <w:pPr>
        <w:keepNext/>
        <w:rPr>
          <w:bCs/>
          <w:noProof w:val="0"/>
          <w:szCs w:val="22"/>
          <w:u w:val="single"/>
        </w:rPr>
      </w:pPr>
      <w:r>
        <w:rPr>
          <w:bCs/>
          <w:noProof w:val="0"/>
          <w:szCs w:val="22"/>
          <w:u w:val="single"/>
        </w:rPr>
        <w:t>Lahjendamine</w:t>
      </w:r>
    </w:p>
    <w:p w14:paraId="2B23147B" w14:textId="05D10D77" w:rsidR="009C46A0" w:rsidRDefault="00BE1682">
      <w:pPr>
        <w:rPr>
          <w:szCs w:val="20"/>
        </w:rPr>
      </w:pPr>
      <w:r>
        <w:t>IMULDOSA</w:t>
      </w:r>
      <w:r w:rsidR="009C46A0">
        <w:t xml:space="preserve"> infusioonilahuse kontsentraadi lahjendamine ja ettevalmistamine peab toimuma aseptika reegleid järgides tervishoiutöötaja poolt.</w:t>
      </w:r>
    </w:p>
    <w:p w14:paraId="7BD5701F" w14:textId="77777777" w:rsidR="009C46A0" w:rsidRDefault="009C46A0"/>
    <w:p w14:paraId="463B535E" w14:textId="3A9C9B1C" w:rsidR="009C46A0" w:rsidRDefault="009C46A0">
      <w:pPr>
        <w:ind w:left="567" w:hanging="567"/>
      </w:pPr>
      <w:r>
        <w:t>1.</w:t>
      </w:r>
      <w:r>
        <w:tab/>
        <w:t xml:space="preserve">Patsiendi kehakaalu alusel arvutage välja annus ja vajalik </w:t>
      </w:r>
      <w:r w:rsidR="00BE1682">
        <w:t>IMULDOSA</w:t>
      </w:r>
      <w:r>
        <w:t xml:space="preserve"> viaalide arv (vt lõik</w:t>
      </w:r>
      <w:r>
        <w:rPr>
          <w:szCs w:val="22"/>
        </w:rPr>
        <w:t> </w:t>
      </w:r>
      <w:r>
        <w:t>4.2, tabel</w:t>
      </w:r>
      <w:r>
        <w:rPr>
          <w:szCs w:val="22"/>
        </w:rPr>
        <w:t> </w:t>
      </w:r>
      <w:r>
        <w:t>1). Üks 26</w:t>
      </w:r>
      <w:r>
        <w:rPr>
          <w:szCs w:val="22"/>
        </w:rPr>
        <w:t> </w:t>
      </w:r>
      <w:r>
        <w:t xml:space="preserve">ml </w:t>
      </w:r>
      <w:r w:rsidR="00BE1682">
        <w:t>IMULDOSA</w:t>
      </w:r>
      <w:r>
        <w:t xml:space="preserve"> viaal sisaldab 130</w:t>
      </w:r>
      <w:r>
        <w:rPr>
          <w:szCs w:val="22"/>
        </w:rPr>
        <w:t> </w:t>
      </w:r>
      <w:r>
        <w:t xml:space="preserve">mg ustekinumabi. Kasutage alati kogu </w:t>
      </w:r>
      <w:r w:rsidR="00BE1682">
        <w:t>IMULDOSA</w:t>
      </w:r>
      <w:r>
        <w:t xml:space="preserve"> viaali sisu.</w:t>
      </w:r>
    </w:p>
    <w:p w14:paraId="6CFA0B99" w14:textId="4148A9CE" w:rsidR="009C46A0" w:rsidRDefault="009C46A0">
      <w:pPr>
        <w:ind w:left="567" w:hanging="567"/>
      </w:pPr>
      <w:r>
        <w:t>2.</w:t>
      </w:r>
      <w:r>
        <w:tab/>
        <w:t xml:space="preserve">Tõmmake 250 ml infusioonikotist välja ja visake minema </w:t>
      </w:r>
      <w:r w:rsidR="006E356B">
        <w:t>9 mg/ml (</w:t>
      </w:r>
      <w:r>
        <w:t>0,9%</w:t>
      </w:r>
      <w:r w:rsidR="006E356B">
        <w:t>)</w:t>
      </w:r>
      <w:r>
        <w:t xml:space="preserve"> naatriumkloriidi lahuse kogus, mis vastab lisatava </w:t>
      </w:r>
      <w:r w:rsidR="00BE1682">
        <w:t>IMULDOSA</w:t>
      </w:r>
      <w:r>
        <w:t xml:space="preserve"> kogusele (iga vajamineva </w:t>
      </w:r>
      <w:r w:rsidR="00BE1682">
        <w:t>IMULDOSA</w:t>
      </w:r>
      <w:r>
        <w:t xml:space="preserve"> viaali kohta tuleb infusioonikotist eemaldada 26</w:t>
      </w:r>
      <w:r>
        <w:rPr>
          <w:szCs w:val="22"/>
        </w:rPr>
        <w:t> </w:t>
      </w:r>
      <w:r>
        <w:t>ml naatriumkloriidi lahust, st kui kasutatakse 2</w:t>
      </w:r>
      <w:r>
        <w:rPr>
          <w:szCs w:val="22"/>
        </w:rPr>
        <w:t> </w:t>
      </w:r>
      <w:r>
        <w:t>viaali, tuleb eemaldada 52</w:t>
      </w:r>
      <w:r>
        <w:rPr>
          <w:szCs w:val="22"/>
        </w:rPr>
        <w:t> </w:t>
      </w:r>
      <w:r>
        <w:t>ml, 3</w:t>
      </w:r>
      <w:r>
        <w:rPr>
          <w:szCs w:val="22"/>
        </w:rPr>
        <w:t> </w:t>
      </w:r>
      <w:r>
        <w:t>viaali kasutamisel 78</w:t>
      </w:r>
      <w:r>
        <w:rPr>
          <w:szCs w:val="22"/>
        </w:rPr>
        <w:t> </w:t>
      </w:r>
      <w:r>
        <w:t>ml ja 4</w:t>
      </w:r>
      <w:r>
        <w:rPr>
          <w:szCs w:val="22"/>
        </w:rPr>
        <w:t> </w:t>
      </w:r>
      <w:r>
        <w:t>viaali kasutamisel 104</w:t>
      </w:r>
      <w:r>
        <w:rPr>
          <w:szCs w:val="22"/>
        </w:rPr>
        <w:t> </w:t>
      </w:r>
      <w:r>
        <w:t>ml).</w:t>
      </w:r>
    </w:p>
    <w:p w14:paraId="4F9BCD3D" w14:textId="1BA712D0" w:rsidR="009C46A0" w:rsidRDefault="009C46A0">
      <w:pPr>
        <w:ind w:left="567" w:hanging="567"/>
      </w:pPr>
      <w:r>
        <w:t>3.</w:t>
      </w:r>
      <w:r>
        <w:tab/>
        <w:t>Tõmmake igast viaalist süstlasse 26</w:t>
      </w:r>
      <w:r>
        <w:rPr>
          <w:szCs w:val="22"/>
        </w:rPr>
        <w:t> </w:t>
      </w:r>
      <w:r>
        <w:t xml:space="preserve">ml </w:t>
      </w:r>
      <w:r w:rsidR="00BE1682">
        <w:t>IMULDOSA</w:t>
      </w:r>
      <w:r>
        <w:t>’t ning lisage ravim 250</w:t>
      </w:r>
      <w:r>
        <w:rPr>
          <w:szCs w:val="22"/>
        </w:rPr>
        <w:t> </w:t>
      </w:r>
      <w:r>
        <w:t>ml infusioonikotti. Infusioonikoti lõplik maht peab olema 250</w:t>
      </w:r>
      <w:r>
        <w:rPr>
          <w:szCs w:val="22"/>
        </w:rPr>
        <w:t> </w:t>
      </w:r>
      <w:r>
        <w:t>ml. Segage ettevaatlikult.</w:t>
      </w:r>
    </w:p>
    <w:p w14:paraId="271D834A" w14:textId="77777777" w:rsidR="009C46A0" w:rsidRDefault="009C46A0">
      <w:pPr>
        <w:ind w:left="567" w:hanging="567"/>
      </w:pPr>
      <w:r>
        <w:t>4.</w:t>
      </w:r>
      <w:r>
        <w:tab/>
        <w:t>Enne manustamist kontrollige lahjendatud lahust visuaalselt. Ärge kasutage ravimit, kui selles on läbipaistmatuid osakesi või võõrkehasid või kui lahuse värvus on muutunud.</w:t>
      </w:r>
    </w:p>
    <w:p w14:paraId="32427777" w14:textId="2F5B3E8D" w:rsidR="009C46A0" w:rsidRPr="009A488A" w:rsidRDefault="009C46A0">
      <w:pPr>
        <w:ind w:left="567" w:hanging="567"/>
      </w:pPr>
      <w:r>
        <w:t>5.</w:t>
      </w:r>
      <w:r>
        <w:tab/>
        <w:t>Lahjendatud lahus tuleb manustada vähemalt üks tund kestva infusioonina.</w:t>
      </w:r>
      <w:r w:rsidR="007E47E8">
        <w:t xml:space="preserve"> Lahjendatud ravimi infundeerimine peab olema lõpetatud </w:t>
      </w:r>
      <w:r w:rsidR="00A91D93">
        <w:t>24</w:t>
      </w:r>
      <w:r w:rsidR="007E47E8">
        <w:t> tunni jooksul alates infusioonikotis lahjendamisest.</w:t>
      </w:r>
    </w:p>
    <w:p w14:paraId="3AEDD1F1" w14:textId="77777777" w:rsidR="009C46A0" w:rsidRPr="009A488A" w:rsidRDefault="009C46A0">
      <w:pPr>
        <w:ind w:left="567" w:hanging="567"/>
      </w:pPr>
      <w:r w:rsidRPr="009A488A">
        <w:t>6.</w:t>
      </w:r>
      <w:r w:rsidRPr="009A488A">
        <w:tab/>
        <w:t>Kasutage üksnes sisseehitatud steriilse mittepürogeense madala valgusiduvusega filtriga (poori suurus 0,2 mikromeetrit) infusioonisüsteemi.</w:t>
      </w:r>
    </w:p>
    <w:p w14:paraId="509BEFDA" w14:textId="77777777" w:rsidR="009C46A0" w:rsidRPr="009A488A" w:rsidRDefault="009C46A0">
      <w:pPr>
        <w:ind w:left="567" w:hanging="567"/>
        <w:rPr>
          <w:i/>
          <w:iCs/>
          <w:noProof w:val="0"/>
          <w:szCs w:val="22"/>
        </w:rPr>
      </w:pPr>
      <w:r w:rsidRPr="009A488A">
        <w:t>7.</w:t>
      </w:r>
      <w:r w:rsidRPr="009A488A">
        <w:tab/>
        <w:t>Iga viaal on ainult ühekordseks kasutamiseks. Kasutamata ravimpreparaat tuleb hävitada vastavalt kohalikele nõuetele.</w:t>
      </w:r>
    </w:p>
    <w:p w14:paraId="094D6E37" w14:textId="77777777" w:rsidR="009C46A0" w:rsidRPr="009A488A" w:rsidRDefault="009C46A0">
      <w:pPr>
        <w:rPr>
          <w:noProof w:val="0"/>
          <w:szCs w:val="22"/>
        </w:rPr>
      </w:pPr>
    </w:p>
    <w:p w14:paraId="7A89FCA8" w14:textId="77777777" w:rsidR="009C46A0" w:rsidRPr="009A488A" w:rsidRDefault="009C46A0">
      <w:pPr>
        <w:rPr>
          <w:noProof w:val="0"/>
          <w:szCs w:val="22"/>
        </w:rPr>
      </w:pPr>
    </w:p>
    <w:p w14:paraId="1AAEC094" w14:textId="77777777" w:rsidR="009C46A0" w:rsidRDefault="009C46A0" w:rsidP="00806D1F">
      <w:pPr>
        <w:keepNext/>
        <w:ind w:left="567" w:hanging="567"/>
        <w:outlineLvl w:val="1"/>
        <w:rPr>
          <w:b/>
          <w:bCs/>
          <w:noProof w:val="0"/>
          <w:szCs w:val="22"/>
        </w:rPr>
      </w:pPr>
      <w:r w:rsidRPr="009A488A">
        <w:rPr>
          <w:b/>
          <w:bCs/>
          <w:noProof w:val="0"/>
          <w:szCs w:val="22"/>
        </w:rPr>
        <w:t>7.</w:t>
      </w:r>
      <w:r w:rsidRPr="009A488A">
        <w:rPr>
          <w:b/>
          <w:bCs/>
          <w:noProof w:val="0"/>
          <w:szCs w:val="22"/>
        </w:rPr>
        <w:tab/>
        <w:t>MÜÜGILOA HOIDJA</w:t>
      </w:r>
    </w:p>
    <w:p w14:paraId="3D1EB7DF" w14:textId="77777777" w:rsidR="009C46A0" w:rsidRDefault="009C46A0">
      <w:pPr>
        <w:keepNext/>
        <w:rPr>
          <w:noProof w:val="0"/>
          <w:szCs w:val="22"/>
        </w:rPr>
      </w:pPr>
    </w:p>
    <w:p w14:paraId="102ECED8" w14:textId="7352B2CB" w:rsidR="00FB01F5" w:rsidRPr="00FB01F5" w:rsidRDefault="00FB01F5" w:rsidP="00FB01F5">
      <w:pPr>
        <w:rPr>
          <w:noProof w:val="0"/>
          <w:szCs w:val="22"/>
        </w:rPr>
      </w:pPr>
      <w:r>
        <w:rPr>
          <w:noProof w:val="0"/>
          <w:szCs w:val="22"/>
        </w:rPr>
        <w:t xml:space="preserve">Accord </w:t>
      </w:r>
      <w:r w:rsidRPr="00FB01F5">
        <w:rPr>
          <w:noProof w:val="0"/>
          <w:szCs w:val="22"/>
        </w:rPr>
        <w:t>Healthcare S.L.U.</w:t>
      </w:r>
    </w:p>
    <w:p w14:paraId="71C936D5" w14:textId="5A7B815C" w:rsidR="00FB01F5" w:rsidRDefault="00FB01F5" w:rsidP="00FB01F5">
      <w:pPr>
        <w:rPr>
          <w:noProof w:val="0"/>
          <w:szCs w:val="22"/>
        </w:rPr>
      </w:pPr>
      <w:r w:rsidRPr="00FB01F5">
        <w:rPr>
          <w:noProof w:val="0"/>
          <w:szCs w:val="22"/>
        </w:rPr>
        <w:t xml:space="preserve">World Trade Center, Moll </w:t>
      </w:r>
      <w:r w:rsidR="005C515E">
        <w:rPr>
          <w:noProof w:val="0"/>
          <w:szCs w:val="22"/>
        </w:rPr>
        <w:t>d</w:t>
      </w:r>
      <w:r w:rsidRPr="00FB01F5">
        <w:rPr>
          <w:noProof w:val="0"/>
          <w:szCs w:val="22"/>
        </w:rPr>
        <w:t>e Barcelona, s/n</w:t>
      </w:r>
    </w:p>
    <w:p w14:paraId="6EC1FBA6" w14:textId="39078D6C" w:rsidR="00FB01F5" w:rsidRPr="00FB01F5" w:rsidRDefault="00FB01F5" w:rsidP="00FB01F5">
      <w:pPr>
        <w:rPr>
          <w:noProof w:val="0"/>
          <w:szCs w:val="22"/>
        </w:rPr>
      </w:pPr>
      <w:r w:rsidRPr="00FB01F5">
        <w:rPr>
          <w:noProof w:val="0"/>
          <w:szCs w:val="22"/>
        </w:rPr>
        <w:t>Edifici Est, 6a Planta</w:t>
      </w:r>
    </w:p>
    <w:p w14:paraId="41B3F5C0" w14:textId="38585CC6" w:rsidR="009C46A0" w:rsidRDefault="00FB01F5" w:rsidP="00FB01F5">
      <w:pPr>
        <w:rPr>
          <w:noProof w:val="0"/>
          <w:szCs w:val="22"/>
        </w:rPr>
      </w:pPr>
      <w:r w:rsidRPr="00FB01F5">
        <w:rPr>
          <w:noProof w:val="0"/>
          <w:szCs w:val="22"/>
        </w:rPr>
        <w:t>08039 Barcelona</w:t>
      </w:r>
    </w:p>
    <w:p w14:paraId="13251B7C" w14:textId="4A02A002" w:rsidR="00FB01F5" w:rsidRDefault="00FB01F5" w:rsidP="00FB01F5">
      <w:pPr>
        <w:rPr>
          <w:noProof w:val="0"/>
          <w:szCs w:val="22"/>
        </w:rPr>
      </w:pPr>
      <w:r>
        <w:rPr>
          <w:noProof w:val="0"/>
          <w:szCs w:val="22"/>
        </w:rPr>
        <w:t>Hispaania</w:t>
      </w:r>
    </w:p>
    <w:p w14:paraId="2FE7B126" w14:textId="77777777" w:rsidR="009C46A0" w:rsidRDefault="009C46A0">
      <w:pPr>
        <w:rPr>
          <w:noProof w:val="0"/>
          <w:szCs w:val="22"/>
        </w:rPr>
      </w:pPr>
    </w:p>
    <w:p w14:paraId="6683D5F2" w14:textId="77777777" w:rsidR="009C46A0" w:rsidRDefault="009C46A0">
      <w:pPr>
        <w:rPr>
          <w:noProof w:val="0"/>
          <w:szCs w:val="22"/>
        </w:rPr>
      </w:pPr>
    </w:p>
    <w:p w14:paraId="6AB38844" w14:textId="77777777" w:rsidR="009C46A0" w:rsidRDefault="009C46A0" w:rsidP="00806D1F">
      <w:pPr>
        <w:keepNext/>
        <w:ind w:left="567" w:hanging="567"/>
        <w:outlineLvl w:val="1"/>
        <w:rPr>
          <w:b/>
          <w:noProof w:val="0"/>
          <w:szCs w:val="22"/>
        </w:rPr>
      </w:pPr>
      <w:r>
        <w:rPr>
          <w:b/>
          <w:noProof w:val="0"/>
          <w:szCs w:val="22"/>
        </w:rPr>
        <w:t>8.</w:t>
      </w:r>
      <w:r>
        <w:rPr>
          <w:b/>
          <w:noProof w:val="0"/>
          <w:szCs w:val="22"/>
        </w:rPr>
        <w:tab/>
        <w:t>MÜÜGILOA NUMBER (NUMBRID)</w:t>
      </w:r>
    </w:p>
    <w:p w14:paraId="047F935D" w14:textId="77777777" w:rsidR="009C46A0" w:rsidRDefault="009C46A0">
      <w:pPr>
        <w:keepNext/>
        <w:rPr>
          <w:noProof w:val="0"/>
          <w:szCs w:val="22"/>
        </w:rPr>
      </w:pPr>
    </w:p>
    <w:p w14:paraId="2D451786" w14:textId="46A20829" w:rsidR="009C46A0" w:rsidRDefault="009C46A0">
      <w:pPr>
        <w:rPr>
          <w:noProof w:val="0"/>
          <w:szCs w:val="22"/>
        </w:rPr>
      </w:pPr>
      <w:r>
        <w:rPr>
          <w:noProof w:val="0"/>
          <w:szCs w:val="22"/>
        </w:rPr>
        <w:t>EU/1/</w:t>
      </w:r>
      <w:r w:rsidR="00FB01F5" w:rsidRPr="00FB01F5">
        <w:rPr>
          <w:noProof w:val="0"/>
          <w:szCs w:val="22"/>
        </w:rPr>
        <w:t>24/1872/003</w:t>
      </w:r>
    </w:p>
    <w:p w14:paraId="4EA4471F" w14:textId="77777777" w:rsidR="009C46A0" w:rsidRDefault="009C46A0">
      <w:pPr>
        <w:rPr>
          <w:noProof w:val="0"/>
          <w:szCs w:val="22"/>
        </w:rPr>
      </w:pPr>
    </w:p>
    <w:p w14:paraId="0F494921" w14:textId="77777777" w:rsidR="009C46A0" w:rsidRDefault="009C46A0">
      <w:pPr>
        <w:rPr>
          <w:noProof w:val="0"/>
          <w:szCs w:val="22"/>
        </w:rPr>
      </w:pPr>
    </w:p>
    <w:p w14:paraId="09873ACD" w14:textId="77777777" w:rsidR="009C46A0" w:rsidRDefault="009C46A0" w:rsidP="00806D1F">
      <w:pPr>
        <w:keepNext/>
        <w:ind w:left="567" w:hanging="567"/>
        <w:outlineLvl w:val="1"/>
        <w:rPr>
          <w:b/>
          <w:bCs/>
          <w:noProof w:val="0"/>
          <w:szCs w:val="22"/>
        </w:rPr>
      </w:pPr>
      <w:r>
        <w:rPr>
          <w:b/>
          <w:bCs/>
          <w:noProof w:val="0"/>
          <w:szCs w:val="22"/>
        </w:rPr>
        <w:t>9.</w:t>
      </w:r>
      <w:r>
        <w:rPr>
          <w:b/>
          <w:bCs/>
          <w:noProof w:val="0"/>
          <w:szCs w:val="22"/>
        </w:rPr>
        <w:tab/>
        <w:t>ESMASE MÜÜGILOA VÄLJASTAMISE/MÜÜGILOA UUENDAMISE KUUPÄEV</w:t>
      </w:r>
    </w:p>
    <w:p w14:paraId="23E78CB6" w14:textId="77777777" w:rsidR="009C46A0" w:rsidRDefault="009C46A0">
      <w:pPr>
        <w:keepNext/>
        <w:rPr>
          <w:noProof w:val="0"/>
          <w:szCs w:val="22"/>
        </w:rPr>
      </w:pPr>
    </w:p>
    <w:p w14:paraId="020F5422" w14:textId="6F6DFC67" w:rsidR="009C46A0" w:rsidRDefault="009C46A0" w:rsidP="00FB01F5">
      <w:pPr>
        <w:rPr>
          <w:noProof w:val="0"/>
          <w:szCs w:val="22"/>
        </w:rPr>
      </w:pPr>
      <w:r>
        <w:rPr>
          <w:noProof w:val="0"/>
          <w:szCs w:val="22"/>
        </w:rPr>
        <w:t>Müügiloa esmase väljastamise kuupäev:</w:t>
      </w:r>
      <w:r w:rsidR="00717158">
        <w:rPr>
          <w:noProof w:val="0"/>
          <w:szCs w:val="22"/>
        </w:rPr>
        <w:t xml:space="preserve"> 12 </w:t>
      </w:r>
      <w:r w:rsidR="00717158" w:rsidRPr="00717158">
        <w:rPr>
          <w:noProof w:val="0"/>
          <w:szCs w:val="22"/>
        </w:rPr>
        <w:t>detsember</w:t>
      </w:r>
      <w:r w:rsidR="00717158">
        <w:rPr>
          <w:noProof w:val="0"/>
          <w:szCs w:val="22"/>
        </w:rPr>
        <w:t xml:space="preserve"> 2024</w:t>
      </w:r>
    </w:p>
    <w:p w14:paraId="211B414B" w14:textId="77777777" w:rsidR="009C46A0" w:rsidRDefault="009C46A0">
      <w:pPr>
        <w:rPr>
          <w:noProof w:val="0"/>
          <w:szCs w:val="22"/>
        </w:rPr>
      </w:pPr>
    </w:p>
    <w:p w14:paraId="2DA4A2C8" w14:textId="77777777" w:rsidR="009C46A0" w:rsidRDefault="009C46A0">
      <w:pPr>
        <w:rPr>
          <w:noProof w:val="0"/>
          <w:szCs w:val="22"/>
        </w:rPr>
      </w:pPr>
    </w:p>
    <w:p w14:paraId="2005968B" w14:textId="77777777" w:rsidR="009C46A0" w:rsidRDefault="009C46A0" w:rsidP="00806D1F">
      <w:pPr>
        <w:keepNext/>
        <w:ind w:left="567" w:hanging="567"/>
        <w:outlineLvl w:val="1"/>
        <w:rPr>
          <w:b/>
          <w:bCs/>
          <w:noProof w:val="0"/>
          <w:szCs w:val="22"/>
        </w:rPr>
      </w:pPr>
      <w:r>
        <w:rPr>
          <w:b/>
          <w:bCs/>
          <w:noProof w:val="0"/>
          <w:szCs w:val="22"/>
        </w:rPr>
        <w:t>10.</w:t>
      </w:r>
      <w:r>
        <w:rPr>
          <w:b/>
          <w:bCs/>
          <w:noProof w:val="0"/>
          <w:szCs w:val="22"/>
        </w:rPr>
        <w:tab/>
        <w:t>TEKSTI LÄBIVAATAMISE KUUPÄEV</w:t>
      </w:r>
    </w:p>
    <w:p w14:paraId="116D1BB4" w14:textId="77777777" w:rsidR="009C46A0" w:rsidRDefault="009C46A0">
      <w:pPr>
        <w:keepNext/>
        <w:rPr>
          <w:noProof w:val="0"/>
          <w:szCs w:val="22"/>
        </w:rPr>
      </w:pPr>
    </w:p>
    <w:p w14:paraId="4D9156FE" w14:textId="77777777" w:rsidR="009C46A0" w:rsidRDefault="009C46A0">
      <w:pPr>
        <w:keepNext/>
        <w:rPr>
          <w:noProof w:val="0"/>
          <w:szCs w:val="22"/>
        </w:rPr>
      </w:pPr>
      <w:r>
        <w:rPr>
          <w:noProof w:val="0"/>
          <w:szCs w:val="22"/>
        </w:rPr>
        <w:t xml:space="preserve">Täpne teave selle ravimpreparaadi kohta on Euroopa Ravimiameti kodulehel: </w:t>
      </w:r>
      <w:hyperlink r:id="rId13" w:history="1">
        <w:r>
          <w:rPr>
            <w:rStyle w:val="Hyperlink"/>
            <w:noProof w:val="0"/>
            <w:szCs w:val="22"/>
          </w:rPr>
          <w:t>http://www.ema.europa.eu</w:t>
        </w:r>
      </w:hyperlink>
      <w:r>
        <w:rPr>
          <w:noProof w:val="0"/>
          <w:szCs w:val="22"/>
        </w:rPr>
        <w:t>.</w:t>
      </w:r>
    </w:p>
    <w:p w14:paraId="6F99C54F" w14:textId="58B01D24" w:rsidR="008605B0" w:rsidRDefault="009C46A0" w:rsidP="00821634">
      <w:pPr>
        <w:keepNext/>
        <w:ind w:left="567" w:hanging="567"/>
        <w:outlineLvl w:val="1"/>
        <w:rPr>
          <w:b/>
          <w:bCs/>
          <w:noProof w:val="0"/>
          <w:szCs w:val="22"/>
        </w:rPr>
      </w:pPr>
      <w:r>
        <w:rPr>
          <w:b/>
          <w:bCs/>
          <w:noProof w:val="0"/>
          <w:szCs w:val="22"/>
        </w:rPr>
        <w:br w:type="page"/>
      </w:r>
    </w:p>
    <w:p w14:paraId="49E36781" w14:textId="6C2424D2" w:rsidR="000A4A9F" w:rsidRDefault="000A4A9F" w:rsidP="000A4A9F">
      <w:pPr>
        <w:rPr>
          <w:noProof w:val="0"/>
          <w:szCs w:val="20"/>
          <w:lang w:bidi="et-EE"/>
        </w:rPr>
      </w:pPr>
      <w:r>
        <w:rPr>
          <w:lang w:val="en-IN" w:eastAsia="en-IN"/>
        </w:rPr>
        <w:drawing>
          <wp:inline distT="0" distB="0" distL="0" distR="0" wp14:anchorId="1005CF03" wp14:editId="5B01B907">
            <wp:extent cx="199390" cy="175895"/>
            <wp:effectExtent l="0" t="0" r="0" b="0"/>
            <wp:docPr id="135955171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92003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r>
      <w:r w:rsidRPr="00F35C32">
        <w:rPr>
          <w:szCs w:val="20"/>
        </w:rPr>
        <w:t>Sellele</w:t>
      </w:r>
      <w:r w:rsidRPr="00F35C32">
        <w:rPr>
          <w:noProof w:val="0"/>
          <w:szCs w:val="20"/>
          <w:lang w:bidi="et-EE"/>
        </w:rPr>
        <w:t xml:space="preserve"> ravimile kohaldatakse täiendavat järelevalvet, mis võimaldab kiiresti tuvastada uut ohutusteavet. Tervishoiutöötajatel palutakse teatada kõigist võimalikest kõrvaltoimetest. Kõrvaltoimetest teatamise kohta vt lõik</w:t>
      </w:r>
      <w:r>
        <w:rPr>
          <w:noProof w:val="0"/>
          <w:szCs w:val="20"/>
          <w:lang w:bidi="et-EE"/>
        </w:rPr>
        <w:t> </w:t>
      </w:r>
      <w:r w:rsidRPr="00F35C32">
        <w:rPr>
          <w:noProof w:val="0"/>
          <w:szCs w:val="20"/>
          <w:lang w:bidi="et-EE"/>
        </w:rPr>
        <w:t>4.8.</w:t>
      </w:r>
    </w:p>
    <w:p w14:paraId="3406894B" w14:textId="77777777" w:rsidR="000A4A9F" w:rsidRPr="00F35C32" w:rsidRDefault="000A4A9F" w:rsidP="000A4A9F">
      <w:pPr>
        <w:rPr>
          <w:noProof w:val="0"/>
          <w:szCs w:val="20"/>
          <w:lang w:bidi="et-EE"/>
        </w:rPr>
      </w:pPr>
    </w:p>
    <w:p w14:paraId="79CDDC62" w14:textId="77777777" w:rsidR="000A4A9F" w:rsidRPr="00DB6701" w:rsidRDefault="000A4A9F" w:rsidP="000A4A9F">
      <w:pPr>
        <w:keepNext/>
        <w:ind w:left="567" w:hanging="567"/>
        <w:outlineLvl w:val="1"/>
        <w:rPr>
          <w:noProof w:val="0"/>
          <w:szCs w:val="22"/>
        </w:rPr>
      </w:pPr>
    </w:p>
    <w:p w14:paraId="698C8925" w14:textId="77777777" w:rsidR="000A4A9F" w:rsidRDefault="000A4A9F" w:rsidP="000A4A9F">
      <w:pPr>
        <w:keepNext/>
        <w:ind w:left="567" w:hanging="567"/>
        <w:outlineLvl w:val="1"/>
        <w:rPr>
          <w:b/>
          <w:bCs/>
          <w:noProof w:val="0"/>
          <w:szCs w:val="22"/>
        </w:rPr>
      </w:pPr>
      <w:r>
        <w:rPr>
          <w:b/>
          <w:bCs/>
          <w:noProof w:val="0"/>
          <w:szCs w:val="22"/>
        </w:rPr>
        <w:t>1.</w:t>
      </w:r>
      <w:r>
        <w:rPr>
          <w:b/>
          <w:bCs/>
          <w:noProof w:val="0"/>
          <w:szCs w:val="22"/>
        </w:rPr>
        <w:tab/>
        <w:t>RAVIMPREPARAADI NIMETUS</w:t>
      </w:r>
    </w:p>
    <w:p w14:paraId="4F763FDC" w14:textId="77777777" w:rsidR="000A4A9F" w:rsidRDefault="000A4A9F" w:rsidP="000A4A9F">
      <w:pPr>
        <w:keepNext/>
        <w:rPr>
          <w:noProof w:val="0"/>
          <w:szCs w:val="22"/>
        </w:rPr>
      </w:pPr>
    </w:p>
    <w:p w14:paraId="067CB896" w14:textId="77777777" w:rsidR="000A4A9F" w:rsidRDefault="000A4A9F" w:rsidP="000A4A9F">
      <w:pPr>
        <w:rPr>
          <w:noProof w:val="0"/>
          <w:szCs w:val="22"/>
        </w:rPr>
      </w:pPr>
      <w:r>
        <w:rPr>
          <w:noProof w:val="0"/>
          <w:szCs w:val="22"/>
        </w:rPr>
        <w:t>IMULDOSA, 45 mg süstelahus süstlis</w:t>
      </w:r>
    </w:p>
    <w:p w14:paraId="79C207EA" w14:textId="77777777" w:rsidR="000A4A9F" w:rsidRDefault="000A4A9F" w:rsidP="000A4A9F">
      <w:pPr>
        <w:rPr>
          <w:noProof w:val="0"/>
          <w:szCs w:val="22"/>
        </w:rPr>
      </w:pPr>
      <w:r>
        <w:rPr>
          <w:noProof w:val="0"/>
          <w:szCs w:val="22"/>
        </w:rPr>
        <w:t>IMULDOSA, 90 mg süstelahus süstlis</w:t>
      </w:r>
    </w:p>
    <w:p w14:paraId="23B68968" w14:textId="77777777" w:rsidR="000A4A9F" w:rsidRDefault="000A4A9F" w:rsidP="000A4A9F">
      <w:pPr>
        <w:rPr>
          <w:noProof w:val="0"/>
          <w:szCs w:val="22"/>
        </w:rPr>
      </w:pPr>
    </w:p>
    <w:p w14:paraId="2CC215C0" w14:textId="77777777" w:rsidR="000A4A9F" w:rsidRDefault="000A4A9F" w:rsidP="000A4A9F">
      <w:pPr>
        <w:rPr>
          <w:noProof w:val="0"/>
          <w:szCs w:val="22"/>
        </w:rPr>
      </w:pPr>
    </w:p>
    <w:p w14:paraId="2CC93EB8" w14:textId="77777777" w:rsidR="000A4A9F" w:rsidRDefault="000A4A9F" w:rsidP="000A4A9F">
      <w:pPr>
        <w:keepNext/>
        <w:ind w:left="567" w:hanging="567"/>
        <w:outlineLvl w:val="1"/>
        <w:rPr>
          <w:b/>
          <w:bCs/>
          <w:noProof w:val="0"/>
          <w:szCs w:val="22"/>
        </w:rPr>
      </w:pPr>
      <w:r>
        <w:rPr>
          <w:b/>
          <w:bCs/>
          <w:noProof w:val="0"/>
          <w:szCs w:val="22"/>
        </w:rPr>
        <w:t>2.</w:t>
      </w:r>
      <w:r>
        <w:rPr>
          <w:b/>
          <w:bCs/>
          <w:noProof w:val="0"/>
          <w:szCs w:val="22"/>
        </w:rPr>
        <w:tab/>
        <w:t>KVALITATIIVNE JA KVANTITATIIVNE KOOSTIS</w:t>
      </w:r>
    </w:p>
    <w:p w14:paraId="3F77D5C3" w14:textId="77777777" w:rsidR="000A4A9F" w:rsidRDefault="000A4A9F" w:rsidP="000A4A9F">
      <w:pPr>
        <w:keepNext/>
        <w:rPr>
          <w:i/>
          <w:noProof w:val="0"/>
          <w:szCs w:val="22"/>
        </w:rPr>
      </w:pPr>
    </w:p>
    <w:p w14:paraId="7350672A" w14:textId="77777777" w:rsidR="000A4A9F" w:rsidRPr="00F31E98" w:rsidRDefault="000A4A9F" w:rsidP="000A4A9F">
      <w:pPr>
        <w:keepNext/>
        <w:rPr>
          <w:noProof w:val="0"/>
          <w:szCs w:val="22"/>
          <w:u w:val="single"/>
        </w:rPr>
      </w:pPr>
      <w:r>
        <w:rPr>
          <w:noProof w:val="0"/>
          <w:szCs w:val="22"/>
          <w:u w:val="single"/>
        </w:rPr>
        <w:t>IMULDOSA</w:t>
      </w:r>
      <w:r w:rsidRPr="00F31E98">
        <w:rPr>
          <w:noProof w:val="0"/>
          <w:szCs w:val="22"/>
          <w:u w:val="single"/>
        </w:rPr>
        <w:t>, 45 mg süstelahus süstlis</w:t>
      </w:r>
    </w:p>
    <w:p w14:paraId="6E92A17A" w14:textId="77777777" w:rsidR="000A4A9F" w:rsidRDefault="000A4A9F" w:rsidP="000A4A9F">
      <w:pPr>
        <w:autoSpaceDE w:val="0"/>
        <w:autoSpaceDN w:val="0"/>
        <w:adjustRightInd w:val="0"/>
        <w:rPr>
          <w:noProof w:val="0"/>
          <w:szCs w:val="22"/>
        </w:rPr>
      </w:pPr>
      <w:r>
        <w:rPr>
          <w:noProof w:val="0"/>
          <w:szCs w:val="22"/>
        </w:rPr>
        <w:t>Üks süstel sisaldab 45 mg ustekinumabi (</w:t>
      </w:r>
      <w:r>
        <w:rPr>
          <w:i/>
          <w:iCs/>
          <w:noProof w:val="0"/>
          <w:szCs w:val="22"/>
        </w:rPr>
        <w:t>ustekinumabum</w:t>
      </w:r>
      <w:r>
        <w:rPr>
          <w:noProof w:val="0"/>
          <w:szCs w:val="22"/>
        </w:rPr>
        <w:t>) 0,5 ml lahuses.</w:t>
      </w:r>
    </w:p>
    <w:p w14:paraId="0A49C2D4" w14:textId="77777777" w:rsidR="000A4A9F" w:rsidRDefault="000A4A9F" w:rsidP="000A4A9F">
      <w:pPr>
        <w:rPr>
          <w:noProof w:val="0"/>
          <w:szCs w:val="22"/>
        </w:rPr>
      </w:pPr>
    </w:p>
    <w:p w14:paraId="4AC3FC15" w14:textId="77777777" w:rsidR="000A4A9F" w:rsidRPr="00F31E98" w:rsidRDefault="000A4A9F" w:rsidP="000A4A9F">
      <w:pPr>
        <w:keepNext/>
        <w:rPr>
          <w:noProof w:val="0"/>
          <w:szCs w:val="22"/>
          <w:u w:val="single"/>
        </w:rPr>
      </w:pPr>
      <w:r>
        <w:rPr>
          <w:noProof w:val="0"/>
          <w:szCs w:val="22"/>
          <w:u w:val="single"/>
        </w:rPr>
        <w:t>IMULDOSA</w:t>
      </w:r>
      <w:r w:rsidRPr="00F31E98">
        <w:rPr>
          <w:noProof w:val="0"/>
          <w:szCs w:val="22"/>
          <w:u w:val="single"/>
        </w:rPr>
        <w:t xml:space="preserve">, </w:t>
      </w:r>
      <w:r>
        <w:rPr>
          <w:noProof w:val="0"/>
          <w:szCs w:val="22"/>
          <w:u w:val="single"/>
        </w:rPr>
        <w:t>90</w:t>
      </w:r>
      <w:r w:rsidRPr="00F31E98">
        <w:rPr>
          <w:noProof w:val="0"/>
          <w:szCs w:val="22"/>
          <w:u w:val="single"/>
        </w:rPr>
        <w:t> mg süstelahus süstlis</w:t>
      </w:r>
    </w:p>
    <w:p w14:paraId="5BAA8CE4" w14:textId="77777777" w:rsidR="000A4A9F" w:rsidRDefault="000A4A9F" w:rsidP="000A4A9F">
      <w:pPr>
        <w:autoSpaceDE w:val="0"/>
        <w:autoSpaceDN w:val="0"/>
        <w:adjustRightInd w:val="0"/>
        <w:rPr>
          <w:noProof w:val="0"/>
          <w:szCs w:val="22"/>
        </w:rPr>
      </w:pPr>
      <w:r>
        <w:rPr>
          <w:noProof w:val="0"/>
          <w:szCs w:val="22"/>
        </w:rPr>
        <w:t>Üks süstel sisaldab 90 mg ustekinumabi (</w:t>
      </w:r>
      <w:r>
        <w:rPr>
          <w:i/>
          <w:iCs/>
          <w:noProof w:val="0"/>
          <w:szCs w:val="22"/>
        </w:rPr>
        <w:t>ustekinumabum</w:t>
      </w:r>
      <w:r>
        <w:rPr>
          <w:noProof w:val="0"/>
          <w:szCs w:val="22"/>
        </w:rPr>
        <w:t>) 1 ml lahuses.</w:t>
      </w:r>
    </w:p>
    <w:p w14:paraId="38EBE9CF" w14:textId="77777777" w:rsidR="000A4A9F" w:rsidRDefault="000A4A9F" w:rsidP="000A4A9F">
      <w:pPr>
        <w:autoSpaceDE w:val="0"/>
        <w:autoSpaceDN w:val="0"/>
        <w:adjustRightInd w:val="0"/>
        <w:rPr>
          <w:noProof w:val="0"/>
          <w:szCs w:val="22"/>
        </w:rPr>
      </w:pPr>
    </w:p>
    <w:p w14:paraId="4D758204" w14:textId="77777777" w:rsidR="000A4A9F" w:rsidRDefault="000A4A9F" w:rsidP="000A4A9F">
      <w:pPr>
        <w:autoSpaceDE w:val="0"/>
        <w:autoSpaceDN w:val="0"/>
        <w:adjustRightInd w:val="0"/>
        <w:rPr>
          <w:noProof w:val="0"/>
          <w:szCs w:val="22"/>
        </w:rPr>
      </w:pPr>
      <w:r>
        <w:rPr>
          <w:noProof w:val="0"/>
          <w:szCs w:val="22"/>
        </w:rPr>
        <w:t>Ustekinumab on täielikult inimese IgG1κ monoklonaalne antikeha, mis on suunatud interleukiin (IL)</w:t>
      </w:r>
      <w:r>
        <w:rPr>
          <w:noProof w:val="0"/>
          <w:szCs w:val="22"/>
        </w:rPr>
        <w:noBreakHyphen/>
        <w:t>12/23 vastu ning toodetud hiire müeloomi rakuliinis, kasutades rekombinantse DNA tehnoloogiat.</w:t>
      </w:r>
    </w:p>
    <w:p w14:paraId="68E0D962" w14:textId="77777777" w:rsidR="004D664D" w:rsidRDefault="004D664D" w:rsidP="000A4A9F">
      <w:pPr>
        <w:autoSpaceDE w:val="0"/>
        <w:autoSpaceDN w:val="0"/>
        <w:adjustRightInd w:val="0"/>
        <w:rPr>
          <w:noProof w:val="0"/>
          <w:szCs w:val="22"/>
        </w:rPr>
      </w:pPr>
    </w:p>
    <w:p w14:paraId="7558C9EC" w14:textId="75E04CC6" w:rsidR="004D664D" w:rsidRPr="00FC496C" w:rsidRDefault="004D664D" w:rsidP="004D664D">
      <w:pPr>
        <w:autoSpaceDE w:val="0"/>
        <w:autoSpaceDN w:val="0"/>
        <w:adjustRightInd w:val="0"/>
        <w:rPr>
          <w:noProof w:val="0"/>
          <w:szCs w:val="22"/>
          <w:u w:val="single"/>
        </w:rPr>
      </w:pPr>
      <w:r w:rsidRPr="00FC496C">
        <w:rPr>
          <w:noProof w:val="0"/>
          <w:szCs w:val="22"/>
          <w:u w:val="single"/>
        </w:rPr>
        <w:t>Teadaolevat toimet omav abiaine</w:t>
      </w:r>
    </w:p>
    <w:p w14:paraId="4CFC61C5" w14:textId="2C49E670" w:rsidR="004D664D" w:rsidRDefault="004D664D" w:rsidP="004D664D">
      <w:pPr>
        <w:autoSpaceDE w:val="0"/>
        <w:autoSpaceDN w:val="0"/>
        <w:adjustRightInd w:val="0"/>
        <w:rPr>
          <w:noProof w:val="0"/>
          <w:szCs w:val="22"/>
        </w:rPr>
      </w:pPr>
      <w:r w:rsidRPr="004D664D">
        <w:rPr>
          <w:noProof w:val="0"/>
          <w:szCs w:val="22"/>
        </w:rPr>
        <w:t xml:space="preserve">Iga mahuühik sisaldab </w:t>
      </w:r>
      <w:r>
        <w:rPr>
          <w:noProof w:val="0"/>
          <w:szCs w:val="22"/>
        </w:rPr>
        <w:t>0</w:t>
      </w:r>
      <w:r w:rsidRPr="004D664D">
        <w:rPr>
          <w:noProof w:val="0"/>
          <w:szCs w:val="22"/>
        </w:rPr>
        <w:t>,</w:t>
      </w:r>
      <w:r>
        <w:rPr>
          <w:noProof w:val="0"/>
          <w:szCs w:val="22"/>
        </w:rPr>
        <w:t>02</w:t>
      </w:r>
      <w:r w:rsidRPr="004D664D">
        <w:rPr>
          <w:noProof w:val="0"/>
          <w:szCs w:val="22"/>
        </w:rPr>
        <w:t xml:space="preserve"> mg polüsorbaat 80, mis vastab </w:t>
      </w:r>
      <w:r>
        <w:rPr>
          <w:noProof w:val="0"/>
          <w:szCs w:val="22"/>
        </w:rPr>
        <w:t>0</w:t>
      </w:r>
      <w:r w:rsidRPr="004D664D">
        <w:rPr>
          <w:noProof w:val="0"/>
          <w:szCs w:val="22"/>
        </w:rPr>
        <w:t>,</w:t>
      </w:r>
      <w:r>
        <w:rPr>
          <w:noProof w:val="0"/>
          <w:szCs w:val="22"/>
        </w:rPr>
        <w:t>02</w:t>
      </w:r>
      <w:r w:rsidRPr="004D664D">
        <w:rPr>
          <w:noProof w:val="0"/>
          <w:szCs w:val="22"/>
        </w:rPr>
        <w:t xml:space="preserve"> mg-le </w:t>
      </w:r>
      <w:r>
        <w:rPr>
          <w:noProof w:val="0"/>
          <w:szCs w:val="22"/>
        </w:rPr>
        <w:t>45</w:t>
      </w:r>
      <w:r w:rsidRPr="004D664D">
        <w:rPr>
          <w:noProof w:val="0"/>
          <w:szCs w:val="22"/>
        </w:rPr>
        <w:t> mg annuses</w:t>
      </w:r>
    </w:p>
    <w:p w14:paraId="6DCF8603" w14:textId="7BE6D8F2" w:rsidR="004D664D" w:rsidRDefault="004D664D" w:rsidP="000A4A9F">
      <w:pPr>
        <w:autoSpaceDE w:val="0"/>
        <w:autoSpaceDN w:val="0"/>
        <w:adjustRightInd w:val="0"/>
        <w:rPr>
          <w:noProof w:val="0"/>
          <w:szCs w:val="22"/>
        </w:rPr>
      </w:pPr>
      <w:r w:rsidRPr="004D664D">
        <w:rPr>
          <w:noProof w:val="0"/>
          <w:szCs w:val="22"/>
        </w:rPr>
        <w:t xml:space="preserve">Iga mahuühik sisaldab </w:t>
      </w:r>
      <w:r>
        <w:rPr>
          <w:noProof w:val="0"/>
          <w:szCs w:val="22"/>
        </w:rPr>
        <w:t>0</w:t>
      </w:r>
      <w:r w:rsidRPr="004D664D">
        <w:rPr>
          <w:noProof w:val="0"/>
          <w:szCs w:val="22"/>
        </w:rPr>
        <w:t>,</w:t>
      </w:r>
      <w:r>
        <w:rPr>
          <w:noProof w:val="0"/>
          <w:szCs w:val="22"/>
        </w:rPr>
        <w:t>05</w:t>
      </w:r>
      <w:r w:rsidRPr="004D664D">
        <w:rPr>
          <w:noProof w:val="0"/>
          <w:szCs w:val="22"/>
        </w:rPr>
        <w:t xml:space="preserve"> mg polüsorbaat 80, mis vastab </w:t>
      </w:r>
      <w:r>
        <w:rPr>
          <w:noProof w:val="0"/>
          <w:szCs w:val="22"/>
        </w:rPr>
        <w:t>0</w:t>
      </w:r>
      <w:r w:rsidRPr="004D664D">
        <w:rPr>
          <w:noProof w:val="0"/>
          <w:szCs w:val="22"/>
        </w:rPr>
        <w:t>,</w:t>
      </w:r>
      <w:r>
        <w:rPr>
          <w:noProof w:val="0"/>
          <w:szCs w:val="22"/>
        </w:rPr>
        <w:t>04</w:t>
      </w:r>
      <w:r w:rsidRPr="004D664D">
        <w:rPr>
          <w:noProof w:val="0"/>
          <w:szCs w:val="22"/>
        </w:rPr>
        <w:t xml:space="preserve"> mg-le </w:t>
      </w:r>
      <w:r>
        <w:rPr>
          <w:noProof w:val="0"/>
          <w:szCs w:val="22"/>
        </w:rPr>
        <w:t>90</w:t>
      </w:r>
      <w:r w:rsidRPr="004D664D">
        <w:rPr>
          <w:noProof w:val="0"/>
          <w:szCs w:val="22"/>
        </w:rPr>
        <w:t> mg annuses</w:t>
      </w:r>
    </w:p>
    <w:p w14:paraId="3009A8CC" w14:textId="77777777" w:rsidR="000A4A9F" w:rsidRDefault="000A4A9F" w:rsidP="000A4A9F">
      <w:pPr>
        <w:rPr>
          <w:noProof w:val="0"/>
          <w:szCs w:val="22"/>
        </w:rPr>
      </w:pPr>
    </w:p>
    <w:p w14:paraId="7D9D6FAD" w14:textId="77777777" w:rsidR="000A4A9F" w:rsidRDefault="000A4A9F" w:rsidP="000A4A9F">
      <w:pPr>
        <w:rPr>
          <w:noProof w:val="0"/>
          <w:szCs w:val="22"/>
        </w:rPr>
      </w:pPr>
      <w:r>
        <w:rPr>
          <w:noProof w:val="0"/>
          <w:szCs w:val="22"/>
        </w:rPr>
        <w:t>Abiainete täielik loetelu vt lõik 6.1.</w:t>
      </w:r>
    </w:p>
    <w:p w14:paraId="1BD22A53" w14:textId="77777777" w:rsidR="000A4A9F" w:rsidRDefault="000A4A9F" w:rsidP="000A4A9F">
      <w:pPr>
        <w:rPr>
          <w:noProof w:val="0"/>
          <w:szCs w:val="22"/>
        </w:rPr>
      </w:pPr>
    </w:p>
    <w:p w14:paraId="68AE69F9" w14:textId="77777777" w:rsidR="000A4A9F" w:rsidRDefault="000A4A9F" w:rsidP="000A4A9F">
      <w:pPr>
        <w:rPr>
          <w:noProof w:val="0"/>
          <w:szCs w:val="22"/>
        </w:rPr>
      </w:pPr>
    </w:p>
    <w:p w14:paraId="06245BAA" w14:textId="77777777" w:rsidR="000A4A9F" w:rsidRDefault="000A4A9F" w:rsidP="000A4A9F">
      <w:pPr>
        <w:keepNext/>
        <w:ind w:left="567" w:hanging="567"/>
        <w:outlineLvl w:val="1"/>
        <w:rPr>
          <w:b/>
          <w:bCs/>
          <w:noProof w:val="0"/>
          <w:szCs w:val="22"/>
        </w:rPr>
      </w:pPr>
      <w:r>
        <w:rPr>
          <w:b/>
          <w:bCs/>
          <w:noProof w:val="0"/>
          <w:szCs w:val="22"/>
        </w:rPr>
        <w:t>3.</w:t>
      </w:r>
      <w:r>
        <w:rPr>
          <w:b/>
          <w:bCs/>
          <w:noProof w:val="0"/>
          <w:szCs w:val="22"/>
        </w:rPr>
        <w:tab/>
        <w:t>RAVIMVORM</w:t>
      </w:r>
    </w:p>
    <w:p w14:paraId="3BDD32F1" w14:textId="77777777" w:rsidR="000A4A9F" w:rsidRDefault="000A4A9F" w:rsidP="000A4A9F">
      <w:pPr>
        <w:keepNext/>
        <w:rPr>
          <w:noProof w:val="0"/>
          <w:szCs w:val="22"/>
        </w:rPr>
      </w:pPr>
    </w:p>
    <w:p w14:paraId="2FF82B82" w14:textId="77777777" w:rsidR="000A4A9F" w:rsidRDefault="000A4A9F" w:rsidP="000A4A9F">
      <w:pPr>
        <w:keepNext/>
        <w:rPr>
          <w:noProof w:val="0"/>
          <w:szCs w:val="22"/>
        </w:rPr>
      </w:pPr>
      <w:r>
        <w:rPr>
          <w:noProof w:val="0"/>
          <w:szCs w:val="22"/>
          <w:u w:val="single"/>
        </w:rPr>
        <w:t>IMULDOSA</w:t>
      </w:r>
      <w:r w:rsidRPr="00F31E98">
        <w:rPr>
          <w:noProof w:val="0"/>
          <w:szCs w:val="22"/>
          <w:u w:val="single"/>
        </w:rPr>
        <w:t>, 45 mg süstelahus süstlis</w:t>
      </w:r>
      <w:r>
        <w:rPr>
          <w:noProof w:val="0"/>
          <w:szCs w:val="22"/>
          <w:u w:val="single"/>
        </w:rPr>
        <w:t xml:space="preserve"> </w:t>
      </w:r>
      <w:r>
        <w:rPr>
          <w:noProof w:val="0"/>
          <w:szCs w:val="22"/>
        </w:rPr>
        <w:t>(süstelahus)</w:t>
      </w:r>
    </w:p>
    <w:p w14:paraId="5EA9D98A" w14:textId="77777777" w:rsidR="000A4A9F" w:rsidRDefault="000A4A9F" w:rsidP="000A4A9F">
      <w:pPr>
        <w:rPr>
          <w:noProof w:val="0"/>
          <w:szCs w:val="22"/>
        </w:rPr>
      </w:pPr>
    </w:p>
    <w:p w14:paraId="350B6FA1" w14:textId="77777777" w:rsidR="000A4A9F" w:rsidRDefault="000A4A9F" w:rsidP="000A4A9F">
      <w:pPr>
        <w:keepNext/>
        <w:rPr>
          <w:noProof w:val="0"/>
          <w:szCs w:val="22"/>
        </w:rPr>
      </w:pPr>
      <w:r>
        <w:rPr>
          <w:noProof w:val="0"/>
          <w:szCs w:val="22"/>
          <w:u w:val="single"/>
        </w:rPr>
        <w:t>IMULDOSA</w:t>
      </w:r>
      <w:r w:rsidRPr="00F31E98">
        <w:rPr>
          <w:noProof w:val="0"/>
          <w:szCs w:val="22"/>
          <w:u w:val="single"/>
        </w:rPr>
        <w:t xml:space="preserve">, </w:t>
      </w:r>
      <w:r>
        <w:rPr>
          <w:noProof w:val="0"/>
          <w:szCs w:val="22"/>
          <w:u w:val="single"/>
        </w:rPr>
        <w:t>90</w:t>
      </w:r>
      <w:r w:rsidRPr="00F31E98">
        <w:rPr>
          <w:noProof w:val="0"/>
          <w:szCs w:val="22"/>
          <w:u w:val="single"/>
        </w:rPr>
        <w:t> mg süstelahus süstlis</w:t>
      </w:r>
      <w:r>
        <w:rPr>
          <w:noProof w:val="0"/>
          <w:szCs w:val="22"/>
          <w:u w:val="single"/>
        </w:rPr>
        <w:t xml:space="preserve"> </w:t>
      </w:r>
      <w:r>
        <w:rPr>
          <w:noProof w:val="0"/>
          <w:szCs w:val="22"/>
        </w:rPr>
        <w:t>(süstelahus)</w:t>
      </w:r>
    </w:p>
    <w:p w14:paraId="12C64DEE" w14:textId="77777777" w:rsidR="000A4A9F" w:rsidRDefault="000A4A9F" w:rsidP="000A4A9F">
      <w:pPr>
        <w:rPr>
          <w:noProof w:val="0"/>
          <w:szCs w:val="22"/>
        </w:rPr>
      </w:pPr>
    </w:p>
    <w:p w14:paraId="5CA86027" w14:textId="77777777" w:rsidR="000A4A9F" w:rsidRDefault="000A4A9F" w:rsidP="000A4A9F">
      <w:pPr>
        <w:rPr>
          <w:noProof w:val="0"/>
          <w:szCs w:val="22"/>
        </w:rPr>
      </w:pPr>
      <w:r>
        <w:rPr>
          <w:noProof w:val="0"/>
          <w:szCs w:val="22"/>
        </w:rPr>
        <w:t>Lahus on värvitu kuni kergelt kollane ja selge kuni kergelt opalestseeruv.</w:t>
      </w:r>
    </w:p>
    <w:p w14:paraId="427D96F4" w14:textId="77777777" w:rsidR="000A4A9F" w:rsidRDefault="000A4A9F" w:rsidP="000A4A9F">
      <w:pPr>
        <w:rPr>
          <w:noProof w:val="0"/>
          <w:szCs w:val="22"/>
        </w:rPr>
      </w:pPr>
    </w:p>
    <w:p w14:paraId="6714DFDC" w14:textId="77777777" w:rsidR="000A4A9F" w:rsidRDefault="000A4A9F" w:rsidP="000A4A9F">
      <w:pPr>
        <w:rPr>
          <w:noProof w:val="0"/>
          <w:szCs w:val="22"/>
        </w:rPr>
      </w:pPr>
    </w:p>
    <w:p w14:paraId="26DCF73B" w14:textId="77777777" w:rsidR="000A4A9F" w:rsidRDefault="000A4A9F" w:rsidP="000A4A9F">
      <w:pPr>
        <w:keepNext/>
        <w:ind w:left="567" w:hanging="567"/>
        <w:outlineLvl w:val="1"/>
        <w:rPr>
          <w:b/>
          <w:bCs/>
          <w:noProof w:val="0"/>
          <w:szCs w:val="22"/>
        </w:rPr>
      </w:pPr>
      <w:r>
        <w:rPr>
          <w:b/>
          <w:bCs/>
          <w:noProof w:val="0"/>
          <w:szCs w:val="22"/>
        </w:rPr>
        <w:t>4.</w:t>
      </w:r>
      <w:r>
        <w:rPr>
          <w:b/>
          <w:bCs/>
          <w:noProof w:val="0"/>
          <w:szCs w:val="22"/>
        </w:rPr>
        <w:tab/>
        <w:t>KLIINILISED ANDMED</w:t>
      </w:r>
    </w:p>
    <w:p w14:paraId="06055307" w14:textId="77777777" w:rsidR="000A4A9F" w:rsidRDefault="000A4A9F" w:rsidP="000A4A9F">
      <w:pPr>
        <w:keepNext/>
        <w:rPr>
          <w:noProof w:val="0"/>
          <w:szCs w:val="22"/>
        </w:rPr>
      </w:pPr>
    </w:p>
    <w:p w14:paraId="154ED6B0" w14:textId="77777777" w:rsidR="000A4A9F" w:rsidRDefault="000A4A9F" w:rsidP="000A4A9F">
      <w:pPr>
        <w:keepNext/>
        <w:ind w:left="567" w:hanging="567"/>
        <w:outlineLvl w:val="2"/>
        <w:rPr>
          <w:b/>
          <w:bCs/>
          <w:noProof w:val="0"/>
          <w:szCs w:val="22"/>
        </w:rPr>
      </w:pPr>
      <w:r>
        <w:rPr>
          <w:b/>
          <w:bCs/>
          <w:noProof w:val="0"/>
          <w:szCs w:val="22"/>
        </w:rPr>
        <w:t>4.1</w:t>
      </w:r>
      <w:r>
        <w:rPr>
          <w:b/>
          <w:bCs/>
          <w:noProof w:val="0"/>
          <w:szCs w:val="22"/>
        </w:rPr>
        <w:tab/>
        <w:t>Näidustused</w:t>
      </w:r>
    </w:p>
    <w:p w14:paraId="0C8ED8AF" w14:textId="77777777" w:rsidR="000A4A9F" w:rsidRDefault="000A4A9F" w:rsidP="000A4A9F">
      <w:pPr>
        <w:keepNext/>
        <w:rPr>
          <w:noProof w:val="0"/>
          <w:szCs w:val="22"/>
        </w:rPr>
      </w:pPr>
    </w:p>
    <w:p w14:paraId="5F1B74A2" w14:textId="77777777" w:rsidR="000A4A9F" w:rsidRDefault="000A4A9F" w:rsidP="000A4A9F">
      <w:pPr>
        <w:keepNext/>
        <w:rPr>
          <w:noProof w:val="0"/>
          <w:szCs w:val="22"/>
          <w:u w:val="single"/>
        </w:rPr>
      </w:pPr>
      <w:r>
        <w:rPr>
          <w:noProof w:val="0"/>
          <w:szCs w:val="22"/>
          <w:u w:val="single"/>
        </w:rPr>
        <w:t>Naastuline psoriaas</w:t>
      </w:r>
    </w:p>
    <w:p w14:paraId="3B565A7F" w14:textId="77777777" w:rsidR="000A4A9F" w:rsidRDefault="000A4A9F" w:rsidP="000A4A9F">
      <w:pPr>
        <w:rPr>
          <w:noProof w:val="0"/>
        </w:rPr>
      </w:pPr>
      <w:r>
        <w:rPr>
          <w:noProof w:val="0"/>
        </w:rPr>
        <w:t>Mõõduka kuni raske naastulise psoriaasi ravi täiskasvanutel, kellel teised süsteemsed raviviisid ei anna ravivastust või esineb vastunäidustusi või talumatust teiste süsteemsete raviviiside suhtes, sh tsüklosporiini, metotreksaadi (MTX) või PUVA-ravi (psoraleen ja ultraviolett-A) suhtes (vt lõik 5.1).</w:t>
      </w:r>
    </w:p>
    <w:p w14:paraId="7ADA8656" w14:textId="77777777" w:rsidR="000A4A9F" w:rsidRDefault="000A4A9F" w:rsidP="000A4A9F">
      <w:pPr>
        <w:rPr>
          <w:noProof w:val="0"/>
        </w:rPr>
      </w:pPr>
    </w:p>
    <w:p w14:paraId="2C608708" w14:textId="77777777" w:rsidR="000A4A9F" w:rsidRDefault="000A4A9F" w:rsidP="000A4A9F">
      <w:pPr>
        <w:keepNext/>
        <w:rPr>
          <w:noProof w:val="0"/>
          <w:u w:val="single"/>
        </w:rPr>
      </w:pPr>
      <w:r>
        <w:rPr>
          <w:noProof w:val="0"/>
          <w:u w:val="single"/>
        </w:rPr>
        <w:t>Naastuline psoriaas lastel</w:t>
      </w:r>
    </w:p>
    <w:p w14:paraId="0E290611" w14:textId="44CC81B9" w:rsidR="000A4A9F" w:rsidRDefault="000A4A9F" w:rsidP="000A4A9F">
      <w:pPr>
        <w:rPr>
          <w:noProof w:val="0"/>
        </w:rPr>
      </w:pPr>
      <w:r>
        <w:rPr>
          <w:noProof w:val="0"/>
        </w:rPr>
        <w:t>IMULDOSA on näidustatud mõõduka kuni raske naastulise psoriaasi korral</w:t>
      </w:r>
      <w:r w:rsidR="00F45CC2">
        <w:rPr>
          <w:noProof w:val="0"/>
        </w:rPr>
        <w:t xml:space="preserve"> lastel ja noorukitel alates</w:t>
      </w:r>
      <w:r>
        <w:rPr>
          <w:noProof w:val="0"/>
        </w:rPr>
        <w:t xml:space="preserve"> 6</w:t>
      </w:r>
      <w:r w:rsidR="00F45CC2">
        <w:rPr>
          <w:noProof w:val="0"/>
        </w:rPr>
        <w:t>. elu</w:t>
      </w:r>
      <w:r>
        <w:rPr>
          <w:noProof w:val="0"/>
        </w:rPr>
        <w:t>aastast, kellel teised süsteemsed ravimeetodid või fototeraapia ei ole olnud piisavad või kes neid ei talu (vt lõik 5.1).</w:t>
      </w:r>
    </w:p>
    <w:p w14:paraId="56DA6A94" w14:textId="77777777" w:rsidR="000A4A9F" w:rsidRDefault="000A4A9F" w:rsidP="000A4A9F">
      <w:pPr>
        <w:rPr>
          <w:noProof w:val="0"/>
        </w:rPr>
      </w:pPr>
    </w:p>
    <w:p w14:paraId="143796A5" w14:textId="77777777" w:rsidR="000A4A9F" w:rsidRDefault="000A4A9F" w:rsidP="000A4A9F">
      <w:pPr>
        <w:keepNext/>
        <w:rPr>
          <w:noProof w:val="0"/>
          <w:szCs w:val="22"/>
          <w:u w:val="single"/>
        </w:rPr>
      </w:pPr>
      <w:r>
        <w:rPr>
          <w:noProof w:val="0"/>
          <w:szCs w:val="22"/>
          <w:u w:val="single"/>
        </w:rPr>
        <w:t>Psoriaatiline artriit (PsA)</w:t>
      </w:r>
    </w:p>
    <w:p w14:paraId="339AFA7B" w14:textId="77777777" w:rsidR="000A4A9F" w:rsidRDefault="000A4A9F" w:rsidP="000A4A9F">
      <w:pPr>
        <w:rPr>
          <w:noProof w:val="0"/>
        </w:rPr>
      </w:pPr>
      <w:r>
        <w:rPr>
          <w:noProof w:val="0"/>
        </w:rPr>
        <w:t>IMULDOSA üksinda või kombinatsioonis MTX-ga on näidustatud aktiivse psoriaatilise artriidi raviks täiskasvanud patsientidele, kui vastus eelnevale ravile mittebioloogiliste haigust modifitseerivate antireumaatiliste ravimitega (HMARR) ei ole olnud piisav (vt lõik 5.1).</w:t>
      </w:r>
    </w:p>
    <w:p w14:paraId="5B87FF8C" w14:textId="77777777" w:rsidR="000A4A9F" w:rsidRDefault="000A4A9F" w:rsidP="000A4A9F">
      <w:pPr>
        <w:rPr>
          <w:noProof w:val="0"/>
          <w:szCs w:val="22"/>
        </w:rPr>
      </w:pPr>
    </w:p>
    <w:p w14:paraId="0B6386EA" w14:textId="77777777" w:rsidR="000A4A9F" w:rsidRPr="00F31E98" w:rsidRDefault="000A4A9F" w:rsidP="000A4A9F">
      <w:pPr>
        <w:keepNext/>
        <w:rPr>
          <w:noProof w:val="0"/>
          <w:szCs w:val="22"/>
          <w:u w:val="single"/>
        </w:rPr>
      </w:pPr>
      <w:r w:rsidRPr="00F31E98">
        <w:rPr>
          <w:noProof w:val="0"/>
          <w:szCs w:val="22"/>
          <w:u w:val="single"/>
        </w:rPr>
        <w:t>Crohni tõbi</w:t>
      </w:r>
    </w:p>
    <w:p w14:paraId="043B6573" w14:textId="77777777" w:rsidR="000A4A9F" w:rsidRPr="009A488A" w:rsidRDefault="000A4A9F" w:rsidP="000A4A9F">
      <w:pPr>
        <w:rPr>
          <w:noProof w:val="0"/>
          <w:szCs w:val="22"/>
        </w:rPr>
      </w:pPr>
      <w:r>
        <w:rPr>
          <w:noProof w:val="0"/>
        </w:rPr>
        <w:t>IMULDOSA</w:t>
      </w:r>
      <w:r w:rsidRPr="009A488A">
        <w:rPr>
          <w:noProof w:val="0"/>
        </w:rPr>
        <w:t xml:space="preserve"> on näidustatud mõõduka kuni raske aktiivse Crohni tõve raviks täiskasvanud patsientidel, k</w:t>
      </w:r>
      <w:r w:rsidRPr="00865645">
        <w:rPr>
          <w:noProof w:val="0"/>
        </w:rPr>
        <w:t>elle ravivastus tavapärasele</w:t>
      </w:r>
      <w:r w:rsidRPr="00F31E98">
        <w:rPr>
          <w:noProof w:val="0"/>
        </w:rPr>
        <w:t xml:space="preserve"> ravile või TNFα antagonistile on olnud ebapiisav, kadunud või kes nimetatud raviviise ei talu või kellel</w:t>
      </w:r>
      <w:r w:rsidRPr="009A488A">
        <w:rPr>
          <w:noProof w:val="0"/>
        </w:rPr>
        <w:t xml:space="preserve"> selline ravi on meditsiiniliselt vastunäidustatud.</w:t>
      </w:r>
    </w:p>
    <w:p w14:paraId="75AFA738" w14:textId="77777777" w:rsidR="000A4A9F" w:rsidRPr="009A488A" w:rsidRDefault="000A4A9F" w:rsidP="000A4A9F">
      <w:pPr>
        <w:rPr>
          <w:noProof w:val="0"/>
          <w:szCs w:val="22"/>
        </w:rPr>
      </w:pPr>
    </w:p>
    <w:p w14:paraId="6EAF0341" w14:textId="77777777" w:rsidR="000A4A9F" w:rsidRPr="009A488A" w:rsidRDefault="000A4A9F" w:rsidP="000A4A9F">
      <w:pPr>
        <w:keepNext/>
        <w:ind w:left="567" w:hanging="567"/>
        <w:outlineLvl w:val="2"/>
        <w:rPr>
          <w:b/>
          <w:noProof w:val="0"/>
          <w:szCs w:val="22"/>
        </w:rPr>
      </w:pPr>
      <w:r w:rsidRPr="009A488A">
        <w:rPr>
          <w:b/>
          <w:noProof w:val="0"/>
          <w:szCs w:val="22"/>
        </w:rPr>
        <w:t>4.2</w:t>
      </w:r>
      <w:r w:rsidRPr="009A488A">
        <w:rPr>
          <w:b/>
          <w:noProof w:val="0"/>
          <w:szCs w:val="22"/>
        </w:rPr>
        <w:tab/>
        <w:t>Annustamine ja manustamisviis</w:t>
      </w:r>
    </w:p>
    <w:p w14:paraId="4B1CD4D1" w14:textId="77777777" w:rsidR="000A4A9F" w:rsidRPr="009A488A" w:rsidRDefault="000A4A9F" w:rsidP="000A4A9F">
      <w:pPr>
        <w:keepNext/>
        <w:rPr>
          <w:noProof w:val="0"/>
          <w:szCs w:val="22"/>
        </w:rPr>
      </w:pPr>
    </w:p>
    <w:p w14:paraId="2C1D27AD" w14:textId="74997A3C" w:rsidR="000A4A9F" w:rsidRDefault="000A4A9F" w:rsidP="000A4A9F">
      <w:pPr>
        <w:autoSpaceDE w:val="0"/>
        <w:autoSpaceDN w:val="0"/>
        <w:adjustRightInd w:val="0"/>
        <w:rPr>
          <w:noProof w:val="0"/>
          <w:szCs w:val="22"/>
        </w:rPr>
      </w:pPr>
      <w:r>
        <w:rPr>
          <w:noProof w:val="0"/>
          <w:szCs w:val="22"/>
        </w:rPr>
        <w:t>IMULDOSA</w:t>
      </w:r>
      <w:r w:rsidR="00E15DDC">
        <w:rPr>
          <w:noProof w:val="0"/>
          <w:szCs w:val="22"/>
        </w:rPr>
        <w:t xml:space="preserve">’ga </w:t>
      </w:r>
      <w:r w:rsidRPr="009A488A">
        <w:rPr>
          <w:noProof w:val="0"/>
          <w:szCs w:val="22"/>
        </w:rPr>
        <w:t xml:space="preserve">ravi tohib läbi viia </w:t>
      </w:r>
      <w:r>
        <w:rPr>
          <w:noProof w:val="0"/>
          <w:szCs w:val="22"/>
        </w:rPr>
        <w:t>nende arstide järelevalve all ja juhendamisel, kellel on kogemusi selliste seisundite diagnoosimises ja ravis, mille raviks IMULDOSA on näidustatud.</w:t>
      </w:r>
    </w:p>
    <w:p w14:paraId="7587D1D7" w14:textId="77777777" w:rsidR="000A4A9F" w:rsidRDefault="000A4A9F" w:rsidP="000A4A9F">
      <w:pPr>
        <w:rPr>
          <w:noProof w:val="0"/>
          <w:szCs w:val="22"/>
        </w:rPr>
      </w:pPr>
    </w:p>
    <w:p w14:paraId="768A1592" w14:textId="77777777" w:rsidR="000A4A9F" w:rsidRDefault="000A4A9F" w:rsidP="000A4A9F">
      <w:pPr>
        <w:keepNext/>
        <w:rPr>
          <w:bCs/>
          <w:noProof w:val="0"/>
          <w:szCs w:val="22"/>
          <w:u w:val="single"/>
        </w:rPr>
      </w:pPr>
      <w:r>
        <w:rPr>
          <w:bCs/>
          <w:noProof w:val="0"/>
          <w:szCs w:val="22"/>
          <w:u w:val="single"/>
        </w:rPr>
        <w:t>Annustamine</w:t>
      </w:r>
    </w:p>
    <w:p w14:paraId="2A6A749B" w14:textId="77777777" w:rsidR="000A4A9F" w:rsidRDefault="000A4A9F" w:rsidP="000A4A9F">
      <w:pPr>
        <w:keepNext/>
        <w:rPr>
          <w:bCs/>
          <w:noProof w:val="0"/>
          <w:szCs w:val="22"/>
          <w:u w:val="single"/>
        </w:rPr>
      </w:pPr>
    </w:p>
    <w:p w14:paraId="51082DCF" w14:textId="77777777" w:rsidR="000A4A9F" w:rsidRDefault="000A4A9F" w:rsidP="000A4A9F">
      <w:pPr>
        <w:keepNext/>
        <w:rPr>
          <w:noProof w:val="0"/>
          <w:szCs w:val="22"/>
          <w:u w:val="single"/>
        </w:rPr>
      </w:pPr>
      <w:r>
        <w:rPr>
          <w:bCs/>
          <w:noProof w:val="0"/>
          <w:szCs w:val="22"/>
          <w:u w:val="single"/>
        </w:rPr>
        <w:t>Naastuline psoriaas</w:t>
      </w:r>
    </w:p>
    <w:p w14:paraId="41D22D53" w14:textId="77777777" w:rsidR="000A4A9F" w:rsidRDefault="000A4A9F" w:rsidP="000A4A9F">
      <w:pPr>
        <w:autoSpaceDE w:val="0"/>
        <w:autoSpaceDN w:val="0"/>
        <w:adjustRightInd w:val="0"/>
        <w:rPr>
          <w:noProof w:val="0"/>
          <w:szCs w:val="22"/>
        </w:rPr>
      </w:pPr>
      <w:r>
        <w:rPr>
          <w:noProof w:val="0"/>
          <w:szCs w:val="22"/>
        </w:rPr>
        <w:t>Subkutaanselt manustatav IMULDOSA algannus on 45 mg, millele järgneb 45 mg annus 4 nädalat hiljem ja seejärel iga 12 nädala järel.</w:t>
      </w:r>
    </w:p>
    <w:p w14:paraId="37219BCD" w14:textId="77777777" w:rsidR="000A4A9F" w:rsidRDefault="000A4A9F" w:rsidP="000A4A9F">
      <w:pPr>
        <w:autoSpaceDE w:val="0"/>
        <w:autoSpaceDN w:val="0"/>
        <w:adjustRightInd w:val="0"/>
        <w:rPr>
          <w:noProof w:val="0"/>
          <w:szCs w:val="22"/>
        </w:rPr>
      </w:pPr>
    </w:p>
    <w:p w14:paraId="1F62C85D" w14:textId="77777777" w:rsidR="000A4A9F" w:rsidRDefault="000A4A9F" w:rsidP="000A4A9F">
      <w:pPr>
        <w:autoSpaceDE w:val="0"/>
        <w:autoSpaceDN w:val="0"/>
        <w:adjustRightInd w:val="0"/>
        <w:rPr>
          <w:noProof w:val="0"/>
          <w:szCs w:val="22"/>
        </w:rPr>
      </w:pPr>
      <w:r>
        <w:rPr>
          <w:noProof w:val="0"/>
          <w:szCs w:val="22"/>
        </w:rPr>
        <w:t>Patsientidel, kellel ei ole tekkinud ravivastust kuni 28</w:t>
      </w:r>
      <w:r>
        <w:rPr>
          <w:noProof w:val="0"/>
          <w:szCs w:val="22"/>
        </w:rPr>
        <w:noBreakHyphen/>
        <w:t>nädalase raviga, tuleb kaaluda ravi lõpetamist.</w:t>
      </w:r>
    </w:p>
    <w:p w14:paraId="2BAD56CD" w14:textId="77777777" w:rsidR="000A4A9F" w:rsidRDefault="000A4A9F" w:rsidP="000A4A9F">
      <w:pPr>
        <w:autoSpaceDE w:val="0"/>
        <w:autoSpaceDN w:val="0"/>
        <w:adjustRightInd w:val="0"/>
        <w:rPr>
          <w:noProof w:val="0"/>
          <w:szCs w:val="22"/>
        </w:rPr>
      </w:pPr>
    </w:p>
    <w:p w14:paraId="33E7C719" w14:textId="77777777" w:rsidR="000A4A9F" w:rsidRDefault="000A4A9F" w:rsidP="000A4A9F">
      <w:pPr>
        <w:keepNext/>
        <w:autoSpaceDE w:val="0"/>
        <w:autoSpaceDN w:val="0"/>
        <w:adjustRightInd w:val="0"/>
        <w:rPr>
          <w:i/>
          <w:noProof w:val="0"/>
          <w:szCs w:val="22"/>
        </w:rPr>
      </w:pPr>
      <w:r>
        <w:rPr>
          <w:i/>
          <w:noProof w:val="0"/>
          <w:szCs w:val="22"/>
        </w:rPr>
        <w:t>Patsiendid kehakaaluga &gt; 100 kg</w:t>
      </w:r>
    </w:p>
    <w:p w14:paraId="5DCDCEA4" w14:textId="77777777" w:rsidR="000A4A9F" w:rsidRDefault="000A4A9F" w:rsidP="000A4A9F">
      <w:pPr>
        <w:autoSpaceDE w:val="0"/>
        <w:autoSpaceDN w:val="0"/>
        <w:adjustRightInd w:val="0"/>
        <w:rPr>
          <w:noProof w:val="0"/>
          <w:szCs w:val="22"/>
        </w:rPr>
      </w:pPr>
      <w:r>
        <w:rPr>
          <w:noProof w:val="0"/>
          <w:szCs w:val="22"/>
        </w:rPr>
        <w:t>Patsientidele, kes kaaluvad üle 100 kg, manustatakse nahaalusi 90 mg algannus, millele järgneb 90 mg annus 4 nädalat hiljem ja seejärel iga 12 nädala järel. Neil patsientidel oli efektiivne ka 45 mg annus. Siiski oli 90 mg annus veelgi tõhusam (vt lõik 5.1, tabel 3).</w:t>
      </w:r>
    </w:p>
    <w:p w14:paraId="3B7D4B23" w14:textId="77777777" w:rsidR="000A4A9F" w:rsidRDefault="000A4A9F" w:rsidP="000A4A9F">
      <w:pPr>
        <w:autoSpaceDE w:val="0"/>
        <w:autoSpaceDN w:val="0"/>
        <w:adjustRightInd w:val="0"/>
        <w:rPr>
          <w:noProof w:val="0"/>
          <w:szCs w:val="22"/>
        </w:rPr>
      </w:pPr>
    </w:p>
    <w:p w14:paraId="50B84439" w14:textId="77777777" w:rsidR="000A4A9F" w:rsidRDefault="000A4A9F" w:rsidP="000A4A9F">
      <w:pPr>
        <w:keepNext/>
        <w:autoSpaceDE w:val="0"/>
        <w:autoSpaceDN w:val="0"/>
        <w:adjustRightInd w:val="0"/>
        <w:rPr>
          <w:noProof w:val="0"/>
          <w:szCs w:val="22"/>
          <w:u w:val="single"/>
        </w:rPr>
      </w:pPr>
      <w:r>
        <w:rPr>
          <w:noProof w:val="0"/>
          <w:szCs w:val="22"/>
          <w:u w:val="single"/>
        </w:rPr>
        <w:t>Psoriaatiline artriit (PsA)</w:t>
      </w:r>
    </w:p>
    <w:p w14:paraId="481E15A0" w14:textId="77777777" w:rsidR="000A4A9F" w:rsidRDefault="000A4A9F" w:rsidP="000A4A9F">
      <w:pPr>
        <w:autoSpaceDE w:val="0"/>
        <w:autoSpaceDN w:val="0"/>
        <w:adjustRightInd w:val="0"/>
        <w:rPr>
          <w:noProof w:val="0"/>
          <w:szCs w:val="22"/>
        </w:rPr>
      </w:pPr>
      <w:r>
        <w:rPr>
          <w:noProof w:val="0"/>
          <w:szCs w:val="22"/>
        </w:rPr>
        <w:t>Subkutaanselt manustatav IMULDOSA algannus on 45 mg, millele järgneb 45 mg annus 4 nädalat hiljem ja seejärel iga 12 nädala järel. Üle 100 kg kehakaaluga patsientidel võib teise võimalusena kasutada annust 90 mg.</w:t>
      </w:r>
    </w:p>
    <w:p w14:paraId="45306993" w14:textId="77777777" w:rsidR="000A4A9F" w:rsidRDefault="000A4A9F" w:rsidP="000A4A9F">
      <w:pPr>
        <w:autoSpaceDE w:val="0"/>
        <w:autoSpaceDN w:val="0"/>
        <w:adjustRightInd w:val="0"/>
        <w:rPr>
          <w:noProof w:val="0"/>
          <w:szCs w:val="22"/>
        </w:rPr>
      </w:pPr>
    </w:p>
    <w:p w14:paraId="6D4F0D0F" w14:textId="77777777" w:rsidR="000A4A9F" w:rsidRDefault="000A4A9F" w:rsidP="000A4A9F">
      <w:pPr>
        <w:autoSpaceDE w:val="0"/>
        <w:autoSpaceDN w:val="0"/>
        <w:adjustRightInd w:val="0"/>
        <w:rPr>
          <w:noProof w:val="0"/>
          <w:szCs w:val="22"/>
        </w:rPr>
      </w:pPr>
      <w:r>
        <w:rPr>
          <w:noProof w:val="0"/>
          <w:szCs w:val="22"/>
        </w:rPr>
        <w:t>Patsientide puhul, kes ei ole ravile reageerinud ka pärast 28</w:t>
      </w:r>
      <w:r>
        <w:rPr>
          <w:noProof w:val="0"/>
          <w:szCs w:val="22"/>
        </w:rPr>
        <w:noBreakHyphen/>
        <w:t>nädalast ravi, tuleb kaaluda ravi lõpetamist.</w:t>
      </w:r>
    </w:p>
    <w:p w14:paraId="0CB4DE6E" w14:textId="77777777" w:rsidR="000A4A9F" w:rsidRDefault="000A4A9F" w:rsidP="000A4A9F">
      <w:pPr>
        <w:autoSpaceDE w:val="0"/>
        <w:autoSpaceDN w:val="0"/>
        <w:adjustRightInd w:val="0"/>
        <w:rPr>
          <w:noProof w:val="0"/>
          <w:szCs w:val="22"/>
        </w:rPr>
      </w:pPr>
    </w:p>
    <w:p w14:paraId="11C5DDAF" w14:textId="77777777" w:rsidR="000A4A9F" w:rsidRDefault="000A4A9F" w:rsidP="000A4A9F">
      <w:pPr>
        <w:keepNext/>
        <w:autoSpaceDE w:val="0"/>
        <w:autoSpaceDN w:val="0"/>
        <w:adjustRightInd w:val="0"/>
        <w:rPr>
          <w:i/>
          <w:noProof w:val="0"/>
          <w:szCs w:val="22"/>
        </w:rPr>
      </w:pPr>
      <w:r>
        <w:rPr>
          <w:i/>
          <w:noProof w:val="0"/>
          <w:szCs w:val="22"/>
        </w:rPr>
        <w:t>Eakad (≥ 65-aastased)</w:t>
      </w:r>
    </w:p>
    <w:p w14:paraId="6ED62D22" w14:textId="77777777" w:rsidR="000A4A9F" w:rsidRDefault="000A4A9F" w:rsidP="000A4A9F">
      <w:pPr>
        <w:autoSpaceDE w:val="0"/>
        <w:autoSpaceDN w:val="0"/>
        <w:adjustRightInd w:val="0"/>
        <w:rPr>
          <w:noProof w:val="0"/>
          <w:szCs w:val="22"/>
        </w:rPr>
      </w:pPr>
      <w:r>
        <w:rPr>
          <w:noProof w:val="0"/>
          <w:szCs w:val="22"/>
        </w:rPr>
        <w:t>Annuse kohandamine eakatel patsientidel ei ole vajalik (vt lõik 4.4).</w:t>
      </w:r>
    </w:p>
    <w:p w14:paraId="298E51C9" w14:textId="77777777" w:rsidR="000A4A9F" w:rsidRDefault="000A4A9F" w:rsidP="000A4A9F">
      <w:pPr>
        <w:autoSpaceDE w:val="0"/>
        <w:autoSpaceDN w:val="0"/>
        <w:adjustRightInd w:val="0"/>
        <w:rPr>
          <w:noProof w:val="0"/>
          <w:szCs w:val="22"/>
        </w:rPr>
      </w:pPr>
    </w:p>
    <w:p w14:paraId="53E45D2A" w14:textId="77777777" w:rsidR="000A4A9F" w:rsidRDefault="000A4A9F" w:rsidP="000A4A9F">
      <w:pPr>
        <w:keepNext/>
        <w:rPr>
          <w:i/>
          <w:noProof w:val="0"/>
          <w:szCs w:val="22"/>
        </w:rPr>
      </w:pPr>
      <w:r>
        <w:rPr>
          <w:i/>
          <w:noProof w:val="0"/>
          <w:szCs w:val="22"/>
        </w:rPr>
        <w:t>Neeru- ja maksakahjustus</w:t>
      </w:r>
    </w:p>
    <w:p w14:paraId="7AD70998" w14:textId="77777777" w:rsidR="000A4A9F" w:rsidRDefault="000A4A9F" w:rsidP="000A4A9F">
      <w:pPr>
        <w:autoSpaceDE w:val="0"/>
        <w:autoSpaceDN w:val="0"/>
        <w:adjustRightInd w:val="0"/>
        <w:rPr>
          <w:noProof w:val="0"/>
          <w:szCs w:val="22"/>
        </w:rPr>
      </w:pPr>
      <w:r>
        <w:rPr>
          <w:noProof w:val="0"/>
          <w:szCs w:val="22"/>
        </w:rPr>
        <w:t xml:space="preserve">Neeru- või maksakahjustusega patsientidel ei ole </w:t>
      </w:r>
      <w:r>
        <w:rPr>
          <w:bCs/>
          <w:noProof w:val="0"/>
          <w:szCs w:val="22"/>
        </w:rPr>
        <w:t>u</w:t>
      </w:r>
      <w:r w:rsidRPr="00DB6701">
        <w:rPr>
          <w:bCs/>
          <w:noProof w:val="0"/>
          <w:szCs w:val="22"/>
        </w:rPr>
        <w:t>stekinumabi</w:t>
      </w:r>
      <w:r>
        <w:rPr>
          <w:bCs/>
          <w:noProof w:val="0"/>
          <w:szCs w:val="22"/>
        </w:rPr>
        <w:t xml:space="preserve"> kasutamist </w:t>
      </w:r>
      <w:r>
        <w:rPr>
          <w:noProof w:val="0"/>
          <w:szCs w:val="22"/>
        </w:rPr>
        <w:t>uuritud. Seetõttu ei saa mingeid annustamissoovitusi anda.</w:t>
      </w:r>
    </w:p>
    <w:p w14:paraId="2697F74B" w14:textId="77777777" w:rsidR="000A4A9F" w:rsidRDefault="000A4A9F" w:rsidP="000A4A9F">
      <w:pPr>
        <w:autoSpaceDE w:val="0"/>
        <w:autoSpaceDN w:val="0"/>
        <w:adjustRightInd w:val="0"/>
        <w:rPr>
          <w:noProof w:val="0"/>
          <w:szCs w:val="22"/>
        </w:rPr>
      </w:pPr>
    </w:p>
    <w:p w14:paraId="2EF6C174" w14:textId="77777777" w:rsidR="000A4A9F" w:rsidRDefault="000A4A9F" w:rsidP="000A4A9F">
      <w:pPr>
        <w:keepNext/>
        <w:autoSpaceDE w:val="0"/>
        <w:autoSpaceDN w:val="0"/>
        <w:adjustRightInd w:val="0"/>
        <w:rPr>
          <w:i/>
          <w:iCs/>
          <w:noProof w:val="0"/>
          <w:szCs w:val="22"/>
          <w:u w:val="single"/>
        </w:rPr>
      </w:pPr>
      <w:r>
        <w:rPr>
          <w:i/>
          <w:iCs/>
          <w:noProof w:val="0"/>
          <w:szCs w:val="22"/>
        </w:rPr>
        <w:t>Lapsed</w:t>
      </w:r>
    </w:p>
    <w:p w14:paraId="4B684460" w14:textId="77777777" w:rsidR="000A4A9F" w:rsidRDefault="000A4A9F" w:rsidP="000A4A9F">
      <w:pPr>
        <w:autoSpaceDE w:val="0"/>
        <w:autoSpaceDN w:val="0"/>
        <w:adjustRightInd w:val="0"/>
        <w:rPr>
          <w:noProof w:val="0"/>
          <w:szCs w:val="22"/>
        </w:rPr>
      </w:pPr>
      <w:r>
        <w:rPr>
          <w:bCs/>
          <w:noProof w:val="0"/>
          <w:szCs w:val="22"/>
        </w:rPr>
        <w:t>U</w:t>
      </w:r>
      <w:r w:rsidRPr="00DC31E9">
        <w:rPr>
          <w:bCs/>
          <w:noProof w:val="0"/>
          <w:szCs w:val="22"/>
        </w:rPr>
        <w:t>stekinumabi</w:t>
      </w:r>
      <w:r>
        <w:rPr>
          <w:bCs/>
          <w:noProof w:val="0"/>
          <w:szCs w:val="22"/>
        </w:rPr>
        <w:t xml:space="preserve"> </w:t>
      </w:r>
      <w:r>
        <w:rPr>
          <w:noProof w:val="0"/>
          <w:szCs w:val="22"/>
        </w:rPr>
        <w:t>ohutus ja efektiivsus alla 6</w:t>
      </w:r>
      <w:r>
        <w:rPr>
          <w:noProof w:val="0"/>
          <w:szCs w:val="22"/>
        </w:rPr>
        <w:noBreakHyphen/>
        <w:t>aastastel psoriaasiga lastel ja alla 18</w:t>
      </w:r>
      <w:r>
        <w:rPr>
          <w:noProof w:val="0"/>
          <w:szCs w:val="22"/>
        </w:rPr>
        <w:noBreakHyphen/>
        <w:t>aastastel psoriaatilise artriidiga lastel ei ole veel tõestatud.</w:t>
      </w:r>
    </w:p>
    <w:p w14:paraId="7A13EA6B" w14:textId="77777777" w:rsidR="000A4A9F" w:rsidRDefault="000A4A9F" w:rsidP="000A4A9F">
      <w:pPr>
        <w:autoSpaceDE w:val="0"/>
        <w:autoSpaceDN w:val="0"/>
        <w:adjustRightInd w:val="0"/>
        <w:rPr>
          <w:noProof w:val="0"/>
          <w:szCs w:val="22"/>
        </w:rPr>
      </w:pPr>
    </w:p>
    <w:p w14:paraId="6914F903" w14:textId="77777777" w:rsidR="000A4A9F" w:rsidRPr="00F31E98" w:rsidRDefault="000A4A9F" w:rsidP="000A4A9F">
      <w:pPr>
        <w:keepNext/>
        <w:autoSpaceDE w:val="0"/>
        <w:autoSpaceDN w:val="0"/>
        <w:adjustRightInd w:val="0"/>
        <w:rPr>
          <w:noProof w:val="0"/>
          <w:szCs w:val="22"/>
          <w:u w:val="single"/>
        </w:rPr>
      </w:pPr>
      <w:r w:rsidRPr="00F31E98">
        <w:rPr>
          <w:noProof w:val="0"/>
          <w:szCs w:val="22"/>
          <w:u w:val="single"/>
        </w:rPr>
        <w:t>Naastuline psoriaas lastel (</w:t>
      </w:r>
      <w:r>
        <w:rPr>
          <w:noProof w:val="0"/>
          <w:szCs w:val="22"/>
          <w:u w:val="single"/>
        </w:rPr>
        <w:t>6</w:t>
      </w:r>
      <w:r>
        <w:rPr>
          <w:noProof w:val="0"/>
          <w:szCs w:val="22"/>
          <w:u w:val="single"/>
        </w:rPr>
        <w:noBreakHyphen/>
      </w:r>
      <w:r w:rsidRPr="00F31E98">
        <w:rPr>
          <w:noProof w:val="0"/>
          <w:szCs w:val="22"/>
          <w:u w:val="single"/>
        </w:rPr>
        <w:t>aastased ja vanemad)</w:t>
      </w:r>
    </w:p>
    <w:p w14:paraId="64A1E8E4" w14:textId="77777777" w:rsidR="000A4A9F" w:rsidRDefault="000A4A9F" w:rsidP="000A4A9F">
      <w:pPr>
        <w:autoSpaceDE w:val="0"/>
        <w:autoSpaceDN w:val="0"/>
        <w:adjustRightInd w:val="0"/>
        <w:rPr>
          <w:noProof w:val="0"/>
          <w:szCs w:val="22"/>
        </w:rPr>
      </w:pPr>
      <w:r>
        <w:rPr>
          <w:noProof w:val="0"/>
          <w:szCs w:val="22"/>
        </w:rPr>
        <w:t xml:space="preserve">IMULDOSA </w:t>
      </w:r>
      <w:r w:rsidRPr="003A4430">
        <w:rPr>
          <w:noProof w:val="0"/>
          <w:szCs w:val="22"/>
        </w:rPr>
        <w:t>soovitatav annus lastele kehakaaluga üle 60</w:t>
      </w:r>
      <w:r>
        <w:rPr>
          <w:noProof w:val="0"/>
          <w:szCs w:val="22"/>
        </w:rPr>
        <w:t> </w:t>
      </w:r>
      <w:r w:rsidRPr="003A4430">
        <w:rPr>
          <w:noProof w:val="0"/>
          <w:szCs w:val="22"/>
        </w:rPr>
        <w:t>kg </w:t>
      </w:r>
      <w:r>
        <w:rPr>
          <w:noProof w:val="0"/>
          <w:szCs w:val="22"/>
        </w:rPr>
        <w:t>on näidatud allpool (tabelid 1).</w:t>
      </w:r>
    </w:p>
    <w:p w14:paraId="327055E2" w14:textId="77777777" w:rsidR="000A4A9F" w:rsidRDefault="000A4A9F" w:rsidP="000A4A9F">
      <w:pPr>
        <w:autoSpaceDE w:val="0"/>
        <w:autoSpaceDN w:val="0"/>
        <w:adjustRightInd w:val="0"/>
        <w:rPr>
          <w:noProof w:val="0"/>
          <w:szCs w:val="22"/>
        </w:rPr>
      </w:pPr>
      <w:r>
        <w:rPr>
          <w:noProof w:val="0"/>
          <w:szCs w:val="22"/>
        </w:rPr>
        <w:t>IMULDOSA’t tuleb manustada nädalatel 0 ja 4 ning seejärel iga 12 nädala tagant.</w:t>
      </w:r>
    </w:p>
    <w:p w14:paraId="1A9B9DE3" w14:textId="77777777" w:rsidR="000A4A9F" w:rsidRDefault="000A4A9F" w:rsidP="000A4A9F">
      <w:pPr>
        <w:autoSpaceDE w:val="0"/>
        <w:autoSpaceDN w:val="0"/>
        <w:adjustRightInd w:val="0"/>
        <w:rPr>
          <w:noProof w:val="0"/>
          <w:szCs w:val="22"/>
        </w:rPr>
      </w:pPr>
    </w:p>
    <w:p w14:paraId="5F04DEAF" w14:textId="77777777" w:rsidR="000A4A9F" w:rsidRDefault="000A4A9F" w:rsidP="000A4A9F">
      <w:pPr>
        <w:keepNext/>
        <w:autoSpaceDE w:val="0"/>
        <w:autoSpaceDN w:val="0"/>
        <w:adjustRightInd w:val="0"/>
        <w:rPr>
          <w:noProof w:val="0"/>
          <w:szCs w:val="22"/>
        </w:rPr>
      </w:pPr>
      <w:r>
        <w:rPr>
          <w:i/>
          <w:noProof w:val="0"/>
          <w:szCs w:val="22"/>
        </w:rPr>
        <w:t>Tabel 1</w:t>
      </w:r>
      <w:r>
        <w:rPr>
          <w:i/>
          <w:noProof w:val="0"/>
          <w:szCs w:val="22"/>
        </w:rPr>
        <w:tab/>
        <w:t>Soovitatav IMULDOSA annus psoriaasiga lastel</w:t>
      </w:r>
    </w:p>
    <w:tbl>
      <w:tblPr>
        <w:tblW w:w="9072" w:type="dxa"/>
        <w:jc w:val="center"/>
        <w:tblLook w:val="0000" w:firstRow="0" w:lastRow="0" w:firstColumn="0" w:lastColumn="0" w:noHBand="0" w:noVBand="0"/>
      </w:tblPr>
      <w:tblGrid>
        <w:gridCol w:w="5067"/>
        <w:gridCol w:w="4005"/>
      </w:tblGrid>
      <w:tr w:rsidR="000A4A9F" w14:paraId="57FCA8CE" w14:textId="77777777" w:rsidTr="00A24B9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8DFDBE1" w14:textId="77777777" w:rsidR="000A4A9F" w:rsidRDefault="000A4A9F" w:rsidP="00A24B98">
            <w:pPr>
              <w:keepNext/>
              <w:autoSpaceDE w:val="0"/>
              <w:autoSpaceDN w:val="0"/>
              <w:adjustRightInd w:val="0"/>
              <w:jc w:val="center"/>
              <w:rPr>
                <w:noProof w:val="0"/>
              </w:rPr>
            </w:pPr>
            <w:r>
              <w:rPr>
                <w:b/>
                <w:bCs/>
                <w:noProof w:val="0"/>
              </w:rPr>
              <w:t>Kehakaal annustamise hetkel</w:t>
            </w:r>
          </w:p>
        </w:tc>
        <w:tc>
          <w:tcPr>
            <w:tcW w:w="4005" w:type="dxa"/>
            <w:tcBorders>
              <w:top w:val="single" w:sz="4" w:space="0" w:color="000000"/>
              <w:left w:val="single" w:sz="4" w:space="0" w:color="000000"/>
              <w:bottom w:val="single" w:sz="4" w:space="0" w:color="000000"/>
              <w:right w:val="single" w:sz="4" w:space="0" w:color="000000"/>
            </w:tcBorders>
          </w:tcPr>
          <w:p w14:paraId="1F032DB1" w14:textId="77777777" w:rsidR="000A4A9F" w:rsidRDefault="000A4A9F" w:rsidP="00A24B98">
            <w:pPr>
              <w:keepNext/>
              <w:autoSpaceDE w:val="0"/>
              <w:autoSpaceDN w:val="0"/>
              <w:adjustRightInd w:val="0"/>
              <w:jc w:val="center"/>
              <w:rPr>
                <w:noProof w:val="0"/>
              </w:rPr>
            </w:pPr>
            <w:r>
              <w:rPr>
                <w:b/>
                <w:bCs/>
                <w:noProof w:val="0"/>
              </w:rPr>
              <w:t>Soovitatav annus</w:t>
            </w:r>
          </w:p>
        </w:tc>
      </w:tr>
      <w:tr w:rsidR="000A4A9F" w14:paraId="7870AD19" w14:textId="77777777" w:rsidTr="00A24B9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2E4C7F2" w14:textId="77777777" w:rsidR="000A4A9F" w:rsidRDefault="000A4A9F" w:rsidP="00A24B98">
            <w:pPr>
              <w:autoSpaceDE w:val="0"/>
              <w:autoSpaceDN w:val="0"/>
              <w:adjustRightInd w:val="0"/>
              <w:jc w:val="center"/>
              <w:rPr>
                <w:noProof w:val="0"/>
              </w:rPr>
            </w:pPr>
            <w:r>
              <w:rPr>
                <w:noProof w:val="0"/>
              </w:rPr>
              <w:t>&lt; 60 kg*</w:t>
            </w:r>
          </w:p>
        </w:tc>
        <w:tc>
          <w:tcPr>
            <w:tcW w:w="4005" w:type="dxa"/>
            <w:tcBorders>
              <w:top w:val="single" w:sz="4" w:space="0" w:color="000000"/>
              <w:left w:val="single" w:sz="4" w:space="0" w:color="000000"/>
              <w:bottom w:val="single" w:sz="4" w:space="0" w:color="000000"/>
              <w:right w:val="single" w:sz="4" w:space="0" w:color="000000"/>
            </w:tcBorders>
          </w:tcPr>
          <w:p w14:paraId="6DD751F9" w14:textId="77777777" w:rsidR="000A4A9F" w:rsidRDefault="000A4A9F" w:rsidP="00A24B98">
            <w:pPr>
              <w:autoSpaceDE w:val="0"/>
              <w:autoSpaceDN w:val="0"/>
              <w:adjustRightInd w:val="0"/>
              <w:jc w:val="center"/>
              <w:rPr>
                <w:noProof w:val="0"/>
              </w:rPr>
            </w:pPr>
            <w:r>
              <w:rPr>
                <w:noProof w:val="0"/>
              </w:rPr>
              <w:t>-</w:t>
            </w:r>
          </w:p>
        </w:tc>
      </w:tr>
      <w:tr w:rsidR="000A4A9F" w14:paraId="06866EBF" w14:textId="77777777" w:rsidTr="00A24B9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5AD8ACD" w14:textId="77777777" w:rsidR="000A4A9F" w:rsidRDefault="000A4A9F" w:rsidP="00A24B98">
            <w:pPr>
              <w:autoSpaceDE w:val="0"/>
              <w:autoSpaceDN w:val="0"/>
              <w:adjustRightInd w:val="0"/>
              <w:jc w:val="center"/>
              <w:rPr>
                <w:noProof w:val="0"/>
              </w:rPr>
            </w:pPr>
            <w:r>
              <w:rPr>
                <w:noProof w:val="0"/>
              </w:rPr>
              <w:t>≥ 60…≤ 100 kg</w:t>
            </w:r>
          </w:p>
        </w:tc>
        <w:tc>
          <w:tcPr>
            <w:tcW w:w="4005" w:type="dxa"/>
            <w:tcBorders>
              <w:top w:val="single" w:sz="4" w:space="0" w:color="000000"/>
              <w:left w:val="single" w:sz="4" w:space="0" w:color="000000"/>
              <w:bottom w:val="single" w:sz="4" w:space="0" w:color="000000"/>
              <w:right w:val="single" w:sz="4" w:space="0" w:color="000000"/>
            </w:tcBorders>
          </w:tcPr>
          <w:p w14:paraId="3DB2918C" w14:textId="77777777" w:rsidR="000A4A9F" w:rsidRDefault="000A4A9F" w:rsidP="00A24B98">
            <w:pPr>
              <w:autoSpaceDE w:val="0"/>
              <w:autoSpaceDN w:val="0"/>
              <w:adjustRightInd w:val="0"/>
              <w:jc w:val="center"/>
              <w:rPr>
                <w:noProof w:val="0"/>
              </w:rPr>
            </w:pPr>
            <w:r>
              <w:rPr>
                <w:noProof w:val="0"/>
              </w:rPr>
              <w:t>45 mg</w:t>
            </w:r>
          </w:p>
        </w:tc>
      </w:tr>
      <w:tr w:rsidR="000A4A9F" w14:paraId="143F58CD" w14:textId="77777777" w:rsidTr="00A24B9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E53426B" w14:textId="77777777" w:rsidR="000A4A9F" w:rsidRDefault="000A4A9F" w:rsidP="00A24B98">
            <w:pPr>
              <w:autoSpaceDE w:val="0"/>
              <w:autoSpaceDN w:val="0"/>
              <w:adjustRightInd w:val="0"/>
              <w:jc w:val="center"/>
              <w:rPr>
                <w:noProof w:val="0"/>
              </w:rPr>
            </w:pPr>
            <w:r>
              <w:rPr>
                <w:noProof w:val="0"/>
              </w:rPr>
              <w:t>&gt; 100 kg</w:t>
            </w:r>
          </w:p>
        </w:tc>
        <w:tc>
          <w:tcPr>
            <w:tcW w:w="4005" w:type="dxa"/>
            <w:tcBorders>
              <w:top w:val="single" w:sz="4" w:space="0" w:color="000000"/>
              <w:left w:val="single" w:sz="4" w:space="0" w:color="000000"/>
              <w:bottom w:val="single" w:sz="4" w:space="0" w:color="000000"/>
              <w:right w:val="single" w:sz="4" w:space="0" w:color="000000"/>
            </w:tcBorders>
          </w:tcPr>
          <w:p w14:paraId="0B27E315" w14:textId="77777777" w:rsidR="000A4A9F" w:rsidRDefault="000A4A9F" w:rsidP="00A24B98">
            <w:pPr>
              <w:autoSpaceDE w:val="0"/>
              <w:autoSpaceDN w:val="0"/>
              <w:adjustRightInd w:val="0"/>
              <w:jc w:val="center"/>
              <w:rPr>
                <w:noProof w:val="0"/>
              </w:rPr>
            </w:pPr>
            <w:r>
              <w:rPr>
                <w:noProof w:val="0"/>
              </w:rPr>
              <w:t>90 mg</w:t>
            </w:r>
          </w:p>
        </w:tc>
      </w:tr>
      <w:tr w:rsidR="000A4A9F" w14:paraId="3CBB5C64" w14:textId="77777777" w:rsidTr="00A24B98">
        <w:trPr>
          <w:cantSplit/>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5D3E5E7A" w14:textId="77777777" w:rsidR="000A4A9F" w:rsidRDefault="000A4A9F" w:rsidP="00A24B98">
            <w:pPr>
              <w:autoSpaceDE w:val="0"/>
              <w:autoSpaceDN w:val="0"/>
              <w:adjustRightInd w:val="0"/>
              <w:rPr>
                <w:noProof w:val="0"/>
              </w:rPr>
            </w:pPr>
            <w:r>
              <w:rPr>
                <w:spacing w:val="-10"/>
                <w:position w:val="7"/>
                <w:sz w:val="14"/>
              </w:rPr>
              <w:t>*</w:t>
            </w:r>
            <w:r>
              <w:rPr>
                <w:position w:val="7"/>
                <w:sz w:val="14"/>
              </w:rPr>
              <w:tab/>
            </w:r>
            <w:r w:rsidRPr="00C3405F">
              <w:rPr>
                <w:noProof w:val="0"/>
              </w:rPr>
              <w:t>IMULDOSA ei ole saadaval patsientidele, kes vajavad alla 45</w:t>
            </w:r>
            <w:r>
              <w:rPr>
                <w:noProof w:val="0"/>
              </w:rPr>
              <w:t> </w:t>
            </w:r>
            <w:r w:rsidRPr="00C3405F">
              <w:rPr>
                <w:noProof w:val="0"/>
              </w:rPr>
              <w:t>mg täisannust. Kui on vaja alternatiivset annust, tuleks kasutada teisi sellist võimalust pakkuvaid ustekinumabi tooteid.</w:t>
            </w:r>
          </w:p>
        </w:tc>
      </w:tr>
    </w:tbl>
    <w:p w14:paraId="7AD43BA5" w14:textId="77777777" w:rsidR="000A4A9F" w:rsidRDefault="000A4A9F" w:rsidP="000A4A9F">
      <w:pPr>
        <w:autoSpaceDE w:val="0"/>
        <w:autoSpaceDN w:val="0"/>
        <w:adjustRightInd w:val="0"/>
        <w:rPr>
          <w:noProof w:val="0"/>
          <w:szCs w:val="22"/>
        </w:rPr>
      </w:pPr>
    </w:p>
    <w:p w14:paraId="3B01288B" w14:textId="77777777" w:rsidR="000A4A9F" w:rsidRDefault="000A4A9F" w:rsidP="000A4A9F">
      <w:pPr>
        <w:autoSpaceDE w:val="0"/>
        <w:autoSpaceDN w:val="0"/>
        <w:adjustRightInd w:val="0"/>
        <w:rPr>
          <w:noProof w:val="0"/>
          <w:szCs w:val="22"/>
        </w:rPr>
      </w:pPr>
      <w:r w:rsidRPr="00C3405F">
        <w:rPr>
          <w:noProof w:val="0"/>
          <w:szCs w:val="22"/>
        </w:rPr>
        <w:t>Puudub IMULDOSA annustamisvorm, mis võimaldaks alla 60</w:t>
      </w:r>
      <w:r>
        <w:rPr>
          <w:noProof w:val="0"/>
          <w:szCs w:val="22"/>
        </w:rPr>
        <w:t> </w:t>
      </w:r>
      <w:r w:rsidRPr="00C3405F">
        <w:rPr>
          <w:noProof w:val="0"/>
          <w:szCs w:val="22"/>
        </w:rPr>
        <w:t>kg kaaluvatele lastele kehakaalupõhist annustamist. Alla 60</w:t>
      </w:r>
      <w:r>
        <w:rPr>
          <w:noProof w:val="0"/>
          <w:szCs w:val="22"/>
        </w:rPr>
        <w:t> </w:t>
      </w:r>
      <w:r w:rsidRPr="00C3405F">
        <w:rPr>
          <w:noProof w:val="0"/>
          <w:szCs w:val="22"/>
        </w:rPr>
        <w:t>kg kaaluvatele patsientidele tuleb annustada täpselt (mg/kg), kasutades teist ustekinumabi preparaati, 45</w:t>
      </w:r>
      <w:r>
        <w:rPr>
          <w:noProof w:val="0"/>
          <w:szCs w:val="22"/>
        </w:rPr>
        <w:t> </w:t>
      </w:r>
      <w:r w:rsidRPr="00C3405F">
        <w:rPr>
          <w:noProof w:val="0"/>
          <w:szCs w:val="22"/>
        </w:rPr>
        <w:t xml:space="preserve">mg süstelahust viaalides, mis </w:t>
      </w:r>
      <w:r>
        <w:rPr>
          <w:noProof w:val="0"/>
          <w:szCs w:val="22"/>
        </w:rPr>
        <w:t xml:space="preserve">võimaldab </w:t>
      </w:r>
      <w:r w:rsidRPr="00C3405F">
        <w:rPr>
          <w:noProof w:val="0"/>
          <w:szCs w:val="22"/>
        </w:rPr>
        <w:t>kaalupõhist annustamist.</w:t>
      </w:r>
    </w:p>
    <w:p w14:paraId="367D4339" w14:textId="77777777" w:rsidR="000A4A9F" w:rsidRDefault="000A4A9F" w:rsidP="000A4A9F">
      <w:pPr>
        <w:autoSpaceDE w:val="0"/>
        <w:autoSpaceDN w:val="0"/>
        <w:adjustRightInd w:val="0"/>
        <w:rPr>
          <w:noProof w:val="0"/>
          <w:szCs w:val="22"/>
        </w:rPr>
      </w:pPr>
    </w:p>
    <w:p w14:paraId="7E88BCAB" w14:textId="77777777" w:rsidR="000A4A9F" w:rsidRDefault="000A4A9F" w:rsidP="000A4A9F">
      <w:pPr>
        <w:autoSpaceDE w:val="0"/>
        <w:autoSpaceDN w:val="0"/>
        <w:adjustRightInd w:val="0"/>
        <w:rPr>
          <w:noProof w:val="0"/>
          <w:szCs w:val="22"/>
        </w:rPr>
      </w:pPr>
      <w:r>
        <w:rPr>
          <w:noProof w:val="0"/>
          <w:szCs w:val="22"/>
        </w:rPr>
        <w:t>Ravi lõpetamist tuleb kaaluda patsientidel, kellel ravi ei ole 28. nädalaks tulemusi andnud.</w:t>
      </w:r>
    </w:p>
    <w:p w14:paraId="5EBAD997" w14:textId="77777777" w:rsidR="000A4A9F" w:rsidRPr="00F31E98" w:rsidRDefault="000A4A9F" w:rsidP="000A4A9F">
      <w:pPr>
        <w:rPr>
          <w:noProof w:val="0"/>
          <w:szCs w:val="22"/>
        </w:rPr>
      </w:pPr>
    </w:p>
    <w:p w14:paraId="413A5E3B" w14:textId="77777777" w:rsidR="000A4A9F" w:rsidRDefault="000A4A9F" w:rsidP="000A4A9F">
      <w:pPr>
        <w:keepNext/>
        <w:rPr>
          <w:noProof w:val="0"/>
          <w:szCs w:val="22"/>
          <w:u w:val="single"/>
        </w:rPr>
      </w:pPr>
      <w:r>
        <w:rPr>
          <w:noProof w:val="0"/>
          <w:szCs w:val="22"/>
          <w:u w:val="single"/>
        </w:rPr>
        <w:t>Crohni tõbi</w:t>
      </w:r>
    </w:p>
    <w:p w14:paraId="773DD83E" w14:textId="77777777" w:rsidR="000A4A9F" w:rsidRDefault="000A4A9F" w:rsidP="000A4A9F">
      <w:pPr>
        <w:rPr>
          <w:noProof w:val="0"/>
          <w:szCs w:val="22"/>
        </w:rPr>
      </w:pPr>
      <w:r>
        <w:rPr>
          <w:noProof w:val="0"/>
          <w:szCs w:val="22"/>
        </w:rPr>
        <w:t>Raviskeemi alusel manustatakse IMULDOSA esimene annus intravenoosselt. Teave intravenoosse annustamisskeemi alusel manustamise kohta: vt IMULDOSA 130 mg infusioonilahuse kontsentraadi ravimi omaduste kokkuvõte, lõik 4.2.</w:t>
      </w:r>
    </w:p>
    <w:p w14:paraId="1A9DC86C" w14:textId="77777777" w:rsidR="000A4A9F" w:rsidRDefault="000A4A9F" w:rsidP="000A4A9F">
      <w:pPr>
        <w:rPr>
          <w:noProof w:val="0"/>
          <w:szCs w:val="22"/>
        </w:rPr>
      </w:pPr>
    </w:p>
    <w:p w14:paraId="321EA17D" w14:textId="77777777" w:rsidR="000A4A9F" w:rsidRDefault="000A4A9F" w:rsidP="000A4A9F">
      <w:pPr>
        <w:rPr>
          <w:noProof w:val="0"/>
          <w:szCs w:val="22"/>
        </w:rPr>
      </w:pPr>
      <w:r>
        <w:rPr>
          <w:noProof w:val="0"/>
          <w:szCs w:val="22"/>
        </w:rPr>
        <w:t>Esimene IMULDOSA 90 mg subkutaanne annus manustatakse 8 nädalat pärast intravenoosse annuse manustamist. Seejärel on soovitatav jätkata annustamist iga 12 nädala järel.</w:t>
      </w:r>
    </w:p>
    <w:p w14:paraId="5C261279" w14:textId="77777777" w:rsidR="000A4A9F" w:rsidRDefault="000A4A9F" w:rsidP="000A4A9F">
      <w:pPr>
        <w:rPr>
          <w:noProof w:val="0"/>
          <w:szCs w:val="22"/>
        </w:rPr>
      </w:pPr>
    </w:p>
    <w:p w14:paraId="3B9F9289" w14:textId="77777777" w:rsidR="000A4A9F" w:rsidRDefault="000A4A9F" w:rsidP="000A4A9F">
      <w:pPr>
        <w:rPr>
          <w:noProof w:val="0"/>
          <w:szCs w:val="22"/>
        </w:rPr>
      </w:pPr>
      <w:r>
        <w:rPr>
          <w:noProof w:val="0"/>
          <w:szCs w:val="22"/>
        </w:rPr>
        <w:t>Patsiendid, kes ei ole saavutanud piisavat ravivastust 8 nädalat pärast esimest subkutaanset annust, võivad sel ajal saada teise subkutaanse annuse (vt lõik 5.1).</w:t>
      </w:r>
    </w:p>
    <w:p w14:paraId="73C55ECB" w14:textId="77777777" w:rsidR="000A4A9F" w:rsidRDefault="000A4A9F" w:rsidP="000A4A9F">
      <w:pPr>
        <w:rPr>
          <w:noProof w:val="0"/>
          <w:szCs w:val="22"/>
        </w:rPr>
      </w:pPr>
    </w:p>
    <w:p w14:paraId="75D28775" w14:textId="77777777" w:rsidR="000A4A9F" w:rsidRDefault="000A4A9F" w:rsidP="000A4A9F">
      <w:pPr>
        <w:rPr>
          <w:noProof w:val="0"/>
          <w:szCs w:val="22"/>
        </w:rPr>
      </w:pPr>
      <w:r>
        <w:rPr>
          <w:noProof w:val="0"/>
          <w:szCs w:val="22"/>
        </w:rPr>
        <w:t>Patsientide puhul, kellel kaob ravivastus iga 12 nädala järel manustamisel, võib olla kasu annustamisintervallide lühendamisest 8 nädalani (vt lõik 5.1</w:t>
      </w:r>
      <w:r w:rsidRPr="00FF0719">
        <w:rPr>
          <w:noProof w:val="0"/>
          <w:szCs w:val="22"/>
        </w:rPr>
        <w:t>, lõik 5.2</w:t>
      </w:r>
      <w:r>
        <w:rPr>
          <w:noProof w:val="0"/>
          <w:szCs w:val="22"/>
        </w:rPr>
        <w:t>).</w:t>
      </w:r>
    </w:p>
    <w:p w14:paraId="28A37B22" w14:textId="77777777" w:rsidR="000A4A9F" w:rsidRDefault="000A4A9F" w:rsidP="000A4A9F">
      <w:pPr>
        <w:rPr>
          <w:noProof w:val="0"/>
          <w:szCs w:val="22"/>
        </w:rPr>
      </w:pPr>
    </w:p>
    <w:p w14:paraId="22B782EC" w14:textId="77777777" w:rsidR="000A4A9F" w:rsidRDefault="000A4A9F" w:rsidP="000A4A9F">
      <w:pPr>
        <w:rPr>
          <w:noProof w:val="0"/>
          <w:szCs w:val="22"/>
        </w:rPr>
      </w:pPr>
      <w:r>
        <w:rPr>
          <w:noProof w:val="0"/>
          <w:szCs w:val="22"/>
        </w:rPr>
        <w:t>Edaspidi võib patsientide ravi sõltuvalt kliinilisest hinnangust jätkuda kas iga 8 nädala järel või iga 12 nädala järel (vt lõik 5.1).</w:t>
      </w:r>
    </w:p>
    <w:p w14:paraId="75265AB8" w14:textId="77777777" w:rsidR="000A4A9F" w:rsidRDefault="000A4A9F" w:rsidP="000A4A9F">
      <w:pPr>
        <w:rPr>
          <w:noProof w:val="0"/>
          <w:szCs w:val="22"/>
        </w:rPr>
      </w:pPr>
    </w:p>
    <w:p w14:paraId="5B732D84" w14:textId="77777777" w:rsidR="000A4A9F" w:rsidRDefault="000A4A9F" w:rsidP="000A4A9F">
      <w:pPr>
        <w:rPr>
          <w:noProof w:val="0"/>
          <w:szCs w:val="22"/>
        </w:rPr>
      </w:pPr>
      <w:r>
        <w:rPr>
          <w:noProof w:val="0"/>
          <w:szCs w:val="22"/>
        </w:rPr>
        <w:t>Patsientide puhul, kellel 16 nädala</w:t>
      </w:r>
      <w:r w:rsidRPr="00FF0719">
        <w:rPr>
          <w:noProof w:val="0"/>
          <w:szCs w:val="22"/>
        </w:rPr>
        <w:t>t pärast i.v. sissejuhatava ravi annust</w:t>
      </w:r>
      <w:r>
        <w:rPr>
          <w:noProof w:val="0"/>
          <w:szCs w:val="22"/>
        </w:rPr>
        <w:t xml:space="preserve"> või 16 nädalat pärast 8</w:t>
      </w:r>
      <w:r>
        <w:rPr>
          <w:noProof w:val="0"/>
          <w:szCs w:val="22"/>
        </w:rPr>
        <w:noBreakHyphen/>
        <w:t>nädalaste annustamisintervallide</w:t>
      </w:r>
      <w:r w:rsidRPr="00FF0719">
        <w:rPr>
          <w:noProof w:val="0"/>
          <w:szCs w:val="22"/>
        </w:rPr>
        <w:t>ga säilitusannuste</w:t>
      </w:r>
      <w:r>
        <w:rPr>
          <w:noProof w:val="0"/>
          <w:szCs w:val="22"/>
        </w:rPr>
        <w:t>le üleminekut ei ole saavutatud ühtki tõendit terapeutilisest kasust, tuleb kaaluda ravi lõpetamist.</w:t>
      </w:r>
    </w:p>
    <w:p w14:paraId="6CA617B6" w14:textId="77777777" w:rsidR="000A4A9F" w:rsidRDefault="000A4A9F" w:rsidP="000A4A9F">
      <w:pPr>
        <w:rPr>
          <w:noProof w:val="0"/>
          <w:szCs w:val="22"/>
        </w:rPr>
      </w:pPr>
    </w:p>
    <w:p w14:paraId="3AE89D80" w14:textId="7D531BB0" w:rsidR="000A4A9F" w:rsidRDefault="000A4A9F" w:rsidP="000A4A9F">
      <w:pPr>
        <w:rPr>
          <w:noProof w:val="0"/>
          <w:szCs w:val="22"/>
        </w:rPr>
      </w:pPr>
      <w:r>
        <w:rPr>
          <w:noProof w:val="0"/>
          <w:szCs w:val="22"/>
        </w:rPr>
        <w:t>IMULDOSA</w:t>
      </w:r>
      <w:r w:rsidR="00E94220">
        <w:rPr>
          <w:noProof w:val="0"/>
          <w:szCs w:val="22"/>
        </w:rPr>
        <w:t>’ga</w:t>
      </w:r>
      <w:r>
        <w:rPr>
          <w:noProof w:val="0"/>
          <w:szCs w:val="22"/>
        </w:rPr>
        <w:t xml:space="preserve"> ravi ajal võib jätkata immunomodulaatorite ja/või kortikosteroidide kasutamist. Patsientidel, kes saavutavad IMULDOSA’ga ravivastuse, võib vastavalt ravistandarditele kortikosteroidravi vähendada või ära jätta.</w:t>
      </w:r>
    </w:p>
    <w:p w14:paraId="08EEFF0F" w14:textId="77777777" w:rsidR="000A4A9F" w:rsidRDefault="000A4A9F" w:rsidP="000A4A9F">
      <w:pPr>
        <w:rPr>
          <w:noProof w:val="0"/>
          <w:szCs w:val="22"/>
        </w:rPr>
      </w:pPr>
    </w:p>
    <w:p w14:paraId="53BBA7D5" w14:textId="77777777" w:rsidR="000A4A9F" w:rsidRDefault="000A4A9F" w:rsidP="000A4A9F">
      <w:pPr>
        <w:rPr>
          <w:noProof w:val="0"/>
          <w:szCs w:val="22"/>
        </w:rPr>
      </w:pPr>
      <w:r w:rsidRPr="00FF0719">
        <w:rPr>
          <w:noProof w:val="0"/>
          <w:szCs w:val="22"/>
        </w:rPr>
        <w:t>Crohni tõve</w:t>
      </w:r>
      <w:r>
        <w:rPr>
          <w:noProof w:val="0"/>
          <w:szCs w:val="22"/>
        </w:rPr>
        <w:t xml:space="preserve"> </w:t>
      </w:r>
      <w:r w:rsidRPr="00FF0719">
        <w:rPr>
          <w:noProof w:val="0"/>
          <w:szCs w:val="22"/>
        </w:rPr>
        <w:t>puhul on pärast r</w:t>
      </w:r>
      <w:r>
        <w:rPr>
          <w:noProof w:val="0"/>
          <w:szCs w:val="22"/>
        </w:rPr>
        <w:t>avi katkestamist ravi jätkamine subkutaansete annustega iga 8 nädala järel ohutu ja efektiivne.</w:t>
      </w:r>
    </w:p>
    <w:p w14:paraId="612277DC" w14:textId="77777777" w:rsidR="000A4A9F" w:rsidRDefault="000A4A9F" w:rsidP="000A4A9F">
      <w:pPr>
        <w:rPr>
          <w:noProof w:val="0"/>
          <w:szCs w:val="22"/>
        </w:rPr>
      </w:pPr>
    </w:p>
    <w:p w14:paraId="025D18D4" w14:textId="77777777" w:rsidR="000A4A9F" w:rsidRDefault="000A4A9F" w:rsidP="000A4A9F">
      <w:pPr>
        <w:keepNext/>
        <w:autoSpaceDE w:val="0"/>
        <w:autoSpaceDN w:val="0"/>
        <w:adjustRightInd w:val="0"/>
        <w:rPr>
          <w:i/>
          <w:iCs/>
          <w:noProof w:val="0"/>
          <w:szCs w:val="22"/>
        </w:rPr>
      </w:pPr>
      <w:r>
        <w:rPr>
          <w:i/>
          <w:iCs/>
          <w:noProof w:val="0"/>
          <w:szCs w:val="22"/>
        </w:rPr>
        <w:t>Eakad (≥ 65</w:t>
      </w:r>
      <w:r>
        <w:rPr>
          <w:i/>
          <w:iCs/>
          <w:noProof w:val="0"/>
          <w:szCs w:val="22"/>
        </w:rPr>
        <w:noBreakHyphen/>
        <w:t>aastased)</w:t>
      </w:r>
    </w:p>
    <w:p w14:paraId="488E31B1" w14:textId="77777777" w:rsidR="000A4A9F" w:rsidRDefault="000A4A9F" w:rsidP="000A4A9F">
      <w:pPr>
        <w:autoSpaceDE w:val="0"/>
        <w:autoSpaceDN w:val="0"/>
        <w:adjustRightInd w:val="0"/>
        <w:rPr>
          <w:noProof w:val="0"/>
          <w:szCs w:val="22"/>
        </w:rPr>
      </w:pPr>
      <w:r>
        <w:rPr>
          <w:noProof w:val="0"/>
          <w:szCs w:val="22"/>
        </w:rPr>
        <w:t>Annuse kohandamine eakatel patsientidel ei ole vajalik (vt lõik 4.4).</w:t>
      </w:r>
    </w:p>
    <w:p w14:paraId="12152162" w14:textId="77777777" w:rsidR="000A4A9F" w:rsidRDefault="000A4A9F" w:rsidP="000A4A9F">
      <w:pPr>
        <w:autoSpaceDE w:val="0"/>
        <w:autoSpaceDN w:val="0"/>
        <w:adjustRightInd w:val="0"/>
        <w:rPr>
          <w:noProof w:val="0"/>
          <w:szCs w:val="22"/>
        </w:rPr>
      </w:pPr>
    </w:p>
    <w:p w14:paraId="4FAE5B0E" w14:textId="77777777" w:rsidR="000A4A9F" w:rsidRDefault="000A4A9F" w:rsidP="000A4A9F">
      <w:pPr>
        <w:keepNext/>
        <w:rPr>
          <w:i/>
          <w:noProof w:val="0"/>
          <w:szCs w:val="22"/>
        </w:rPr>
      </w:pPr>
      <w:r>
        <w:rPr>
          <w:i/>
          <w:noProof w:val="0"/>
          <w:szCs w:val="22"/>
        </w:rPr>
        <w:t>Neeru- ja maksakahjustus</w:t>
      </w:r>
    </w:p>
    <w:p w14:paraId="6EE8199A" w14:textId="77777777" w:rsidR="000A4A9F" w:rsidRDefault="000A4A9F" w:rsidP="000A4A9F">
      <w:pPr>
        <w:autoSpaceDE w:val="0"/>
        <w:autoSpaceDN w:val="0"/>
        <w:adjustRightInd w:val="0"/>
        <w:rPr>
          <w:noProof w:val="0"/>
          <w:szCs w:val="22"/>
        </w:rPr>
      </w:pPr>
      <w:r>
        <w:rPr>
          <w:noProof w:val="0"/>
          <w:szCs w:val="22"/>
        </w:rPr>
        <w:t xml:space="preserve">Selles patsiendirühmas ei ole </w:t>
      </w:r>
      <w:r w:rsidRPr="00C3405F">
        <w:rPr>
          <w:bCs/>
          <w:noProof w:val="0"/>
          <w:szCs w:val="22"/>
        </w:rPr>
        <w:t>ustekinumab</w:t>
      </w:r>
      <w:r>
        <w:rPr>
          <w:bCs/>
          <w:noProof w:val="0"/>
          <w:szCs w:val="22"/>
        </w:rPr>
        <w:t xml:space="preserve">i kasutamist </w:t>
      </w:r>
      <w:r>
        <w:rPr>
          <w:noProof w:val="0"/>
          <w:szCs w:val="22"/>
        </w:rPr>
        <w:t>uuritud. Seetõttu ei saa mingeid annustamissoovitusi anda.</w:t>
      </w:r>
    </w:p>
    <w:p w14:paraId="592B09E7" w14:textId="77777777" w:rsidR="000A4A9F" w:rsidRDefault="000A4A9F" w:rsidP="000A4A9F">
      <w:pPr>
        <w:autoSpaceDE w:val="0"/>
        <w:autoSpaceDN w:val="0"/>
        <w:adjustRightInd w:val="0"/>
        <w:rPr>
          <w:noProof w:val="0"/>
          <w:szCs w:val="22"/>
        </w:rPr>
      </w:pPr>
    </w:p>
    <w:p w14:paraId="6327BE8E" w14:textId="77777777" w:rsidR="000A4A9F" w:rsidRDefault="000A4A9F" w:rsidP="000A4A9F">
      <w:pPr>
        <w:keepNext/>
        <w:autoSpaceDE w:val="0"/>
        <w:autoSpaceDN w:val="0"/>
        <w:adjustRightInd w:val="0"/>
        <w:rPr>
          <w:i/>
          <w:iCs/>
          <w:noProof w:val="0"/>
          <w:szCs w:val="22"/>
          <w:u w:val="single"/>
        </w:rPr>
      </w:pPr>
      <w:r>
        <w:rPr>
          <w:i/>
          <w:iCs/>
          <w:noProof w:val="0"/>
          <w:szCs w:val="22"/>
        </w:rPr>
        <w:t>Lapsed</w:t>
      </w:r>
    </w:p>
    <w:p w14:paraId="06C62D0C" w14:textId="77777777" w:rsidR="000A4A9F" w:rsidRPr="00F31E98" w:rsidRDefault="000A4A9F" w:rsidP="000A4A9F">
      <w:pPr>
        <w:autoSpaceDE w:val="0"/>
        <w:autoSpaceDN w:val="0"/>
        <w:adjustRightInd w:val="0"/>
        <w:rPr>
          <w:noProof w:val="0"/>
          <w:szCs w:val="22"/>
        </w:rPr>
      </w:pPr>
      <w:r>
        <w:rPr>
          <w:bCs/>
          <w:noProof w:val="0"/>
          <w:szCs w:val="22"/>
        </w:rPr>
        <w:t>U</w:t>
      </w:r>
      <w:r w:rsidRPr="00C3405F">
        <w:rPr>
          <w:bCs/>
          <w:noProof w:val="0"/>
          <w:szCs w:val="22"/>
        </w:rPr>
        <w:t>stekinumab</w:t>
      </w:r>
      <w:r>
        <w:rPr>
          <w:bCs/>
          <w:noProof w:val="0"/>
          <w:szCs w:val="22"/>
        </w:rPr>
        <w:t xml:space="preserve">i </w:t>
      </w:r>
      <w:r>
        <w:rPr>
          <w:noProof w:val="0"/>
          <w:szCs w:val="22"/>
        </w:rPr>
        <w:t>ohutus ja efektiivsus alla 18</w:t>
      </w:r>
      <w:r>
        <w:rPr>
          <w:noProof w:val="0"/>
          <w:szCs w:val="22"/>
        </w:rPr>
        <w:noBreakHyphen/>
        <w:t>aastastel Crohni tõvega lastel ei ole veel tõestatud. Andmed puuduvad.</w:t>
      </w:r>
    </w:p>
    <w:p w14:paraId="7BBAE891" w14:textId="77777777" w:rsidR="000A4A9F" w:rsidRDefault="000A4A9F" w:rsidP="000A4A9F">
      <w:pPr>
        <w:autoSpaceDE w:val="0"/>
        <w:autoSpaceDN w:val="0"/>
        <w:adjustRightInd w:val="0"/>
        <w:rPr>
          <w:noProof w:val="0"/>
          <w:szCs w:val="22"/>
        </w:rPr>
      </w:pPr>
    </w:p>
    <w:p w14:paraId="4C790041" w14:textId="77777777" w:rsidR="000A4A9F" w:rsidRDefault="000A4A9F" w:rsidP="000A4A9F">
      <w:pPr>
        <w:keepNext/>
        <w:autoSpaceDE w:val="0"/>
        <w:autoSpaceDN w:val="0"/>
        <w:adjustRightInd w:val="0"/>
        <w:rPr>
          <w:noProof w:val="0"/>
          <w:szCs w:val="22"/>
          <w:u w:val="single"/>
        </w:rPr>
      </w:pPr>
      <w:r>
        <w:rPr>
          <w:noProof w:val="0"/>
          <w:szCs w:val="22"/>
          <w:u w:val="single"/>
        </w:rPr>
        <w:t>Manustamisviis</w:t>
      </w:r>
    </w:p>
    <w:p w14:paraId="590BA7EF" w14:textId="77777777" w:rsidR="000A4A9F" w:rsidRDefault="000A4A9F" w:rsidP="000A4A9F">
      <w:pPr>
        <w:autoSpaceDE w:val="0"/>
        <w:autoSpaceDN w:val="0"/>
        <w:adjustRightInd w:val="0"/>
        <w:rPr>
          <w:noProof w:val="0"/>
          <w:szCs w:val="22"/>
        </w:rPr>
      </w:pPr>
      <w:r>
        <w:rPr>
          <w:noProof w:val="0"/>
          <w:szCs w:val="22"/>
        </w:rPr>
        <w:t>IMULDOSA 45 mg ja 90 mg süstlid on mõeldud ainult nahaaluseks süsteks. Võimalusel tuleb süstekohana vältida psoriaatilisi nahapiirkondi.</w:t>
      </w:r>
    </w:p>
    <w:p w14:paraId="2F36725D" w14:textId="77777777" w:rsidR="000A4A9F" w:rsidRDefault="000A4A9F" w:rsidP="000A4A9F">
      <w:pPr>
        <w:autoSpaceDE w:val="0"/>
        <w:autoSpaceDN w:val="0"/>
        <w:adjustRightInd w:val="0"/>
        <w:rPr>
          <w:noProof w:val="0"/>
          <w:szCs w:val="22"/>
        </w:rPr>
      </w:pPr>
    </w:p>
    <w:p w14:paraId="56CE1AE6" w14:textId="77777777" w:rsidR="000A4A9F" w:rsidRDefault="000A4A9F" w:rsidP="000A4A9F">
      <w:pPr>
        <w:autoSpaceDE w:val="0"/>
        <w:autoSpaceDN w:val="0"/>
        <w:adjustRightInd w:val="0"/>
        <w:rPr>
          <w:bCs/>
          <w:noProof w:val="0"/>
          <w:szCs w:val="22"/>
        </w:rPr>
      </w:pPr>
      <w:r>
        <w:rPr>
          <w:noProof w:val="0"/>
          <w:szCs w:val="22"/>
        </w:rPr>
        <w:t xml:space="preserve">Pärast vastava nahaaluse süstimistehnika koolituse läbimist võivad patsiendid ise või nende hooldajad </w:t>
      </w:r>
      <w:r>
        <w:rPr>
          <w:bCs/>
          <w:noProof w:val="0"/>
          <w:szCs w:val="22"/>
        </w:rPr>
        <w:t>IMULDOSA</w:t>
      </w:r>
      <w:r>
        <w:rPr>
          <w:noProof w:val="0"/>
          <w:szCs w:val="22"/>
        </w:rPr>
        <w:t xml:space="preserve">’t süstida, kui arst leiab, et see on sobilik. Arst peab siiski tagama asjakohase patsientide jälgimise. Patsiendile või hooldajale tuleb öelda, et ta süstiks määratud </w:t>
      </w:r>
      <w:r>
        <w:rPr>
          <w:bCs/>
          <w:noProof w:val="0"/>
          <w:szCs w:val="22"/>
        </w:rPr>
        <w:t>IMULDOSA koguse vastavalt toodud juhistele. Üldised manustamisjuhised on toodud pakendi infolehes.</w:t>
      </w:r>
    </w:p>
    <w:p w14:paraId="3BEABD7A" w14:textId="77777777" w:rsidR="000A4A9F" w:rsidRDefault="000A4A9F" w:rsidP="000A4A9F">
      <w:pPr>
        <w:rPr>
          <w:noProof w:val="0"/>
          <w:szCs w:val="22"/>
        </w:rPr>
      </w:pPr>
    </w:p>
    <w:p w14:paraId="3773B595" w14:textId="77777777" w:rsidR="000A4A9F" w:rsidRDefault="000A4A9F" w:rsidP="000A4A9F">
      <w:pPr>
        <w:rPr>
          <w:noProof w:val="0"/>
          <w:szCs w:val="22"/>
        </w:rPr>
      </w:pPr>
      <w:r>
        <w:rPr>
          <w:noProof w:val="0"/>
          <w:szCs w:val="22"/>
        </w:rPr>
        <w:t>Täiendavad juhised valmistamiseks ja erihoiatused ravimi käsitlemiseks vt lõik 6.6.</w:t>
      </w:r>
    </w:p>
    <w:p w14:paraId="6D09DACF" w14:textId="77777777" w:rsidR="000A4A9F" w:rsidRDefault="000A4A9F" w:rsidP="000A4A9F">
      <w:pPr>
        <w:rPr>
          <w:noProof w:val="0"/>
          <w:szCs w:val="22"/>
        </w:rPr>
      </w:pPr>
    </w:p>
    <w:p w14:paraId="2E1C348E" w14:textId="77777777" w:rsidR="000A4A9F" w:rsidRDefault="000A4A9F" w:rsidP="000A4A9F">
      <w:pPr>
        <w:keepNext/>
        <w:ind w:left="567" w:hanging="567"/>
        <w:outlineLvl w:val="2"/>
        <w:rPr>
          <w:b/>
          <w:bCs/>
          <w:noProof w:val="0"/>
          <w:szCs w:val="22"/>
        </w:rPr>
      </w:pPr>
      <w:r>
        <w:rPr>
          <w:b/>
          <w:bCs/>
          <w:noProof w:val="0"/>
          <w:szCs w:val="22"/>
        </w:rPr>
        <w:t>4.3</w:t>
      </w:r>
      <w:r>
        <w:rPr>
          <w:b/>
          <w:bCs/>
          <w:noProof w:val="0"/>
          <w:szCs w:val="22"/>
        </w:rPr>
        <w:tab/>
        <w:t>Vastunäidustused</w:t>
      </w:r>
    </w:p>
    <w:p w14:paraId="0B190115" w14:textId="77777777" w:rsidR="000A4A9F" w:rsidRDefault="000A4A9F" w:rsidP="000A4A9F">
      <w:pPr>
        <w:keepNext/>
        <w:rPr>
          <w:noProof w:val="0"/>
          <w:szCs w:val="22"/>
        </w:rPr>
      </w:pPr>
    </w:p>
    <w:p w14:paraId="594B3FC5" w14:textId="77777777" w:rsidR="000A4A9F" w:rsidRDefault="000A4A9F" w:rsidP="000A4A9F">
      <w:pPr>
        <w:rPr>
          <w:noProof w:val="0"/>
          <w:szCs w:val="22"/>
        </w:rPr>
      </w:pPr>
      <w:r>
        <w:rPr>
          <w:noProof w:val="0"/>
          <w:szCs w:val="22"/>
        </w:rPr>
        <w:t>Ülitundlikkus toimeaine või lõigus 6.1 loetletud mis tahes abiainete suhtes.</w:t>
      </w:r>
    </w:p>
    <w:p w14:paraId="36DA4ACC" w14:textId="77777777" w:rsidR="000A4A9F" w:rsidRDefault="000A4A9F" w:rsidP="000A4A9F">
      <w:pPr>
        <w:rPr>
          <w:noProof w:val="0"/>
          <w:szCs w:val="22"/>
        </w:rPr>
      </w:pPr>
    </w:p>
    <w:p w14:paraId="6F7452F7" w14:textId="77777777" w:rsidR="000A4A9F" w:rsidRDefault="000A4A9F" w:rsidP="000A4A9F">
      <w:pPr>
        <w:rPr>
          <w:noProof w:val="0"/>
          <w:szCs w:val="22"/>
        </w:rPr>
      </w:pPr>
      <w:r>
        <w:rPr>
          <w:noProof w:val="0"/>
          <w:szCs w:val="22"/>
        </w:rPr>
        <w:t>Kliiniliselt oluline, aktiivne infektsioon (nt aktiivne tuberkuloos; vt lõik 4.4).</w:t>
      </w:r>
    </w:p>
    <w:p w14:paraId="5C9FCC48" w14:textId="77777777" w:rsidR="000A4A9F" w:rsidRDefault="000A4A9F" w:rsidP="000A4A9F">
      <w:pPr>
        <w:rPr>
          <w:noProof w:val="0"/>
          <w:szCs w:val="22"/>
        </w:rPr>
      </w:pPr>
    </w:p>
    <w:p w14:paraId="796CDE6A" w14:textId="77777777" w:rsidR="000A4A9F" w:rsidRDefault="000A4A9F" w:rsidP="000A4A9F">
      <w:pPr>
        <w:keepNext/>
        <w:ind w:left="567" w:hanging="567"/>
        <w:outlineLvl w:val="2"/>
        <w:rPr>
          <w:b/>
          <w:noProof w:val="0"/>
          <w:szCs w:val="22"/>
        </w:rPr>
      </w:pPr>
      <w:r>
        <w:rPr>
          <w:b/>
          <w:noProof w:val="0"/>
          <w:szCs w:val="22"/>
        </w:rPr>
        <w:t>4.4</w:t>
      </w:r>
      <w:r>
        <w:rPr>
          <w:b/>
          <w:noProof w:val="0"/>
          <w:szCs w:val="22"/>
        </w:rPr>
        <w:tab/>
        <w:t>Erihoiatused ja ettevaatusabinõud kasutamisel</w:t>
      </w:r>
    </w:p>
    <w:p w14:paraId="609D76CD" w14:textId="77777777" w:rsidR="000A4A9F" w:rsidRDefault="000A4A9F" w:rsidP="000A4A9F">
      <w:pPr>
        <w:keepNext/>
        <w:rPr>
          <w:noProof w:val="0"/>
          <w:szCs w:val="22"/>
        </w:rPr>
      </w:pPr>
    </w:p>
    <w:p w14:paraId="13E37EB3" w14:textId="77777777" w:rsidR="000A4A9F" w:rsidRDefault="000A4A9F" w:rsidP="000A4A9F">
      <w:pPr>
        <w:keepNext/>
        <w:autoSpaceDE w:val="0"/>
        <w:autoSpaceDN w:val="0"/>
        <w:adjustRightInd w:val="0"/>
        <w:rPr>
          <w:noProof w:val="0"/>
          <w:szCs w:val="22"/>
          <w:u w:val="single"/>
        </w:rPr>
      </w:pPr>
      <w:r>
        <w:rPr>
          <w:noProof w:val="0"/>
          <w:szCs w:val="22"/>
          <w:u w:val="single"/>
        </w:rPr>
        <w:t>Jälgitavus</w:t>
      </w:r>
    </w:p>
    <w:p w14:paraId="198065E8" w14:textId="77777777" w:rsidR="000A4A9F" w:rsidRPr="002828AF" w:rsidRDefault="000A4A9F" w:rsidP="000A4A9F">
      <w:pPr>
        <w:autoSpaceDE w:val="0"/>
        <w:autoSpaceDN w:val="0"/>
        <w:adjustRightInd w:val="0"/>
        <w:rPr>
          <w:noProof w:val="0"/>
          <w:szCs w:val="22"/>
        </w:rPr>
      </w:pPr>
      <w:r w:rsidRPr="00586B6C">
        <w:rPr>
          <w:noProof w:val="0"/>
          <w:szCs w:val="22"/>
        </w:rPr>
        <w:t>Bioloogiliste ravimpreparaatide jälgitavuse parandamiseks tuleb manustatava ravimi nimi ja partii number selgelt dokumenteerida.</w:t>
      </w:r>
    </w:p>
    <w:p w14:paraId="6DD236B1" w14:textId="77777777" w:rsidR="000A4A9F" w:rsidRPr="002828AF" w:rsidRDefault="000A4A9F" w:rsidP="000A4A9F">
      <w:pPr>
        <w:autoSpaceDE w:val="0"/>
        <w:autoSpaceDN w:val="0"/>
        <w:adjustRightInd w:val="0"/>
        <w:rPr>
          <w:noProof w:val="0"/>
          <w:szCs w:val="22"/>
        </w:rPr>
      </w:pPr>
    </w:p>
    <w:p w14:paraId="34891418" w14:textId="77777777" w:rsidR="000A4A9F" w:rsidRDefault="000A4A9F" w:rsidP="000A4A9F">
      <w:pPr>
        <w:keepNext/>
        <w:autoSpaceDE w:val="0"/>
        <w:autoSpaceDN w:val="0"/>
        <w:adjustRightInd w:val="0"/>
        <w:rPr>
          <w:noProof w:val="0"/>
          <w:szCs w:val="22"/>
          <w:u w:val="single"/>
        </w:rPr>
      </w:pPr>
      <w:r>
        <w:rPr>
          <w:noProof w:val="0"/>
          <w:szCs w:val="22"/>
          <w:u w:val="single"/>
        </w:rPr>
        <w:t>Infektsioonid</w:t>
      </w:r>
    </w:p>
    <w:p w14:paraId="09D4B6DC" w14:textId="77777777" w:rsidR="000A4A9F" w:rsidRDefault="000A4A9F" w:rsidP="000A4A9F">
      <w:pPr>
        <w:autoSpaceDE w:val="0"/>
        <w:autoSpaceDN w:val="0"/>
        <w:adjustRightInd w:val="0"/>
        <w:rPr>
          <w:noProof w:val="0"/>
          <w:szCs w:val="22"/>
        </w:rPr>
      </w:pPr>
      <w:r>
        <w:rPr>
          <w:noProof w:val="0"/>
          <w:szCs w:val="22"/>
        </w:rPr>
        <w:t xml:space="preserve">Ustekinumabil on potentsiaal suurendada infektsioonide riski ja reaktiveerida latentseid infektsioone. Kliinilistes uuringutes ja turuletulekujärgses jälgimisuuringus psoriaasiga patsientidel on </w:t>
      </w:r>
      <w:r w:rsidRPr="00C3405F">
        <w:rPr>
          <w:bCs/>
          <w:noProof w:val="0"/>
          <w:szCs w:val="22"/>
        </w:rPr>
        <w:t>ustekinumab</w:t>
      </w:r>
      <w:r>
        <w:rPr>
          <w:bCs/>
          <w:noProof w:val="0"/>
          <w:szCs w:val="22"/>
        </w:rPr>
        <w:t xml:space="preserve">i </w:t>
      </w:r>
      <w:r>
        <w:rPr>
          <w:noProof w:val="0"/>
          <w:szCs w:val="22"/>
        </w:rPr>
        <w:t>saanutel täheldatud raskeid bakteriaalseid, seen- ja viirusinfektsioone (vt lõik 4.8).</w:t>
      </w:r>
    </w:p>
    <w:p w14:paraId="4077DD1B" w14:textId="77777777" w:rsidR="000A4A9F" w:rsidRDefault="000A4A9F" w:rsidP="000A4A9F">
      <w:pPr>
        <w:autoSpaceDE w:val="0"/>
        <w:autoSpaceDN w:val="0"/>
        <w:adjustRightInd w:val="0"/>
        <w:rPr>
          <w:noProof w:val="0"/>
          <w:szCs w:val="22"/>
        </w:rPr>
      </w:pPr>
    </w:p>
    <w:p w14:paraId="516A1DB7" w14:textId="77777777" w:rsidR="000A4A9F" w:rsidRDefault="000A4A9F" w:rsidP="000A4A9F">
      <w:pPr>
        <w:autoSpaceDE w:val="0"/>
        <w:autoSpaceDN w:val="0"/>
        <w:adjustRightInd w:val="0"/>
        <w:rPr>
          <w:noProof w:val="0"/>
          <w:szCs w:val="22"/>
        </w:rPr>
      </w:pPr>
      <w:r>
        <w:rPr>
          <w:noProof w:val="0"/>
          <w:szCs w:val="22"/>
        </w:rPr>
        <w:t xml:space="preserve">Ustekinumabiga ravitud patsientidel on teatatud oportunistlikest infektsioonidest, sh tuberkuloosi reaktivatsioonist, teistest oportunistlikest bakteriaalsetest infektsioonidest (sh atüüpiline mükobakteriaalne infektsioon, </w:t>
      </w:r>
      <w:r w:rsidRPr="00693DD7">
        <w:rPr>
          <w:i/>
          <w:iCs/>
          <w:noProof w:val="0"/>
          <w:szCs w:val="22"/>
        </w:rPr>
        <w:t xml:space="preserve">listeria </w:t>
      </w:r>
      <w:r w:rsidRPr="004A0054">
        <w:rPr>
          <w:noProof w:val="0"/>
          <w:szCs w:val="22"/>
        </w:rPr>
        <w:t>meningi</w:t>
      </w:r>
      <w:r>
        <w:rPr>
          <w:noProof w:val="0"/>
          <w:szCs w:val="22"/>
        </w:rPr>
        <w:t>i</w:t>
      </w:r>
      <w:r w:rsidRPr="004A0054">
        <w:rPr>
          <w:noProof w:val="0"/>
          <w:szCs w:val="22"/>
        </w:rPr>
        <w:t>t</w:t>
      </w:r>
      <w:r>
        <w:rPr>
          <w:noProof w:val="0"/>
          <w:szCs w:val="22"/>
        </w:rPr>
        <w:t xml:space="preserve">, </w:t>
      </w:r>
      <w:r w:rsidRPr="00693DD7">
        <w:rPr>
          <w:i/>
          <w:iCs/>
        </w:rPr>
        <w:t>legionella</w:t>
      </w:r>
      <w:r>
        <w:t xml:space="preserve"> pneumoonia ja </w:t>
      </w:r>
      <w:r w:rsidRPr="00693DD7">
        <w:t>nokardioos</w:t>
      </w:r>
      <w:r>
        <w:t xml:space="preserve">), oportunistlikest seeninfektsioonidest, oportunistlikest viirusinfektsioonidest (sh </w:t>
      </w:r>
      <w:r w:rsidRPr="00693DD7">
        <w:rPr>
          <w:i/>
          <w:iCs/>
        </w:rPr>
        <w:t>herpes simplex</w:t>
      </w:r>
      <w:r>
        <w:rPr>
          <w:i/>
          <w:iCs/>
        </w:rPr>
        <w:t> </w:t>
      </w:r>
      <w:r>
        <w:t>2 põhjustatud entsefaliit) ja parasiitide infektsioonidest (sh silma toksoplasmoos)</w:t>
      </w:r>
      <w:r>
        <w:rPr>
          <w:noProof w:val="0"/>
          <w:szCs w:val="22"/>
        </w:rPr>
        <w:t>.</w:t>
      </w:r>
    </w:p>
    <w:p w14:paraId="6F02C534" w14:textId="77777777" w:rsidR="000A4A9F" w:rsidRDefault="000A4A9F" w:rsidP="000A4A9F">
      <w:pPr>
        <w:autoSpaceDE w:val="0"/>
        <w:autoSpaceDN w:val="0"/>
        <w:adjustRightInd w:val="0"/>
        <w:rPr>
          <w:noProof w:val="0"/>
          <w:szCs w:val="22"/>
        </w:rPr>
      </w:pPr>
    </w:p>
    <w:p w14:paraId="58543FEB" w14:textId="77777777" w:rsidR="000A4A9F" w:rsidRDefault="000A4A9F" w:rsidP="000A4A9F">
      <w:pPr>
        <w:autoSpaceDE w:val="0"/>
        <w:autoSpaceDN w:val="0"/>
        <w:adjustRightInd w:val="0"/>
        <w:rPr>
          <w:noProof w:val="0"/>
          <w:szCs w:val="22"/>
        </w:rPr>
      </w:pPr>
      <w:r>
        <w:rPr>
          <w:noProof w:val="0"/>
          <w:szCs w:val="22"/>
        </w:rPr>
        <w:t xml:space="preserve">Ettevaatlik tuleb olla, kui kaalutakse </w:t>
      </w:r>
      <w:r>
        <w:rPr>
          <w:bCs/>
          <w:noProof w:val="0"/>
          <w:szCs w:val="22"/>
        </w:rPr>
        <w:t>IMULDOSA</w:t>
      </w:r>
      <w:r>
        <w:rPr>
          <w:noProof w:val="0"/>
          <w:szCs w:val="22"/>
        </w:rPr>
        <w:t xml:space="preserve"> manustamist kroonilise infektsiooniga patsientidele või patsientidele, kelle anamneesis esineb taastuvaid infektsioone (vt lõik 4.3).</w:t>
      </w:r>
    </w:p>
    <w:p w14:paraId="33250718" w14:textId="77777777" w:rsidR="000A4A9F" w:rsidRDefault="000A4A9F" w:rsidP="000A4A9F">
      <w:pPr>
        <w:autoSpaceDE w:val="0"/>
        <w:autoSpaceDN w:val="0"/>
        <w:adjustRightInd w:val="0"/>
        <w:rPr>
          <w:noProof w:val="0"/>
          <w:szCs w:val="22"/>
        </w:rPr>
      </w:pPr>
    </w:p>
    <w:p w14:paraId="2E8DECB3" w14:textId="1462A394" w:rsidR="000A4A9F" w:rsidRDefault="000A4A9F" w:rsidP="000A4A9F">
      <w:pPr>
        <w:autoSpaceDE w:val="0"/>
        <w:autoSpaceDN w:val="0"/>
        <w:adjustRightInd w:val="0"/>
        <w:rPr>
          <w:noProof w:val="0"/>
          <w:szCs w:val="22"/>
        </w:rPr>
      </w:pPr>
      <w:r>
        <w:rPr>
          <w:noProof w:val="0"/>
          <w:szCs w:val="22"/>
        </w:rPr>
        <w:t xml:space="preserve">Enne </w:t>
      </w:r>
      <w:r>
        <w:rPr>
          <w:bCs/>
          <w:noProof w:val="0"/>
          <w:szCs w:val="22"/>
        </w:rPr>
        <w:t>IMULDOSA</w:t>
      </w:r>
      <w:r w:rsidR="00E27702">
        <w:rPr>
          <w:bCs/>
          <w:noProof w:val="0"/>
          <w:szCs w:val="22"/>
        </w:rPr>
        <w:t>’ga</w:t>
      </w:r>
      <w:r w:rsidR="00E27702">
        <w:rPr>
          <w:noProof w:val="0"/>
          <w:szCs w:val="22"/>
        </w:rPr>
        <w:t xml:space="preserve"> </w:t>
      </w:r>
      <w:r>
        <w:rPr>
          <w:noProof w:val="0"/>
          <w:szCs w:val="22"/>
        </w:rPr>
        <w:t xml:space="preserve">ravi alustamist tuleb patsiente hinnata tuberkuloosi infektsiooni suhtes. </w:t>
      </w:r>
      <w:r>
        <w:rPr>
          <w:bCs/>
          <w:noProof w:val="0"/>
          <w:szCs w:val="22"/>
        </w:rPr>
        <w:t>IMULDOSA</w:t>
      </w:r>
      <w:r>
        <w:rPr>
          <w:noProof w:val="0"/>
          <w:szCs w:val="22"/>
        </w:rPr>
        <w:t xml:space="preserve">’t ei tohi manustada aktiivse tuberkuloosiga patsientidele (vt lõik 4.3). Latentse tuberkuloosi raviga tuleb alustada enne </w:t>
      </w:r>
      <w:r>
        <w:rPr>
          <w:bCs/>
          <w:noProof w:val="0"/>
          <w:szCs w:val="22"/>
        </w:rPr>
        <w:t>IMULDOSA</w:t>
      </w:r>
      <w:r>
        <w:rPr>
          <w:noProof w:val="0"/>
          <w:szCs w:val="22"/>
        </w:rPr>
        <w:t xml:space="preserve"> manustamist. Enne </w:t>
      </w:r>
      <w:r>
        <w:rPr>
          <w:bCs/>
          <w:noProof w:val="0"/>
          <w:szCs w:val="22"/>
        </w:rPr>
        <w:t>IMULDOSA</w:t>
      </w:r>
      <w:r w:rsidR="00E27702">
        <w:rPr>
          <w:bCs/>
          <w:noProof w:val="0"/>
          <w:szCs w:val="22"/>
        </w:rPr>
        <w:t>’ga</w:t>
      </w:r>
      <w:r w:rsidR="00E27702">
        <w:rPr>
          <w:noProof w:val="0"/>
          <w:szCs w:val="22"/>
        </w:rPr>
        <w:t xml:space="preserve"> </w:t>
      </w:r>
      <w:r>
        <w:rPr>
          <w:noProof w:val="0"/>
          <w:szCs w:val="22"/>
        </w:rPr>
        <w:t xml:space="preserve">ravi alustamist tuleb tuberkuloosivastast ravi kaaluda ka patsientidel, kellel on esinenud latentne või aktiivne tuberkuloos ja kelle adekvaatset ravi kulgu ei ole võimalik kinnitada. </w:t>
      </w:r>
      <w:r>
        <w:rPr>
          <w:bCs/>
          <w:noProof w:val="0"/>
          <w:szCs w:val="22"/>
        </w:rPr>
        <w:t>IMULDOSA</w:t>
      </w:r>
      <w:r>
        <w:rPr>
          <w:noProof w:val="0"/>
          <w:szCs w:val="22"/>
        </w:rPr>
        <w:t>’t saavaid patsiente tuleb ravi ajal ja pärast seda hoolikalt jälgida aktiivse tuberkuloosi nähtude ja sümptomite suhtes.</w:t>
      </w:r>
    </w:p>
    <w:p w14:paraId="15BE65B9" w14:textId="77777777" w:rsidR="000A4A9F" w:rsidRDefault="000A4A9F" w:rsidP="000A4A9F">
      <w:pPr>
        <w:autoSpaceDE w:val="0"/>
        <w:autoSpaceDN w:val="0"/>
        <w:adjustRightInd w:val="0"/>
        <w:rPr>
          <w:noProof w:val="0"/>
          <w:szCs w:val="22"/>
        </w:rPr>
      </w:pPr>
    </w:p>
    <w:p w14:paraId="445123C1" w14:textId="77777777" w:rsidR="000A4A9F" w:rsidRDefault="000A4A9F" w:rsidP="000A4A9F">
      <w:pPr>
        <w:autoSpaceDE w:val="0"/>
        <w:autoSpaceDN w:val="0"/>
        <w:adjustRightInd w:val="0"/>
        <w:rPr>
          <w:noProof w:val="0"/>
          <w:szCs w:val="22"/>
        </w:rPr>
      </w:pPr>
      <w:r>
        <w:rPr>
          <w:noProof w:val="0"/>
          <w:szCs w:val="22"/>
        </w:rPr>
        <w:t xml:space="preserve">Patsientidele tuleb öelda, et nad otsiksid meditsiinilist abi, kui ilmnevad infektsioonile viitavad nähud või sümptomid. Kui patsiendil tekib raske infektsioon, tuleb patsienti hoolikalt jälgida ja </w:t>
      </w:r>
      <w:r>
        <w:rPr>
          <w:bCs/>
          <w:noProof w:val="0"/>
          <w:szCs w:val="22"/>
        </w:rPr>
        <w:t>IMULDOSA</w:t>
      </w:r>
      <w:r>
        <w:rPr>
          <w:noProof w:val="0"/>
          <w:szCs w:val="22"/>
        </w:rPr>
        <w:t>’t ei tohi infektsiooni taandumiseni manustada.</w:t>
      </w:r>
    </w:p>
    <w:p w14:paraId="77D569C5" w14:textId="77777777" w:rsidR="000A4A9F" w:rsidRDefault="000A4A9F" w:rsidP="000A4A9F">
      <w:pPr>
        <w:autoSpaceDE w:val="0"/>
        <w:autoSpaceDN w:val="0"/>
        <w:adjustRightInd w:val="0"/>
        <w:rPr>
          <w:noProof w:val="0"/>
          <w:szCs w:val="22"/>
        </w:rPr>
      </w:pPr>
    </w:p>
    <w:p w14:paraId="51478F6B" w14:textId="77777777" w:rsidR="000A4A9F" w:rsidRDefault="000A4A9F" w:rsidP="000A4A9F">
      <w:pPr>
        <w:keepNext/>
        <w:autoSpaceDE w:val="0"/>
        <w:autoSpaceDN w:val="0"/>
        <w:adjustRightInd w:val="0"/>
        <w:rPr>
          <w:noProof w:val="0"/>
          <w:szCs w:val="22"/>
          <w:u w:val="single"/>
        </w:rPr>
      </w:pPr>
      <w:r>
        <w:rPr>
          <w:noProof w:val="0"/>
          <w:szCs w:val="22"/>
          <w:u w:val="single"/>
        </w:rPr>
        <w:t>Pahaloomulised kasvajad</w:t>
      </w:r>
    </w:p>
    <w:p w14:paraId="4155E898" w14:textId="77777777" w:rsidR="000A4A9F" w:rsidRDefault="000A4A9F" w:rsidP="000A4A9F">
      <w:pPr>
        <w:autoSpaceDE w:val="0"/>
        <w:autoSpaceDN w:val="0"/>
        <w:adjustRightInd w:val="0"/>
        <w:rPr>
          <w:noProof w:val="0"/>
          <w:szCs w:val="22"/>
        </w:rPr>
      </w:pPr>
      <w:r>
        <w:rPr>
          <w:noProof w:val="0"/>
          <w:szCs w:val="22"/>
        </w:rPr>
        <w:t xml:space="preserve">Immunosupressantidel nagu ustekinumab on potentsiaal suurendada pahaloomuliste kasvajate riski. Mõnedel patsientidel, kes said </w:t>
      </w:r>
      <w:r w:rsidRPr="00C3405F">
        <w:rPr>
          <w:bCs/>
          <w:noProof w:val="0"/>
          <w:szCs w:val="22"/>
        </w:rPr>
        <w:t>ustekinumab</w:t>
      </w:r>
      <w:r>
        <w:rPr>
          <w:bCs/>
          <w:noProof w:val="0"/>
          <w:szCs w:val="22"/>
        </w:rPr>
        <w:t xml:space="preserve">i </w:t>
      </w:r>
      <w:r>
        <w:rPr>
          <w:noProof w:val="0"/>
          <w:szCs w:val="22"/>
        </w:rPr>
        <w:t>kliinilistes uuringutes,</w:t>
      </w:r>
      <w:r w:rsidRPr="00F8363E">
        <w:rPr>
          <w:noProof w:val="0"/>
          <w:szCs w:val="22"/>
        </w:rPr>
        <w:t xml:space="preserve"> </w:t>
      </w:r>
      <w:r>
        <w:rPr>
          <w:noProof w:val="0"/>
          <w:szCs w:val="22"/>
        </w:rPr>
        <w:t>ja turuletulekujärgses jälgimisuuringus psoriaasiga patsientidel, tekkisid nii pahaloomulised nahakasvajad kui nahaga mitte seotud pahaloomulised kasvajad (vt lõik 4.8).</w:t>
      </w:r>
      <w:r w:rsidRPr="00F8363E">
        <w:rPr>
          <w:noProof w:val="0"/>
          <w:szCs w:val="22"/>
        </w:rPr>
        <w:t xml:space="preserve"> </w:t>
      </w:r>
      <w:r>
        <w:rPr>
          <w:noProof w:val="0"/>
          <w:szCs w:val="22"/>
        </w:rPr>
        <w:t>Psoriaasiga patsientidel, kes on oma haiguse kestel saanud ravi teiste bioloogiliste ravimitega, võib olla suurem risk pahaloomuliste kasvajate tekkeks.</w:t>
      </w:r>
    </w:p>
    <w:p w14:paraId="17C8D834" w14:textId="77777777" w:rsidR="000A4A9F" w:rsidRDefault="000A4A9F" w:rsidP="000A4A9F">
      <w:pPr>
        <w:autoSpaceDE w:val="0"/>
        <w:autoSpaceDN w:val="0"/>
        <w:adjustRightInd w:val="0"/>
        <w:rPr>
          <w:noProof w:val="0"/>
          <w:szCs w:val="22"/>
        </w:rPr>
      </w:pPr>
    </w:p>
    <w:p w14:paraId="0F1AF339" w14:textId="272A2727" w:rsidR="000A4A9F" w:rsidRDefault="000A4A9F" w:rsidP="000A4A9F">
      <w:pPr>
        <w:autoSpaceDE w:val="0"/>
        <w:autoSpaceDN w:val="0"/>
        <w:adjustRightInd w:val="0"/>
        <w:rPr>
          <w:noProof w:val="0"/>
          <w:szCs w:val="22"/>
        </w:rPr>
      </w:pPr>
      <w:r>
        <w:rPr>
          <w:noProof w:val="0"/>
          <w:szCs w:val="22"/>
        </w:rPr>
        <w:t xml:space="preserve">Ei ole läbi viidud uuringuid, kus patsientidel esines anamneesis pahaloomulisi kasvajaid või kus patsiendid jätkasid ravi vaatamata sellele, et neil tekkis </w:t>
      </w:r>
      <w:r w:rsidRPr="00C3405F">
        <w:rPr>
          <w:bCs/>
          <w:noProof w:val="0"/>
          <w:szCs w:val="22"/>
        </w:rPr>
        <w:t>ustekinumab</w:t>
      </w:r>
      <w:r w:rsidR="006D7654">
        <w:rPr>
          <w:bCs/>
          <w:noProof w:val="0"/>
          <w:szCs w:val="22"/>
        </w:rPr>
        <w:t>iga</w:t>
      </w:r>
      <w:r w:rsidR="006D7654">
        <w:rPr>
          <w:noProof w:val="0"/>
          <w:szCs w:val="22"/>
        </w:rPr>
        <w:t xml:space="preserve"> </w:t>
      </w:r>
      <w:r>
        <w:rPr>
          <w:noProof w:val="0"/>
          <w:szCs w:val="22"/>
        </w:rPr>
        <w:t xml:space="preserve">ravi ajal pahaloomuline kasvaja. Seetõttu tuleb </w:t>
      </w:r>
      <w:r>
        <w:rPr>
          <w:bCs/>
          <w:noProof w:val="0"/>
          <w:szCs w:val="22"/>
        </w:rPr>
        <w:t>IMULDOSA</w:t>
      </w:r>
      <w:r>
        <w:rPr>
          <w:noProof w:val="0"/>
          <w:szCs w:val="22"/>
        </w:rPr>
        <w:t xml:space="preserve"> manustamisel sellistele patsientidele olla ettevaatlik.</w:t>
      </w:r>
    </w:p>
    <w:p w14:paraId="17F18B41" w14:textId="77777777" w:rsidR="000A4A9F" w:rsidRDefault="000A4A9F" w:rsidP="000A4A9F">
      <w:pPr>
        <w:autoSpaceDE w:val="0"/>
        <w:autoSpaceDN w:val="0"/>
        <w:adjustRightInd w:val="0"/>
        <w:rPr>
          <w:noProof w:val="0"/>
          <w:szCs w:val="22"/>
        </w:rPr>
      </w:pPr>
    </w:p>
    <w:p w14:paraId="28780346" w14:textId="172CDA76" w:rsidR="000A4A9F" w:rsidRDefault="000A4A9F" w:rsidP="000A4A9F">
      <w:pPr>
        <w:autoSpaceDE w:val="0"/>
        <w:autoSpaceDN w:val="0"/>
        <w:adjustRightInd w:val="0"/>
        <w:rPr>
          <w:noProof w:val="0"/>
          <w:szCs w:val="22"/>
        </w:rPr>
      </w:pPr>
      <w:r>
        <w:rPr>
          <w:noProof w:val="0"/>
          <w:szCs w:val="22"/>
        </w:rPr>
        <w:t>Kõiki patsiente, eriti üle 60</w:t>
      </w:r>
      <w:r>
        <w:rPr>
          <w:noProof w:val="0"/>
          <w:szCs w:val="22"/>
        </w:rPr>
        <w:noBreakHyphen/>
        <w:t>aastaseid, kellel on anamneesis pikaaegne immunosupressantravi või PUVA</w:t>
      </w:r>
      <w:r>
        <w:rPr>
          <w:noProof w:val="0"/>
          <w:szCs w:val="22"/>
        </w:rPr>
        <w:noBreakHyphen/>
        <w:t>ravi, tuleb jälgida nahavähi tekke suhtes (vt lõik 4.8).</w:t>
      </w:r>
    </w:p>
    <w:p w14:paraId="1F2252EC" w14:textId="77777777" w:rsidR="000A4A9F" w:rsidRDefault="000A4A9F" w:rsidP="000A4A9F">
      <w:pPr>
        <w:autoSpaceDE w:val="0"/>
        <w:autoSpaceDN w:val="0"/>
        <w:adjustRightInd w:val="0"/>
        <w:rPr>
          <w:noProof w:val="0"/>
          <w:szCs w:val="22"/>
        </w:rPr>
      </w:pPr>
    </w:p>
    <w:p w14:paraId="02D3EDF2" w14:textId="77777777" w:rsidR="000A4A9F" w:rsidRDefault="000A4A9F" w:rsidP="000A4A9F">
      <w:pPr>
        <w:keepNext/>
        <w:autoSpaceDE w:val="0"/>
        <w:autoSpaceDN w:val="0"/>
        <w:adjustRightInd w:val="0"/>
        <w:rPr>
          <w:noProof w:val="0"/>
          <w:szCs w:val="22"/>
          <w:u w:val="single"/>
        </w:rPr>
      </w:pPr>
      <w:r w:rsidRPr="004A49F3">
        <w:rPr>
          <w:noProof w:val="0"/>
          <w:szCs w:val="22"/>
          <w:u w:val="single"/>
        </w:rPr>
        <w:t>Süsteemsed ja respiratoorsed ü</w:t>
      </w:r>
      <w:r>
        <w:rPr>
          <w:noProof w:val="0"/>
          <w:szCs w:val="22"/>
          <w:u w:val="single"/>
        </w:rPr>
        <w:t>litundlikkusreaktsioonid</w:t>
      </w:r>
    </w:p>
    <w:p w14:paraId="175C17F6" w14:textId="77777777" w:rsidR="000A4A9F" w:rsidRPr="001C15C6" w:rsidRDefault="000A4A9F" w:rsidP="000A4A9F">
      <w:pPr>
        <w:keepNext/>
        <w:autoSpaceDE w:val="0"/>
        <w:autoSpaceDN w:val="0"/>
        <w:adjustRightInd w:val="0"/>
        <w:rPr>
          <w:i/>
          <w:noProof w:val="0"/>
          <w:szCs w:val="22"/>
        </w:rPr>
      </w:pPr>
      <w:r w:rsidRPr="001C15C6">
        <w:rPr>
          <w:i/>
          <w:noProof w:val="0"/>
          <w:szCs w:val="22"/>
        </w:rPr>
        <w:t>Süsteemsed reaktsioonid</w:t>
      </w:r>
    </w:p>
    <w:p w14:paraId="430FF0F1" w14:textId="77777777" w:rsidR="000A4A9F" w:rsidRDefault="000A4A9F" w:rsidP="000A4A9F">
      <w:pPr>
        <w:autoSpaceDE w:val="0"/>
        <w:autoSpaceDN w:val="0"/>
        <w:adjustRightInd w:val="0"/>
        <w:rPr>
          <w:noProof w:val="0"/>
          <w:szCs w:val="22"/>
        </w:rPr>
      </w:pPr>
      <w:r>
        <w:rPr>
          <w:noProof w:val="0"/>
          <w:szCs w:val="22"/>
        </w:rPr>
        <w:t xml:space="preserve">Turuletulekujärgselt on teatatud rasketest ülitundlikkusreaktsioonidest, mõnel juhul mitu päeva pärast ravi. Tekkinud on anafülaksia ja angioödeem. Anafülaktilise või ükskõik millise raske ülitundlikkusreaktsiooni tekkimisel tuleb rakendada sobivat ravi ja </w:t>
      </w:r>
      <w:r>
        <w:rPr>
          <w:bCs/>
          <w:noProof w:val="0"/>
          <w:szCs w:val="22"/>
        </w:rPr>
        <w:t xml:space="preserve">IMULDOSA </w:t>
      </w:r>
      <w:r>
        <w:rPr>
          <w:noProof w:val="0"/>
          <w:szCs w:val="22"/>
        </w:rPr>
        <w:t>kasutamine katkestada (vt lõik 4.8).</w:t>
      </w:r>
    </w:p>
    <w:p w14:paraId="559B1D59" w14:textId="77777777" w:rsidR="000A4A9F" w:rsidRDefault="000A4A9F" w:rsidP="000A4A9F">
      <w:pPr>
        <w:autoSpaceDE w:val="0"/>
        <w:autoSpaceDN w:val="0"/>
        <w:adjustRightInd w:val="0"/>
        <w:rPr>
          <w:noProof w:val="0"/>
          <w:szCs w:val="22"/>
        </w:rPr>
      </w:pPr>
    </w:p>
    <w:p w14:paraId="3AC1CA55" w14:textId="77777777" w:rsidR="000A4A9F" w:rsidRPr="001C15C6" w:rsidRDefault="000A4A9F" w:rsidP="000A4A9F">
      <w:pPr>
        <w:keepNext/>
        <w:autoSpaceDE w:val="0"/>
        <w:autoSpaceDN w:val="0"/>
        <w:adjustRightInd w:val="0"/>
        <w:rPr>
          <w:i/>
          <w:noProof w:val="0"/>
          <w:szCs w:val="22"/>
        </w:rPr>
      </w:pPr>
      <w:r w:rsidRPr="001C15C6">
        <w:rPr>
          <w:i/>
          <w:noProof w:val="0"/>
          <w:szCs w:val="22"/>
        </w:rPr>
        <w:t>Respiratoorsed reaktsioonid</w:t>
      </w:r>
    </w:p>
    <w:p w14:paraId="377BE10B" w14:textId="77777777" w:rsidR="000A4A9F" w:rsidRDefault="000A4A9F" w:rsidP="000A4A9F">
      <w:pPr>
        <w:autoSpaceDE w:val="0"/>
        <w:autoSpaceDN w:val="0"/>
        <w:adjustRightInd w:val="0"/>
        <w:rPr>
          <w:noProof w:val="0"/>
          <w:szCs w:val="22"/>
        </w:rPr>
      </w:pPr>
      <w:r>
        <w:rPr>
          <w:noProof w:val="0"/>
          <w:szCs w:val="22"/>
        </w:rPr>
        <w:t>Ustekinumabi müügiloa väljastamise järgse kasutamise jooksul on teatatud allergilise alveoliidi, eosinofiilse pneumoonia ja mitteinfektsioosse organiseeruva pneumoonia juhtudest. Kliinilisteks ilminguteks olid köha, düspnoe ja interstitsiaalsed infiltraadid, mis tekkisid pärast ühe kuni kolme annuse manustamist. Tõsiste tagajärgede hulka kuulusid hingamispuudulikkus ja pikenenud haiglaravi. Teatati seisundi paranemisest pärast ustekinumabi manustamise lõpetamist ning mõnedel juhtudel ka kortikosteroidide manustamisest. Kui infektsioon on välistatud ja diagnoos on kinnitatud, tuleb lõpetada ustekinumabi manustamine ja alustada sobivat ravi (vt lõik 4.8).</w:t>
      </w:r>
    </w:p>
    <w:p w14:paraId="26752562" w14:textId="77777777" w:rsidR="000A4A9F" w:rsidRDefault="000A4A9F" w:rsidP="000A4A9F">
      <w:pPr>
        <w:autoSpaceDE w:val="0"/>
        <w:autoSpaceDN w:val="0"/>
        <w:adjustRightInd w:val="0"/>
        <w:rPr>
          <w:noProof w:val="0"/>
          <w:szCs w:val="22"/>
        </w:rPr>
      </w:pPr>
    </w:p>
    <w:p w14:paraId="7727F7E4" w14:textId="77777777" w:rsidR="000A4A9F" w:rsidRPr="00B1347F" w:rsidRDefault="000A4A9F" w:rsidP="000A4A9F">
      <w:pPr>
        <w:keepNext/>
        <w:autoSpaceDE w:val="0"/>
        <w:autoSpaceDN w:val="0"/>
        <w:adjustRightInd w:val="0"/>
        <w:rPr>
          <w:noProof w:val="0"/>
          <w:szCs w:val="22"/>
          <w:u w:val="single"/>
        </w:rPr>
      </w:pPr>
      <w:r w:rsidRPr="00B1347F">
        <w:rPr>
          <w:noProof w:val="0"/>
          <w:szCs w:val="22"/>
          <w:u w:val="single"/>
        </w:rPr>
        <w:t xml:space="preserve">Kardiovaskulaarsed </w:t>
      </w:r>
      <w:r>
        <w:rPr>
          <w:noProof w:val="0"/>
          <w:szCs w:val="22"/>
          <w:u w:val="single"/>
        </w:rPr>
        <w:t>sündmused</w:t>
      </w:r>
    </w:p>
    <w:p w14:paraId="535DD71E" w14:textId="705C7D29" w:rsidR="000A4A9F" w:rsidRDefault="000A4A9F" w:rsidP="000A4A9F">
      <w:pPr>
        <w:autoSpaceDE w:val="0"/>
        <w:autoSpaceDN w:val="0"/>
        <w:adjustRightInd w:val="0"/>
        <w:rPr>
          <w:noProof w:val="0"/>
          <w:szCs w:val="22"/>
        </w:rPr>
      </w:pPr>
      <w:r>
        <w:rPr>
          <w:noProof w:val="0"/>
          <w:szCs w:val="22"/>
        </w:rPr>
        <w:t xml:space="preserve">Psoriaasiga patsientidel, kes said </w:t>
      </w:r>
      <w:r w:rsidR="00F45CC2" w:rsidRPr="00897AD3">
        <w:t>ustekinumabi</w:t>
      </w:r>
      <w:r>
        <w:rPr>
          <w:noProof w:val="0"/>
          <w:szCs w:val="22"/>
        </w:rPr>
        <w:t xml:space="preserve"> turuletulekujärgses jälgimisuuringus, on täheldatud kardiovaskulaarseid sündmusi, sh müokardiinfarkt ja tserebrovaskulaarsed juhud. Ravi ajal </w:t>
      </w:r>
      <w:r w:rsidR="00F45CC2" w:rsidRPr="00897AD3">
        <w:t>ustekinumabiga</w:t>
      </w:r>
      <w:r>
        <w:rPr>
          <w:noProof w:val="0"/>
          <w:szCs w:val="22"/>
        </w:rPr>
        <w:t xml:space="preserve"> tuleb regulaarselt hinnata kardiovaskulaarsete haiguste riskitegureid.</w:t>
      </w:r>
    </w:p>
    <w:p w14:paraId="52128C50" w14:textId="77777777" w:rsidR="000A4A9F" w:rsidRDefault="000A4A9F" w:rsidP="000A4A9F">
      <w:pPr>
        <w:autoSpaceDE w:val="0"/>
        <w:autoSpaceDN w:val="0"/>
        <w:adjustRightInd w:val="0"/>
        <w:rPr>
          <w:noProof w:val="0"/>
          <w:szCs w:val="22"/>
        </w:rPr>
      </w:pPr>
    </w:p>
    <w:p w14:paraId="2C9DC0EA" w14:textId="77777777" w:rsidR="000A4A9F" w:rsidRDefault="000A4A9F" w:rsidP="000A4A9F">
      <w:pPr>
        <w:keepNext/>
        <w:autoSpaceDE w:val="0"/>
        <w:autoSpaceDN w:val="0"/>
        <w:adjustRightInd w:val="0"/>
        <w:rPr>
          <w:noProof w:val="0"/>
          <w:szCs w:val="22"/>
          <w:u w:val="single"/>
        </w:rPr>
      </w:pPr>
      <w:r>
        <w:rPr>
          <w:noProof w:val="0"/>
          <w:szCs w:val="22"/>
          <w:u w:val="single"/>
        </w:rPr>
        <w:t>Vaktsineerimine</w:t>
      </w:r>
    </w:p>
    <w:p w14:paraId="3AFEA168" w14:textId="5FFEE4C7" w:rsidR="000A4A9F" w:rsidRDefault="000A4A9F" w:rsidP="000A4A9F">
      <w:pPr>
        <w:autoSpaceDE w:val="0"/>
        <w:autoSpaceDN w:val="0"/>
        <w:adjustRightInd w:val="0"/>
        <w:rPr>
          <w:noProof w:val="0"/>
          <w:szCs w:val="22"/>
        </w:rPr>
      </w:pPr>
      <w:r>
        <w:rPr>
          <w:noProof w:val="0"/>
          <w:szCs w:val="22"/>
        </w:rPr>
        <w:t xml:space="preserve">Bakterite või viiruste elusvaktsiine (nagu </w:t>
      </w:r>
      <w:r>
        <w:rPr>
          <w:i/>
          <w:noProof w:val="0"/>
          <w:szCs w:val="22"/>
        </w:rPr>
        <w:t>Bacillus</w:t>
      </w:r>
      <w:r>
        <w:rPr>
          <w:noProof w:val="0"/>
          <w:szCs w:val="22"/>
        </w:rPr>
        <w:t xml:space="preserve"> </w:t>
      </w:r>
      <w:r>
        <w:rPr>
          <w:i/>
          <w:noProof w:val="0"/>
          <w:szCs w:val="22"/>
        </w:rPr>
        <w:t>Calmette-Guerin’</w:t>
      </w:r>
      <w:r>
        <w:rPr>
          <w:noProof w:val="0"/>
          <w:szCs w:val="22"/>
        </w:rPr>
        <w:t>i</w:t>
      </w:r>
      <w:r w:rsidR="00B100B7">
        <w:rPr>
          <w:noProof w:val="0"/>
          <w:szCs w:val="22"/>
        </w:rPr>
        <w:t>,</w:t>
      </w:r>
      <w:r>
        <w:rPr>
          <w:noProof w:val="0"/>
          <w:szCs w:val="22"/>
        </w:rPr>
        <w:t xml:space="preserve"> BCG) ei soovitata koos IMULDOSA’ga kasutada. Patsientidel, kellele on hiljuti manustatud bakterite või viiruste elusvaktsiine, ei ole spetsiifilisi uuringuid läbi viidud. Puuduvad andmed infektsiooni sekundaarsest transmissioonist elusvaktsiinide mõjul </w:t>
      </w:r>
      <w:r w:rsidRPr="00C3405F">
        <w:rPr>
          <w:bCs/>
          <w:noProof w:val="0"/>
          <w:szCs w:val="22"/>
        </w:rPr>
        <w:t>ustekinumab</w:t>
      </w:r>
      <w:r>
        <w:rPr>
          <w:bCs/>
          <w:noProof w:val="0"/>
          <w:szCs w:val="22"/>
        </w:rPr>
        <w:t xml:space="preserve">i </w:t>
      </w:r>
      <w:r>
        <w:rPr>
          <w:noProof w:val="0"/>
          <w:szCs w:val="22"/>
        </w:rPr>
        <w:t>saavatel patsientidel. Enne bakterite või viiruste elusvaktsiini manustamist tuleb IMULDOSA</w:t>
      </w:r>
      <w:r w:rsidR="00B100B7">
        <w:rPr>
          <w:noProof w:val="0"/>
          <w:szCs w:val="22"/>
        </w:rPr>
        <w:t xml:space="preserve">’ga </w:t>
      </w:r>
      <w:r>
        <w:rPr>
          <w:noProof w:val="0"/>
          <w:szCs w:val="22"/>
        </w:rPr>
        <w:t>ravi pärast viimase annuse manustamist vähemalt 15 nädalaks peatada ja ravimit võib uuesti kasutama hakata alles 2 nädalat pärast vaktsineerimist. Arstid pea</w:t>
      </w:r>
      <w:r w:rsidR="00B100B7">
        <w:rPr>
          <w:noProof w:val="0"/>
          <w:szCs w:val="22"/>
        </w:rPr>
        <w:t>va</w:t>
      </w:r>
      <w:r>
        <w:rPr>
          <w:noProof w:val="0"/>
          <w:szCs w:val="22"/>
        </w:rPr>
        <w:t>d enne vaktsiini määramist lugema vastava vaktsiini ravimi omaduste kokkuvõtet, et saada täiendavat infot ja juhiseid immunosupressantide kasutamise kohta pärast vaktsineerimist.</w:t>
      </w:r>
    </w:p>
    <w:p w14:paraId="5582E8CC" w14:textId="77777777" w:rsidR="000A4A9F" w:rsidRDefault="000A4A9F" w:rsidP="000A4A9F">
      <w:pPr>
        <w:autoSpaceDE w:val="0"/>
        <w:autoSpaceDN w:val="0"/>
        <w:adjustRightInd w:val="0"/>
        <w:rPr>
          <w:noProof w:val="0"/>
          <w:szCs w:val="22"/>
        </w:rPr>
      </w:pPr>
    </w:p>
    <w:p w14:paraId="1A29C808" w14:textId="77777777" w:rsidR="000A4A9F" w:rsidRPr="00897AD3" w:rsidRDefault="000A4A9F" w:rsidP="000A4A9F">
      <w:pPr>
        <w:widowControl w:val="0"/>
      </w:pPr>
      <w:r w:rsidRPr="00897AD3">
        <w:t xml:space="preserve">Elusvaktsiinide </w:t>
      </w:r>
      <w:r>
        <w:t xml:space="preserve">(nt BCG vaktsiin) </w:t>
      </w:r>
      <w:r w:rsidRPr="00897AD3">
        <w:t xml:space="preserve">manustamine imikutele, kes on üsasiseselt ustekinumabiga kokku puutunud, ei ole soovitatav </w:t>
      </w:r>
      <w:r>
        <w:t>kaheteistkümne </w:t>
      </w:r>
      <w:r w:rsidRPr="00897AD3">
        <w:t xml:space="preserve">kuu jooksul pärast sündi või seni, kuni ustekinumabi sisaldus imiku seerumis ei ole enam tuvastatav (vt lõigud 4.5 ja 4.6). Kui konkreetse imiku puhul on kliiniline kasu selge, võib kaaluda elusvaktsiini manustamist varasemal ajahetkel tingimusel, et ustekinumabi sisaldus </w:t>
      </w:r>
      <w:r w:rsidRPr="0062522C">
        <w:t xml:space="preserve">imiku </w:t>
      </w:r>
      <w:r w:rsidRPr="00897AD3">
        <w:t>seerumis ei ole tuvastatav.</w:t>
      </w:r>
    </w:p>
    <w:p w14:paraId="4FEBA04A" w14:textId="77777777" w:rsidR="000A4A9F" w:rsidRDefault="000A4A9F" w:rsidP="000A4A9F">
      <w:pPr>
        <w:autoSpaceDE w:val="0"/>
        <w:autoSpaceDN w:val="0"/>
        <w:adjustRightInd w:val="0"/>
        <w:rPr>
          <w:noProof w:val="0"/>
          <w:szCs w:val="22"/>
        </w:rPr>
      </w:pPr>
    </w:p>
    <w:p w14:paraId="1D71185E" w14:textId="77777777" w:rsidR="000A4A9F" w:rsidRDefault="000A4A9F" w:rsidP="000A4A9F">
      <w:pPr>
        <w:autoSpaceDE w:val="0"/>
        <w:autoSpaceDN w:val="0"/>
        <w:adjustRightInd w:val="0"/>
        <w:rPr>
          <w:noProof w:val="0"/>
          <w:szCs w:val="22"/>
        </w:rPr>
      </w:pPr>
      <w:r>
        <w:rPr>
          <w:noProof w:val="0"/>
          <w:szCs w:val="22"/>
        </w:rPr>
        <w:t>Patsiendid, kes saavad IMULDOSA’t, võivad samaaegselt saada inaktiveeritud või surmatud vaktsiini.</w:t>
      </w:r>
    </w:p>
    <w:p w14:paraId="16C08DB1" w14:textId="77777777" w:rsidR="000A4A9F" w:rsidRDefault="000A4A9F" w:rsidP="000A4A9F">
      <w:pPr>
        <w:autoSpaceDE w:val="0"/>
        <w:autoSpaceDN w:val="0"/>
        <w:adjustRightInd w:val="0"/>
        <w:rPr>
          <w:noProof w:val="0"/>
          <w:szCs w:val="22"/>
        </w:rPr>
      </w:pPr>
    </w:p>
    <w:p w14:paraId="740873F9" w14:textId="77777777" w:rsidR="000A4A9F" w:rsidRDefault="000A4A9F" w:rsidP="000A4A9F">
      <w:pPr>
        <w:autoSpaceDE w:val="0"/>
        <w:autoSpaceDN w:val="0"/>
        <w:adjustRightInd w:val="0"/>
        <w:rPr>
          <w:noProof w:val="0"/>
          <w:szCs w:val="22"/>
        </w:rPr>
      </w:pPr>
      <w:r w:rsidRPr="005A60B7">
        <w:rPr>
          <w:noProof w:val="0"/>
          <w:szCs w:val="22"/>
        </w:rPr>
        <w:t xml:space="preserve">Pikaajaline ravi </w:t>
      </w:r>
      <w:r w:rsidRPr="005A60B7">
        <w:rPr>
          <w:bCs/>
          <w:noProof w:val="0"/>
          <w:szCs w:val="22"/>
        </w:rPr>
        <w:t xml:space="preserve">ustekinumabiga </w:t>
      </w:r>
      <w:r w:rsidRPr="005A60B7">
        <w:rPr>
          <w:noProof w:val="0"/>
          <w:szCs w:val="22"/>
        </w:rPr>
        <w:t>ei suru maha humoraalset immuunvastust pneumokoki</w:t>
      </w:r>
      <w:r>
        <w:rPr>
          <w:noProof w:val="0"/>
          <w:szCs w:val="22"/>
        </w:rPr>
        <w:t xml:space="preserve"> polüsahhariidide ega teetanuse vaktsiinide vastu (vt lõik 5.1).</w:t>
      </w:r>
    </w:p>
    <w:p w14:paraId="03560BE6" w14:textId="77777777" w:rsidR="000A4A9F" w:rsidRDefault="000A4A9F" w:rsidP="000A4A9F">
      <w:pPr>
        <w:autoSpaceDE w:val="0"/>
        <w:autoSpaceDN w:val="0"/>
        <w:adjustRightInd w:val="0"/>
        <w:rPr>
          <w:noProof w:val="0"/>
          <w:szCs w:val="22"/>
        </w:rPr>
      </w:pPr>
    </w:p>
    <w:p w14:paraId="17133486" w14:textId="77777777" w:rsidR="000A4A9F" w:rsidRDefault="000A4A9F" w:rsidP="000A4A9F">
      <w:pPr>
        <w:keepNext/>
        <w:autoSpaceDE w:val="0"/>
        <w:autoSpaceDN w:val="0"/>
        <w:adjustRightInd w:val="0"/>
        <w:rPr>
          <w:noProof w:val="0"/>
          <w:szCs w:val="22"/>
          <w:u w:val="single"/>
        </w:rPr>
      </w:pPr>
      <w:r>
        <w:rPr>
          <w:noProof w:val="0"/>
          <w:szCs w:val="22"/>
          <w:u w:val="single"/>
        </w:rPr>
        <w:t>Samaaegne immunosupressiivne ravi</w:t>
      </w:r>
    </w:p>
    <w:p w14:paraId="56D2B479" w14:textId="77777777" w:rsidR="000A4A9F" w:rsidRDefault="000A4A9F" w:rsidP="000A4A9F">
      <w:pPr>
        <w:autoSpaceDE w:val="0"/>
        <w:autoSpaceDN w:val="0"/>
        <w:adjustRightInd w:val="0"/>
        <w:rPr>
          <w:noProof w:val="0"/>
          <w:szCs w:val="22"/>
        </w:rPr>
      </w:pPr>
      <w:r w:rsidRPr="005A60B7">
        <w:rPr>
          <w:bCs/>
          <w:noProof w:val="0"/>
          <w:szCs w:val="22"/>
        </w:rPr>
        <w:t>Ustekinumabi</w:t>
      </w:r>
      <w:r>
        <w:rPr>
          <w:bCs/>
          <w:noProof w:val="0"/>
          <w:szCs w:val="22"/>
        </w:rPr>
        <w:t xml:space="preserve"> </w:t>
      </w:r>
      <w:r>
        <w:rPr>
          <w:noProof w:val="0"/>
          <w:szCs w:val="22"/>
        </w:rPr>
        <w:t xml:space="preserve">tõhusust ja ohutust ei ole psoriaasi uuringutes hinnatud, kui samaaegselt kasutatakse teisi immunosupressante, sh bioloogilisi preparaate või fototeraapiat. Psoriaatilise artriidi uuringutes ei mõjutanud samaaegne MTX-i kasutamine </w:t>
      </w:r>
      <w:r w:rsidRPr="005A60B7">
        <w:rPr>
          <w:bCs/>
          <w:noProof w:val="0"/>
          <w:szCs w:val="22"/>
        </w:rPr>
        <w:t>ustekinumabi</w:t>
      </w:r>
      <w:r>
        <w:rPr>
          <w:bCs/>
          <w:noProof w:val="0"/>
          <w:szCs w:val="22"/>
        </w:rPr>
        <w:t xml:space="preserve"> </w:t>
      </w:r>
      <w:r>
        <w:rPr>
          <w:noProof w:val="0"/>
          <w:szCs w:val="22"/>
        </w:rPr>
        <w:t xml:space="preserve">ohutust ja efektiivsust. Crohni tõve </w:t>
      </w:r>
      <w:r w:rsidRPr="00FF0719">
        <w:rPr>
          <w:noProof w:val="0"/>
          <w:szCs w:val="22"/>
        </w:rPr>
        <w:t xml:space="preserve">ja haavandilise koliidi </w:t>
      </w:r>
      <w:r>
        <w:rPr>
          <w:noProof w:val="0"/>
          <w:szCs w:val="22"/>
        </w:rPr>
        <w:t xml:space="preserve">uuringutes ei mõjutanud samaaegne ravi immunosupressantide või kortikosteroididega </w:t>
      </w:r>
      <w:r w:rsidRPr="005A60B7">
        <w:rPr>
          <w:bCs/>
          <w:noProof w:val="0"/>
          <w:szCs w:val="22"/>
        </w:rPr>
        <w:t>ustekinumabi</w:t>
      </w:r>
      <w:r>
        <w:rPr>
          <w:bCs/>
          <w:noProof w:val="0"/>
          <w:szCs w:val="22"/>
        </w:rPr>
        <w:t xml:space="preserve"> </w:t>
      </w:r>
      <w:r>
        <w:rPr>
          <w:noProof w:val="0"/>
          <w:szCs w:val="22"/>
        </w:rPr>
        <w:t>ohutust ja efektiivsust. Teiste immunosupressantide ja IMULDOSA samaaegsel kasutamisel või üleminekul mõne teise bioloogilise immunosupressandi kasutamiselt tuleb olla ettevaatlik (vt lõik 4.5).</w:t>
      </w:r>
    </w:p>
    <w:p w14:paraId="6C625DD8" w14:textId="77777777" w:rsidR="000A4A9F" w:rsidRDefault="000A4A9F" w:rsidP="000A4A9F">
      <w:pPr>
        <w:autoSpaceDE w:val="0"/>
        <w:autoSpaceDN w:val="0"/>
        <w:adjustRightInd w:val="0"/>
        <w:rPr>
          <w:noProof w:val="0"/>
          <w:szCs w:val="22"/>
        </w:rPr>
      </w:pPr>
    </w:p>
    <w:p w14:paraId="14B72A26" w14:textId="77777777" w:rsidR="000A4A9F" w:rsidRDefault="000A4A9F" w:rsidP="000A4A9F">
      <w:pPr>
        <w:keepNext/>
        <w:autoSpaceDE w:val="0"/>
        <w:autoSpaceDN w:val="0"/>
        <w:adjustRightInd w:val="0"/>
        <w:rPr>
          <w:noProof w:val="0"/>
          <w:szCs w:val="22"/>
          <w:u w:val="single"/>
        </w:rPr>
      </w:pPr>
      <w:r>
        <w:rPr>
          <w:noProof w:val="0"/>
          <w:szCs w:val="22"/>
          <w:u w:val="single"/>
        </w:rPr>
        <w:t>Immunoteraapia</w:t>
      </w:r>
    </w:p>
    <w:p w14:paraId="51D89EE3" w14:textId="77777777" w:rsidR="000A4A9F" w:rsidRDefault="000A4A9F" w:rsidP="000A4A9F">
      <w:pPr>
        <w:autoSpaceDE w:val="0"/>
        <w:autoSpaceDN w:val="0"/>
        <w:adjustRightInd w:val="0"/>
        <w:rPr>
          <w:noProof w:val="0"/>
          <w:szCs w:val="22"/>
        </w:rPr>
      </w:pPr>
      <w:r w:rsidRPr="005A60B7">
        <w:rPr>
          <w:bCs/>
          <w:noProof w:val="0"/>
          <w:szCs w:val="22"/>
        </w:rPr>
        <w:t>Ustekinumabi</w:t>
      </w:r>
      <w:r>
        <w:rPr>
          <w:bCs/>
          <w:noProof w:val="0"/>
          <w:szCs w:val="22"/>
        </w:rPr>
        <w:t xml:space="preserve"> </w:t>
      </w:r>
      <w:r>
        <w:rPr>
          <w:noProof w:val="0"/>
          <w:szCs w:val="22"/>
        </w:rPr>
        <w:t xml:space="preserve">ei ole hinnatud patsientidel, kellel on läbi viidud allergia immunoteraapia. Ei ole teada, kas </w:t>
      </w:r>
      <w:r w:rsidRPr="005A60B7">
        <w:rPr>
          <w:bCs/>
          <w:noProof w:val="0"/>
          <w:szCs w:val="22"/>
        </w:rPr>
        <w:t>ustekinumab</w:t>
      </w:r>
      <w:r>
        <w:rPr>
          <w:bCs/>
          <w:noProof w:val="0"/>
          <w:szCs w:val="22"/>
        </w:rPr>
        <w:t xml:space="preserve"> </w:t>
      </w:r>
      <w:r>
        <w:rPr>
          <w:noProof w:val="0"/>
          <w:szCs w:val="22"/>
        </w:rPr>
        <w:t>võib allergia immunoteraapiat mõjutada.</w:t>
      </w:r>
    </w:p>
    <w:p w14:paraId="7E54554F" w14:textId="77777777" w:rsidR="000A4A9F" w:rsidRDefault="000A4A9F" w:rsidP="000A4A9F">
      <w:pPr>
        <w:autoSpaceDE w:val="0"/>
        <w:autoSpaceDN w:val="0"/>
        <w:adjustRightInd w:val="0"/>
        <w:rPr>
          <w:noProof w:val="0"/>
          <w:szCs w:val="22"/>
        </w:rPr>
      </w:pPr>
    </w:p>
    <w:p w14:paraId="0459B8A8" w14:textId="77777777" w:rsidR="000A4A9F" w:rsidRDefault="000A4A9F" w:rsidP="000A4A9F">
      <w:pPr>
        <w:keepNext/>
        <w:autoSpaceDE w:val="0"/>
        <w:autoSpaceDN w:val="0"/>
        <w:adjustRightInd w:val="0"/>
        <w:rPr>
          <w:noProof w:val="0"/>
          <w:szCs w:val="22"/>
          <w:u w:val="single"/>
        </w:rPr>
      </w:pPr>
      <w:r>
        <w:rPr>
          <w:noProof w:val="0"/>
          <w:szCs w:val="22"/>
          <w:u w:val="single"/>
        </w:rPr>
        <w:t>Rasked nahareaktsioonid</w:t>
      </w:r>
    </w:p>
    <w:p w14:paraId="010DA960" w14:textId="77777777" w:rsidR="000A4A9F" w:rsidRDefault="000A4A9F" w:rsidP="000A4A9F">
      <w:pPr>
        <w:autoSpaceDE w:val="0"/>
        <w:autoSpaceDN w:val="0"/>
        <w:adjustRightInd w:val="0"/>
        <w:rPr>
          <w:noProof w:val="0"/>
          <w:szCs w:val="22"/>
        </w:rPr>
      </w:pPr>
      <w:r>
        <w:rPr>
          <w:noProof w:val="0"/>
          <w:szCs w:val="22"/>
        </w:rPr>
        <w:t>Psoriaasiga patsientidel on pärast ravi ustekinumabiga teatatud eksfoliatiivsest dermatiidist (vt lõik 4.8). Naastulise psoriaasiga patsientidel võib haiguse loomuliku kulu käigus tekkida erütrodermiline psoriaas, mille sümptomid on eristamatud eksfoliatiivsest dermatiidist. Patsientide psoriaasi jälgimisel peavad arstid olema valvsad erütrodermilise psoriaasi ja eksfoliatiivse dermatiidi sümptomite suhtes. Kui need sümptomid tekivad, tuleb alustada asjakohast ravi. Kui kahtlustatakse ravimreaktsiooni, tuleb ravi IMULDOSA’ga lõpetada.</w:t>
      </w:r>
    </w:p>
    <w:p w14:paraId="04277F07" w14:textId="77777777" w:rsidR="000A4A9F" w:rsidRDefault="000A4A9F" w:rsidP="000A4A9F">
      <w:pPr>
        <w:autoSpaceDE w:val="0"/>
        <w:autoSpaceDN w:val="0"/>
        <w:adjustRightInd w:val="0"/>
        <w:rPr>
          <w:noProof w:val="0"/>
          <w:szCs w:val="22"/>
        </w:rPr>
      </w:pPr>
    </w:p>
    <w:p w14:paraId="7A40D707" w14:textId="77777777" w:rsidR="000A4A9F" w:rsidRPr="00BD7C02" w:rsidRDefault="000A4A9F" w:rsidP="000A4A9F">
      <w:pPr>
        <w:keepNext/>
        <w:autoSpaceDE w:val="0"/>
        <w:autoSpaceDN w:val="0"/>
        <w:adjustRightInd w:val="0"/>
        <w:rPr>
          <w:noProof w:val="0"/>
          <w:szCs w:val="22"/>
          <w:u w:val="single"/>
        </w:rPr>
      </w:pPr>
      <w:r w:rsidRPr="00BD7C02">
        <w:rPr>
          <w:noProof w:val="0"/>
          <w:szCs w:val="22"/>
          <w:u w:val="single"/>
        </w:rPr>
        <w:t>Luupusega seotud seisundid</w:t>
      </w:r>
    </w:p>
    <w:p w14:paraId="248628AE" w14:textId="77777777" w:rsidR="000A4A9F" w:rsidRDefault="000A4A9F" w:rsidP="000A4A9F">
      <w:pPr>
        <w:autoSpaceDE w:val="0"/>
        <w:autoSpaceDN w:val="0"/>
        <w:adjustRightInd w:val="0"/>
        <w:rPr>
          <w:noProof w:val="0"/>
          <w:szCs w:val="22"/>
        </w:rPr>
      </w:pPr>
      <w:r>
        <w:rPr>
          <w:noProof w:val="0"/>
          <w:szCs w:val="22"/>
        </w:rPr>
        <w:t>Ustekinumabiga ravitud patsientidel on teatatud luupusega seotud seisundite, sh kutaanse erütematoosse luupuse ja luupusesarnase sündroomi, juhtudest. Kui tekivad nahakahjustused, eriti päikese eest kaitsmata piirkondades või kui nendega kaasneb artralgia, peab patsient kohe pöörduma arstile. Kui luupusega seotud seisundi diagnoos leiab kinnitust, tuleb ravi ustekinumabiga lõpetada ja alustada sobivat ravi.</w:t>
      </w:r>
    </w:p>
    <w:p w14:paraId="49D35C79" w14:textId="77777777" w:rsidR="000A4A9F" w:rsidRDefault="000A4A9F" w:rsidP="000A4A9F">
      <w:pPr>
        <w:autoSpaceDE w:val="0"/>
        <w:autoSpaceDN w:val="0"/>
        <w:adjustRightInd w:val="0"/>
        <w:rPr>
          <w:noProof w:val="0"/>
          <w:szCs w:val="22"/>
        </w:rPr>
      </w:pPr>
    </w:p>
    <w:p w14:paraId="4C8F6FD0" w14:textId="77777777" w:rsidR="000A4A9F" w:rsidRDefault="000A4A9F" w:rsidP="000A4A9F">
      <w:pPr>
        <w:keepNext/>
        <w:autoSpaceDE w:val="0"/>
        <w:autoSpaceDN w:val="0"/>
        <w:adjustRightInd w:val="0"/>
        <w:rPr>
          <w:noProof w:val="0"/>
          <w:szCs w:val="22"/>
          <w:u w:val="single"/>
        </w:rPr>
      </w:pPr>
      <w:r>
        <w:rPr>
          <w:noProof w:val="0"/>
          <w:szCs w:val="22"/>
          <w:u w:val="single"/>
        </w:rPr>
        <w:t>Patsientide erirühmad</w:t>
      </w:r>
    </w:p>
    <w:p w14:paraId="35C160F2" w14:textId="77777777" w:rsidR="000A4A9F" w:rsidRDefault="000A4A9F" w:rsidP="000A4A9F">
      <w:pPr>
        <w:keepNext/>
        <w:autoSpaceDE w:val="0"/>
        <w:autoSpaceDN w:val="0"/>
        <w:adjustRightInd w:val="0"/>
        <w:rPr>
          <w:i/>
          <w:noProof w:val="0"/>
          <w:szCs w:val="22"/>
        </w:rPr>
      </w:pPr>
      <w:r>
        <w:rPr>
          <w:i/>
          <w:noProof w:val="0"/>
          <w:szCs w:val="22"/>
        </w:rPr>
        <w:t>Eakad (≥ 65</w:t>
      </w:r>
      <w:r>
        <w:rPr>
          <w:i/>
          <w:noProof w:val="0"/>
          <w:szCs w:val="22"/>
        </w:rPr>
        <w:noBreakHyphen/>
        <w:t>aastased)</w:t>
      </w:r>
    </w:p>
    <w:p w14:paraId="56B0EA58" w14:textId="77777777" w:rsidR="000A4A9F" w:rsidRDefault="000A4A9F" w:rsidP="000A4A9F">
      <w:pPr>
        <w:autoSpaceDE w:val="0"/>
        <w:autoSpaceDN w:val="0"/>
        <w:adjustRightInd w:val="0"/>
        <w:rPr>
          <w:noProof w:val="0"/>
          <w:szCs w:val="22"/>
        </w:rPr>
      </w:pPr>
      <w:r w:rsidRPr="00FF0719">
        <w:rPr>
          <w:noProof w:val="0"/>
          <w:szCs w:val="22"/>
        </w:rPr>
        <w:t xml:space="preserve">Kinnitatud näidustuste kliinilistes uuringutes ei täheldatud </w:t>
      </w:r>
      <w:r>
        <w:rPr>
          <w:noProof w:val="0"/>
          <w:szCs w:val="22"/>
        </w:rPr>
        <w:t>65</w:t>
      </w:r>
      <w:r>
        <w:rPr>
          <w:noProof w:val="0"/>
          <w:szCs w:val="22"/>
        </w:rPr>
        <w:noBreakHyphen/>
        <w:t xml:space="preserve">aastastel ja vanematel </w:t>
      </w:r>
      <w:r w:rsidRPr="005A60B7">
        <w:rPr>
          <w:bCs/>
          <w:noProof w:val="0"/>
          <w:szCs w:val="22"/>
        </w:rPr>
        <w:t>ustekinumabi</w:t>
      </w:r>
      <w:r>
        <w:rPr>
          <w:bCs/>
          <w:noProof w:val="0"/>
          <w:szCs w:val="22"/>
        </w:rPr>
        <w:t xml:space="preserve"> </w:t>
      </w:r>
      <w:r>
        <w:rPr>
          <w:noProof w:val="0"/>
          <w:szCs w:val="22"/>
        </w:rPr>
        <w:t>saavatel patsientidel erinevusi efektiivsuses või ohutuses võrreldes nooremate patsientidega, kuid 65</w:t>
      </w:r>
      <w:r>
        <w:rPr>
          <w:noProof w:val="0"/>
          <w:szCs w:val="22"/>
        </w:rPr>
        <w:noBreakHyphen/>
        <w:t>aastaste ja vanemate patsientide arv ei olnud piisav, et hinnata nende ravivastust võrreldes nooremate patsientidega. Kuna eakate patsientide populatsioonis on infektsioonide esinemissagedus üldiselt suurem, tuleb eakate ravis kasutada ravimit ettevaatusega.</w:t>
      </w:r>
    </w:p>
    <w:p w14:paraId="7EDCFF27" w14:textId="77777777" w:rsidR="00F45CC2" w:rsidRDefault="00F45CC2" w:rsidP="000A4A9F">
      <w:pPr>
        <w:autoSpaceDE w:val="0"/>
        <w:autoSpaceDN w:val="0"/>
        <w:adjustRightInd w:val="0"/>
        <w:rPr>
          <w:noProof w:val="0"/>
          <w:szCs w:val="22"/>
        </w:rPr>
      </w:pPr>
    </w:p>
    <w:p w14:paraId="0E046278" w14:textId="77777777" w:rsidR="00F45CC2" w:rsidRPr="00FC496C" w:rsidRDefault="00F45CC2" w:rsidP="00F45CC2">
      <w:pPr>
        <w:autoSpaceDE w:val="0"/>
        <w:autoSpaceDN w:val="0"/>
        <w:adjustRightInd w:val="0"/>
        <w:rPr>
          <w:noProof w:val="0"/>
          <w:szCs w:val="22"/>
          <w:u w:val="single"/>
        </w:rPr>
      </w:pPr>
      <w:r w:rsidRPr="00FC496C">
        <w:rPr>
          <w:noProof w:val="0"/>
          <w:szCs w:val="22"/>
          <w:u w:val="single"/>
        </w:rPr>
        <w:t>Sisaldab polüsorbaati</w:t>
      </w:r>
    </w:p>
    <w:p w14:paraId="59425222" w14:textId="001CA2DE" w:rsidR="00F45CC2" w:rsidRPr="00F45CC2" w:rsidRDefault="00F45CC2" w:rsidP="00F45CC2">
      <w:pPr>
        <w:autoSpaceDE w:val="0"/>
        <w:autoSpaceDN w:val="0"/>
        <w:adjustRightInd w:val="0"/>
        <w:rPr>
          <w:noProof w:val="0"/>
          <w:szCs w:val="22"/>
        </w:rPr>
      </w:pPr>
      <w:r w:rsidRPr="00F45CC2">
        <w:rPr>
          <w:noProof w:val="0"/>
          <w:szCs w:val="22"/>
        </w:rPr>
        <w:t>IMULDOSA</w:t>
      </w:r>
      <w:r>
        <w:rPr>
          <w:noProof w:val="0"/>
          <w:szCs w:val="22"/>
        </w:rPr>
        <w:t xml:space="preserve"> iga</w:t>
      </w:r>
      <w:r w:rsidRPr="00F45CC2">
        <w:rPr>
          <w:noProof w:val="0"/>
          <w:szCs w:val="22"/>
        </w:rPr>
        <w:t xml:space="preserve"> mahuühik sisaldab </w:t>
      </w:r>
      <w:r>
        <w:rPr>
          <w:noProof w:val="0"/>
          <w:szCs w:val="22"/>
        </w:rPr>
        <w:t>0</w:t>
      </w:r>
      <w:r w:rsidRPr="00F45CC2">
        <w:rPr>
          <w:noProof w:val="0"/>
          <w:szCs w:val="22"/>
        </w:rPr>
        <w:t>,</w:t>
      </w:r>
      <w:r>
        <w:rPr>
          <w:noProof w:val="0"/>
          <w:szCs w:val="22"/>
        </w:rPr>
        <w:t>02</w:t>
      </w:r>
      <w:r w:rsidRPr="00F45CC2">
        <w:rPr>
          <w:noProof w:val="0"/>
          <w:szCs w:val="22"/>
        </w:rPr>
        <w:t xml:space="preserve"> mg polüsorbaat 80, mis vastab </w:t>
      </w:r>
      <w:r>
        <w:rPr>
          <w:noProof w:val="0"/>
          <w:szCs w:val="22"/>
        </w:rPr>
        <w:t>0</w:t>
      </w:r>
      <w:r w:rsidRPr="00F45CC2">
        <w:rPr>
          <w:noProof w:val="0"/>
          <w:szCs w:val="22"/>
        </w:rPr>
        <w:t>,</w:t>
      </w:r>
      <w:r>
        <w:rPr>
          <w:noProof w:val="0"/>
          <w:szCs w:val="22"/>
        </w:rPr>
        <w:t>02</w:t>
      </w:r>
      <w:r w:rsidRPr="00F45CC2">
        <w:rPr>
          <w:noProof w:val="0"/>
          <w:szCs w:val="22"/>
        </w:rPr>
        <w:t xml:space="preserve"> mg-le </w:t>
      </w:r>
      <w:r>
        <w:rPr>
          <w:noProof w:val="0"/>
          <w:szCs w:val="22"/>
        </w:rPr>
        <w:t>45</w:t>
      </w:r>
      <w:r w:rsidRPr="00F45CC2">
        <w:rPr>
          <w:noProof w:val="0"/>
          <w:szCs w:val="22"/>
        </w:rPr>
        <w:t> mg annuses.</w:t>
      </w:r>
    </w:p>
    <w:p w14:paraId="6BA42823" w14:textId="77777777" w:rsidR="00F45CC2" w:rsidRDefault="00F45CC2" w:rsidP="000A4A9F">
      <w:pPr>
        <w:autoSpaceDE w:val="0"/>
        <w:autoSpaceDN w:val="0"/>
        <w:adjustRightInd w:val="0"/>
        <w:rPr>
          <w:noProof w:val="0"/>
          <w:szCs w:val="22"/>
        </w:rPr>
      </w:pPr>
    </w:p>
    <w:p w14:paraId="70AFF4EF" w14:textId="789BF20A" w:rsidR="00F45CC2" w:rsidRPr="00F45CC2" w:rsidRDefault="00F45CC2" w:rsidP="00F45CC2">
      <w:pPr>
        <w:autoSpaceDE w:val="0"/>
        <w:autoSpaceDN w:val="0"/>
        <w:adjustRightInd w:val="0"/>
        <w:rPr>
          <w:noProof w:val="0"/>
          <w:szCs w:val="22"/>
        </w:rPr>
      </w:pPr>
      <w:r w:rsidRPr="00F45CC2">
        <w:rPr>
          <w:noProof w:val="0"/>
          <w:szCs w:val="22"/>
        </w:rPr>
        <w:t>IMULDOSA</w:t>
      </w:r>
      <w:r>
        <w:rPr>
          <w:noProof w:val="0"/>
          <w:szCs w:val="22"/>
        </w:rPr>
        <w:t xml:space="preserve"> iga</w:t>
      </w:r>
      <w:r w:rsidRPr="00F45CC2">
        <w:rPr>
          <w:noProof w:val="0"/>
          <w:szCs w:val="22"/>
        </w:rPr>
        <w:t xml:space="preserve"> mahuühik sisaldab </w:t>
      </w:r>
      <w:r>
        <w:rPr>
          <w:noProof w:val="0"/>
          <w:szCs w:val="22"/>
        </w:rPr>
        <w:t>0</w:t>
      </w:r>
      <w:r w:rsidRPr="00F45CC2">
        <w:rPr>
          <w:noProof w:val="0"/>
          <w:szCs w:val="22"/>
        </w:rPr>
        <w:t>,</w:t>
      </w:r>
      <w:r>
        <w:rPr>
          <w:noProof w:val="0"/>
          <w:szCs w:val="22"/>
        </w:rPr>
        <w:t>05</w:t>
      </w:r>
      <w:r w:rsidRPr="00F45CC2">
        <w:rPr>
          <w:noProof w:val="0"/>
          <w:szCs w:val="22"/>
        </w:rPr>
        <w:t xml:space="preserve"> mg polüsorbaat 80, mis vastab </w:t>
      </w:r>
      <w:r>
        <w:rPr>
          <w:noProof w:val="0"/>
          <w:szCs w:val="22"/>
        </w:rPr>
        <w:t>0</w:t>
      </w:r>
      <w:r w:rsidRPr="00F45CC2">
        <w:rPr>
          <w:noProof w:val="0"/>
          <w:szCs w:val="22"/>
        </w:rPr>
        <w:t>,</w:t>
      </w:r>
      <w:r>
        <w:rPr>
          <w:noProof w:val="0"/>
          <w:szCs w:val="22"/>
        </w:rPr>
        <w:t>04</w:t>
      </w:r>
      <w:r w:rsidRPr="00F45CC2">
        <w:rPr>
          <w:noProof w:val="0"/>
          <w:szCs w:val="22"/>
        </w:rPr>
        <w:t xml:space="preserve"> mg-le </w:t>
      </w:r>
      <w:r>
        <w:rPr>
          <w:noProof w:val="0"/>
          <w:szCs w:val="22"/>
        </w:rPr>
        <w:t>90</w:t>
      </w:r>
      <w:r w:rsidRPr="00F45CC2">
        <w:rPr>
          <w:noProof w:val="0"/>
          <w:szCs w:val="22"/>
        </w:rPr>
        <w:t> mg annuses.</w:t>
      </w:r>
    </w:p>
    <w:p w14:paraId="1E85FFE3" w14:textId="77777777" w:rsidR="00F45CC2" w:rsidRDefault="00F45CC2" w:rsidP="000A4A9F">
      <w:pPr>
        <w:autoSpaceDE w:val="0"/>
        <w:autoSpaceDN w:val="0"/>
        <w:adjustRightInd w:val="0"/>
        <w:rPr>
          <w:noProof w:val="0"/>
          <w:szCs w:val="22"/>
        </w:rPr>
      </w:pPr>
    </w:p>
    <w:p w14:paraId="640EA473" w14:textId="5EBAE90C" w:rsidR="00AB4964" w:rsidRDefault="00AB4964" w:rsidP="000A4A9F">
      <w:pPr>
        <w:autoSpaceDE w:val="0"/>
        <w:autoSpaceDN w:val="0"/>
        <w:adjustRightInd w:val="0"/>
        <w:rPr>
          <w:noProof w:val="0"/>
          <w:szCs w:val="22"/>
        </w:rPr>
      </w:pPr>
      <w:r w:rsidRPr="00AB4964">
        <w:rPr>
          <w:noProof w:val="0"/>
          <w:szCs w:val="22"/>
        </w:rPr>
        <w:t>Polüsorbaadid võivad põhjustada allergilisi reaktsioone. Rääkige oma arstile, kui teil on teadaolevaid allergiaid</w:t>
      </w:r>
      <w:r>
        <w:rPr>
          <w:noProof w:val="0"/>
          <w:szCs w:val="22"/>
        </w:rPr>
        <w:t>.</w:t>
      </w:r>
    </w:p>
    <w:p w14:paraId="5C1B2847" w14:textId="77777777" w:rsidR="000A4A9F" w:rsidRDefault="000A4A9F" w:rsidP="000A4A9F">
      <w:pPr>
        <w:rPr>
          <w:noProof w:val="0"/>
          <w:szCs w:val="22"/>
        </w:rPr>
      </w:pPr>
    </w:p>
    <w:p w14:paraId="18E524BB" w14:textId="77777777" w:rsidR="000A4A9F" w:rsidRDefault="000A4A9F" w:rsidP="000A4A9F">
      <w:pPr>
        <w:keepNext/>
        <w:ind w:left="567" w:hanging="567"/>
        <w:outlineLvl w:val="2"/>
        <w:rPr>
          <w:b/>
          <w:noProof w:val="0"/>
          <w:szCs w:val="22"/>
        </w:rPr>
      </w:pPr>
      <w:r>
        <w:rPr>
          <w:b/>
          <w:noProof w:val="0"/>
          <w:szCs w:val="22"/>
        </w:rPr>
        <w:t>4.5</w:t>
      </w:r>
      <w:r>
        <w:rPr>
          <w:b/>
          <w:noProof w:val="0"/>
          <w:szCs w:val="22"/>
        </w:rPr>
        <w:tab/>
        <w:t>Koostoimed teiste ravimitega ja muud koostoimed</w:t>
      </w:r>
    </w:p>
    <w:p w14:paraId="29BED3DB" w14:textId="77777777" w:rsidR="000A4A9F" w:rsidRDefault="000A4A9F" w:rsidP="000A4A9F">
      <w:pPr>
        <w:keepNext/>
        <w:rPr>
          <w:noProof w:val="0"/>
        </w:rPr>
      </w:pPr>
    </w:p>
    <w:p w14:paraId="18D23BB2" w14:textId="77777777" w:rsidR="000A4A9F" w:rsidRDefault="000A4A9F" w:rsidP="000A4A9F">
      <w:pPr>
        <w:rPr>
          <w:noProof w:val="0"/>
          <w:szCs w:val="22"/>
        </w:rPr>
      </w:pPr>
      <w:r>
        <w:rPr>
          <w:noProof w:val="0"/>
          <w:szCs w:val="22"/>
        </w:rPr>
        <w:t xml:space="preserve">Elusvaktsiine ei tohi koos </w:t>
      </w:r>
      <w:r>
        <w:rPr>
          <w:bCs/>
          <w:noProof w:val="0"/>
          <w:szCs w:val="22"/>
        </w:rPr>
        <w:t>IMULDOSA</w:t>
      </w:r>
      <w:r>
        <w:rPr>
          <w:noProof w:val="0"/>
          <w:szCs w:val="22"/>
        </w:rPr>
        <w:t>’ga manustada.</w:t>
      </w:r>
    </w:p>
    <w:p w14:paraId="5448EBE9" w14:textId="77777777" w:rsidR="000A4A9F" w:rsidRDefault="000A4A9F" w:rsidP="000A4A9F">
      <w:pPr>
        <w:widowControl w:val="0"/>
        <w:rPr>
          <w:noProof w:val="0"/>
          <w:szCs w:val="22"/>
        </w:rPr>
      </w:pPr>
    </w:p>
    <w:p w14:paraId="0C8F3818" w14:textId="77777777" w:rsidR="000A4A9F" w:rsidRDefault="000A4A9F" w:rsidP="000A4A9F">
      <w:pPr>
        <w:widowControl w:val="0"/>
        <w:rPr>
          <w:noProof w:val="0"/>
          <w:szCs w:val="22"/>
        </w:rPr>
      </w:pPr>
      <w:r w:rsidRPr="00897AD3">
        <w:t xml:space="preserve">Elusvaktsiinide </w:t>
      </w:r>
      <w:r>
        <w:t xml:space="preserve">(nt BCG vaktsiin) </w:t>
      </w:r>
      <w:r w:rsidRPr="00897AD3">
        <w:t xml:space="preserve">manustamine imikutele, kes on üsasiseselt ustekinumabiga kokku puutunud, ei ole soovitatav </w:t>
      </w:r>
      <w:r>
        <w:t>kaheteistkümne </w:t>
      </w:r>
      <w:r w:rsidRPr="00897AD3">
        <w:t>kuu jooksul pärast sündi või seni, kuni ustekinumabi sisaldus imiku seerumis ei ole enam tuvastatav (vt lõigud 4.4 ja</w:t>
      </w:r>
      <w:r>
        <w:t> </w:t>
      </w:r>
      <w:r w:rsidRPr="00897AD3">
        <w:t xml:space="preserve">4.6). Kui konkreetse imiku puhul on kliiniline kasu selge, võib kaaluda elusvaktsiini manustamist varasemal ajahetkel tingimusel, et ustekinumabi sisaldus </w:t>
      </w:r>
      <w:r w:rsidRPr="0062522C">
        <w:t xml:space="preserve">imiku </w:t>
      </w:r>
      <w:r w:rsidRPr="00897AD3">
        <w:t>seerumis ei ole tuvastatav.</w:t>
      </w:r>
    </w:p>
    <w:p w14:paraId="6D679A27" w14:textId="77777777" w:rsidR="000A4A9F" w:rsidRDefault="000A4A9F" w:rsidP="000A4A9F">
      <w:pPr>
        <w:rPr>
          <w:noProof w:val="0"/>
          <w:szCs w:val="22"/>
        </w:rPr>
      </w:pPr>
    </w:p>
    <w:p w14:paraId="3A91B52B" w14:textId="77777777" w:rsidR="000A4A9F" w:rsidRDefault="000A4A9F" w:rsidP="000A4A9F">
      <w:pPr>
        <w:rPr>
          <w:noProof w:val="0"/>
          <w:szCs w:val="22"/>
        </w:rPr>
      </w:pPr>
      <w:r>
        <w:rPr>
          <w:noProof w:val="0"/>
          <w:szCs w:val="22"/>
        </w:rPr>
        <w:t>Inimestel ei ole koostoimeuuringuid läbi viidud. III faasi uuringute populatsioonipõhises farmakokineetika analüüsis uuriti ravimite, mida psoriaasiga patsiendid kõige sagedamini samaaegselt kasutavad (sh paratsetamool, ibuprofeen, atsetüülsalitsüülhape, metformiin, atorvastatiin ja levotüroksiin), toimeid ustekinumabi farmakokineetikale. Ei leitud mingeid viiteid sellele, et ustekinumabil oleks koostoimeid nimetatud samaaegselt kasutatavate ravimitega. See analüüs põhines vähemalt 100 patsiendi andmetel (</w:t>
      </w:r>
      <w:r>
        <w:rPr>
          <w:iCs/>
          <w:noProof w:val="0"/>
          <w:szCs w:val="22"/>
        </w:rPr>
        <w:t>&gt; 5% uuritud populatsioonist</w:t>
      </w:r>
      <w:r>
        <w:rPr>
          <w:noProof w:val="0"/>
          <w:szCs w:val="22"/>
        </w:rPr>
        <w:t xml:space="preserve">), kes said samaaegselt neid ravimeid vähemalt 90% ulatuses uuringu ajast. Ustekinumabi farmakokineetikat </w:t>
      </w:r>
      <w:r w:rsidRPr="00FF0719">
        <w:rPr>
          <w:noProof w:val="0"/>
          <w:szCs w:val="22"/>
        </w:rPr>
        <w:t xml:space="preserve">ei mõjutanud </w:t>
      </w:r>
      <w:r>
        <w:rPr>
          <w:noProof w:val="0"/>
          <w:szCs w:val="22"/>
        </w:rPr>
        <w:t>samaaegne MTX-i, MSPVA-de, 6</w:t>
      </w:r>
      <w:r>
        <w:rPr>
          <w:noProof w:val="0"/>
          <w:szCs w:val="22"/>
        </w:rPr>
        <w:noBreakHyphen/>
        <w:t xml:space="preserve">merkaptopuriini, asatiopriini ja suukaudsete kortikosteroidide manustamine </w:t>
      </w:r>
      <w:r w:rsidRPr="00FF0719">
        <w:rPr>
          <w:noProof w:val="0"/>
          <w:szCs w:val="22"/>
        </w:rPr>
        <w:t>psoriaatilise artriidi</w:t>
      </w:r>
      <w:r>
        <w:rPr>
          <w:noProof w:val="0"/>
          <w:szCs w:val="22"/>
        </w:rPr>
        <w:t xml:space="preserve"> või</w:t>
      </w:r>
      <w:r w:rsidRPr="00FF0719">
        <w:rPr>
          <w:noProof w:val="0"/>
          <w:szCs w:val="22"/>
        </w:rPr>
        <w:t xml:space="preserve"> Crohni tõve patsientidele,</w:t>
      </w:r>
      <w:r>
        <w:rPr>
          <w:noProof w:val="0"/>
          <w:szCs w:val="22"/>
        </w:rPr>
        <w:t xml:space="preserve"> eelnev kokkupuude TNFα vastaste ainetega</w:t>
      </w:r>
      <w:r w:rsidRPr="00FF0719">
        <w:rPr>
          <w:noProof w:val="0"/>
          <w:szCs w:val="22"/>
        </w:rPr>
        <w:t xml:space="preserve"> psoriaatilise artriidi või Crohni tõvega patsientidel</w:t>
      </w:r>
      <w:r>
        <w:rPr>
          <w:noProof w:val="0"/>
          <w:szCs w:val="22"/>
        </w:rPr>
        <w:t>.</w:t>
      </w:r>
    </w:p>
    <w:p w14:paraId="02DFF4C9" w14:textId="77777777" w:rsidR="000A4A9F" w:rsidRDefault="000A4A9F" w:rsidP="000A4A9F">
      <w:pPr>
        <w:rPr>
          <w:noProof w:val="0"/>
          <w:szCs w:val="22"/>
        </w:rPr>
      </w:pPr>
    </w:p>
    <w:p w14:paraId="64BE8567" w14:textId="77777777" w:rsidR="000A4A9F" w:rsidRDefault="000A4A9F" w:rsidP="000A4A9F">
      <w:pPr>
        <w:rPr>
          <w:noProof w:val="0"/>
          <w:szCs w:val="22"/>
        </w:rPr>
      </w:pPr>
      <w:r>
        <w:rPr>
          <w:noProof w:val="0"/>
          <w:szCs w:val="22"/>
        </w:rPr>
        <w:t xml:space="preserve">Ühe </w:t>
      </w:r>
      <w:r>
        <w:rPr>
          <w:i/>
          <w:noProof w:val="0"/>
          <w:szCs w:val="22"/>
        </w:rPr>
        <w:t>in vitro</w:t>
      </w:r>
      <w:r>
        <w:rPr>
          <w:noProof w:val="0"/>
          <w:szCs w:val="22"/>
        </w:rPr>
        <w:t xml:space="preserve"> uuringu põhjal ei ole samal ajal CYP450 substraate kasutavatel patsientidel annuse kohandamine vajalik (vt lõik 5.2).</w:t>
      </w:r>
    </w:p>
    <w:p w14:paraId="7C10BE12" w14:textId="77777777" w:rsidR="000A4A9F" w:rsidRDefault="000A4A9F" w:rsidP="000A4A9F">
      <w:pPr>
        <w:rPr>
          <w:noProof w:val="0"/>
          <w:szCs w:val="22"/>
        </w:rPr>
      </w:pPr>
    </w:p>
    <w:p w14:paraId="2958C0D6" w14:textId="77777777" w:rsidR="000A4A9F" w:rsidRDefault="000A4A9F" w:rsidP="000A4A9F">
      <w:pPr>
        <w:rPr>
          <w:noProof w:val="0"/>
          <w:szCs w:val="22"/>
        </w:rPr>
      </w:pPr>
      <w:r w:rsidRPr="005A60B7">
        <w:rPr>
          <w:bCs/>
          <w:noProof w:val="0"/>
          <w:szCs w:val="22"/>
        </w:rPr>
        <w:t>Ustekinumab</w:t>
      </w:r>
      <w:r>
        <w:rPr>
          <w:bCs/>
          <w:noProof w:val="0"/>
          <w:szCs w:val="22"/>
        </w:rPr>
        <w:t xml:space="preserve">i </w:t>
      </w:r>
      <w:r>
        <w:rPr>
          <w:noProof w:val="0"/>
          <w:szCs w:val="22"/>
        </w:rPr>
        <w:t xml:space="preserve">kasutamise ohutust ja tõhusust koos teiste immunosupressantidega, sh bioloogiliste preparaatide või fototeraapiaga, ei ole psoriaasi uuringutes uuritud. Psoriaatilise artriidi uuringutes ei mõjutanud samaaegne MTX-i kasutamine </w:t>
      </w:r>
      <w:r w:rsidRPr="005A60B7">
        <w:rPr>
          <w:bCs/>
          <w:noProof w:val="0"/>
          <w:szCs w:val="22"/>
        </w:rPr>
        <w:t>ustekinumab</w:t>
      </w:r>
      <w:r>
        <w:rPr>
          <w:bCs/>
          <w:noProof w:val="0"/>
          <w:szCs w:val="22"/>
        </w:rPr>
        <w:t xml:space="preserve">i </w:t>
      </w:r>
      <w:r>
        <w:rPr>
          <w:noProof w:val="0"/>
          <w:szCs w:val="22"/>
        </w:rPr>
        <w:t xml:space="preserve">ohutust ja efektiivsust. Crohni tõve uuringutes ei mõjutanud samaaegne ravi immunosupressantide või kortikosteroididega </w:t>
      </w:r>
      <w:r w:rsidRPr="005A60B7">
        <w:rPr>
          <w:bCs/>
          <w:noProof w:val="0"/>
          <w:szCs w:val="22"/>
        </w:rPr>
        <w:t>ustekinumab</w:t>
      </w:r>
      <w:r>
        <w:rPr>
          <w:bCs/>
          <w:noProof w:val="0"/>
          <w:szCs w:val="22"/>
        </w:rPr>
        <w:t xml:space="preserve">i </w:t>
      </w:r>
      <w:r>
        <w:rPr>
          <w:noProof w:val="0"/>
          <w:szCs w:val="22"/>
        </w:rPr>
        <w:t>ohutust ja efektiivsust (vt lõik 4.4).</w:t>
      </w:r>
    </w:p>
    <w:p w14:paraId="4CEA94CD" w14:textId="77777777" w:rsidR="000A4A9F" w:rsidRDefault="000A4A9F" w:rsidP="000A4A9F">
      <w:pPr>
        <w:rPr>
          <w:noProof w:val="0"/>
          <w:szCs w:val="22"/>
        </w:rPr>
      </w:pPr>
    </w:p>
    <w:p w14:paraId="5E5B6C1D" w14:textId="77777777" w:rsidR="000A4A9F" w:rsidRDefault="000A4A9F" w:rsidP="000A4A9F">
      <w:pPr>
        <w:keepNext/>
        <w:ind w:left="567" w:hanging="567"/>
        <w:outlineLvl w:val="2"/>
        <w:rPr>
          <w:b/>
          <w:bCs/>
          <w:noProof w:val="0"/>
          <w:szCs w:val="22"/>
        </w:rPr>
      </w:pPr>
      <w:r>
        <w:rPr>
          <w:b/>
          <w:bCs/>
          <w:noProof w:val="0"/>
          <w:szCs w:val="22"/>
        </w:rPr>
        <w:t>4.6</w:t>
      </w:r>
      <w:r>
        <w:rPr>
          <w:b/>
          <w:bCs/>
          <w:noProof w:val="0"/>
          <w:szCs w:val="22"/>
        </w:rPr>
        <w:tab/>
        <w:t>Fertiilsus, rasedus ja imetamine</w:t>
      </w:r>
    </w:p>
    <w:p w14:paraId="744F8719" w14:textId="77777777" w:rsidR="000A4A9F" w:rsidRPr="00B65D46" w:rsidRDefault="000A4A9F" w:rsidP="000A4A9F">
      <w:pPr>
        <w:keepNext/>
        <w:rPr>
          <w:bCs/>
          <w:noProof w:val="0"/>
          <w:szCs w:val="22"/>
        </w:rPr>
      </w:pPr>
    </w:p>
    <w:p w14:paraId="29FEBFDF" w14:textId="77777777" w:rsidR="000A4A9F" w:rsidRDefault="000A4A9F" w:rsidP="000A4A9F">
      <w:pPr>
        <w:keepNext/>
        <w:rPr>
          <w:noProof w:val="0"/>
          <w:szCs w:val="22"/>
          <w:u w:val="single"/>
        </w:rPr>
      </w:pPr>
      <w:r>
        <w:rPr>
          <w:noProof w:val="0"/>
          <w:szCs w:val="22"/>
          <w:u w:val="single"/>
        </w:rPr>
        <w:t>Rasestumisvõimelised naised</w:t>
      </w:r>
    </w:p>
    <w:p w14:paraId="2D13962B" w14:textId="77777777" w:rsidR="000A4A9F" w:rsidRDefault="000A4A9F" w:rsidP="000A4A9F">
      <w:r>
        <w:t>Rasestumisvõimelised naised peavad ravi ajal ja vähemalt 15 nädalat pärast ravi lõppu kasutama efektiivseid rasestumisvastaseid meetodeid.</w:t>
      </w:r>
    </w:p>
    <w:p w14:paraId="6374C663" w14:textId="77777777" w:rsidR="000A4A9F" w:rsidRPr="00B65D46" w:rsidRDefault="000A4A9F" w:rsidP="000A4A9F">
      <w:pPr>
        <w:rPr>
          <w:bCs/>
        </w:rPr>
      </w:pPr>
    </w:p>
    <w:p w14:paraId="11EBAAD8" w14:textId="77777777" w:rsidR="000A4A9F" w:rsidRDefault="000A4A9F" w:rsidP="000A4A9F">
      <w:pPr>
        <w:keepNext/>
        <w:rPr>
          <w:noProof w:val="0"/>
          <w:szCs w:val="22"/>
          <w:u w:val="single"/>
        </w:rPr>
      </w:pPr>
      <w:r>
        <w:rPr>
          <w:noProof w:val="0"/>
          <w:szCs w:val="22"/>
          <w:u w:val="single"/>
        </w:rPr>
        <w:t>Rasedus</w:t>
      </w:r>
    </w:p>
    <w:p w14:paraId="1905E302" w14:textId="6EF08EF3" w:rsidR="000A4A9F" w:rsidRDefault="000A4A9F" w:rsidP="000A4A9F">
      <w:pPr>
        <w:rPr>
          <w:noProof w:val="0"/>
          <w:szCs w:val="22"/>
        </w:rPr>
      </w:pPr>
      <w:r>
        <w:rPr>
          <w:noProof w:val="0"/>
          <w:szCs w:val="22"/>
        </w:rPr>
        <w:t xml:space="preserve">Prospektiivselt kogutud andmed mõõduka arvu raseduste kohta pärast kokkupuudet </w:t>
      </w:r>
      <w:r w:rsidRPr="005A60B7">
        <w:rPr>
          <w:bCs/>
          <w:noProof w:val="0"/>
          <w:szCs w:val="22"/>
        </w:rPr>
        <w:t>ustekinumab</w:t>
      </w:r>
      <w:r>
        <w:rPr>
          <w:bCs/>
          <w:noProof w:val="0"/>
          <w:szCs w:val="22"/>
        </w:rPr>
        <w:t>i</w:t>
      </w:r>
      <w:r>
        <w:rPr>
          <w:noProof w:val="0"/>
          <w:szCs w:val="22"/>
        </w:rPr>
        <w:t>ga, mille tulemused olid teada (sh enam kui 450 rasedust, mille puhul kokkupuude toimus esimesel trimestril), ei näita suurte kaasasündinud väärarengute riski suurenemist vastsündinul.</w:t>
      </w:r>
    </w:p>
    <w:p w14:paraId="11E28298" w14:textId="77777777" w:rsidR="000A4A9F" w:rsidRDefault="000A4A9F" w:rsidP="000A4A9F">
      <w:pPr>
        <w:rPr>
          <w:noProof w:val="0"/>
          <w:szCs w:val="22"/>
        </w:rPr>
      </w:pPr>
    </w:p>
    <w:p w14:paraId="39B8C3E8" w14:textId="77777777" w:rsidR="000A4A9F" w:rsidRDefault="000A4A9F" w:rsidP="000A4A9F">
      <w:pPr>
        <w:rPr>
          <w:noProof w:val="0"/>
          <w:szCs w:val="22"/>
        </w:rPr>
      </w:pPr>
      <w:r>
        <w:rPr>
          <w:noProof w:val="0"/>
          <w:szCs w:val="22"/>
        </w:rPr>
        <w:t>Loomkatsetest ei nähtu otseseid või kaudseid kahjulikke toimeid tiinusele, embrüo/loote arengule, sünnitusele või sünnijärgsele arengule (vt lõik 5.3).</w:t>
      </w:r>
    </w:p>
    <w:p w14:paraId="00406816" w14:textId="77777777" w:rsidR="000A4A9F" w:rsidRDefault="000A4A9F" w:rsidP="000A4A9F">
      <w:pPr>
        <w:rPr>
          <w:noProof w:val="0"/>
          <w:szCs w:val="22"/>
        </w:rPr>
      </w:pPr>
    </w:p>
    <w:p w14:paraId="41E5CE70" w14:textId="7A559596" w:rsidR="000A4A9F" w:rsidRDefault="000A4A9F" w:rsidP="000A4A9F">
      <w:pPr>
        <w:rPr>
          <w:noProof w:val="0"/>
          <w:szCs w:val="22"/>
        </w:rPr>
      </w:pPr>
      <w:r>
        <w:rPr>
          <w:noProof w:val="0"/>
          <w:szCs w:val="22"/>
        </w:rPr>
        <w:t xml:space="preserve">Olemasolev kliiniline kogemus on siiski piiratud. Ettevaatusabinõuna </w:t>
      </w:r>
      <w:r>
        <w:rPr>
          <w:bCs/>
          <w:noProof w:val="0"/>
          <w:szCs w:val="22"/>
        </w:rPr>
        <w:t xml:space="preserve">on soovitatav </w:t>
      </w:r>
      <w:r w:rsidR="00AB4964">
        <w:rPr>
          <w:bCs/>
          <w:noProof w:val="0"/>
          <w:szCs w:val="22"/>
        </w:rPr>
        <w:t>IMULDOSA</w:t>
      </w:r>
      <w:r w:rsidR="00AB4964">
        <w:rPr>
          <w:noProof w:val="0"/>
          <w:szCs w:val="22"/>
        </w:rPr>
        <w:t xml:space="preserve"> </w:t>
      </w:r>
      <w:r>
        <w:rPr>
          <w:bCs/>
          <w:noProof w:val="0"/>
          <w:szCs w:val="22"/>
        </w:rPr>
        <w:t>kasutamist raseduse</w:t>
      </w:r>
      <w:r>
        <w:rPr>
          <w:noProof w:val="0"/>
          <w:szCs w:val="22"/>
        </w:rPr>
        <w:t xml:space="preserve"> ajal vältida.</w:t>
      </w:r>
    </w:p>
    <w:p w14:paraId="282D6C3E" w14:textId="77777777" w:rsidR="000A4A9F" w:rsidRDefault="000A4A9F" w:rsidP="000A4A9F">
      <w:pPr>
        <w:rPr>
          <w:noProof w:val="0"/>
          <w:szCs w:val="22"/>
        </w:rPr>
      </w:pPr>
    </w:p>
    <w:p w14:paraId="719E484F" w14:textId="77777777" w:rsidR="000A4A9F" w:rsidRDefault="000A4A9F" w:rsidP="000A4A9F">
      <w:pPr>
        <w:rPr>
          <w:noProof w:val="0"/>
          <w:szCs w:val="22"/>
        </w:rPr>
      </w:pPr>
      <w:r>
        <w:rPr>
          <w:noProof w:val="0"/>
          <w:szCs w:val="22"/>
        </w:rPr>
        <w:t>Ustekinumab läbib platsentaarbarjääri ja seda on tuvastatud raseduse ajal ustekinumabiga ravitud naissoost patsientidele sündinud imikute seerumis. Selle leiu kliiniline mõju on teadmata, kuid üsasiseselt ustekinumabiga kokku puutunud imikutel võib olla suurenenud infektsioonirisk.</w:t>
      </w:r>
    </w:p>
    <w:p w14:paraId="6048EAF8" w14:textId="77777777" w:rsidR="000A4A9F" w:rsidRDefault="000A4A9F" w:rsidP="000A4A9F">
      <w:pPr>
        <w:rPr>
          <w:noProof w:val="0"/>
          <w:szCs w:val="22"/>
        </w:rPr>
      </w:pPr>
    </w:p>
    <w:p w14:paraId="686B1810" w14:textId="77777777" w:rsidR="000A4A9F" w:rsidRPr="00897AD3" w:rsidRDefault="000A4A9F" w:rsidP="000A4A9F">
      <w:r w:rsidRPr="00897AD3">
        <w:t xml:space="preserve">Elusvaktsiinide </w:t>
      </w:r>
      <w:r>
        <w:t xml:space="preserve">(nt BCG vaktsiin) </w:t>
      </w:r>
      <w:r w:rsidRPr="00897AD3">
        <w:t xml:space="preserve">manustamine imikutele, kes on üsasiseselt ustekinumabiga kokku puutunud, ei ole soovitatav </w:t>
      </w:r>
      <w:r>
        <w:t>kaheteistkümne </w:t>
      </w:r>
      <w:r w:rsidRPr="00897AD3">
        <w:t>kuu jooksul pärast sündi või seni, kuni ustekinumabi sisaldus imiku seerumis ei ole enam tuvastatav</w:t>
      </w:r>
      <w:r>
        <w:rPr>
          <w:noProof w:val="0"/>
          <w:szCs w:val="22"/>
        </w:rPr>
        <w:t xml:space="preserve"> (vt lõigud 4.4 ja 4.5). </w:t>
      </w:r>
      <w:r w:rsidRPr="00897AD3">
        <w:t xml:space="preserve">Kui konkreetse imiku puhul on kliiniline kasu selge, võib kaaluda elusvaktsiini manustamist varasemal ajahetkel tingimusel, et ustekinumabi sisaldus </w:t>
      </w:r>
      <w:r w:rsidRPr="0062522C">
        <w:t xml:space="preserve">imiku </w:t>
      </w:r>
      <w:r w:rsidRPr="00897AD3">
        <w:t>seerumis ei ole tuvastatav.</w:t>
      </w:r>
    </w:p>
    <w:p w14:paraId="6F871432" w14:textId="77777777" w:rsidR="000A4A9F" w:rsidRDefault="000A4A9F" w:rsidP="000A4A9F">
      <w:pPr>
        <w:rPr>
          <w:noProof w:val="0"/>
          <w:szCs w:val="22"/>
        </w:rPr>
      </w:pPr>
    </w:p>
    <w:p w14:paraId="2C1EC211" w14:textId="77777777" w:rsidR="000A4A9F" w:rsidRDefault="000A4A9F" w:rsidP="000A4A9F">
      <w:pPr>
        <w:keepNext/>
        <w:rPr>
          <w:noProof w:val="0"/>
          <w:szCs w:val="22"/>
          <w:u w:val="single"/>
        </w:rPr>
      </w:pPr>
      <w:r>
        <w:rPr>
          <w:noProof w:val="0"/>
          <w:szCs w:val="22"/>
          <w:u w:val="single"/>
        </w:rPr>
        <w:t>Imetamine</w:t>
      </w:r>
    </w:p>
    <w:p w14:paraId="3307E26A" w14:textId="2270CC61" w:rsidR="000A4A9F" w:rsidRDefault="000A4A9F" w:rsidP="000A4A9F">
      <w:pPr>
        <w:rPr>
          <w:noProof w:val="0"/>
        </w:rPr>
      </w:pPr>
      <w:r>
        <w:rPr>
          <w:noProof w:val="0"/>
          <w:szCs w:val="22"/>
        </w:rPr>
        <w:t xml:space="preserve">Piiratud andmed avaldatud kirjandusallikatest viitavad sellele, et </w:t>
      </w:r>
      <w:r>
        <w:rPr>
          <w:noProof w:val="0"/>
        </w:rPr>
        <w:t xml:space="preserve">ustekinumab eritub inimese rinnapiima väga väikestes kogustes. Loomkatsetest nähtub, et ustekinumab eritub vähesel määral rinnapiima. Ei ole teada, kas ustekinumab imendub pärast suukaudset manustamist süsteemselt. Kuna ustekinumab võib imikutel kõrvaltoimeid põhjustada, tuleb teha otsus, kas katkestada rinnapiimaga toitmine ravi ajal ja 15 nädalat pärast ravi lõppu või katkestada </w:t>
      </w:r>
      <w:r>
        <w:rPr>
          <w:bCs/>
          <w:noProof w:val="0"/>
        </w:rPr>
        <w:t>IMULDOSA</w:t>
      </w:r>
      <w:r w:rsidR="00EC1B22">
        <w:rPr>
          <w:bCs/>
          <w:noProof w:val="0"/>
        </w:rPr>
        <w:t>’ga</w:t>
      </w:r>
      <w:r w:rsidR="00EC1B22">
        <w:rPr>
          <w:noProof w:val="0"/>
        </w:rPr>
        <w:t xml:space="preserve"> </w:t>
      </w:r>
      <w:r>
        <w:rPr>
          <w:noProof w:val="0"/>
        </w:rPr>
        <w:t xml:space="preserve">ravi, lähtudes rinnapiimaga toitmise kasulikest toimetest lapsele ja </w:t>
      </w:r>
      <w:r>
        <w:rPr>
          <w:bCs/>
          <w:noProof w:val="0"/>
        </w:rPr>
        <w:t>IMULDOSA</w:t>
      </w:r>
      <w:r w:rsidR="00EC1B22">
        <w:rPr>
          <w:bCs/>
          <w:noProof w:val="0"/>
        </w:rPr>
        <w:t>’ga</w:t>
      </w:r>
      <w:r w:rsidR="00EC1B22">
        <w:rPr>
          <w:noProof w:val="0"/>
        </w:rPr>
        <w:t xml:space="preserve"> </w:t>
      </w:r>
      <w:r>
        <w:rPr>
          <w:noProof w:val="0"/>
        </w:rPr>
        <w:t>ravi kasulikest toimetest emale.</w:t>
      </w:r>
    </w:p>
    <w:p w14:paraId="5085C6FC" w14:textId="77777777" w:rsidR="000A4A9F" w:rsidRDefault="000A4A9F" w:rsidP="000A4A9F">
      <w:pPr>
        <w:widowControl w:val="0"/>
        <w:rPr>
          <w:noProof w:val="0"/>
          <w:szCs w:val="22"/>
        </w:rPr>
      </w:pPr>
    </w:p>
    <w:p w14:paraId="372FA084" w14:textId="77777777" w:rsidR="000A4A9F" w:rsidRDefault="000A4A9F" w:rsidP="000A4A9F">
      <w:pPr>
        <w:keepNext/>
        <w:rPr>
          <w:noProof w:val="0"/>
          <w:szCs w:val="22"/>
          <w:u w:val="single"/>
        </w:rPr>
      </w:pPr>
      <w:r>
        <w:rPr>
          <w:noProof w:val="0"/>
          <w:szCs w:val="22"/>
          <w:u w:val="single"/>
        </w:rPr>
        <w:t>Fertiilsus</w:t>
      </w:r>
    </w:p>
    <w:p w14:paraId="392DC22B" w14:textId="77777777" w:rsidR="000A4A9F" w:rsidRDefault="000A4A9F" w:rsidP="000A4A9F">
      <w:pPr>
        <w:rPr>
          <w:noProof w:val="0"/>
          <w:szCs w:val="22"/>
        </w:rPr>
      </w:pPr>
      <w:r>
        <w:rPr>
          <w:noProof w:val="0"/>
          <w:szCs w:val="22"/>
        </w:rPr>
        <w:t>Ustekinumabi toimet inimese fertiilsusele ei ole hinnatud (vt lõik 5.3).</w:t>
      </w:r>
    </w:p>
    <w:p w14:paraId="2B7EB9C6" w14:textId="77777777" w:rsidR="000A4A9F" w:rsidRPr="00B65D46" w:rsidRDefault="000A4A9F" w:rsidP="000A4A9F">
      <w:pPr>
        <w:rPr>
          <w:bCs/>
          <w:noProof w:val="0"/>
          <w:szCs w:val="22"/>
        </w:rPr>
      </w:pPr>
    </w:p>
    <w:p w14:paraId="37A9A5B7" w14:textId="77777777" w:rsidR="000A4A9F" w:rsidRDefault="000A4A9F" w:rsidP="000A4A9F">
      <w:pPr>
        <w:keepNext/>
        <w:ind w:left="567" w:hanging="567"/>
        <w:outlineLvl w:val="2"/>
        <w:rPr>
          <w:b/>
          <w:bCs/>
          <w:noProof w:val="0"/>
          <w:szCs w:val="22"/>
        </w:rPr>
      </w:pPr>
      <w:r>
        <w:rPr>
          <w:b/>
          <w:bCs/>
          <w:noProof w:val="0"/>
          <w:szCs w:val="22"/>
        </w:rPr>
        <w:t>4.7</w:t>
      </w:r>
      <w:r>
        <w:rPr>
          <w:b/>
          <w:bCs/>
          <w:noProof w:val="0"/>
          <w:szCs w:val="22"/>
        </w:rPr>
        <w:tab/>
        <w:t>Toime reaktsioonikiirusele</w:t>
      </w:r>
    </w:p>
    <w:p w14:paraId="02472D95" w14:textId="77777777" w:rsidR="000A4A9F" w:rsidRDefault="000A4A9F" w:rsidP="000A4A9F">
      <w:pPr>
        <w:keepNext/>
        <w:rPr>
          <w:noProof w:val="0"/>
          <w:szCs w:val="22"/>
        </w:rPr>
      </w:pPr>
    </w:p>
    <w:p w14:paraId="7FAC6745" w14:textId="77777777" w:rsidR="000A4A9F" w:rsidRDefault="000A4A9F" w:rsidP="000A4A9F">
      <w:pPr>
        <w:rPr>
          <w:noProof w:val="0"/>
          <w:szCs w:val="22"/>
        </w:rPr>
      </w:pPr>
      <w:r>
        <w:rPr>
          <w:noProof w:val="0"/>
          <w:szCs w:val="22"/>
        </w:rPr>
        <w:t>IMULDOSA ei mõjuta või mõjutab ebaoluliselt autojuhtimise ja masinate käsitsemise võimet.</w:t>
      </w:r>
    </w:p>
    <w:p w14:paraId="1402C07A" w14:textId="77777777" w:rsidR="000A4A9F" w:rsidRPr="00B65D46" w:rsidRDefault="000A4A9F" w:rsidP="000A4A9F">
      <w:pPr>
        <w:rPr>
          <w:bCs/>
          <w:noProof w:val="0"/>
          <w:szCs w:val="22"/>
        </w:rPr>
      </w:pPr>
    </w:p>
    <w:p w14:paraId="489EBCD8" w14:textId="77777777" w:rsidR="000A4A9F" w:rsidRDefault="000A4A9F" w:rsidP="000A4A9F">
      <w:pPr>
        <w:keepNext/>
        <w:ind w:left="567" w:hanging="567"/>
        <w:outlineLvl w:val="2"/>
        <w:rPr>
          <w:b/>
          <w:bCs/>
          <w:noProof w:val="0"/>
          <w:szCs w:val="22"/>
        </w:rPr>
      </w:pPr>
      <w:r>
        <w:rPr>
          <w:b/>
          <w:bCs/>
          <w:noProof w:val="0"/>
          <w:szCs w:val="22"/>
        </w:rPr>
        <w:t>4.8</w:t>
      </w:r>
      <w:r>
        <w:rPr>
          <w:b/>
          <w:bCs/>
          <w:noProof w:val="0"/>
          <w:szCs w:val="22"/>
        </w:rPr>
        <w:tab/>
        <w:t>Kõrvaltoimed</w:t>
      </w:r>
    </w:p>
    <w:p w14:paraId="0CBF90F9" w14:textId="77777777" w:rsidR="000A4A9F" w:rsidRDefault="000A4A9F" w:rsidP="000A4A9F">
      <w:pPr>
        <w:keepNext/>
        <w:rPr>
          <w:noProof w:val="0"/>
          <w:szCs w:val="22"/>
        </w:rPr>
      </w:pPr>
    </w:p>
    <w:p w14:paraId="2C296684" w14:textId="77777777" w:rsidR="000A4A9F" w:rsidRDefault="000A4A9F" w:rsidP="000A4A9F">
      <w:pPr>
        <w:keepNext/>
        <w:rPr>
          <w:noProof w:val="0"/>
          <w:szCs w:val="22"/>
          <w:u w:val="single"/>
        </w:rPr>
      </w:pPr>
      <w:r>
        <w:rPr>
          <w:noProof w:val="0"/>
          <w:szCs w:val="22"/>
          <w:u w:val="single"/>
        </w:rPr>
        <w:t>Ohutusprofiili kokkuvõte</w:t>
      </w:r>
    </w:p>
    <w:p w14:paraId="4B4EA96C" w14:textId="77777777" w:rsidR="000A4A9F" w:rsidRDefault="000A4A9F" w:rsidP="000A4A9F">
      <w:pPr>
        <w:rPr>
          <w:noProof w:val="0"/>
          <w:szCs w:val="22"/>
        </w:rPr>
      </w:pPr>
      <w:r>
        <w:rPr>
          <w:noProof w:val="0"/>
          <w:szCs w:val="22"/>
        </w:rPr>
        <w:t xml:space="preserve">Ustekinumabiga läbiviidud täiskasvanutel esineva psoriaasi, psoriaatilise artriidi ja Crohni tõve kliiniliste uuringute kontrolliga osades olid kõige sagedasemad kõrvaltoimed (&gt; 5%) nasofarüngiit ja peavalu. Enamik neist olid kerged ja nende puhul ei olnud vaja uuringuaegset ravi lõpetada. </w:t>
      </w:r>
      <w:r>
        <w:rPr>
          <w:bCs/>
          <w:noProof w:val="0"/>
          <w:szCs w:val="22"/>
        </w:rPr>
        <w:t>U</w:t>
      </w:r>
      <w:r w:rsidRPr="005A60B7">
        <w:rPr>
          <w:bCs/>
          <w:noProof w:val="0"/>
          <w:szCs w:val="22"/>
        </w:rPr>
        <w:t>stekinumab</w:t>
      </w:r>
      <w:r>
        <w:rPr>
          <w:bCs/>
          <w:noProof w:val="0"/>
          <w:szCs w:val="22"/>
        </w:rPr>
        <w:t>i</w:t>
      </w:r>
      <w:r>
        <w:rPr>
          <w:noProof w:val="0"/>
          <w:szCs w:val="22"/>
        </w:rPr>
        <w:t>ga teatatud kõige raskem kõrvaltoime oli tõsine ülitundlikkusreaktsioon, sh anafülaksia (vt lõik 4.4). Psoriaasi, psoriaatilise artriidi ja Crohni tõve</w:t>
      </w:r>
      <w:r w:rsidRPr="00D47D92">
        <w:rPr>
          <w:noProof w:val="0"/>
          <w:szCs w:val="22"/>
        </w:rPr>
        <w:t xml:space="preserve"> </w:t>
      </w:r>
      <w:r>
        <w:rPr>
          <w:noProof w:val="0"/>
          <w:szCs w:val="22"/>
        </w:rPr>
        <w:t>patsientide üldised ohutusprofiilid olid sarnased.</w:t>
      </w:r>
    </w:p>
    <w:p w14:paraId="23C67B6A" w14:textId="77777777" w:rsidR="000A4A9F" w:rsidRDefault="000A4A9F" w:rsidP="000A4A9F">
      <w:pPr>
        <w:rPr>
          <w:noProof w:val="0"/>
          <w:szCs w:val="22"/>
        </w:rPr>
      </w:pPr>
    </w:p>
    <w:p w14:paraId="1079498F" w14:textId="77777777" w:rsidR="000A4A9F" w:rsidRDefault="000A4A9F" w:rsidP="000A4A9F">
      <w:pPr>
        <w:keepNext/>
        <w:rPr>
          <w:noProof w:val="0"/>
          <w:szCs w:val="22"/>
          <w:u w:val="single"/>
        </w:rPr>
      </w:pPr>
      <w:r>
        <w:rPr>
          <w:noProof w:val="0"/>
          <w:szCs w:val="22"/>
          <w:u w:val="single"/>
        </w:rPr>
        <w:t>Kõrvaltoimete loetelu tabelina</w:t>
      </w:r>
    </w:p>
    <w:p w14:paraId="1807A155" w14:textId="77777777" w:rsidR="000A4A9F" w:rsidRDefault="000A4A9F" w:rsidP="000A4A9F">
      <w:pPr>
        <w:rPr>
          <w:noProof w:val="0"/>
          <w:szCs w:val="22"/>
        </w:rPr>
      </w:pPr>
      <w:r>
        <w:rPr>
          <w:noProof w:val="0"/>
          <w:szCs w:val="22"/>
        </w:rPr>
        <w:t xml:space="preserve">Allpool kirjeldatud ohutusandmed peegeldavad ekspositsiooni täiskasvanud patsientidel </w:t>
      </w:r>
      <w:r>
        <w:rPr>
          <w:bCs/>
          <w:noProof w:val="0"/>
          <w:szCs w:val="22"/>
        </w:rPr>
        <w:t>ustekinumabile</w:t>
      </w:r>
      <w:r>
        <w:rPr>
          <w:noProof w:val="0"/>
          <w:szCs w:val="22"/>
        </w:rPr>
        <w:t xml:space="preserve"> </w:t>
      </w:r>
      <w:r w:rsidRPr="00D47D92">
        <w:rPr>
          <w:noProof w:val="0"/>
          <w:szCs w:val="22"/>
        </w:rPr>
        <w:t>14</w:t>
      </w:r>
      <w:r>
        <w:rPr>
          <w:noProof w:val="0"/>
          <w:szCs w:val="22"/>
        </w:rPr>
        <w:noBreakHyphen/>
        <w:t xml:space="preserve">s II ja III faasi uuringus </w:t>
      </w:r>
      <w:r w:rsidRPr="00D47D92">
        <w:rPr>
          <w:noProof w:val="0"/>
          <w:szCs w:val="22"/>
        </w:rPr>
        <w:t>6709</w:t>
      </w:r>
      <w:r>
        <w:rPr>
          <w:noProof w:val="0"/>
          <w:szCs w:val="22"/>
        </w:rPr>
        <w:t xml:space="preserve"> patsiendil (4135 psoriaasiga ja/või psoriaatilise artriidiga ja 1749 Crohni tõvega patsienti). See hõlmab ekspositsiooni </w:t>
      </w:r>
      <w:r w:rsidRPr="005A60B7">
        <w:rPr>
          <w:bCs/>
          <w:noProof w:val="0"/>
          <w:szCs w:val="22"/>
        </w:rPr>
        <w:t>ustekinumab</w:t>
      </w:r>
      <w:r>
        <w:rPr>
          <w:bCs/>
          <w:noProof w:val="0"/>
          <w:szCs w:val="22"/>
        </w:rPr>
        <w:t>i</w:t>
      </w:r>
      <w:r>
        <w:rPr>
          <w:noProof w:val="0"/>
          <w:szCs w:val="22"/>
        </w:rPr>
        <w:t>le kliiniliste uuringute kontrolliga ja kontrollita perioodidel kestusega vähemalt 6 kuud või 1 aasta (psoriaasi ja psoriaatilise artriidiga või Crohni tõvega patsiente oli vastavalt </w:t>
      </w:r>
      <w:r w:rsidRPr="00D47D92">
        <w:rPr>
          <w:noProof w:val="0"/>
          <w:szCs w:val="22"/>
        </w:rPr>
        <w:t>4577</w:t>
      </w:r>
      <w:r>
        <w:rPr>
          <w:noProof w:val="0"/>
          <w:szCs w:val="22"/>
        </w:rPr>
        <w:t xml:space="preserve"> ja </w:t>
      </w:r>
      <w:r w:rsidRPr="00D47D92">
        <w:rPr>
          <w:noProof w:val="0"/>
          <w:szCs w:val="22"/>
        </w:rPr>
        <w:t>3253</w:t>
      </w:r>
      <w:r>
        <w:rPr>
          <w:noProof w:val="0"/>
          <w:szCs w:val="22"/>
        </w:rPr>
        <w:t>) ning kestusega vähemalt 4 või 5 aastat (psoriaasiga patsiente oli vastavalt 1482 ja 838).</w:t>
      </w:r>
    </w:p>
    <w:p w14:paraId="77C4FE10" w14:textId="77777777" w:rsidR="000A4A9F" w:rsidRDefault="000A4A9F" w:rsidP="000A4A9F">
      <w:pPr>
        <w:rPr>
          <w:noProof w:val="0"/>
          <w:szCs w:val="22"/>
        </w:rPr>
      </w:pPr>
    </w:p>
    <w:p w14:paraId="5B5390E4" w14:textId="77777777" w:rsidR="000A4A9F" w:rsidRDefault="000A4A9F" w:rsidP="000A4A9F">
      <w:pPr>
        <w:rPr>
          <w:noProof w:val="0"/>
          <w:szCs w:val="22"/>
        </w:rPr>
      </w:pPr>
      <w:r>
        <w:rPr>
          <w:noProof w:val="0"/>
          <w:szCs w:val="22"/>
        </w:rPr>
        <w:t>Tabelis 2 on toodud kokkuvõte täiskasvanutel esineva psoriaasi, psoriaatilise artriidi ja Crohni tõve kliinilistes uuringutes täheldatud kõrvaltoimetest, samuti turuletulekujärgse kogemuse käigus teatatud kõrvaltoimetest. Kõrvaltoimed on klassifitseeritud organsüsteemi klasside ja esinemissageduse alusel järgnevalt:</w:t>
      </w:r>
      <w:r>
        <w:rPr>
          <w:bCs/>
          <w:noProof w:val="0"/>
          <w:szCs w:val="22"/>
        </w:rPr>
        <w:t xml:space="preserve"> väga sage (≥ 1/10), sage (≥ 1/100 kuni &lt; 1/10), aeg-ajalt (≥ 1/1000 kuni &lt; 1/100), harv (≥ 1/10 000 kuni &lt; 1/1000), </w:t>
      </w:r>
      <w:r>
        <w:rPr>
          <w:noProof w:val="0"/>
          <w:szCs w:val="22"/>
        </w:rPr>
        <w:t>väga harv (&lt; 1/10 000), teadmata (ei saa hinnata olemasolevate andmete alusel). Igas esinemissageduse grupis on kõrvaltoimed toodud tõsiduse vähenemise järjekorras.</w:t>
      </w:r>
    </w:p>
    <w:p w14:paraId="2FEA5604" w14:textId="77777777" w:rsidR="000A4A9F" w:rsidRDefault="000A4A9F" w:rsidP="000A4A9F">
      <w:pPr>
        <w:rPr>
          <w:noProof w:val="0"/>
          <w:szCs w:val="22"/>
        </w:rPr>
      </w:pPr>
    </w:p>
    <w:p w14:paraId="4BF2B377" w14:textId="77777777" w:rsidR="000A4A9F" w:rsidRDefault="000A4A9F" w:rsidP="000A4A9F">
      <w:pPr>
        <w:keepNext/>
        <w:rPr>
          <w:i/>
          <w:noProof w:val="0"/>
          <w:szCs w:val="22"/>
        </w:rPr>
      </w:pPr>
      <w:r>
        <w:rPr>
          <w:i/>
          <w:noProof w:val="0"/>
          <w:szCs w:val="22"/>
        </w:rPr>
        <w:t>Tabel 2</w:t>
      </w:r>
      <w:r>
        <w:rPr>
          <w:i/>
          <w:noProof w:val="0"/>
          <w:szCs w:val="22"/>
        </w:rPr>
        <w:tab/>
        <w:t>Kõrvaltoimete loetelu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0A4A9F" w14:paraId="5DE49FA1" w14:textId="77777777" w:rsidTr="00A24B98">
        <w:trPr>
          <w:cantSplit/>
          <w:jc w:val="center"/>
        </w:trPr>
        <w:tc>
          <w:tcPr>
            <w:tcW w:w="2699" w:type="dxa"/>
          </w:tcPr>
          <w:p w14:paraId="38DBB82B" w14:textId="77777777" w:rsidR="000A4A9F" w:rsidRDefault="000A4A9F" w:rsidP="00A24B98">
            <w:pPr>
              <w:keepNext/>
              <w:rPr>
                <w:b/>
                <w:noProof w:val="0"/>
                <w:szCs w:val="22"/>
              </w:rPr>
            </w:pPr>
            <w:r>
              <w:rPr>
                <w:b/>
                <w:noProof w:val="0"/>
                <w:szCs w:val="22"/>
              </w:rPr>
              <w:t>Organsüsteemi klass</w:t>
            </w:r>
          </w:p>
        </w:tc>
        <w:tc>
          <w:tcPr>
            <w:tcW w:w="6373" w:type="dxa"/>
          </w:tcPr>
          <w:p w14:paraId="60351E97" w14:textId="77777777" w:rsidR="000A4A9F" w:rsidRDefault="000A4A9F" w:rsidP="00A24B98">
            <w:pPr>
              <w:keepNext/>
              <w:rPr>
                <w:b/>
                <w:noProof w:val="0"/>
                <w:szCs w:val="22"/>
              </w:rPr>
            </w:pPr>
            <w:r>
              <w:rPr>
                <w:b/>
                <w:noProof w:val="0"/>
                <w:szCs w:val="22"/>
              </w:rPr>
              <w:t>Esinemissagedus: kõrvaltoime</w:t>
            </w:r>
          </w:p>
          <w:p w14:paraId="70E35FF1" w14:textId="77777777" w:rsidR="000A4A9F" w:rsidRDefault="000A4A9F" w:rsidP="00A24B98">
            <w:pPr>
              <w:keepNext/>
              <w:rPr>
                <w:b/>
                <w:noProof w:val="0"/>
                <w:color w:val="000000"/>
                <w:szCs w:val="22"/>
              </w:rPr>
            </w:pPr>
          </w:p>
        </w:tc>
      </w:tr>
      <w:tr w:rsidR="000A4A9F" w14:paraId="36429816" w14:textId="77777777" w:rsidTr="00A24B98">
        <w:trPr>
          <w:cantSplit/>
          <w:jc w:val="center"/>
        </w:trPr>
        <w:tc>
          <w:tcPr>
            <w:tcW w:w="2699" w:type="dxa"/>
          </w:tcPr>
          <w:p w14:paraId="26CCBFBA" w14:textId="77777777" w:rsidR="000A4A9F" w:rsidRDefault="000A4A9F" w:rsidP="00A24B98">
            <w:pPr>
              <w:rPr>
                <w:noProof w:val="0"/>
                <w:color w:val="000000"/>
                <w:szCs w:val="22"/>
              </w:rPr>
            </w:pPr>
            <w:r>
              <w:rPr>
                <w:noProof w:val="0"/>
                <w:szCs w:val="22"/>
              </w:rPr>
              <w:t>Infektsioonid ja infestatsioonid</w:t>
            </w:r>
          </w:p>
        </w:tc>
        <w:tc>
          <w:tcPr>
            <w:tcW w:w="6373" w:type="dxa"/>
          </w:tcPr>
          <w:p w14:paraId="17E40D0D" w14:textId="77777777" w:rsidR="000A4A9F" w:rsidRDefault="000A4A9F" w:rsidP="00A24B98">
            <w:pPr>
              <w:rPr>
                <w:noProof w:val="0"/>
                <w:szCs w:val="22"/>
              </w:rPr>
            </w:pPr>
            <w:r>
              <w:rPr>
                <w:noProof w:val="0"/>
                <w:szCs w:val="22"/>
              </w:rPr>
              <w:t>Sage: ülemiste hingamisteede infektsioon, nasofarüngiit</w:t>
            </w:r>
            <w:r w:rsidRPr="00D47D92">
              <w:rPr>
                <w:noProof w:val="0"/>
                <w:szCs w:val="22"/>
              </w:rPr>
              <w:t>, sinusiit</w:t>
            </w:r>
          </w:p>
          <w:p w14:paraId="22D57455" w14:textId="77777777" w:rsidR="000A4A9F" w:rsidRDefault="000A4A9F" w:rsidP="00A24B98">
            <w:pPr>
              <w:rPr>
                <w:noProof w:val="0"/>
                <w:szCs w:val="22"/>
              </w:rPr>
            </w:pPr>
            <w:r>
              <w:rPr>
                <w:noProof w:val="0"/>
                <w:szCs w:val="22"/>
              </w:rPr>
              <w:t>Aeg-ajalt: tselluliit, hambainfektsioonid, vöötohatis, alumiste hingamisteede infektsioon, ülemiste hingamisteede viirusinfektsioon, vulvovaginaalne seeninfektsioon</w:t>
            </w:r>
          </w:p>
          <w:p w14:paraId="71DC94BA" w14:textId="77777777" w:rsidR="000A4A9F" w:rsidRDefault="000A4A9F" w:rsidP="00A24B98">
            <w:pPr>
              <w:rPr>
                <w:noProof w:val="0"/>
                <w:szCs w:val="22"/>
              </w:rPr>
            </w:pPr>
          </w:p>
        </w:tc>
      </w:tr>
      <w:tr w:rsidR="000A4A9F" w14:paraId="0839ED26" w14:textId="77777777" w:rsidTr="00A24B98">
        <w:trPr>
          <w:cantSplit/>
          <w:jc w:val="center"/>
        </w:trPr>
        <w:tc>
          <w:tcPr>
            <w:tcW w:w="2699" w:type="dxa"/>
          </w:tcPr>
          <w:p w14:paraId="33D148DA" w14:textId="77777777" w:rsidR="000A4A9F" w:rsidRDefault="000A4A9F" w:rsidP="00A24B98">
            <w:pPr>
              <w:rPr>
                <w:noProof w:val="0"/>
                <w:szCs w:val="22"/>
              </w:rPr>
            </w:pPr>
            <w:r>
              <w:rPr>
                <w:noProof w:val="0"/>
                <w:szCs w:val="22"/>
              </w:rPr>
              <w:t>Immuunsüsteemi häired</w:t>
            </w:r>
          </w:p>
        </w:tc>
        <w:tc>
          <w:tcPr>
            <w:tcW w:w="6373" w:type="dxa"/>
          </w:tcPr>
          <w:p w14:paraId="7EE4AA42" w14:textId="77777777" w:rsidR="000A4A9F" w:rsidRDefault="000A4A9F" w:rsidP="00A24B98">
            <w:pPr>
              <w:rPr>
                <w:noProof w:val="0"/>
                <w:szCs w:val="22"/>
              </w:rPr>
            </w:pPr>
            <w:r>
              <w:rPr>
                <w:noProof w:val="0"/>
                <w:szCs w:val="22"/>
              </w:rPr>
              <w:t>Aeg-ajalt: ülitundlikkusreaktsioonid (sealhulgas lööve, urtikaaria)</w:t>
            </w:r>
          </w:p>
          <w:p w14:paraId="2564A8BA" w14:textId="77777777" w:rsidR="000A4A9F" w:rsidRDefault="000A4A9F" w:rsidP="00A24B98">
            <w:pPr>
              <w:rPr>
                <w:noProof w:val="0"/>
                <w:szCs w:val="22"/>
              </w:rPr>
            </w:pPr>
            <w:r>
              <w:rPr>
                <w:noProof w:val="0"/>
                <w:szCs w:val="22"/>
              </w:rPr>
              <w:t>Harv: rasked ülitundlikkusreaktsioonid (sealhulgas anafülaksia, angioödeem)</w:t>
            </w:r>
          </w:p>
          <w:p w14:paraId="21A9C010" w14:textId="77777777" w:rsidR="000A4A9F" w:rsidRDefault="000A4A9F" w:rsidP="00A24B98">
            <w:pPr>
              <w:rPr>
                <w:noProof w:val="0"/>
                <w:color w:val="000000"/>
                <w:szCs w:val="22"/>
              </w:rPr>
            </w:pPr>
          </w:p>
        </w:tc>
      </w:tr>
      <w:tr w:rsidR="000A4A9F" w14:paraId="38BA6AE6" w14:textId="77777777" w:rsidTr="00A24B98">
        <w:trPr>
          <w:cantSplit/>
          <w:jc w:val="center"/>
        </w:trPr>
        <w:tc>
          <w:tcPr>
            <w:tcW w:w="2699" w:type="dxa"/>
          </w:tcPr>
          <w:p w14:paraId="314B7B49" w14:textId="77777777" w:rsidR="000A4A9F" w:rsidRDefault="000A4A9F" w:rsidP="00A24B98">
            <w:pPr>
              <w:rPr>
                <w:noProof w:val="0"/>
                <w:color w:val="000000"/>
                <w:szCs w:val="22"/>
              </w:rPr>
            </w:pPr>
            <w:r>
              <w:rPr>
                <w:noProof w:val="0"/>
                <w:szCs w:val="22"/>
              </w:rPr>
              <w:t>Psühhiaatrilised häired</w:t>
            </w:r>
          </w:p>
        </w:tc>
        <w:tc>
          <w:tcPr>
            <w:tcW w:w="6373" w:type="dxa"/>
          </w:tcPr>
          <w:p w14:paraId="37C56700" w14:textId="77777777" w:rsidR="000A4A9F" w:rsidRDefault="000A4A9F" w:rsidP="00A24B98">
            <w:pPr>
              <w:rPr>
                <w:noProof w:val="0"/>
                <w:szCs w:val="22"/>
              </w:rPr>
            </w:pPr>
            <w:r>
              <w:rPr>
                <w:noProof w:val="0"/>
                <w:szCs w:val="22"/>
              </w:rPr>
              <w:t>Aeg-ajalt: depressioon</w:t>
            </w:r>
          </w:p>
          <w:p w14:paraId="2B0D4FC8" w14:textId="77777777" w:rsidR="000A4A9F" w:rsidRDefault="000A4A9F" w:rsidP="00A24B98">
            <w:pPr>
              <w:rPr>
                <w:noProof w:val="0"/>
                <w:color w:val="000000"/>
                <w:szCs w:val="22"/>
              </w:rPr>
            </w:pPr>
          </w:p>
        </w:tc>
      </w:tr>
      <w:tr w:rsidR="000A4A9F" w14:paraId="719607CA" w14:textId="77777777" w:rsidTr="00A24B98">
        <w:trPr>
          <w:cantSplit/>
          <w:jc w:val="center"/>
        </w:trPr>
        <w:tc>
          <w:tcPr>
            <w:tcW w:w="2699" w:type="dxa"/>
          </w:tcPr>
          <w:p w14:paraId="62A3B8B8" w14:textId="77777777" w:rsidR="000A4A9F" w:rsidRDefault="000A4A9F" w:rsidP="00A24B98">
            <w:pPr>
              <w:rPr>
                <w:noProof w:val="0"/>
                <w:color w:val="000000"/>
                <w:szCs w:val="22"/>
              </w:rPr>
            </w:pPr>
            <w:r>
              <w:rPr>
                <w:noProof w:val="0"/>
                <w:szCs w:val="22"/>
              </w:rPr>
              <w:t>Närvisüsteemi häired</w:t>
            </w:r>
          </w:p>
        </w:tc>
        <w:tc>
          <w:tcPr>
            <w:tcW w:w="6373" w:type="dxa"/>
          </w:tcPr>
          <w:p w14:paraId="3DF24967" w14:textId="77777777" w:rsidR="000A4A9F" w:rsidRDefault="000A4A9F" w:rsidP="00A24B98">
            <w:pPr>
              <w:rPr>
                <w:noProof w:val="0"/>
                <w:szCs w:val="22"/>
              </w:rPr>
            </w:pPr>
            <w:r>
              <w:rPr>
                <w:noProof w:val="0"/>
                <w:szCs w:val="22"/>
              </w:rPr>
              <w:t>Sage: pearinglus, peavalu</w:t>
            </w:r>
          </w:p>
          <w:p w14:paraId="12F6D71A" w14:textId="77777777" w:rsidR="000A4A9F" w:rsidRDefault="000A4A9F" w:rsidP="00A24B98">
            <w:pPr>
              <w:rPr>
                <w:noProof w:val="0"/>
                <w:szCs w:val="22"/>
              </w:rPr>
            </w:pPr>
            <w:r>
              <w:rPr>
                <w:noProof w:val="0"/>
                <w:szCs w:val="22"/>
              </w:rPr>
              <w:t>Aeg-ajalt: näo halvatus</w:t>
            </w:r>
          </w:p>
          <w:p w14:paraId="22A6BC64" w14:textId="77777777" w:rsidR="000A4A9F" w:rsidRDefault="000A4A9F" w:rsidP="00A24B98">
            <w:pPr>
              <w:rPr>
                <w:noProof w:val="0"/>
                <w:color w:val="000000"/>
                <w:szCs w:val="22"/>
              </w:rPr>
            </w:pPr>
          </w:p>
        </w:tc>
      </w:tr>
      <w:tr w:rsidR="000A4A9F" w14:paraId="41D16AB4" w14:textId="77777777" w:rsidTr="00A24B98">
        <w:trPr>
          <w:cantSplit/>
          <w:jc w:val="center"/>
        </w:trPr>
        <w:tc>
          <w:tcPr>
            <w:tcW w:w="2699" w:type="dxa"/>
          </w:tcPr>
          <w:p w14:paraId="23B5CAD1" w14:textId="77777777" w:rsidR="000A4A9F" w:rsidRDefault="000A4A9F" w:rsidP="00A24B98">
            <w:pPr>
              <w:rPr>
                <w:noProof w:val="0"/>
                <w:color w:val="000000"/>
                <w:szCs w:val="22"/>
              </w:rPr>
            </w:pPr>
            <w:r>
              <w:rPr>
                <w:noProof w:val="0"/>
                <w:szCs w:val="22"/>
              </w:rPr>
              <w:t>Respiratoorsed, rindkere ja mediastiinumi häired</w:t>
            </w:r>
          </w:p>
        </w:tc>
        <w:tc>
          <w:tcPr>
            <w:tcW w:w="6373" w:type="dxa"/>
          </w:tcPr>
          <w:p w14:paraId="10328646" w14:textId="77777777" w:rsidR="000A4A9F" w:rsidRDefault="000A4A9F" w:rsidP="00A24B98">
            <w:pPr>
              <w:rPr>
                <w:noProof w:val="0"/>
                <w:szCs w:val="22"/>
              </w:rPr>
            </w:pPr>
            <w:r>
              <w:rPr>
                <w:noProof w:val="0"/>
                <w:szCs w:val="22"/>
              </w:rPr>
              <w:t>Sage: orofarüngeaalne valu</w:t>
            </w:r>
          </w:p>
          <w:p w14:paraId="7D55F6CE" w14:textId="77777777" w:rsidR="000A4A9F" w:rsidRDefault="000A4A9F" w:rsidP="00A24B98">
            <w:pPr>
              <w:rPr>
                <w:noProof w:val="0"/>
                <w:szCs w:val="22"/>
              </w:rPr>
            </w:pPr>
            <w:r>
              <w:rPr>
                <w:noProof w:val="0"/>
                <w:szCs w:val="22"/>
              </w:rPr>
              <w:t>Aeg-ajalt: ninakinnisus</w:t>
            </w:r>
          </w:p>
          <w:p w14:paraId="65EA32B2" w14:textId="77777777" w:rsidR="000A4A9F" w:rsidRDefault="000A4A9F" w:rsidP="00A24B98">
            <w:pPr>
              <w:rPr>
                <w:noProof w:val="0"/>
                <w:szCs w:val="22"/>
              </w:rPr>
            </w:pPr>
            <w:r>
              <w:rPr>
                <w:noProof w:val="0"/>
                <w:szCs w:val="22"/>
              </w:rPr>
              <w:t>Harv: allergiline alveoliit, eosinofiilne pneumoonia</w:t>
            </w:r>
          </w:p>
          <w:p w14:paraId="64A7CC3A" w14:textId="77777777" w:rsidR="000A4A9F" w:rsidRDefault="000A4A9F" w:rsidP="00A24B98">
            <w:pPr>
              <w:rPr>
                <w:noProof w:val="0"/>
                <w:szCs w:val="22"/>
              </w:rPr>
            </w:pPr>
            <w:r>
              <w:rPr>
                <w:noProof w:val="0"/>
                <w:szCs w:val="22"/>
              </w:rPr>
              <w:t>Väga harv: organiseeruv pneumoonia*</w:t>
            </w:r>
          </w:p>
          <w:p w14:paraId="1452A6B0" w14:textId="77777777" w:rsidR="000A4A9F" w:rsidRDefault="000A4A9F" w:rsidP="00A24B98">
            <w:pPr>
              <w:rPr>
                <w:noProof w:val="0"/>
                <w:color w:val="000000"/>
                <w:szCs w:val="22"/>
              </w:rPr>
            </w:pPr>
          </w:p>
        </w:tc>
      </w:tr>
      <w:tr w:rsidR="000A4A9F" w14:paraId="229ECDFF" w14:textId="77777777" w:rsidTr="00A24B98">
        <w:trPr>
          <w:cantSplit/>
          <w:jc w:val="center"/>
        </w:trPr>
        <w:tc>
          <w:tcPr>
            <w:tcW w:w="2699" w:type="dxa"/>
          </w:tcPr>
          <w:p w14:paraId="19F76125" w14:textId="77777777" w:rsidR="000A4A9F" w:rsidRDefault="000A4A9F" w:rsidP="00A24B98">
            <w:pPr>
              <w:rPr>
                <w:noProof w:val="0"/>
                <w:color w:val="000000"/>
                <w:szCs w:val="22"/>
              </w:rPr>
            </w:pPr>
            <w:r>
              <w:rPr>
                <w:noProof w:val="0"/>
                <w:szCs w:val="22"/>
              </w:rPr>
              <w:t>Seedetrakti häired</w:t>
            </w:r>
          </w:p>
        </w:tc>
        <w:tc>
          <w:tcPr>
            <w:tcW w:w="6373" w:type="dxa"/>
          </w:tcPr>
          <w:p w14:paraId="4256958B" w14:textId="77777777" w:rsidR="000A4A9F" w:rsidRDefault="000A4A9F" w:rsidP="00A24B98">
            <w:pPr>
              <w:rPr>
                <w:noProof w:val="0"/>
                <w:szCs w:val="22"/>
              </w:rPr>
            </w:pPr>
            <w:r>
              <w:rPr>
                <w:noProof w:val="0"/>
                <w:szCs w:val="22"/>
              </w:rPr>
              <w:t>Sage: kõhulahtisus, iiveldus, oksendamine</w:t>
            </w:r>
          </w:p>
          <w:p w14:paraId="0EB3CBD1" w14:textId="77777777" w:rsidR="000A4A9F" w:rsidRDefault="000A4A9F" w:rsidP="00A24B98">
            <w:pPr>
              <w:rPr>
                <w:noProof w:val="0"/>
                <w:color w:val="000000"/>
                <w:szCs w:val="22"/>
              </w:rPr>
            </w:pPr>
          </w:p>
        </w:tc>
      </w:tr>
      <w:tr w:rsidR="000A4A9F" w14:paraId="69EE48C0" w14:textId="77777777" w:rsidTr="00A24B98">
        <w:trPr>
          <w:cantSplit/>
          <w:jc w:val="center"/>
        </w:trPr>
        <w:tc>
          <w:tcPr>
            <w:tcW w:w="2699" w:type="dxa"/>
          </w:tcPr>
          <w:p w14:paraId="41516489" w14:textId="77777777" w:rsidR="000A4A9F" w:rsidRDefault="000A4A9F" w:rsidP="00A24B98">
            <w:pPr>
              <w:rPr>
                <w:noProof w:val="0"/>
                <w:color w:val="000000"/>
                <w:szCs w:val="22"/>
              </w:rPr>
            </w:pPr>
            <w:r>
              <w:rPr>
                <w:noProof w:val="0"/>
                <w:szCs w:val="22"/>
              </w:rPr>
              <w:t>Naha ja nahaaluskoe kahjustused</w:t>
            </w:r>
          </w:p>
        </w:tc>
        <w:tc>
          <w:tcPr>
            <w:tcW w:w="6373" w:type="dxa"/>
          </w:tcPr>
          <w:p w14:paraId="6A8ABEBF" w14:textId="77777777" w:rsidR="000A4A9F" w:rsidRDefault="000A4A9F" w:rsidP="00A24B98">
            <w:pPr>
              <w:rPr>
                <w:noProof w:val="0"/>
                <w:szCs w:val="22"/>
              </w:rPr>
            </w:pPr>
            <w:r>
              <w:rPr>
                <w:noProof w:val="0"/>
                <w:szCs w:val="22"/>
              </w:rPr>
              <w:t>Sage: kihelus</w:t>
            </w:r>
          </w:p>
          <w:p w14:paraId="67C4A390" w14:textId="77777777" w:rsidR="000A4A9F" w:rsidRDefault="000A4A9F" w:rsidP="00A24B98">
            <w:pPr>
              <w:rPr>
                <w:noProof w:val="0"/>
                <w:szCs w:val="22"/>
              </w:rPr>
            </w:pPr>
            <w:r>
              <w:rPr>
                <w:noProof w:val="0"/>
                <w:szCs w:val="22"/>
              </w:rPr>
              <w:t>Aeg-ajalt: pustulaarne psoriaas, naha koorumine, akne</w:t>
            </w:r>
          </w:p>
          <w:p w14:paraId="7DC3C704" w14:textId="77777777" w:rsidR="000A4A9F" w:rsidRDefault="000A4A9F" w:rsidP="00A24B98">
            <w:pPr>
              <w:rPr>
                <w:noProof w:val="0"/>
                <w:szCs w:val="22"/>
              </w:rPr>
            </w:pPr>
            <w:r>
              <w:rPr>
                <w:noProof w:val="0"/>
                <w:szCs w:val="22"/>
              </w:rPr>
              <w:t>Harv: eksfoliatiivne dermatiit</w:t>
            </w:r>
            <w:r w:rsidRPr="008D5133">
              <w:rPr>
                <w:noProof w:val="0"/>
                <w:szCs w:val="22"/>
              </w:rPr>
              <w:t>, ülitundlikkusvaskuliit</w:t>
            </w:r>
          </w:p>
          <w:p w14:paraId="5AB6E062" w14:textId="77777777" w:rsidR="000A4A9F" w:rsidRDefault="000A4A9F" w:rsidP="00A24B98">
            <w:pPr>
              <w:rPr>
                <w:noProof w:val="0"/>
                <w:szCs w:val="22"/>
              </w:rPr>
            </w:pPr>
            <w:r>
              <w:rPr>
                <w:noProof w:val="0"/>
                <w:szCs w:val="22"/>
              </w:rPr>
              <w:t>Väga harv: bulloosne pemfigoid, kutaanne erütematoosne luupus</w:t>
            </w:r>
          </w:p>
          <w:p w14:paraId="34CAFA3A" w14:textId="77777777" w:rsidR="000A4A9F" w:rsidRDefault="000A4A9F" w:rsidP="00A24B98">
            <w:pPr>
              <w:rPr>
                <w:noProof w:val="0"/>
                <w:color w:val="000000"/>
                <w:szCs w:val="22"/>
              </w:rPr>
            </w:pPr>
          </w:p>
        </w:tc>
      </w:tr>
      <w:tr w:rsidR="000A4A9F" w14:paraId="372FA6C0" w14:textId="77777777" w:rsidTr="00A24B98">
        <w:trPr>
          <w:cantSplit/>
          <w:jc w:val="center"/>
        </w:trPr>
        <w:tc>
          <w:tcPr>
            <w:tcW w:w="2699" w:type="dxa"/>
          </w:tcPr>
          <w:p w14:paraId="7569EB1A" w14:textId="77777777" w:rsidR="000A4A9F" w:rsidRDefault="000A4A9F" w:rsidP="00A24B98">
            <w:pPr>
              <w:rPr>
                <w:noProof w:val="0"/>
                <w:color w:val="000000"/>
                <w:szCs w:val="22"/>
              </w:rPr>
            </w:pPr>
            <w:r>
              <w:rPr>
                <w:noProof w:val="0"/>
                <w:szCs w:val="22"/>
              </w:rPr>
              <w:t>Lihaste, luustiku ja sidekoe kahjustused</w:t>
            </w:r>
          </w:p>
        </w:tc>
        <w:tc>
          <w:tcPr>
            <w:tcW w:w="6373" w:type="dxa"/>
          </w:tcPr>
          <w:p w14:paraId="7B6D4039" w14:textId="0D140CE5" w:rsidR="000A4A9F" w:rsidRDefault="000A4A9F" w:rsidP="00A24B98">
            <w:pPr>
              <w:rPr>
                <w:noProof w:val="0"/>
                <w:szCs w:val="22"/>
              </w:rPr>
            </w:pPr>
            <w:r>
              <w:rPr>
                <w:noProof w:val="0"/>
                <w:szCs w:val="22"/>
              </w:rPr>
              <w:t>Sage: seljavalu, lihas</w:t>
            </w:r>
            <w:r w:rsidR="00A73951">
              <w:rPr>
                <w:noProof w:val="0"/>
                <w:szCs w:val="22"/>
              </w:rPr>
              <w:t>e</w:t>
            </w:r>
            <w:r>
              <w:rPr>
                <w:noProof w:val="0"/>
                <w:szCs w:val="22"/>
              </w:rPr>
              <w:t>valu, liigesevalu</w:t>
            </w:r>
          </w:p>
          <w:p w14:paraId="2945CD9C" w14:textId="77777777" w:rsidR="000A4A9F" w:rsidRDefault="000A4A9F" w:rsidP="00A24B98">
            <w:pPr>
              <w:rPr>
                <w:noProof w:val="0"/>
                <w:szCs w:val="22"/>
              </w:rPr>
            </w:pPr>
            <w:r>
              <w:rPr>
                <w:noProof w:val="0"/>
                <w:szCs w:val="22"/>
              </w:rPr>
              <w:t>Väga harv: luupusesarnane sündroom</w:t>
            </w:r>
          </w:p>
          <w:p w14:paraId="75ED99BC" w14:textId="77777777" w:rsidR="000A4A9F" w:rsidRDefault="000A4A9F" w:rsidP="00A24B98">
            <w:pPr>
              <w:rPr>
                <w:noProof w:val="0"/>
                <w:szCs w:val="22"/>
              </w:rPr>
            </w:pPr>
          </w:p>
        </w:tc>
      </w:tr>
      <w:tr w:rsidR="000A4A9F" w14:paraId="225290B9" w14:textId="77777777" w:rsidTr="00A24B98">
        <w:trPr>
          <w:cantSplit/>
          <w:jc w:val="center"/>
        </w:trPr>
        <w:tc>
          <w:tcPr>
            <w:tcW w:w="2699" w:type="dxa"/>
            <w:tcBorders>
              <w:bottom w:val="single" w:sz="4" w:space="0" w:color="auto"/>
            </w:tcBorders>
          </w:tcPr>
          <w:p w14:paraId="3A1CEB7E" w14:textId="77777777" w:rsidR="000A4A9F" w:rsidRDefault="000A4A9F" w:rsidP="00A24B98">
            <w:pPr>
              <w:rPr>
                <w:noProof w:val="0"/>
                <w:szCs w:val="22"/>
              </w:rPr>
            </w:pPr>
            <w:r>
              <w:rPr>
                <w:noProof w:val="0"/>
                <w:szCs w:val="22"/>
              </w:rPr>
              <w:t>Üldised häired ja manustamiskoha reaktsioonid</w:t>
            </w:r>
          </w:p>
        </w:tc>
        <w:tc>
          <w:tcPr>
            <w:tcW w:w="6373" w:type="dxa"/>
            <w:tcBorders>
              <w:bottom w:val="single" w:sz="4" w:space="0" w:color="auto"/>
            </w:tcBorders>
          </w:tcPr>
          <w:p w14:paraId="02830F27" w14:textId="77777777" w:rsidR="000A4A9F" w:rsidRDefault="000A4A9F" w:rsidP="00A24B98">
            <w:pPr>
              <w:rPr>
                <w:noProof w:val="0"/>
                <w:szCs w:val="22"/>
              </w:rPr>
            </w:pPr>
            <w:r>
              <w:rPr>
                <w:noProof w:val="0"/>
                <w:szCs w:val="22"/>
              </w:rPr>
              <w:t>Sage: väsimus, erüteem süstekohal, valu süstekohal</w:t>
            </w:r>
          </w:p>
          <w:p w14:paraId="78E8FE7E" w14:textId="77777777" w:rsidR="000A4A9F" w:rsidRDefault="000A4A9F" w:rsidP="00A24B98">
            <w:pPr>
              <w:rPr>
                <w:noProof w:val="0"/>
                <w:szCs w:val="22"/>
              </w:rPr>
            </w:pPr>
            <w:r>
              <w:rPr>
                <w:noProof w:val="0"/>
                <w:szCs w:val="22"/>
              </w:rPr>
              <w:t>Aeg-ajalt: süstekoha reaktsioonid (sh hemorraagiad, verevalumid, süstekoha kõvaks tõmbumine, tursed ja sügelus), asteenia</w:t>
            </w:r>
          </w:p>
          <w:p w14:paraId="1D7811E0" w14:textId="77777777" w:rsidR="000A4A9F" w:rsidRDefault="000A4A9F" w:rsidP="00A24B98">
            <w:pPr>
              <w:rPr>
                <w:noProof w:val="0"/>
                <w:color w:val="000000"/>
                <w:szCs w:val="22"/>
              </w:rPr>
            </w:pPr>
          </w:p>
        </w:tc>
      </w:tr>
      <w:tr w:rsidR="000A4A9F" w14:paraId="53964DFE" w14:textId="77777777" w:rsidTr="00A24B98">
        <w:trPr>
          <w:cantSplit/>
          <w:jc w:val="center"/>
        </w:trPr>
        <w:tc>
          <w:tcPr>
            <w:tcW w:w="9072" w:type="dxa"/>
            <w:gridSpan w:val="2"/>
            <w:tcBorders>
              <w:left w:val="nil"/>
              <w:bottom w:val="nil"/>
              <w:right w:val="nil"/>
            </w:tcBorders>
          </w:tcPr>
          <w:p w14:paraId="5486D495" w14:textId="77777777" w:rsidR="000A4A9F" w:rsidRDefault="000A4A9F" w:rsidP="00A24B98">
            <w:pPr>
              <w:ind w:left="284" w:hanging="284"/>
              <w:rPr>
                <w:noProof w:val="0"/>
                <w:szCs w:val="22"/>
              </w:rPr>
            </w:pPr>
            <w:r>
              <w:rPr>
                <w:noProof w:val="0"/>
                <w:sz w:val="18"/>
                <w:szCs w:val="18"/>
              </w:rPr>
              <w:t>*</w:t>
            </w:r>
            <w:r>
              <w:rPr>
                <w:noProof w:val="0"/>
                <w:sz w:val="18"/>
                <w:szCs w:val="18"/>
              </w:rPr>
              <w:tab/>
              <w:t>Vt lõik 4.4. Süsteemsed ja respiratoorsed ülitundlikkusreaktsioonid.</w:t>
            </w:r>
          </w:p>
        </w:tc>
      </w:tr>
    </w:tbl>
    <w:p w14:paraId="483AD866" w14:textId="77777777" w:rsidR="000A4A9F" w:rsidRDefault="000A4A9F" w:rsidP="000A4A9F">
      <w:pPr>
        <w:rPr>
          <w:noProof w:val="0"/>
          <w:szCs w:val="22"/>
        </w:rPr>
      </w:pPr>
    </w:p>
    <w:p w14:paraId="148C93B4" w14:textId="77777777" w:rsidR="000A4A9F" w:rsidRDefault="000A4A9F" w:rsidP="000A4A9F">
      <w:pPr>
        <w:keepNext/>
        <w:rPr>
          <w:noProof w:val="0"/>
          <w:szCs w:val="22"/>
          <w:u w:val="single"/>
        </w:rPr>
      </w:pPr>
      <w:r>
        <w:rPr>
          <w:noProof w:val="0"/>
          <w:szCs w:val="22"/>
          <w:u w:val="single"/>
        </w:rPr>
        <w:t>Valitud kõrvaltoimete kirjeldus</w:t>
      </w:r>
    </w:p>
    <w:p w14:paraId="700B2147" w14:textId="77777777" w:rsidR="000A4A9F" w:rsidRDefault="000A4A9F" w:rsidP="000A4A9F">
      <w:pPr>
        <w:keepNext/>
        <w:rPr>
          <w:noProof w:val="0"/>
          <w:szCs w:val="22"/>
          <w:u w:val="single"/>
        </w:rPr>
      </w:pPr>
      <w:r>
        <w:rPr>
          <w:noProof w:val="0"/>
          <w:szCs w:val="22"/>
          <w:u w:val="single"/>
        </w:rPr>
        <w:t>Infektsioonid</w:t>
      </w:r>
    </w:p>
    <w:p w14:paraId="7608862B" w14:textId="65FBBAAC" w:rsidR="000A4A9F" w:rsidRDefault="000A4A9F" w:rsidP="000A4A9F">
      <w:pPr>
        <w:rPr>
          <w:noProof w:val="0"/>
          <w:szCs w:val="22"/>
        </w:rPr>
      </w:pPr>
      <w:r>
        <w:rPr>
          <w:noProof w:val="0"/>
          <w:szCs w:val="22"/>
        </w:rPr>
        <w:t>Psoriaasiga, psoriaatilise artriidiga</w:t>
      </w:r>
      <w:r w:rsidR="00AB4964">
        <w:rPr>
          <w:noProof w:val="0"/>
          <w:szCs w:val="22"/>
        </w:rPr>
        <w:t xml:space="preserve"> ja</w:t>
      </w:r>
      <w:r>
        <w:rPr>
          <w:noProof w:val="0"/>
          <w:szCs w:val="22"/>
        </w:rPr>
        <w:t xml:space="preserve"> Crohni tõvega patsientidel läbiviidud platseebokontrolliga uuringutes oli infektsioonide ja raskete infektsioonide esinemissagedus ustekinumabiga ravitud patsientidel sarnane platseebot saanud patsientidel täheldatuga. Nende kliiniliste uuringute platseebokontrolli</w:t>
      </w:r>
      <w:r w:rsidR="00866D68">
        <w:rPr>
          <w:noProof w:val="0"/>
          <w:szCs w:val="22"/>
        </w:rPr>
        <w:t>ga</w:t>
      </w:r>
      <w:r>
        <w:rPr>
          <w:noProof w:val="0"/>
          <w:szCs w:val="22"/>
        </w:rPr>
        <w:t xml:space="preserve"> osas oli </w:t>
      </w:r>
      <w:r>
        <w:rPr>
          <w:bCs/>
          <w:noProof w:val="0"/>
          <w:szCs w:val="22"/>
        </w:rPr>
        <w:t>ustekinumabi</w:t>
      </w:r>
      <w:r>
        <w:rPr>
          <w:noProof w:val="0"/>
          <w:szCs w:val="22"/>
        </w:rPr>
        <w:t xml:space="preserve">ga ravitud patsientidel infektsioonide esinemissagedus </w:t>
      </w:r>
      <w:r w:rsidRPr="00D47D92">
        <w:rPr>
          <w:noProof w:val="0"/>
          <w:szCs w:val="22"/>
        </w:rPr>
        <w:t>1,36</w:t>
      </w:r>
      <w:r>
        <w:rPr>
          <w:noProof w:val="0"/>
          <w:szCs w:val="22"/>
        </w:rPr>
        <w:t> juhtu jälgimisperioodi patsien</w:t>
      </w:r>
      <w:r w:rsidR="00866D68">
        <w:rPr>
          <w:noProof w:val="0"/>
          <w:szCs w:val="22"/>
        </w:rPr>
        <w:t>di</w:t>
      </w:r>
      <w:r>
        <w:rPr>
          <w:noProof w:val="0"/>
          <w:szCs w:val="22"/>
        </w:rPr>
        <w:t xml:space="preserve">aasta kohta ja platseeboga ravitud patsientidel </w:t>
      </w:r>
      <w:r w:rsidRPr="00D47D92">
        <w:rPr>
          <w:noProof w:val="0"/>
          <w:szCs w:val="22"/>
        </w:rPr>
        <w:t>1,34</w:t>
      </w:r>
      <w:r>
        <w:rPr>
          <w:noProof w:val="0"/>
          <w:szCs w:val="22"/>
        </w:rPr>
        <w:t xml:space="preserve"> juhtu. Raskete infektsioonide esinemissagedus oli ustekinumabiga ravitud patsientidel </w:t>
      </w:r>
      <w:r>
        <w:rPr>
          <w:bCs/>
          <w:noProof w:val="0"/>
          <w:szCs w:val="22"/>
        </w:rPr>
        <w:t>0,03</w:t>
      </w:r>
      <w:r>
        <w:rPr>
          <w:noProof w:val="0"/>
          <w:szCs w:val="22"/>
        </w:rPr>
        <w:t> juhtu jälgimisperioodi patsien</w:t>
      </w:r>
      <w:r w:rsidR="00866D68">
        <w:rPr>
          <w:noProof w:val="0"/>
          <w:szCs w:val="22"/>
        </w:rPr>
        <w:t>di</w:t>
      </w:r>
      <w:r>
        <w:rPr>
          <w:noProof w:val="0"/>
          <w:szCs w:val="22"/>
        </w:rPr>
        <w:t xml:space="preserve">aasta kohta </w:t>
      </w:r>
      <w:r>
        <w:rPr>
          <w:bCs/>
          <w:noProof w:val="0"/>
          <w:szCs w:val="22"/>
        </w:rPr>
        <w:t>(</w:t>
      </w:r>
      <w:r w:rsidRPr="00D47D92">
        <w:rPr>
          <w:bCs/>
          <w:noProof w:val="0"/>
          <w:szCs w:val="22"/>
        </w:rPr>
        <w:t>30</w:t>
      </w:r>
      <w:r>
        <w:rPr>
          <w:bCs/>
          <w:noProof w:val="0"/>
          <w:szCs w:val="22"/>
        </w:rPr>
        <w:t xml:space="preserve"> rasket infektsiooni </w:t>
      </w:r>
      <w:r w:rsidRPr="00D47D92">
        <w:rPr>
          <w:bCs/>
          <w:noProof w:val="0"/>
          <w:szCs w:val="22"/>
        </w:rPr>
        <w:t>930</w:t>
      </w:r>
      <w:r>
        <w:rPr>
          <w:bCs/>
          <w:noProof w:val="0"/>
          <w:szCs w:val="22"/>
        </w:rPr>
        <w:t> </w:t>
      </w:r>
      <w:r>
        <w:rPr>
          <w:noProof w:val="0"/>
          <w:szCs w:val="22"/>
        </w:rPr>
        <w:t>jälgimisperioodi patsien</w:t>
      </w:r>
      <w:r w:rsidR="00EF3C78">
        <w:rPr>
          <w:noProof w:val="0"/>
          <w:szCs w:val="22"/>
        </w:rPr>
        <w:t>di</w:t>
      </w:r>
      <w:r>
        <w:rPr>
          <w:noProof w:val="0"/>
          <w:szCs w:val="22"/>
        </w:rPr>
        <w:t>aasta kohta</w:t>
      </w:r>
      <w:r>
        <w:rPr>
          <w:bCs/>
          <w:noProof w:val="0"/>
          <w:szCs w:val="22"/>
        </w:rPr>
        <w:t xml:space="preserve">) </w:t>
      </w:r>
      <w:r>
        <w:rPr>
          <w:noProof w:val="0"/>
          <w:szCs w:val="22"/>
        </w:rPr>
        <w:t xml:space="preserve">ja platseeboga ravitud patsientidel </w:t>
      </w:r>
      <w:r>
        <w:rPr>
          <w:bCs/>
          <w:noProof w:val="0"/>
          <w:szCs w:val="22"/>
        </w:rPr>
        <w:t>0,03</w:t>
      </w:r>
      <w:r>
        <w:rPr>
          <w:noProof w:val="0"/>
          <w:szCs w:val="22"/>
        </w:rPr>
        <w:t> juhtu (</w:t>
      </w:r>
      <w:r w:rsidRPr="00D47D92">
        <w:rPr>
          <w:noProof w:val="0"/>
          <w:szCs w:val="22"/>
        </w:rPr>
        <w:t>15</w:t>
      </w:r>
      <w:r>
        <w:rPr>
          <w:bCs/>
          <w:noProof w:val="0"/>
          <w:szCs w:val="22"/>
        </w:rPr>
        <w:t xml:space="preserve"> rasket infektsiooni </w:t>
      </w:r>
      <w:r w:rsidRPr="00D47D92">
        <w:rPr>
          <w:bCs/>
          <w:noProof w:val="0"/>
          <w:szCs w:val="22"/>
        </w:rPr>
        <w:t>434</w:t>
      </w:r>
      <w:r>
        <w:rPr>
          <w:bCs/>
          <w:noProof w:val="0"/>
          <w:szCs w:val="22"/>
        </w:rPr>
        <w:t> </w:t>
      </w:r>
      <w:r>
        <w:rPr>
          <w:noProof w:val="0"/>
          <w:szCs w:val="22"/>
        </w:rPr>
        <w:t>jälgimisperioodi patsien</w:t>
      </w:r>
      <w:r w:rsidR="00866D68">
        <w:rPr>
          <w:noProof w:val="0"/>
          <w:szCs w:val="22"/>
        </w:rPr>
        <w:t>di</w:t>
      </w:r>
      <w:r>
        <w:rPr>
          <w:noProof w:val="0"/>
          <w:szCs w:val="22"/>
        </w:rPr>
        <w:t>aasta kohta) (vt lõik 4.4).</w:t>
      </w:r>
    </w:p>
    <w:p w14:paraId="401016AF" w14:textId="77777777" w:rsidR="000A4A9F" w:rsidRDefault="000A4A9F" w:rsidP="000A4A9F">
      <w:pPr>
        <w:rPr>
          <w:noProof w:val="0"/>
          <w:szCs w:val="22"/>
        </w:rPr>
      </w:pPr>
    </w:p>
    <w:p w14:paraId="4443032D" w14:textId="37DE0C3F" w:rsidR="000A4A9F" w:rsidRDefault="000A4A9F" w:rsidP="000A4A9F">
      <w:pPr>
        <w:rPr>
          <w:noProof w:val="0"/>
          <w:szCs w:val="22"/>
        </w:rPr>
      </w:pPr>
      <w:r>
        <w:rPr>
          <w:noProof w:val="0"/>
          <w:szCs w:val="22"/>
        </w:rPr>
        <w:t>Psoriaasi, psoriaatilise artriidi</w:t>
      </w:r>
      <w:r w:rsidR="00AB4964">
        <w:rPr>
          <w:noProof w:val="0"/>
          <w:szCs w:val="22"/>
        </w:rPr>
        <w:t xml:space="preserve"> ja</w:t>
      </w:r>
      <w:r>
        <w:rPr>
          <w:noProof w:val="0"/>
          <w:szCs w:val="22"/>
        </w:rPr>
        <w:t xml:space="preserve"> Crohni tõve kliiniliste uuringute kontrolliga ja kontrollita perioodidel, mis esindasid ekspositsiooni </w:t>
      </w:r>
      <w:r w:rsidRPr="00D47D92">
        <w:rPr>
          <w:noProof w:val="0"/>
          <w:szCs w:val="22"/>
        </w:rPr>
        <w:t>11 581</w:t>
      </w:r>
      <w:r>
        <w:rPr>
          <w:noProof w:val="0"/>
          <w:szCs w:val="22"/>
        </w:rPr>
        <w:t xml:space="preserve"> patsiendiaastat </w:t>
      </w:r>
      <w:r w:rsidRPr="00D47D92">
        <w:rPr>
          <w:noProof w:val="0"/>
          <w:szCs w:val="22"/>
        </w:rPr>
        <w:t>6709</w:t>
      </w:r>
      <w:r>
        <w:rPr>
          <w:noProof w:val="0"/>
          <w:szCs w:val="22"/>
        </w:rPr>
        <w:t xml:space="preserve"> patsiendil, oli järeljälgimise aja mediaan </w:t>
      </w:r>
      <w:r w:rsidRPr="00D47D92">
        <w:rPr>
          <w:noProof w:val="0"/>
          <w:szCs w:val="22"/>
        </w:rPr>
        <w:t>1,0</w:t>
      </w:r>
      <w:r>
        <w:rPr>
          <w:noProof w:val="0"/>
          <w:szCs w:val="22"/>
        </w:rPr>
        <w:t xml:space="preserve"> aastat: </w:t>
      </w:r>
      <w:r w:rsidRPr="00D47D92">
        <w:rPr>
          <w:noProof w:val="0"/>
          <w:szCs w:val="22"/>
        </w:rPr>
        <w:t>1,1</w:t>
      </w:r>
      <w:r>
        <w:rPr>
          <w:noProof w:val="0"/>
          <w:szCs w:val="22"/>
        </w:rPr>
        <w:t xml:space="preserve"> aastat </w:t>
      </w:r>
      <w:r w:rsidRPr="00D47D92">
        <w:rPr>
          <w:noProof w:val="0"/>
          <w:szCs w:val="22"/>
        </w:rPr>
        <w:t>psoriaatilise haiguse</w:t>
      </w:r>
      <w:r>
        <w:rPr>
          <w:noProof w:val="0"/>
          <w:szCs w:val="22"/>
        </w:rPr>
        <w:t xml:space="preserve"> uuringutes</w:t>
      </w:r>
      <w:r w:rsidR="00AB4964">
        <w:rPr>
          <w:noProof w:val="0"/>
          <w:szCs w:val="22"/>
        </w:rPr>
        <w:t xml:space="preserve"> ja</w:t>
      </w:r>
      <w:r>
        <w:rPr>
          <w:noProof w:val="0"/>
          <w:szCs w:val="22"/>
        </w:rPr>
        <w:t xml:space="preserve"> 0,6 aastat Crohni tõve uuringutes. Infektsioonide esinemissagedus oli ustekinumabiga ravitud patsientidel </w:t>
      </w:r>
      <w:r>
        <w:rPr>
          <w:bCs/>
          <w:noProof w:val="0"/>
          <w:szCs w:val="22"/>
        </w:rPr>
        <w:t>0,91</w:t>
      </w:r>
      <w:r>
        <w:rPr>
          <w:noProof w:val="0"/>
          <w:szCs w:val="22"/>
        </w:rPr>
        <w:t xml:space="preserve"> juhtu jälgimisperioodi patsientaasta kohta ja raskete infektsioonide esinemissagedus oli ustekinumabiga ravitud patsientidel </w:t>
      </w:r>
      <w:r>
        <w:rPr>
          <w:bCs/>
          <w:noProof w:val="0"/>
          <w:szCs w:val="22"/>
        </w:rPr>
        <w:t>0,02</w:t>
      </w:r>
      <w:r>
        <w:rPr>
          <w:noProof w:val="0"/>
          <w:szCs w:val="22"/>
        </w:rPr>
        <w:t> juhtu jälgimisperioodi patsien</w:t>
      </w:r>
      <w:r w:rsidR="0038247B">
        <w:rPr>
          <w:noProof w:val="0"/>
          <w:szCs w:val="22"/>
        </w:rPr>
        <w:t>di</w:t>
      </w:r>
      <w:r>
        <w:rPr>
          <w:noProof w:val="0"/>
          <w:szCs w:val="22"/>
        </w:rPr>
        <w:t>aasta kohta (</w:t>
      </w:r>
      <w:r w:rsidRPr="00D47D92">
        <w:rPr>
          <w:noProof w:val="0"/>
          <w:szCs w:val="22"/>
        </w:rPr>
        <w:t>199</w:t>
      </w:r>
      <w:r>
        <w:rPr>
          <w:bCs/>
          <w:noProof w:val="0"/>
          <w:szCs w:val="22"/>
        </w:rPr>
        <w:t xml:space="preserve"> rasket infektsiooni </w:t>
      </w:r>
      <w:r w:rsidRPr="00D47D92">
        <w:rPr>
          <w:bCs/>
          <w:noProof w:val="0"/>
          <w:szCs w:val="22"/>
        </w:rPr>
        <w:t>11 581</w:t>
      </w:r>
      <w:r>
        <w:rPr>
          <w:bCs/>
          <w:noProof w:val="0"/>
          <w:szCs w:val="22"/>
        </w:rPr>
        <w:t> </w:t>
      </w:r>
      <w:r>
        <w:rPr>
          <w:noProof w:val="0"/>
          <w:szCs w:val="22"/>
        </w:rPr>
        <w:t xml:space="preserve">jälgimisperioodi patsientaasta kohta) ning teatatud raskete infektsioonide hulka kuulusid </w:t>
      </w:r>
      <w:r w:rsidRPr="00D47D92">
        <w:rPr>
          <w:noProof w:val="0"/>
          <w:szCs w:val="22"/>
        </w:rPr>
        <w:t xml:space="preserve">pneumoonia, </w:t>
      </w:r>
      <w:r>
        <w:rPr>
          <w:noProof w:val="0"/>
          <w:szCs w:val="22"/>
        </w:rPr>
        <w:t>anaalabstsess, tselluliit, divertikuliit, gastroenteriit ja viirusinfektsioonid.</w:t>
      </w:r>
    </w:p>
    <w:p w14:paraId="59DDB9C0" w14:textId="77777777" w:rsidR="000A4A9F" w:rsidRDefault="000A4A9F" w:rsidP="000A4A9F">
      <w:pPr>
        <w:rPr>
          <w:noProof w:val="0"/>
          <w:szCs w:val="22"/>
        </w:rPr>
      </w:pPr>
    </w:p>
    <w:p w14:paraId="2A2BE3E0" w14:textId="77777777" w:rsidR="000A4A9F" w:rsidRDefault="000A4A9F" w:rsidP="000A4A9F">
      <w:pPr>
        <w:rPr>
          <w:noProof w:val="0"/>
          <w:szCs w:val="22"/>
        </w:rPr>
      </w:pPr>
      <w:r>
        <w:rPr>
          <w:noProof w:val="0"/>
          <w:szCs w:val="22"/>
        </w:rPr>
        <w:t>Kliinilistes uuringutes ei tekkinud tuberkuloosi latentse tuberkuloosiga patsientidel, kes said samaaegselt ravi isoniasiidiga.</w:t>
      </w:r>
    </w:p>
    <w:p w14:paraId="70D1DC24" w14:textId="77777777" w:rsidR="000A4A9F" w:rsidRDefault="000A4A9F" w:rsidP="000A4A9F">
      <w:pPr>
        <w:rPr>
          <w:noProof w:val="0"/>
          <w:szCs w:val="22"/>
        </w:rPr>
      </w:pPr>
    </w:p>
    <w:p w14:paraId="3DF75421" w14:textId="77777777" w:rsidR="000A4A9F" w:rsidRDefault="000A4A9F" w:rsidP="000A4A9F">
      <w:pPr>
        <w:keepNext/>
        <w:autoSpaceDE w:val="0"/>
        <w:autoSpaceDN w:val="0"/>
        <w:adjustRightInd w:val="0"/>
        <w:rPr>
          <w:noProof w:val="0"/>
          <w:szCs w:val="22"/>
          <w:u w:val="single"/>
        </w:rPr>
      </w:pPr>
      <w:r>
        <w:rPr>
          <w:noProof w:val="0"/>
          <w:szCs w:val="22"/>
          <w:u w:val="single"/>
        </w:rPr>
        <w:t>Pahaloomulised kasvajad</w:t>
      </w:r>
    </w:p>
    <w:p w14:paraId="546343FD" w14:textId="42A1D336" w:rsidR="000A4A9F" w:rsidRDefault="000A4A9F" w:rsidP="000A4A9F">
      <w:pPr>
        <w:autoSpaceDE w:val="0"/>
        <w:autoSpaceDN w:val="0"/>
        <w:adjustRightInd w:val="0"/>
        <w:rPr>
          <w:noProof w:val="0"/>
          <w:szCs w:val="22"/>
        </w:rPr>
      </w:pPr>
      <w:r>
        <w:rPr>
          <w:noProof w:val="0"/>
          <w:szCs w:val="22"/>
        </w:rPr>
        <w:t>Platseebokontrolliga psoriaasi, psoriaatilise artriidi</w:t>
      </w:r>
      <w:r w:rsidR="00AB4964">
        <w:rPr>
          <w:noProof w:val="0"/>
          <w:szCs w:val="22"/>
        </w:rPr>
        <w:t xml:space="preserve"> ja</w:t>
      </w:r>
      <w:r>
        <w:rPr>
          <w:noProof w:val="0"/>
          <w:szCs w:val="22"/>
        </w:rPr>
        <w:t xml:space="preserve"> Crohni tõve kliinilise uuringu ajal oli pahaloomuliste kasvajate (v.a mitte-melanoomsed nahavähid) esinemissagedus ustekinumabiga ravitud patsientidel </w:t>
      </w:r>
      <w:r w:rsidRPr="00D47D92">
        <w:rPr>
          <w:noProof w:val="0"/>
          <w:szCs w:val="22"/>
        </w:rPr>
        <w:t>0,11</w:t>
      </w:r>
      <w:r>
        <w:rPr>
          <w:noProof w:val="0"/>
          <w:szCs w:val="22"/>
        </w:rPr>
        <w:t> juhtu 100 jälgimisperioodi patsien</w:t>
      </w:r>
      <w:r w:rsidR="0038247B">
        <w:rPr>
          <w:noProof w:val="0"/>
          <w:szCs w:val="22"/>
        </w:rPr>
        <w:t>di</w:t>
      </w:r>
      <w:r>
        <w:rPr>
          <w:noProof w:val="0"/>
          <w:szCs w:val="22"/>
        </w:rPr>
        <w:t>aasta kohta (</w:t>
      </w:r>
      <w:r>
        <w:rPr>
          <w:bCs/>
          <w:noProof w:val="0"/>
          <w:szCs w:val="22"/>
        </w:rPr>
        <w:t xml:space="preserve">1 patsient </w:t>
      </w:r>
      <w:r w:rsidRPr="00D47D92">
        <w:rPr>
          <w:bCs/>
          <w:noProof w:val="0"/>
          <w:szCs w:val="22"/>
        </w:rPr>
        <w:t>929</w:t>
      </w:r>
      <w:r>
        <w:rPr>
          <w:bCs/>
          <w:noProof w:val="0"/>
          <w:szCs w:val="22"/>
        </w:rPr>
        <w:t> </w:t>
      </w:r>
      <w:r>
        <w:rPr>
          <w:noProof w:val="0"/>
          <w:szCs w:val="22"/>
        </w:rPr>
        <w:t>jälgimisperioodi patsien</w:t>
      </w:r>
      <w:r w:rsidR="0038247B">
        <w:rPr>
          <w:noProof w:val="0"/>
          <w:szCs w:val="22"/>
        </w:rPr>
        <w:t>di</w:t>
      </w:r>
      <w:r>
        <w:rPr>
          <w:noProof w:val="0"/>
          <w:szCs w:val="22"/>
        </w:rPr>
        <w:t xml:space="preserve">aasta kohta) ja platseeboga ravitud patsientidel </w:t>
      </w:r>
      <w:r w:rsidRPr="00D47D92">
        <w:rPr>
          <w:noProof w:val="0"/>
          <w:szCs w:val="22"/>
        </w:rPr>
        <w:t>0,23</w:t>
      </w:r>
      <w:r>
        <w:rPr>
          <w:noProof w:val="0"/>
          <w:szCs w:val="22"/>
        </w:rPr>
        <w:t> juhtu (</w:t>
      </w:r>
      <w:r>
        <w:rPr>
          <w:bCs/>
          <w:noProof w:val="0"/>
          <w:szCs w:val="22"/>
        </w:rPr>
        <w:t xml:space="preserve">1 patsient </w:t>
      </w:r>
      <w:r w:rsidRPr="00D47D92">
        <w:rPr>
          <w:bCs/>
          <w:noProof w:val="0"/>
          <w:szCs w:val="22"/>
        </w:rPr>
        <w:t>434</w:t>
      </w:r>
      <w:r>
        <w:rPr>
          <w:bCs/>
          <w:noProof w:val="0"/>
          <w:szCs w:val="22"/>
        </w:rPr>
        <w:t> </w:t>
      </w:r>
      <w:r>
        <w:rPr>
          <w:noProof w:val="0"/>
          <w:szCs w:val="22"/>
        </w:rPr>
        <w:t>jälgimisperioodi patsien</w:t>
      </w:r>
      <w:r w:rsidR="0038247B">
        <w:rPr>
          <w:noProof w:val="0"/>
          <w:szCs w:val="22"/>
        </w:rPr>
        <w:t>di</w:t>
      </w:r>
      <w:r>
        <w:rPr>
          <w:noProof w:val="0"/>
          <w:szCs w:val="22"/>
        </w:rPr>
        <w:t xml:space="preserve">aasta kohta). Mitte-melanoomsete nahavähkide esinemissagedus ustekinumabiga ravitud patsientidel oli </w:t>
      </w:r>
      <w:r w:rsidRPr="00D47D92">
        <w:rPr>
          <w:noProof w:val="0"/>
          <w:szCs w:val="22"/>
        </w:rPr>
        <w:t>0,43</w:t>
      </w:r>
      <w:r>
        <w:rPr>
          <w:noProof w:val="0"/>
          <w:szCs w:val="22"/>
        </w:rPr>
        <w:t> juhtu 100 jälgimisperioodi patsien</w:t>
      </w:r>
      <w:r w:rsidR="0038247B">
        <w:rPr>
          <w:noProof w:val="0"/>
          <w:szCs w:val="22"/>
        </w:rPr>
        <w:t>di</w:t>
      </w:r>
      <w:r>
        <w:rPr>
          <w:noProof w:val="0"/>
          <w:szCs w:val="22"/>
        </w:rPr>
        <w:t>aasta kohta (</w:t>
      </w:r>
      <w:r>
        <w:rPr>
          <w:bCs/>
          <w:noProof w:val="0"/>
          <w:szCs w:val="22"/>
        </w:rPr>
        <w:t xml:space="preserve">4 patsienti </w:t>
      </w:r>
      <w:r w:rsidRPr="00D47D92">
        <w:rPr>
          <w:bCs/>
          <w:noProof w:val="0"/>
          <w:szCs w:val="22"/>
        </w:rPr>
        <w:t>929</w:t>
      </w:r>
      <w:r>
        <w:rPr>
          <w:bCs/>
          <w:noProof w:val="0"/>
          <w:szCs w:val="22"/>
        </w:rPr>
        <w:t> </w:t>
      </w:r>
      <w:r>
        <w:rPr>
          <w:noProof w:val="0"/>
          <w:szCs w:val="22"/>
        </w:rPr>
        <w:t>jälgimisperioodi patsien</w:t>
      </w:r>
      <w:r w:rsidR="0038247B">
        <w:rPr>
          <w:noProof w:val="0"/>
          <w:szCs w:val="22"/>
        </w:rPr>
        <w:t>di</w:t>
      </w:r>
      <w:r>
        <w:rPr>
          <w:noProof w:val="0"/>
          <w:szCs w:val="22"/>
        </w:rPr>
        <w:t xml:space="preserve">aasta kohta) ja platseeboga ravitud patsientidel </w:t>
      </w:r>
      <w:r w:rsidRPr="00D47D92">
        <w:rPr>
          <w:noProof w:val="0"/>
          <w:szCs w:val="22"/>
        </w:rPr>
        <w:t>0,46</w:t>
      </w:r>
      <w:r>
        <w:rPr>
          <w:noProof w:val="0"/>
          <w:szCs w:val="22"/>
        </w:rPr>
        <w:t> juhtu (</w:t>
      </w:r>
      <w:r>
        <w:rPr>
          <w:bCs/>
          <w:noProof w:val="0"/>
          <w:szCs w:val="22"/>
        </w:rPr>
        <w:t xml:space="preserve">2 patsienti </w:t>
      </w:r>
      <w:r w:rsidRPr="00D47D92">
        <w:rPr>
          <w:bCs/>
          <w:noProof w:val="0"/>
          <w:szCs w:val="22"/>
        </w:rPr>
        <w:t>433</w:t>
      </w:r>
      <w:r>
        <w:rPr>
          <w:bCs/>
          <w:noProof w:val="0"/>
          <w:szCs w:val="22"/>
        </w:rPr>
        <w:t> </w:t>
      </w:r>
      <w:r>
        <w:rPr>
          <w:noProof w:val="0"/>
          <w:szCs w:val="22"/>
        </w:rPr>
        <w:t>jälgimisperioodi patsien</w:t>
      </w:r>
      <w:r w:rsidR="0038247B">
        <w:rPr>
          <w:noProof w:val="0"/>
          <w:szCs w:val="22"/>
        </w:rPr>
        <w:t>di</w:t>
      </w:r>
      <w:r>
        <w:rPr>
          <w:noProof w:val="0"/>
          <w:szCs w:val="22"/>
        </w:rPr>
        <w:t>aasta kohta).</w:t>
      </w:r>
    </w:p>
    <w:p w14:paraId="7F341E1E" w14:textId="77777777" w:rsidR="000A4A9F" w:rsidRDefault="000A4A9F" w:rsidP="000A4A9F">
      <w:pPr>
        <w:autoSpaceDE w:val="0"/>
        <w:autoSpaceDN w:val="0"/>
        <w:adjustRightInd w:val="0"/>
        <w:rPr>
          <w:noProof w:val="0"/>
          <w:szCs w:val="22"/>
        </w:rPr>
      </w:pPr>
    </w:p>
    <w:p w14:paraId="0D74639B" w14:textId="668188FC" w:rsidR="000A4A9F" w:rsidRDefault="000A4A9F" w:rsidP="000A4A9F">
      <w:pPr>
        <w:autoSpaceDE w:val="0"/>
        <w:autoSpaceDN w:val="0"/>
        <w:adjustRightInd w:val="0"/>
        <w:rPr>
          <w:noProof w:val="0"/>
          <w:szCs w:val="22"/>
        </w:rPr>
      </w:pPr>
      <w:r>
        <w:rPr>
          <w:noProof w:val="0"/>
          <w:szCs w:val="22"/>
        </w:rPr>
        <w:t>Psoriaasi, psoriaatilise artriidi</w:t>
      </w:r>
      <w:r w:rsidR="00AB4964">
        <w:rPr>
          <w:noProof w:val="0"/>
          <w:szCs w:val="22"/>
        </w:rPr>
        <w:t xml:space="preserve"> ja</w:t>
      </w:r>
      <w:r>
        <w:rPr>
          <w:noProof w:val="0"/>
          <w:szCs w:val="22"/>
        </w:rPr>
        <w:t xml:space="preserve"> Crohni tõve kliiniliste uuringute kontrolliga ja kontrollita perioodidel, mis kirjeldasid ekspositsiooni </w:t>
      </w:r>
      <w:r w:rsidRPr="00594330">
        <w:rPr>
          <w:noProof w:val="0"/>
          <w:szCs w:val="22"/>
        </w:rPr>
        <w:t>11 561</w:t>
      </w:r>
      <w:r>
        <w:rPr>
          <w:noProof w:val="0"/>
          <w:szCs w:val="22"/>
        </w:rPr>
        <w:t xml:space="preserve"> patsiendiaastat </w:t>
      </w:r>
      <w:r w:rsidRPr="00594330">
        <w:rPr>
          <w:noProof w:val="0"/>
          <w:szCs w:val="22"/>
        </w:rPr>
        <w:t>6709</w:t>
      </w:r>
      <w:r>
        <w:rPr>
          <w:noProof w:val="0"/>
          <w:szCs w:val="22"/>
        </w:rPr>
        <w:t xml:space="preserve"> patsiendil, mediaanne järeljälgimise aeg oli 1,0 aastat: </w:t>
      </w:r>
      <w:r w:rsidRPr="00AA4CF5">
        <w:rPr>
          <w:noProof w:val="0"/>
          <w:szCs w:val="22"/>
        </w:rPr>
        <w:t>1,1</w:t>
      </w:r>
      <w:r>
        <w:rPr>
          <w:noProof w:val="0"/>
          <w:szCs w:val="22"/>
        </w:rPr>
        <w:t xml:space="preserve"> aastat </w:t>
      </w:r>
      <w:r w:rsidRPr="00AA4CF5">
        <w:rPr>
          <w:noProof w:val="0"/>
          <w:szCs w:val="22"/>
        </w:rPr>
        <w:t>psoriaatilise haiguse</w:t>
      </w:r>
      <w:r>
        <w:rPr>
          <w:noProof w:val="0"/>
          <w:szCs w:val="22"/>
        </w:rPr>
        <w:t xml:space="preserve"> uuringutes</w:t>
      </w:r>
      <w:r w:rsidR="00AB4964">
        <w:rPr>
          <w:noProof w:val="0"/>
          <w:szCs w:val="22"/>
        </w:rPr>
        <w:t xml:space="preserve"> ja</w:t>
      </w:r>
      <w:r>
        <w:rPr>
          <w:noProof w:val="0"/>
          <w:szCs w:val="22"/>
        </w:rPr>
        <w:t xml:space="preserve"> 0,6 aastat Crohni tõve uuringutes. </w:t>
      </w:r>
      <w:r>
        <w:rPr>
          <w:bCs/>
          <w:noProof w:val="0"/>
          <w:szCs w:val="22"/>
        </w:rPr>
        <w:t xml:space="preserve">Pahaloomulistest kasvajatest </w:t>
      </w:r>
      <w:r>
        <w:rPr>
          <w:noProof w:val="0"/>
          <w:szCs w:val="22"/>
        </w:rPr>
        <w:t xml:space="preserve">(v.a mitte-melanoomsed nahavähid) teatati </w:t>
      </w:r>
      <w:r w:rsidRPr="00AA4CF5">
        <w:rPr>
          <w:noProof w:val="0"/>
          <w:szCs w:val="22"/>
        </w:rPr>
        <w:t>62</w:t>
      </w:r>
      <w:r>
        <w:rPr>
          <w:noProof w:val="0"/>
          <w:szCs w:val="22"/>
        </w:rPr>
        <w:t xml:space="preserve"> patsiendil </w:t>
      </w:r>
      <w:r w:rsidRPr="00AA4CF5">
        <w:rPr>
          <w:noProof w:val="0"/>
          <w:szCs w:val="22"/>
        </w:rPr>
        <w:t>11 561</w:t>
      </w:r>
      <w:r>
        <w:rPr>
          <w:noProof w:val="0"/>
          <w:szCs w:val="22"/>
        </w:rPr>
        <w:t xml:space="preserve"> järeljälgimise patsiendiaasta kohta (esinemissagedus ustekinumabiga ravitud patsientidel </w:t>
      </w:r>
      <w:r w:rsidRPr="00AA4CF5">
        <w:rPr>
          <w:noProof w:val="0"/>
          <w:szCs w:val="22"/>
        </w:rPr>
        <w:t>0,54</w:t>
      </w:r>
      <w:r>
        <w:rPr>
          <w:bCs/>
          <w:noProof w:val="0"/>
          <w:szCs w:val="22"/>
        </w:rPr>
        <w:t> juhtu</w:t>
      </w:r>
      <w:r>
        <w:rPr>
          <w:noProof w:val="0"/>
          <w:szCs w:val="22"/>
        </w:rPr>
        <w:t xml:space="preserve"> jälgimisperioodi 100 patsien</w:t>
      </w:r>
      <w:r w:rsidR="003C1DCE">
        <w:rPr>
          <w:noProof w:val="0"/>
          <w:szCs w:val="22"/>
        </w:rPr>
        <w:t>di</w:t>
      </w:r>
      <w:r>
        <w:rPr>
          <w:noProof w:val="0"/>
          <w:szCs w:val="22"/>
        </w:rPr>
        <w:t xml:space="preserve">aasta kohta). Ustekinumabiga ravitud patsientidel oli pahaloomuliste kasvajate esinemissagedus võrreldav üldpopulatsioonis täheldatuga </w:t>
      </w:r>
      <w:r>
        <w:rPr>
          <w:bCs/>
          <w:noProof w:val="0"/>
          <w:szCs w:val="22"/>
        </w:rPr>
        <w:t>[standardiseeritud esinemismäär = </w:t>
      </w:r>
      <w:r w:rsidRPr="00AA4CF5">
        <w:rPr>
          <w:bCs/>
          <w:noProof w:val="0"/>
          <w:szCs w:val="22"/>
        </w:rPr>
        <w:t>0,93</w:t>
      </w:r>
      <w:r>
        <w:rPr>
          <w:bCs/>
          <w:noProof w:val="0"/>
          <w:szCs w:val="22"/>
        </w:rPr>
        <w:t xml:space="preserve"> (95% usaldusintervall: </w:t>
      </w:r>
      <w:r w:rsidRPr="00AA4CF5">
        <w:rPr>
          <w:bCs/>
          <w:noProof w:val="0"/>
          <w:szCs w:val="22"/>
        </w:rPr>
        <w:t>0,71</w:t>
      </w:r>
      <w:r>
        <w:rPr>
          <w:bCs/>
          <w:noProof w:val="0"/>
          <w:szCs w:val="22"/>
        </w:rPr>
        <w:t>…</w:t>
      </w:r>
      <w:r w:rsidRPr="00AA4CF5">
        <w:rPr>
          <w:bCs/>
          <w:noProof w:val="0"/>
          <w:szCs w:val="22"/>
        </w:rPr>
        <w:t>1,20</w:t>
      </w:r>
      <w:r>
        <w:rPr>
          <w:bCs/>
          <w:noProof w:val="0"/>
          <w:szCs w:val="22"/>
        </w:rPr>
        <w:t>), mis on kohandatud vanuse, soo ja rassi kohta]</w:t>
      </w:r>
      <w:r>
        <w:rPr>
          <w:noProof w:val="0"/>
          <w:szCs w:val="22"/>
        </w:rPr>
        <w:t>. Kõige sagedamini täheldatud pahaloomulised kasvajad peale mitte-melanoomsete nahavähkide olid eesnäärme-, kolorektaalne</w:t>
      </w:r>
      <w:r w:rsidRPr="00AA4CF5">
        <w:rPr>
          <w:noProof w:val="0"/>
          <w:szCs w:val="22"/>
        </w:rPr>
        <w:t>, melanoom</w:t>
      </w:r>
      <w:r>
        <w:rPr>
          <w:noProof w:val="0"/>
          <w:szCs w:val="22"/>
        </w:rPr>
        <w:t xml:space="preserve"> ja rinnanäärmevähk. Mitte-melanoomsete nahavähkide esinemissagedus oli ustekinumabiga ravitud patsientidel </w:t>
      </w:r>
      <w:r>
        <w:rPr>
          <w:bCs/>
          <w:noProof w:val="0"/>
          <w:szCs w:val="22"/>
        </w:rPr>
        <w:t>0,49</w:t>
      </w:r>
      <w:r>
        <w:rPr>
          <w:noProof w:val="0"/>
          <w:szCs w:val="22"/>
        </w:rPr>
        <w:t> juhtu jälgimisperioodi 100 patsien</w:t>
      </w:r>
      <w:r w:rsidR="003C1DCE">
        <w:rPr>
          <w:noProof w:val="0"/>
          <w:szCs w:val="22"/>
        </w:rPr>
        <w:t>di</w:t>
      </w:r>
      <w:r>
        <w:rPr>
          <w:noProof w:val="0"/>
          <w:szCs w:val="22"/>
        </w:rPr>
        <w:t>aasta kohta (</w:t>
      </w:r>
      <w:r w:rsidRPr="00AA4CF5">
        <w:rPr>
          <w:noProof w:val="0"/>
          <w:szCs w:val="22"/>
        </w:rPr>
        <w:t>56</w:t>
      </w:r>
      <w:r>
        <w:rPr>
          <w:noProof w:val="0"/>
          <w:szCs w:val="22"/>
        </w:rPr>
        <w:t> </w:t>
      </w:r>
      <w:r>
        <w:rPr>
          <w:bCs/>
          <w:noProof w:val="0"/>
          <w:szCs w:val="22"/>
        </w:rPr>
        <w:t xml:space="preserve">patsienti jälgimisperioodi </w:t>
      </w:r>
      <w:r w:rsidRPr="00AA4CF5">
        <w:rPr>
          <w:bCs/>
          <w:noProof w:val="0"/>
          <w:szCs w:val="22"/>
        </w:rPr>
        <w:t>11 545</w:t>
      </w:r>
      <w:r>
        <w:rPr>
          <w:bCs/>
          <w:noProof w:val="0"/>
          <w:szCs w:val="22"/>
        </w:rPr>
        <w:t> </w:t>
      </w:r>
      <w:r>
        <w:rPr>
          <w:noProof w:val="0"/>
          <w:szCs w:val="22"/>
        </w:rPr>
        <w:t>patsien</w:t>
      </w:r>
      <w:r w:rsidR="003C1DCE">
        <w:rPr>
          <w:noProof w:val="0"/>
          <w:szCs w:val="22"/>
        </w:rPr>
        <w:t>di</w:t>
      </w:r>
      <w:r>
        <w:rPr>
          <w:noProof w:val="0"/>
          <w:szCs w:val="22"/>
        </w:rPr>
        <w:t>aasta kohta). Basaalse ja skvamoosrakulise nahavähi suhe (</w:t>
      </w:r>
      <w:r w:rsidRPr="00AA4CF5">
        <w:rPr>
          <w:noProof w:val="0"/>
          <w:szCs w:val="22"/>
        </w:rPr>
        <w:t>3</w:t>
      </w:r>
      <w:r>
        <w:rPr>
          <w:noProof w:val="0"/>
          <w:szCs w:val="22"/>
        </w:rPr>
        <w:t> : 1) patsientidel on võrreldav eeldatava suhtega üldises populatsioonis (vt lõik 4.4).</w:t>
      </w:r>
    </w:p>
    <w:p w14:paraId="451DEAC7" w14:textId="77777777" w:rsidR="000A4A9F" w:rsidRDefault="000A4A9F" w:rsidP="000A4A9F">
      <w:pPr>
        <w:autoSpaceDE w:val="0"/>
        <w:autoSpaceDN w:val="0"/>
        <w:adjustRightInd w:val="0"/>
        <w:rPr>
          <w:noProof w:val="0"/>
          <w:szCs w:val="22"/>
        </w:rPr>
      </w:pPr>
    </w:p>
    <w:p w14:paraId="27C4BA59" w14:textId="77777777" w:rsidR="000A4A9F" w:rsidRDefault="000A4A9F" w:rsidP="000A4A9F">
      <w:pPr>
        <w:keepNext/>
        <w:autoSpaceDE w:val="0"/>
        <w:autoSpaceDN w:val="0"/>
        <w:adjustRightInd w:val="0"/>
        <w:rPr>
          <w:noProof w:val="0"/>
          <w:szCs w:val="22"/>
          <w:u w:val="single"/>
        </w:rPr>
      </w:pPr>
      <w:r>
        <w:rPr>
          <w:noProof w:val="0"/>
          <w:szCs w:val="22"/>
          <w:u w:val="single"/>
        </w:rPr>
        <w:t>Ülitundlikkusreaktsioonid</w:t>
      </w:r>
    </w:p>
    <w:p w14:paraId="412DAAF2" w14:textId="77777777" w:rsidR="000A4A9F" w:rsidRDefault="000A4A9F" w:rsidP="000A4A9F">
      <w:pPr>
        <w:autoSpaceDE w:val="0"/>
        <w:autoSpaceDN w:val="0"/>
        <w:adjustRightInd w:val="0"/>
        <w:rPr>
          <w:noProof w:val="0"/>
          <w:szCs w:val="22"/>
        </w:rPr>
      </w:pPr>
      <w:r>
        <w:rPr>
          <w:bCs/>
          <w:noProof w:val="0"/>
          <w:szCs w:val="22"/>
        </w:rPr>
        <w:t>Ustekinumabi</w:t>
      </w:r>
      <w:r>
        <w:rPr>
          <w:noProof w:val="0"/>
          <w:szCs w:val="22"/>
        </w:rPr>
        <w:t xml:space="preserve"> psoriaasi ja psoriaatilise artriidi kliiniliste uuringute kontrollitud perioodidel on nii lööbeid kui urtikaariat täheldatud </w:t>
      </w:r>
      <w:r>
        <w:rPr>
          <w:bCs/>
          <w:noProof w:val="0"/>
          <w:szCs w:val="22"/>
        </w:rPr>
        <w:t>&lt; 1%</w:t>
      </w:r>
      <w:r>
        <w:rPr>
          <w:noProof w:val="0"/>
          <w:szCs w:val="22"/>
        </w:rPr>
        <w:t xml:space="preserve"> patsientidest (vt lõik 4.4).</w:t>
      </w:r>
    </w:p>
    <w:p w14:paraId="1003CBC0" w14:textId="77777777" w:rsidR="000A4A9F" w:rsidRDefault="000A4A9F" w:rsidP="000A4A9F">
      <w:pPr>
        <w:autoSpaceDE w:val="0"/>
        <w:autoSpaceDN w:val="0"/>
        <w:adjustRightInd w:val="0"/>
        <w:rPr>
          <w:noProof w:val="0"/>
          <w:szCs w:val="22"/>
        </w:rPr>
      </w:pPr>
    </w:p>
    <w:p w14:paraId="7CAC4350" w14:textId="77777777" w:rsidR="000A4A9F" w:rsidRPr="005D15B5" w:rsidRDefault="000A4A9F" w:rsidP="000A4A9F">
      <w:pPr>
        <w:keepNext/>
        <w:autoSpaceDE w:val="0"/>
        <w:autoSpaceDN w:val="0"/>
        <w:adjustRightInd w:val="0"/>
        <w:rPr>
          <w:iCs/>
          <w:noProof w:val="0"/>
          <w:szCs w:val="22"/>
          <w:u w:val="single"/>
        </w:rPr>
      </w:pPr>
      <w:r w:rsidRPr="005D15B5">
        <w:rPr>
          <w:iCs/>
          <w:noProof w:val="0"/>
          <w:szCs w:val="22"/>
          <w:u w:val="single"/>
        </w:rPr>
        <w:t>Lapsed</w:t>
      </w:r>
    </w:p>
    <w:p w14:paraId="779F4799" w14:textId="77777777" w:rsidR="000A4A9F" w:rsidRPr="005D15B5" w:rsidRDefault="000A4A9F" w:rsidP="000A4A9F">
      <w:pPr>
        <w:keepNext/>
        <w:autoSpaceDE w:val="0"/>
        <w:autoSpaceDN w:val="0"/>
        <w:adjustRightInd w:val="0"/>
        <w:rPr>
          <w:i/>
          <w:iCs/>
          <w:noProof w:val="0"/>
          <w:szCs w:val="22"/>
        </w:rPr>
      </w:pPr>
      <w:r w:rsidRPr="005D15B5">
        <w:rPr>
          <w:i/>
          <w:iCs/>
          <w:noProof w:val="0"/>
          <w:szCs w:val="22"/>
        </w:rPr>
        <w:t>6</w:t>
      </w:r>
      <w:r w:rsidRPr="005D15B5">
        <w:rPr>
          <w:i/>
          <w:iCs/>
          <w:noProof w:val="0"/>
          <w:szCs w:val="22"/>
        </w:rPr>
        <w:noBreakHyphen/>
        <w:t>aastased ja vanemad naastulise psoriaasiga lapsed</w:t>
      </w:r>
    </w:p>
    <w:p w14:paraId="348ABC62" w14:textId="77777777" w:rsidR="000A4A9F" w:rsidRDefault="000A4A9F" w:rsidP="000A4A9F">
      <w:pPr>
        <w:autoSpaceDE w:val="0"/>
        <w:autoSpaceDN w:val="0"/>
        <w:adjustRightInd w:val="0"/>
        <w:rPr>
          <w:noProof w:val="0"/>
          <w:szCs w:val="22"/>
        </w:rPr>
      </w:pPr>
      <w:r>
        <w:rPr>
          <w:noProof w:val="0"/>
          <w:szCs w:val="22"/>
        </w:rPr>
        <w:t xml:space="preserve">Ustekinumabi ohutust on uuritud </w:t>
      </w:r>
      <w:r w:rsidRPr="008C2125">
        <w:rPr>
          <w:noProof w:val="0"/>
          <w:szCs w:val="22"/>
        </w:rPr>
        <w:t>kahes III</w:t>
      </w:r>
      <w:r>
        <w:rPr>
          <w:noProof w:val="0"/>
          <w:szCs w:val="22"/>
        </w:rPr>
        <w:t> </w:t>
      </w:r>
      <w:r w:rsidRPr="008C2125">
        <w:rPr>
          <w:noProof w:val="0"/>
          <w:szCs w:val="22"/>
        </w:rPr>
        <w:t>faasi uuringus mõõduka kuni raske naastulise psoriaasiga lastel. Esimene uuring viidi läbi</w:t>
      </w:r>
      <w:r>
        <w:rPr>
          <w:noProof w:val="0"/>
          <w:szCs w:val="22"/>
        </w:rPr>
        <w:t xml:space="preserve"> 110-l 12…17</w:t>
      </w:r>
      <w:r>
        <w:rPr>
          <w:noProof w:val="0"/>
          <w:szCs w:val="22"/>
        </w:rPr>
        <w:noBreakHyphen/>
        <w:t>aastasel patsiendil</w:t>
      </w:r>
      <w:r w:rsidRPr="008C2125">
        <w:rPr>
          <w:noProof w:val="0"/>
          <w:szCs w:val="22"/>
        </w:rPr>
        <w:t>, keda raviti</w:t>
      </w:r>
      <w:r>
        <w:rPr>
          <w:noProof w:val="0"/>
          <w:szCs w:val="22"/>
        </w:rPr>
        <w:t xml:space="preserve"> kuni 60 nädala jooksul</w:t>
      </w:r>
      <w:r w:rsidRPr="008C2125">
        <w:rPr>
          <w:noProof w:val="0"/>
          <w:szCs w:val="22"/>
        </w:rPr>
        <w:t>, ning teine uuring viidi läbi 44</w:t>
      </w:r>
      <w:r>
        <w:rPr>
          <w:noProof w:val="0"/>
          <w:szCs w:val="22"/>
        </w:rPr>
        <w:noBreakHyphen/>
      </w:r>
      <w:r w:rsidRPr="008C2125">
        <w:rPr>
          <w:noProof w:val="0"/>
          <w:szCs w:val="22"/>
        </w:rPr>
        <w:t>l 6...11</w:t>
      </w:r>
      <w:r>
        <w:rPr>
          <w:noProof w:val="0"/>
          <w:szCs w:val="22"/>
        </w:rPr>
        <w:noBreakHyphen/>
      </w:r>
      <w:r w:rsidRPr="008C2125">
        <w:rPr>
          <w:noProof w:val="0"/>
          <w:szCs w:val="22"/>
        </w:rPr>
        <w:t>aastasel patsiendil, keda raviti kuni 56</w:t>
      </w:r>
      <w:r>
        <w:rPr>
          <w:noProof w:val="0"/>
          <w:szCs w:val="22"/>
        </w:rPr>
        <w:t> </w:t>
      </w:r>
      <w:r w:rsidRPr="008C2125">
        <w:rPr>
          <w:noProof w:val="0"/>
          <w:szCs w:val="22"/>
        </w:rPr>
        <w:t>nädala jooksul</w:t>
      </w:r>
      <w:r>
        <w:rPr>
          <w:noProof w:val="0"/>
          <w:szCs w:val="22"/>
        </w:rPr>
        <w:t xml:space="preserve">. </w:t>
      </w:r>
      <w:r w:rsidRPr="008C2125">
        <w:rPr>
          <w:noProof w:val="0"/>
          <w:szCs w:val="22"/>
        </w:rPr>
        <w:t>Üldiselt olid neis kahes</w:t>
      </w:r>
      <w:r>
        <w:rPr>
          <w:noProof w:val="0"/>
          <w:szCs w:val="22"/>
        </w:rPr>
        <w:t xml:space="preserve"> uuringus</w:t>
      </w:r>
      <w:r w:rsidRPr="008C2125">
        <w:rPr>
          <w:noProof w:val="0"/>
          <w:szCs w:val="22"/>
        </w:rPr>
        <w:t>, mis hõlmasid kuni 1</w:t>
      </w:r>
      <w:r>
        <w:rPr>
          <w:noProof w:val="0"/>
          <w:szCs w:val="22"/>
        </w:rPr>
        <w:t> </w:t>
      </w:r>
      <w:r w:rsidRPr="008C2125">
        <w:rPr>
          <w:noProof w:val="0"/>
          <w:szCs w:val="22"/>
        </w:rPr>
        <w:t>aasta ohutusandmeid,</w:t>
      </w:r>
      <w:r>
        <w:rPr>
          <w:noProof w:val="0"/>
          <w:szCs w:val="22"/>
        </w:rPr>
        <w:t xml:space="preserve"> teatatud kõrvaltoimed sarnased nendega, mida täheldati eelnevates uuringutes naastulise psoriaasiga täiskasvanud patsientidel.</w:t>
      </w:r>
    </w:p>
    <w:p w14:paraId="4969C28F" w14:textId="77777777" w:rsidR="000A4A9F" w:rsidRDefault="000A4A9F" w:rsidP="000A4A9F">
      <w:pPr>
        <w:autoSpaceDE w:val="0"/>
        <w:autoSpaceDN w:val="0"/>
        <w:adjustRightInd w:val="0"/>
        <w:rPr>
          <w:noProof w:val="0"/>
          <w:szCs w:val="22"/>
        </w:rPr>
      </w:pPr>
    </w:p>
    <w:p w14:paraId="7959C24F" w14:textId="77777777" w:rsidR="000A4A9F" w:rsidRDefault="000A4A9F" w:rsidP="000A4A9F">
      <w:pPr>
        <w:keepNext/>
        <w:autoSpaceDE w:val="0"/>
        <w:autoSpaceDN w:val="0"/>
        <w:adjustRightInd w:val="0"/>
        <w:rPr>
          <w:noProof w:val="0"/>
          <w:szCs w:val="22"/>
          <w:u w:val="single"/>
        </w:rPr>
      </w:pPr>
      <w:r>
        <w:rPr>
          <w:noProof w:val="0"/>
          <w:szCs w:val="22"/>
          <w:u w:val="single"/>
        </w:rPr>
        <w:t>Võimalikest kõrvaltoimetest teatamine</w:t>
      </w:r>
    </w:p>
    <w:p w14:paraId="03805327" w14:textId="77777777" w:rsidR="000A4A9F" w:rsidRDefault="000A4A9F" w:rsidP="000A4A9F">
      <w:pPr>
        <w:autoSpaceDE w:val="0"/>
        <w:autoSpaceDN w:val="0"/>
        <w:adjustRightInd w:val="0"/>
        <w:rPr>
          <w:noProof w:val="0"/>
          <w:szCs w:val="22"/>
        </w:rPr>
      </w:pPr>
      <w:r>
        <w:rPr>
          <w:noProof w:val="0"/>
          <w:szCs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7859EA">
        <w:rPr>
          <w:noProof w:val="0"/>
          <w:szCs w:val="22"/>
          <w:highlight w:val="lightGray"/>
        </w:rPr>
        <w:t xml:space="preserve">riikliku teavitamissüsteemi </w:t>
      </w:r>
      <w:r w:rsidRPr="007859EA">
        <w:rPr>
          <w:highlight w:val="lightGray"/>
        </w:rPr>
        <w:t xml:space="preserve">(vt </w:t>
      </w:r>
      <w:hyperlink r:id="rId14" w:history="1">
        <w:r w:rsidRPr="007859EA">
          <w:rPr>
            <w:rStyle w:val="Hyperlink"/>
            <w:noProof w:val="0"/>
            <w:szCs w:val="22"/>
            <w:highlight w:val="lightGray"/>
          </w:rPr>
          <w:t>V lisa</w:t>
        </w:r>
      </w:hyperlink>
      <w:r w:rsidRPr="007859EA">
        <w:rPr>
          <w:highlight w:val="lightGray"/>
        </w:rPr>
        <w:t>)</w:t>
      </w:r>
      <w:r>
        <w:rPr>
          <w:noProof w:val="0"/>
          <w:szCs w:val="22"/>
        </w:rPr>
        <w:t xml:space="preserve"> kaudu.</w:t>
      </w:r>
    </w:p>
    <w:p w14:paraId="1CEAE5D7" w14:textId="77777777" w:rsidR="000A4A9F" w:rsidRDefault="000A4A9F" w:rsidP="000A4A9F">
      <w:pPr>
        <w:keepNext/>
        <w:ind w:left="567" w:hanging="567"/>
        <w:outlineLvl w:val="2"/>
        <w:rPr>
          <w:b/>
          <w:bCs/>
          <w:noProof w:val="0"/>
          <w:szCs w:val="22"/>
        </w:rPr>
      </w:pPr>
      <w:r>
        <w:rPr>
          <w:b/>
          <w:bCs/>
          <w:noProof w:val="0"/>
          <w:szCs w:val="22"/>
        </w:rPr>
        <w:t>4.9</w:t>
      </w:r>
      <w:r>
        <w:rPr>
          <w:b/>
          <w:bCs/>
          <w:noProof w:val="0"/>
          <w:szCs w:val="22"/>
        </w:rPr>
        <w:tab/>
        <w:t>Üleannustamine</w:t>
      </w:r>
    </w:p>
    <w:p w14:paraId="7A801815" w14:textId="77777777" w:rsidR="000A4A9F" w:rsidRDefault="000A4A9F" w:rsidP="000A4A9F">
      <w:pPr>
        <w:keepNext/>
        <w:rPr>
          <w:noProof w:val="0"/>
          <w:szCs w:val="22"/>
        </w:rPr>
      </w:pPr>
    </w:p>
    <w:p w14:paraId="1F28D990" w14:textId="77777777" w:rsidR="000A4A9F" w:rsidRDefault="000A4A9F" w:rsidP="000A4A9F">
      <w:pPr>
        <w:autoSpaceDE w:val="0"/>
        <w:autoSpaceDN w:val="0"/>
        <w:adjustRightInd w:val="0"/>
        <w:rPr>
          <w:noProof w:val="0"/>
          <w:szCs w:val="22"/>
        </w:rPr>
      </w:pPr>
      <w:r>
        <w:rPr>
          <w:noProof w:val="0"/>
          <w:szCs w:val="22"/>
        </w:rPr>
        <w:t>Kliinilistes uuringutes on ravimit ühekordselt veenisiseselt manustatud annuses 6 mg/kg, ilma annust limiteeriva toksilisuse ilmnemiseta. Üleannustamise korral on soovitatav patsiendi jälgimine kõrvaltoimete sümptomite või nähtude suhtes ja viivitamatu sümptomaatiline ravi.</w:t>
      </w:r>
    </w:p>
    <w:p w14:paraId="7D2F2D92" w14:textId="77777777" w:rsidR="000A4A9F" w:rsidRDefault="000A4A9F" w:rsidP="000A4A9F">
      <w:pPr>
        <w:rPr>
          <w:noProof w:val="0"/>
        </w:rPr>
      </w:pPr>
    </w:p>
    <w:p w14:paraId="15F42617" w14:textId="77777777" w:rsidR="000A4A9F" w:rsidRDefault="000A4A9F" w:rsidP="000A4A9F">
      <w:pPr>
        <w:rPr>
          <w:noProof w:val="0"/>
          <w:szCs w:val="22"/>
        </w:rPr>
      </w:pPr>
    </w:p>
    <w:p w14:paraId="5265F122" w14:textId="77777777" w:rsidR="000A4A9F" w:rsidRDefault="000A4A9F" w:rsidP="000A4A9F">
      <w:pPr>
        <w:keepNext/>
        <w:ind w:left="567" w:hanging="567"/>
        <w:outlineLvl w:val="1"/>
        <w:rPr>
          <w:b/>
          <w:bCs/>
          <w:noProof w:val="0"/>
          <w:szCs w:val="22"/>
        </w:rPr>
      </w:pPr>
      <w:r>
        <w:rPr>
          <w:b/>
          <w:bCs/>
          <w:noProof w:val="0"/>
          <w:szCs w:val="22"/>
        </w:rPr>
        <w:t>5.</w:t>
      </w:r>
      <w:r>
        <w:rPr>
          <w:b/>
          <w:bCs/>
          <w:noProof w:val="0"/>
          <w:szCs w:val="22"/>
        </w:rPr>
        <w:tab/>
        <w:t>FARMAKOLOOGILISED OMADUSED</w:t>
      </w:r>
    </w:p>
    <w:p w14:paraId="2BE088B5" w14:textId="77777777" w:rsidR="000A4A9F" w:rsidRDefault="000A4A9F" w:rsidP="000A4A9F">
      <w:pPr>
        <w:keepNext/>
        <w:rPr>
          <w:noProof w:val="0"/>
        </w:rPr>
      </w:pPr>
    </w:p>
    <w:p w14:paraId="5FE95C0C" w14:textId="77777777" w:rsidR="000A4A9F" w:rsidRDefault="000A4A9F" w:rsidP="000A4A9F">
      <w:pPr>
        <w:keepNext/>
        <w:ind w:left="567" w:hanging="567"/>
        <w:outlineLvl w:val="2"/>
        <w:rPr>
          <w:b/>
          <w:bCs/>
          <w:noProof w:val="0"/>
          <w:szCs w:val="22"/>
        </w:rPr>
      </w:pPr>
      <w:r>
        <w:rPr>
          <w:b/>
          <w:bCs/>
          <w:noProof w:val="0"/>
          <w:szCs w:val="22"/>
        </w:rPr>
        <w:t>5.1</w:t>
      </w:r>
      <w:r>
        <w:rPr>
          <w:b/>
          <w:bCs/>
          <w:noProof w:val="0"/>
          <w:szCs w:val="22"/>
        </w:rPr>
        <w:tab/>
        <w:t>Farmakodünaamilised omadused</w:t>
      </w:r>
    </w:p>
    <w:p w14:paraId="167D1F77" w14:textId="77777777" w:rsidR="000A4A9F" w:rsidRDefault="000A4A9F" w:rsidP="000A4A9F">
      <w:pPr>
        <w:keepNext/>
        <w:rPr>
          <w:noProof w:val="0"/>
          <w:szCs w:val="22"/>
        </w:rPr>
      </w:pPr>
    </w:p>
    <w:p w14:paraId="592CC94F" w14:textId="12712383" w:rsidR="000A4A9F" w:rsidRDefault="000A4A9F" w:rsidP="000A4A9F">
      <w:pPr>
        <w:rPr>
          <w:noProof w:val="0"/>
          <w:szCs w:val="22"/>
        </w:rPr>
      </w:pPr>
      <w:r>
        <w:rPr>
          <w:noProof w:val="0"/>
          <w:szCs w:val="22"/>
        </w:rPr>
        <w:t>Farmakoterapeutiline rühm: immunosupress</w:t>
      </w:r>
      <w:r w:rsidR="00100A72">
        <w:rPr>
          <w:noProof w:val="0"/>
          <w:szCs w:val="22"/>
        </w:rPr>
        <w:t>andid</w:t>
      </w:r>
      <w:r>
        <w:rPr>
          <w:noProof w:val="0"/>
          <w:szCs w:val="22"/>
        </w:rPr>
        <w:t>, interleukiini inhibiitorid, ATC-kood: L04AC05.</w:t>
      </w:r>
    </w:p>
    <w:p w14:paraId="2633B491" w14:textId="77777777" w:rsidR="000A4A9F" w:rsidRDefault="000A4A9F" w:rsidP="000A4A9F">
      <w:pPr>
        <w:rPr>
          <w:noProof w:val="0"/>
        </w:rPr>
      </w:pPr>
    </w:p>
    <w:p w14:paraId="28A2E27D" w14:textId="77777777" w:rsidR="000A4A9F" w:rsidRDefault="000A4A9F" w:rsidP="000A4A9F">
      <w:pPr>
        <w:rPr>
          <w:noProof w:val="0"/>
          <w:szCs w:val="22"/>
        </w:rPr>
      </w:pPr>
      <w:r>
        <w:rPr>
          <w:noProof w:val="0"/>
          <w:szCs w:val="22"/>
        </w:rPr>
        <w:t>IMULDOSA</w:t>
      </w:r>
      <w:r w:rsidRPr="00573739">
        <w:rPr>
          <w:noProof w:val="0"/>
          <w:szCs w:val="22"/>
        </w:rPr>
        <w:t xml:space="preserve"> on bioloogiliselt sarnane ravim. Üksikasjalik teave on saadaval Euroopa Ravimiameti veebisaidil</w:t>
      </w:r>
      <w:r>
        <w:rPr>
          <w:noProof w:val="0"/>
          <w:szCs w:val="22"/>
        </w:rPr>
        <w:t xml:space="preserve"> </w:t>
      </w:r>
      <w:r w:rsidRPr="00573739">
        <w:rPr>
          <w:noProof w:val="0"/>
          <w:szCs w:val="22"/>
        </w:rPr>
        <w:t>http://www.ema.europa.eu.</w:t>
      </w:r>
    </w:p>
    <w:p w14:paraId="0BD797A6" w14:textId="77777777" w:rsidR="000A4A9F" w:rsidRDefault="000A4A9F" w:rsidP="000A4A9F">
      <w:pPr>
        <w:rPr>
          <w:noProof w:val="0"/>
        </w:rPr>
      </w:pPr>
    </w:p>
    <w:p w14:paraId="68E184A8" w14:textId="77777777" w:rsidR="000A4A9F" w:rsidRDefault="000A4A9F" w:rsidP="000A4A9F">
      <w:pPr>
        <w:keepNext/>
        <w:rPr>
          <w:noProof w:val="0"/>
          <w:szCs w:val="22"/>
          <w:u w:val="single"/>
        </w:rPr>
      </w:pPr>
      <w:r>
        <w:rPr>
          <w:noProof w:val="0"/>
          <w:szCs w:val="22"/>
          <w:u w:val="single"/>
        </w:rPr>
        <w:t>Toimemehhanism</w:t>
      </w:r>
    </w:p>
    <w:p w14:paraId="2EAB1A91" w14:textId="5FFB26A6" w:rsidR="000A4A9F" w:rsidRDefault="000A4A9F" w:rsidP="000A4A9F">
      <w:pPr>
        <w:autoSpaceDE w:val="0"/>
        <w:autoSpaceDN w:val="0"/>
        <w:adjustRightInd w:val="0"/>
        <w:rPr>
          <w:iCs/>
          <w:noProof w:val="0"/>
          <w:szCs w:val="22"/>
        </w:rPr>
      </w:pPr>
      <w:r>
        <w:rPr>
          <w:noProof w:val="0"/>
          <w:szCs w:val="22"/>
        </w:rPr>
        <w:t>Ustekinumab on täielikult inimese IgG1κ monoklonaalne antikeha, mis seondub tugevalt ja spetsiifiliselt inimese tsütokiinide interleukiin (</w:t>
      </w:r>
      <w:r>
        <w:rPr>
          <w:iCs/>
          <w:noProof w:val="0"/>
          <w:szCs w:val="22"/>
        </w:rPr>
        <w:t>IL)-12 ja IL-23 valguliste p40 ühis</w:t>
      </w:r>
      <w:r>
        <w:rPr>
          <w:noProof w:val="0"/>
          <w:szCs w:val="22"/>
        </w:rPr>
        <w:t xml:space="preserve">alaühikutega. Ustekinumab inhibeerib inimese </w:t>
      </w:r>
      <w:r>
        <w:rPr>
          <w:iCs/>
          <w:noProof w:val="0"/>
          <w:szCs w:val="22"/>
        </w:rPr>
        <w:t>IL-12 ja IL-23 bioaktiivsust, takistades nende tsütokiinide seondumist nende IL-12R</w:t>
      </w:r>
      <w:r>
        <w:rPr>
          <w:iCs/>
          <w:noProof w:val="0"/>
          <w:szCs w:val="22"/>
        </w:rPr>
        <w:sym w:font="Symbol" w:char="F062"/>
      </w:r>
      <w:r>
        <w:rPr>
          <w:iCs/>
          <w:noProof w:val="0"/>
          <w:szCs w:val="22"/>
        </w:rPr>
        <w:t xml:space="preserve">1 retseptorvalguga, mis paikneb immuunrakkude pinnal. </w:t>
      </w:r>
      <w:r>
        <w:rPr>
          <w:noProof w:val="0"/>
          <w:szCs w:val="22"/>
        </w:rPr>
        <w:t xml:space="preserve">Ustekinumab </w:t>
      </w:r>
      <w:r>
        <w:rPr>
          <w:iCs/>
          <w:noProof w:val="0"/>
          <w:szCs w:val="22"/>
        </w:rPr>
        <w:t>ei saa seonduda IL-12 või IL-23-ga, mis on juba seondunud rakupinna IL-12R</w:t>
      </w:r>
      <w:r>
        <w:rPr>
          <w:iCs/>
          <w:noProof w:val="0"/>
          <w:szCs w:val="22"/>
        </w:rPr>
        <w:sym w:font="Symbol" w:char="F062"/>
      </w:r>
      <w:r>
        <w:rPr>
          <w:iCs/>
          <w:noProof w:val="0"/>
          <w:szCs w:val="22"/>
        </w:rPr>
        <w:t xml:space="preserve">1 retseptoritega. Seega ei mõjuta </w:t>
      </w:r>
      <w:r>
        <w:rPr>
          <w:noProof w:val="0"/>
          <w:szCs w:val="22"/>
        </w:rPr>
        <w:t>ustekinumab</w:t>
      </w:r>
      <w:r>
        <w:rPr>
          <w:iCs/>
          <w:noProof w:val="0"/>
          <w:szCs w:val="22"/>
        </w:rPr>
        <w:t xml:space="preserve"> tõenäoliselt täiendavat või antikeha poolt vahendatud IL-12 ja/või IL-23 retseptorit kandva raku tsütotoksilisust. IL-12 ja IL-23 on heterodimeersed tsütokiinid, mida sekreteerivad aktiveeritud antigeeni esitlevad rakud (</w:t>
      </w:r>
      <w:r>
        <w:rPr>
          <w:i/>
          <w:iCs/>
          <w:noProof w:val="0"/>
          <w:szCs w:val="22"/>
        </w:rPr>
        <w:t>antigen presenting cells</w:t>
      </w:r>
      <w:r w:rsidR="00100A72">
        <w:rPr>
          <w:i/>
          <w:iCs/>
          <w:noProof w:val="0"/>
          <w:szCs w:val="22"/>
        </w:rPr>
        <w:t>,</w:t>
      </w:r>
      <w:r>
        <w:rPr>
          <w:i/>
          <w:iCs/>
          <w:noProof w:val="0"/>
          <w:szCs w:val="22"/>
        </w:rPr>
        <w:t xml:space="preserve"> </w:t>
      </w:r>
      <w:r w:rsidRPr="00FC496C">
        <w:rPr>
          <w:noProof w:val="0"/>
          <w:szCs w:val="22"/>
        </w:rPr>
        <w:t>APC</w:t>
      </w:r>
      <w:r>
        <w:rPr>
          <w:iCs/>
          <w:noProof w:val="0"/>
          <w:szCs w:val="22"/>
        </w:rPr>
        <w:t>), nagu makrofaagid ja dendriidi rakud ja mõlemad tsütokiinid osalevad immuunsüsteemi funktsioneerimises; IL-12 stimuleerib naturaalseid tappurrakke ja viib CD4+ T-rakkude diferentseerumise T-helper 1 (Th1) fenotüübi suunda, IL-23 soodustab T-helper 17 (Th17) signaalraja toimimist. Kuid IL-12 ja IL</w:t>
      </w:r>
      <w:r>
        <w:rPr>
          <w:iCs/>
          <w:noProof w:val="0"/>
          <w:szCs w:val="22"/>
        </w:rPr>
        <w:noBreakHyphen/>
        <w:t>23 ebanormaalset regulatsiooni on seostatud immuunsuse poolt vahendatud haigustega nagu psoriaas, psoriaatiline artriit ja Crohni tõbi.</w:t>
      </w:r>
    </w:p>
    <w:p w14:paraId="7526F7FA" w14:textId="77777777" w:rsidR="000A4A9F" w:rsidRDefault="000A4A9F" w:rsidP="000A4A9F">
      <w:pPr>
        <w:autoSpaceDE w:val="0"/>
        <w:autoSpaceDN w:val="0"/>
        <w:adjustRightInd w:val="0"/>
        <w:rPr>
          <w:iCs/>
          <w:noProof w:val="0"/>
          <w:szCs w:val="22"/>
        </w:rPr>
      </w:pPr>
    </w:p>
    <w:p w14:paraId="730420B6" w14:textId="77777777" w:rsidR="000A4A9F" w:rsidRDefault="000A4A9F" w:rsidP="000A4A9F">
      <w:pPr>
        <w:autoSpaceDE w:val="0"/>
        <w:autoSpaceDN w:val="0"/>
        <w:adjustRightInd w:val="0"/>
        <w:rPr>
          <w:iCs/>
          <w:noProof w:val="0"/>
          <w:szCs w:val="22"/>
        </w:rPr>
      </w:pPr>
      <w:r>
        <w:rPr>
          <w:iCs/>
          <w:noProof w:val="0"/>
          <w:szCs w:val="22"/>
        </w:rPr>
        <w:t>Seondudes IL-12 ja IL-23 p40 ühisalaühikuga võib ustekinumab avaldada oma kliinilist toimet nii psoriaasi, psoriaatilise artriidi ja Crohni tõve korral läbi Th1 ja Th17 tsütokiinide signaalraja takistamise, mis on kesksed nende haiguste patoloogias.</w:t>
      </w:r>
    </w:p>
    <w:p w14:paraId="0067DFBB" w14:textId="77777777" w:rsidR="000A4A9F" w:rsidRDefault="000A4A9F" w:rsidP="000A4A9F">
      <w:pPr>
        <w:autoSpaceDE w:val="0"/>
        <w:autoSpaceDN w:val="0"/>
        <w:adjustRightInd w:val="0"/>
        <w:rPr>
          <w:iCs/>
          <w:noProof w:val="0"/>
          <w:szCs w:val="22"/>
        </w:rPr>
      </w:pPr>
    </w:p>
    <w:p w14:paraId="2BFEB4EB" w14:textId="77777777" w:rsidR="000A4A9F" w:rsidRDefault="000A4A9F" w:rsidP="000A4A9F">
      <w:pPr>
        <w:autoSpaceDE w:val="0"/>
        <w:autoSpaceDN w:val="0"/>
        <w:adjustRightInd w:val="0"/>
        <w:rPr>
          <w:iCs/>
          <w:noProof w:val="0"/>
          <w:szCs w:val="22"/>
        </w:rPr>
      </w:pPr>
      <w:r>
        <w:rPr>
          <w:iCs/>
          <w:noProof w:val="0"/>
          <w:szCs w:val="22"/>
        </w:rPr>
        <w:t>Crohni tõvega</w:t>
      </w:r>
      <w:r w:rsidRPr="00593F75">
        <w:rPr>
          <w:iCs/>
          <w:noProof w:val="0"/>
          <w:szCs w:val="22"/>
        </w:rPr>
        <w:t xml:space="preserve"> </w:t>
      </w:r>
      <w:r>
        <w:rPr>
          <w:iCs/>
          <w:noProof w:val="0"/>
          <w:szCs w:val="22"/>
        </w:rPr>
        <w:t>patsientidel vähenesid ustekinumabiga ravi tulemusena sissejuhatavas faasis põletikumarkerite, kaasa arvatud C-reaktiivse valgu (CRV) ning fekaalse kalprotektiini väärtused. Vähenemine püsis seejärel kogu säilitusfaasi kestel. Uuringu jätkufaasi jooksul hinnati CRV väärtust ja säilitusravi jooksul täheldatud vähenemised olid üldiselt püsivad kuni 252. nädalani.</w:t>
      </w:r>
    </w:p>
    <w:p w14:paraId="656F66C0" w14:textId="77777777" w:rsidR="000A4A9F" w:rsidRDefault="000A4A9F" w:rsidP="000A4A9F">
      <w:pPr>
        <w:autoSpaceDE w:val="0"/>
        <w:autoSpaceDN w:val="0"/>
        <w:adjustRightInd w:val="0"/>
        <w:rPr>
          <w:iCs/>
          <w:noProof w:val="0"/>
          <w:szCs w:val="22"/>
        </w:rPr>
      </w:pPr>
    </w:p>
    <w:p w14:paraId="7DC5B1A2" w14:textId="77777777" w:rsidR="000A4A9F" w:rsidRDefault="000A4A9F" w:rsidP="000A4A9F">
      <w:pPr>
        <w:keepNext/>
        <w:autoSpaceDE w:val="0"/>
        <w:autoSpaceDN w:val="0"/>
        <w:adjustRightInd w:val="0"/>
        <w:rPr>
          <w:iCs/>
          <w:noProof w:val="0"/>
          <w:szCs w:val="22"/>
          <w:u w:val="single"/>
        </w:rPr>
      </w:pPr>
      <w:r>
        <w:rPr>
          <w:iCs/>
          <w:noProof w:val="0"/>
          <w:szCs w:val="22"/>
          <w:u w:val="single"/>
        </w:rPr>
        <w:t>Immuniseerimine</w:t>
      </w:r>
    </w:p>
    <w:p w14:paraId="243C848C" w14:textId="77777777" w:rsidR="000A4A9F" w:rsidRDefault="000A4A9F" w:rsidP="000A4A9F">
      <w:pPr>
        <w:autoSpaceDE w:val="0"/>
        <w:autoSpaceDN w:val="0"/>
        <w:adjustRightInd w:val="0"/>
        <w:rPr>
          <w:iCs/>
          <w:noProof w:val="0"/>
          <w:szCs w:val="22"/>
        </w:rPr>
      </w:pPr>
      <w:r>
        <w:rPr>
          <w:iCs/>
          <w:noProof w:val="0"/>
          <w:szCs w:val="22"/>
        </w:rPr>
        <w:t xml:space="preserve">Pikaajalise psoriaasi jätku-uuringu 2 (PHOENIX 2) ajal tekkis vähemalt 3,5 aasta jooksul </w:t>
      </w:r>
      <w:r>
        <w:rPr>
          <w:spacing w:val="-6"/>
        </w:rPr>
        <w:t>ustekinumab</w:t>
      </w:r>
      <w:r>
        <w:rPr>
          <w:iCs/>
          <w:noProof w:val="0"/>
          <w:szCs w:val="22"/>
        </w:rPr>
        <w:t xml:space="preserve">iga ravitud täiskasvanud patsientidel samasugune antikeha vastus nii pneumokoki polüsahhariidide kui ka teetanuse vaktsiinide suhtes nagu mittesüsteemselt ravitud psoriaasi kontrollrühmal. Sama suurel hulgal täiskasvanud patsientidel, nii </w:t>
      </w:r>
      <w:r>
        <w:rPr>
          <w:spacing w:val="-6"/>
        </w:rPr>
        <w:t>ustekinumab</w:t>
      </w:r>
      <w:r>
        <w:rPr>
          <w:iCs/>
          <w:noProof w:val="0"/>
          <w:szCs w:val="22"/>
        </w:rPr>
        <w:t>’iga ravitud kui ka kontrollrühma patsientidel, tekkisid pneumokoki- ja teetanusevastased antikehad kaitsval tasemel ning sarnased antikehade tiitrid.</w:t>
      </w:r>
    </w:p>
    <w:p w14:paraId="40B5A987" w14:textId="77777777" w:rsidR="000A4A9F" w:rsidRDefault="000A4A9F" w:rsidP="000A4A9F">
      <w:pPr>
        <w:autoSpaceDE w:val="0"/>
        <w:autoSpaceDN w:val="0"/>
        <w:adjustRightInd w:val="0"/>
        <w:rPr>
          <w:iCs/>
          <w:noProof w:val="0"/>
          <w:szCs w:val="22"/>
        </w:rPr>
      </w:pPr>
    </w:p>
    <w:p w14:paraId="14358280" w14:textId="77777777" w:rsidR="000A4A9F" w:rsidRDefault="000A4A9F" w:rsidP="000A4A9F">
      <w:pPr>
        <w:keepNext/>
        <w:autoSpaceDE w:val="0"/>
        <w:autoSpaceDN w:val="0"/>
        <w:adjustRightInd w:val="0"/>
        <w:rPr>
          <w:iCs/>
          <w:noProof w:val="0"/>
          <w:szCs w:val="22"/>
          <w:u w:val="single"/>
        </w:rPr>
      </w:pPr>
      <w:r>
        <w:rPr>
          <w:iCs/>
          <w:noProof w:val="0"/>
          <w:szCs w:val="22"/>
          <w:u w:val="single"/>
        </w:rPr>
        <w:t>Kliiniline efektiivsus</w:t>
      </w:r>
    </w:p>
    <w:p w14:paraId="63DC35E6" w14:textId="77777777" w:rsidR="000A4A9F" w:rsidRDefault="000A4A9F" w:rsidP="000A4A9F">
      <w:pPr>
        <w:keepNext/>
        <w:autoSpaceDE w:val="0"/>
        <w:autoSpaceDN w:val="0"/>
        <w:adjustRightInd w:val="0"/>
        <w:rPr>
          <w:iCs/>
          <w:noProof w:val="0"/>
          <w:szCs w:val="22"/>
          <w:u w:val="single"/>
        </w:rPr>
      </w:pPr>
    </w:p>
    <w:p w14:paraId="120CAAC0" w14:textId="77777777" w:rsidR="000A4A9F" w:rsidRDefault="000A4A9F" w:rsidP="000A4A9F">
      <w:pPr>
        <w:keepNext/>
        <w:autoSpaceDE w:val="0"/>
        <w:autoSpaceDN w:val="0"/>
        <w:adjustRightInd w:val="0"/>
        <w:rPr>
          <w:iCs/>
          <w:noProof w:val="0"/>
          <w:szCs w:val="22"/>
          <w:u w:val="single"/>
        </w:rPr>
      </w:pPr>
      <w:r>
        <w:rPr>
          <w:iCs/>
          <w:noProof w:val="0"/>
          <w:szCs w:val="22"/>
          <w:u w:val="single"/>
        </w:rPr>
        <w:t>Naastuline psoriaas (täiskasvanud patsiendid)</w:t>
      </w:r>
    </w:p>
    <w:p w14:paraId="0AFF3456" w14:textId="77777777" w:rsidR="000A4A9F" w:rsidRDefault="000A4A9F" w:rsidP="000A4A9F">
      <w:pPr>
        <w:autoSpaceDE w:val="0"/>
        <w:autoSpaceDN w:val="0"/>
        <w:adjustRightInd w:val="0"/>
        <w:rPr>
          <w:noProof w:val="0"/>
          <w:szCs w:val="22"/>
        </w:rPr>
      </w:pPr>
      <w:r>
        <w:rPr>
          <w:iCs/>
          <w:noProof w:val="0"/>
          <w:szCs w:val="22"/>
        </w:rPr>
        <w:t xml:space="preserve">Ustekinumabi ohutust ja tõhusust hinnati kahes randomiseeritud, topeltpimedas ja platseebokontrollitud uuringus 1996 patsiendil, kellel oli mõõdukas kuni raske </w:t>
      </w:r>
      <w:r>
        <w:rPr>
          <w:noProof w:val="0"/>
          <w:szCs w:val="22"/>
        </w:rPr>
        <w:t>naastuline psoriaas ja kellele sobis fototeraapia või süsteemne ravi. Lisaks võrreldi ustekinumabi ja etanertsepti randomiseeritud, pimehindajaga, aktiivse kontrolliga uuringus mõõduka kuni raske naastulise psoriaasiga patsientidel, kellel oli esinenud ebaadekvaatne ravivastus, talumatus või vastunäidustus tsüklosporiini, MTX-i või PUVA suhtes.</w:t>
      </w:r>
    </w:p>
    <w:p w14:paraId="7B877DA3" w14:textId="77777777" w:rsidR="000A4A9F" w:rsidRDefault="000A4A9F" w:rsidP="000A4A9F">
      <w:pPr>
        <w:autoSpaceDE w:val="0"/>
        <w:autoSpaceDN w:val="0"/>
        <w:adjustRightInd w:val="0"/>
        <w:rPr>
          <w:iCs/>
          <w:noProof w:val="0"/>
          <w:szCs w:val="22"/>
        </w:rPr>
      </w:pPr>
    </w:p>
    <w:p w14:paraId="17EBD17A" w14:textId="77777777" w:rsidR="000A4A9F" w:rsidRDefault="000A4A9F" w:rsidP="000A4A9F">
      <w:pPr>
        <w:autoSpaceDE w:val="0"/>
        <w:autoSpaceDN w:val="0"/>
        <w:adjustRightInd w:val="0"/>
        <w:rPr>
          <w:noProof w:val="0"/>
          <w:szCs w:val="22"/>
        </w:rPr>
      </w:pPr>
      <w:r>
        <w:rPr>
          <w:iCs/>
          <w:noProof w:val="0"/>
          <w:szCs w:val="22"/>
        </w:rPr>
        <w:t xml:space="preserve">Psoriaasi uuringus 1 (PHOENIX 1) hinnati 766 patsienti. 53% nendest patsientidest kas ei reageerinud teisele süsteemsele raviviisile, ei talunud seda või oli see neile vastunäidustatud. </w:t>
      </w:r>
      <w:r>
        <w:rPr>
          <w:noProof w:val="0"/>
          <w:szCs w:val="22"/>
        </w:rPr>
        <w:t>Patsiendid, kes randomiseeriti saama ustekinumabi, said nädalatel 0 ja 4 ravimit annuses 45 mg või 90 mg ning seejärel samu annuseid iga 12 nädala järel. Patsiendid, kes randomiseeriti nädalatel 0 ja 4 saama platseebot, said nädalatel </w:t>
      </w:r>
      <w:r>
        <w:rPr>
          <w:iCs/>
          <w:noProof w:val="0"/>
          <w:szCs w:val="22"/>
        </w:rPr>
        <w:t>12 ja 16 </w:t>
      </w:r>
      <w:r>
        <w:rPr>
          <w:noProof w:val="0"/>
          <w:szCs w:val="22"/>
        </w:rPr>
        <w:t>ustekinumabi</w:t>
      </w:r>
      <w:r>
        <w:rPr>
          <w:iCs/>
          <w:noProof w:val="0"/>
          <w:szCs w:val="22"/>
        </w:rPr>
        <w:t xml:space="preserve"> (kas </w:t>
      </w:r>
      <w:r>
        <w:rPr>
          <w:noProof w:val="0"/>
          <w:szCs w:val="22"/>
        </w:rPr>
        <w:t>45 mg või 90 mg</w:t>
      </w:r>
      <w:r>
        <w:rPr>
          <w:iCs/>
          <w:noProof w:val="0"/>
          <w:szCs w:val="22"/>
        </w:rPr>
        <w:t xml:space="preserve">) ning </w:t>
      </w:r>
      <w:r>
        <w:rPr>
          <w:noProof w:val="0"/>
          <w:szCs w:val="22"/>
        </w:rPr>
        <w:t xml:space="preserve">ustekinumabi </w:t>
      </w:r>
      <w:r>
        <w:rPr>
          <w:iCs/>
          <w:noProof w:val="0"/>
          <w:szCs w:val="22"/>
        </w:rPr>
        <w:t xml:space="preserve">manustamist jätkati neil </w:t>
      </w:r>
      <w:r>
        <w:rPr>
          <w:noProof w:val="0"/>
          <w:szCs w:val="22"/>
        </w:rPr>
        <w:t xml:space="preserve">iga 12 nädala järel. Patsiendid, kes randomiseeriti algselt saama ustekinumabi ja kes saavutasid psoriaasist haaratud pinna ja selle raskuse indeksi (PASI – </w:t>
      </w:r>
      <w:r>
        <w:rPr>
          <w:i/>
          <w:iCs/>
          <w:noProof w:val="0"/>
          <w:szCs w:val="22"/>
        </w:rPr>
        <w:t>Psoriasis Area and Severity Index</w:t>
      </w:r>
      <w:r>
        <w:rPr>
          <w:noProof w:val="0"/>
          <w:szCs w:val="22"/>
        </w:rPr>
        <w:t>) väärtuseks 75 (PASI paranemine vähemalt 75% võrra võrreldes algtasemega) nii nädalatel 28 kui 40, randomiseeriti uuesti saama kas ustekinumabi või platseebot (s.o ravi lõpetamine) iga 12 nädala järel. Patsientidel, kes randomiseeriti 40. nädalal uuesti platseebot saama, alustati ustekinumab-ravi nende esialgse annustamisskeemi kohaselt uuesti, kui nende 40. nädalaks omandatud PASI paranemine oli vähemalt 50% ulatuses taandunud. Kõiki patsiente jälgiti pärast uuringuravimi esimese annuse manustamist kuni 76 nädala jooksul.</w:t>
      </w:r>
    </w:p>
    <w:p w14:paraId="4CCFE127" w14:textId="77777777" w:rsidR="000A4A9F" w:rsidRDefault="000A4A9F" w:rsidP="000A4A9F">
      <w:pPr>
        <w:autoSpaceDE w:val="0"/>
        <w:autoSpaceDN w:val="0"/>
        <w:adjustRightInd w:val="0"/>
        <w:rPr>
          <w:noProof w:val="0"/>
          <w:szCs w:val="22"/>
        </w:rPr>
      </w:pPr>
    </w:p>
    <w:p w14:paraId="5DFD78F9" w14:textId="77777777" w:rsidR="000A4A9F" w:rsidRDefault="000A4A9F" w:rsidP="000A4A9F">
      <w:pPr>
        <w:autoSpaceDE w:val="0"/>
        <w:autoSpaceDN w:val="0"/>
        <w:adjustRightInd w:val="0"/>
        <w:rPr>
          <w:noProof w:val="0"/>
          <w:szCs w:val="22"/>
        </w:rPr>
      </w:pPr>
      <w:r>
        <w:rPr>
          <w:iCs/>
          <w:noProof w:val="0"/>
          <w:szCs w:val="22"/>
        </w:rPr>
        <w:t xml:space="preserve">Psoriaasi uuringus 2 (PHOENIX 2) hinnati 1230 patsienti. 61% nendest patsientidest kas ei reageerinud teisele süsteemsele raviviisile, ei talunud seda või oli see neile vastunäidustatud. </w:t>
      </w:r>
      <w:r>
        <w:rPr>
          <w:noProof w:val="0"/>
          <w:szCs w:val="22"/>
        </w:rPr>
        <w:t>Patsiendid, kes randomiseeriti saama ustekinumabi, said nädalatel 0 ja 4 ravimit annuses 45 mg või 90 mg ning seejärel täiendava annuse nädalal 16. Patsiendid, kes randomiseeriti nädalatel 0 ja 4 saama platseebot, said nädalatel </w:t>
      </w:r>
      <w:r>
        <w:rPr>
          <w:iCs/>
          <w:noProof w:val="0"/>
          <w:szCs w:val="22"/>
        </w:rPr>
        <w:t>12 ja 16 </w:t>
      </w:r>
      <w:r>
        <w:rPr>
          <w:noProof w:val="0"/>
          <w:szCs w:val="22"/>
        </w:rPr>
        <w:t>ustekinumabi</w:t>
      </w:r>
      <w:r>
        <w:rPr>
          <w:iCs/>
          <w:noProof w:val="0"/>
          <w:szCs w:val="22"/>
        </w:rPr>
        <w:t xml:space="preserve"> (kas </w:t>
      </w:r>
      <w:r>
        <w:rPr>
          <w:noProof w:val="0"/>
          <w:szCs w:val="22"/>
        </w:rPr>
        <w:t>45 mg või 90 mg</w:t>
      </w:r>
      <w:r>
        <w:rPr>
          <w:iCs/>
          <w:noProof w:val="0"/>
          <w:szCs w:val="22"/>
        </w:rPr>
        <w:t>)</w:t>
      </w:r>
      <w:r>
        <w:rPr>
          <w:noProof w:val="0"/>
          <w:szCs w:val="22"/>
        </w:rPr>
        <w:t>. Kõiki patsiente jälgiti pärast uuringuravimi esimese annuse manustamist kuni 52 nädala jooksul.</w:t>
      </w:r>
    </w:p>
    <w:p w14:paraId="6016C032" w14:textId="77777777" w:rsidR="000A4A9F" w:rsidRDefault="000A4A9F" w:rsidP="000A4A9F">
      <w:pPr>
        <w:autoSpaceDE w:val="0"/>
        <w:autoSpaceDN w:val="0"/>
        <w:adjustRightInd w:val="0"/>
        <w:rPr>
          <w:iCs/>
          <w:noProof w:val="0"/>
          <w:szCs w:val="22"/>
        </w:rPr>
      </w:pPr>
    </w:p>
    <w:p w14:paraId="63D832E7" w14:textId="77777777" w:rsidR="000A4A9F" w:rsidRDefault="000A4A9F" w:rsidP="000A4A9F">
      <w:pPr>
        <w:autoSpaceDE w:val="0"/>
        <w:autoSpaceDN w:val="0"/>
        <w:adjustRightInd w:val="0"/>
        <w:rPr>
          <w:iCs/>
          <w:noProof w:val="0"/>
          <w:szCs w:val="22"/>
        </w:rPr>
      </w:pPr>
      <w:r>
        <w:rPr>
          <w:iCs/>
          <w:noProof w:val="0"/>
          <w:szCs w:val="22"/>
        </w:rPr>
        <w:t>Psoriaasi uuringus 3 (ACCEPT) hinnati 903 mõõduka kuni raske psoriaasiga patsienti, kellel esines ebaadekvaatne ravivastus, talumatus või vastunäidustus muu süsteemse ravi suhtes ja võrreldi ustekinumabi efektiivsust etanertsepti suhtes ning hinnati ustekinumabi ja etanertsepti ohutust. Uuringu 12</w:t>
      </w:r>
      <w:r>
        <w:rPr>
          <w:iCs/>
          <w:noProof w:val="0"/>
          <w:szCs w:val="22"/>
        </w:rPr>
        <w:noBreakHyphen/>
        <w:t>nädalase aktiivse kontrolliga osa jooksul randomiseeriti patsiendid saama etanertsepti (50 mg kaks korda nädalas), ustekinumabi 45 mg nädalatel 0 ja 4 või ustekinumabi 90 mg nädalatel 0 ja 4.</w:t>
      </w:r>
    </w:p>
    <w:p w14:paraId="7825A19B" w14:textId="77777777" w:rsidR="000A4A9F" w:rsidRDefault="000A4A9F" w:rsidP="000A4A9F">
      <w:pPr>
        <w:autoSpaceDE w:val="0"/>
        <w:autoSpaceDN w:val="0"/>
        <w:adjustRightInd w:val="0"/>
        <w:rPr>
          <w:iCs/>
          <w:noProof w:val="0"/>
          <w:szCs w:val="22"/>
        </w:rPr>
      </w:pPr>
    </w:p>
    <w:p w14:paraId="56B5A168" w14:textId="4106A00C" w:rsidR="000A4A9F" w:rsidRDefault="000A4A9F" w:rsidP="000A4A9F">
      <w:pPr>
        <w:autoSpaceDE w:val="0"/>
        <w:autoSpaceDN w:val="0"/>
        <w:adjustRightInd w:val="0"/>
        <w:rPr>
          <w:iCs/>
          <w:noProof w:val="0"/>
          <w:szCs w:val="22"/>
        </w:rPr>
      </w:pPr>
      <w:r>
        <w:rPr>
          <w:iCs/>
          <w:noProof w:val="0"/>
          <w:szCs w:val="22"/>
        </w:rPr>
        <w:t xml:space="preserve">Psoriaasi uuringutes 1 ja 2 olid haiguse näitajad ravigruppide lõikes algtasemel üldiselt ühesugused, PASI skoori mediaan oli algtasemel 17 kuni 18, algtaseme kehapindala (BSA – </w:t>
      </w:r>
      <w:r>
        <w:rPr>
          <w:i/>
          <w:iCs/>
          <w:noProof w:val="0"/>
          <w:szCs w:val="22"/>
        </w:rPr>
        <w:t>Body Surface Area</w:t>
      </w:r>
      <w:r>
        <w:rPr>
          <w:iCs/>
          <w:noProof w:val="0"/>
          <w:szCs w:val="22"/>
        </w:rPr>
        <w:t xml:space="preserve">) mediaan ≥ 20 ja </w:t>
      </w:r>
      <w:r>
        <w:rPr>
          <w:noProof w:val="0"/>
          <w:szCs w:val="22"/>
        </w:rPr>
        <w:t>dermatoloogilise elukvaliteedi indeksi (DLQI</w:t>
      </w:r>
      <w:r>
        <w:rPr>
          <w:i/>
          <w:iCs/>
          <w:noProof w:val="0"/>
          <w:szCs w:val="22"/>
        </w:rPr>
        <w:t xml:space="preserve"> – Dermatology Life Quality Index</w:t>
      </w:r>
      <w:r>
        <w:rPr>
          <w:noProof w:val="0"/>
          <w:szCs w:val="22"/>
        </w:rPr>
        <w:t>)</w:t>
      </w:r>
      <w:r>
        <w:rPr>
          <w:iCs/>
          <w:noProof w:val="0"/>
          <w:szCs w:val="22"/>
        </w:rPr>
        <w:t xml:space="preserve"> mediaan oli vahemikus 10 kuni 12. Ligikaudu ühel kolmandikul (Psoriaasi uuring</w:t>
      </w:r>
      <w:r w:rsidR="007A0F69">
        <w:rPr>
          <w:iCs/>
          <w:noProof w:val="0"/>
          <w:szCs w:val="22"/>
        </w:rPr>
        <w:t> </w:t>
      </w:r>
      <w:r>
        <w:rPr>
          <w:iCs/>
          <w:noProof w:val="0"/>
          <w:szCs w:val="22"/>
        </w:rPr>
        <w:t xml:space="preserve">1) ja ühel neljandikul (Psoriaasi uuring 2) uuringus osalejatest oli psoriaatiline artriit (PsA – </w:t>
      </w:r>
      <w:r>
        <w:rPr>
          <w:i/>
          <w:iCs/>
          <w:noProof w:val="0"/>
          <w:szCs w:val="22"/>
        </w:rPr>
        <w:t>Psoriatic Arthritis</w:t>
      </w:r>
      <w:r>
        <w:rPr>
          <w:iCs/>
          <w:noProof w:val="0"/>
          <w:szCs w:val="22"/>
        </w:rPr>
        <w:t>). Ka psoriaasi uuringus 3 täheldati samasugust haiguse raskusastet.</w:t>
      </w:r>
    </w:p>
    <w:p w14:paraId="10FDF46A" w14:textId="77777777" w:rsidR="000A4A9F" w:rsidRDefault="000A4A9F" w:rsidP="000A4A9F">
      <w:pPr>
        <w:autoSpaceDE w:val="0"/>
        <w:autoSpaceDN w:val="0"/>
        <w:adjustRightInd w:val="0"/>
        <w:rPr>
          <w:noProof w:val="0"/>
          <w:szCs w:val="22"/>
        </w:rPr>
      </w:pPr>
    </w:p>
    <w:p w14:paraId="799653FB" w14:textId="77777777" w:rsidR="000A4A9F" w:rsidRDefault="000A4A9F" w:rsidP="000A4A9F">
      <w:pPr>
        <w:autoSpaceDE w:val="0"/>
        <w:autoSpaceDN w:val="0"/>
        <w:adjustRightInd w:val="0"/>
        <w:rPr>
          <w:noProof w:val="0"/>
          <w:szCs w:val="22"/>
        </w:rPr>
      </w:pPr>
      <w:r>
        <w:rPr>
          <w:noProof w:val="0"/>
          <w:szCs w:val="22"/>
        </w:rPr>
        <w:t>Neis uuringutes oli esmaseks tulemusnäitajaks patsientide osakaal, kes saavutasid alates algtasemest kuni 12. nädalani PASI 75 skoori alusel ravivastuse (vt tabelid 3 ja 4).</w:t>
      </w:r>
    </w:p>
    <w:p w14:paraId="1720BD58" w14:textId="77777777" w:rsidR="000A4A9F" w:rsidRDefault="000A4A9F" w:rsidP="000A4A9F">
      <w:pPr>
        <w:autoSpaceDE w:val="0"/>
        <w:autoSpaceDN w:val="0"/>
        <w:adjustRightInd w:val="0"/>
        <w:rPr>
          <w:noProof w:val="0"/>
          <w:szCs w:val="22"/>
        </w:rPr>
      </w:pPr>
    </w:p>
    <w:p w14:paraId="5E0CA7DE" w14:textId="77777777" w:rsidR="000A4A9F" w:rsidRDefault="000A4A9F" w:rsidP="000A4A9F">
      <w:pPr>
        <w:keepNext/>
        <w:autoSpaceDE w:val="0"/>
        <w:autoSpaceDN w:val="0"/>
        <w:adjustRightInd w:val="0"/>
        <w:ind w:left="1134" w:hanging="1134"/>
        <w:rPr>
          <w:i/>
          <w:iCs/>
          <w:noProof w:val="0"/>
          <w:szCs w:val="22"/>
        </w:rPr>
      </w:pPr>
      <w:r>
        <w:rPr>
          <w:i/>
          <w:iCs/>
          <w:noProof w:val="0"/>
          <w:szCs w:val="22"/>
        </w:rPr>
        <w:t>Tabel 3</w:t>
      </w:r>
      <w:r>
        <w:rPr>
          <w:i/>
          <w:iCs/>
          <w:noProof w:val="0"/>
          <w:szCs w:val="22"/>
        </w:rPr>
        <w:tab/>
        <w:t>Kliiniliste ravivastuste kokkuvõte psoriaasi uuringus 1 (PHOENIX 1) ja psoriaasi uuringus 2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1134"/>
        <w:gridCol w:w="1276"/>
        <w:gridCol w:w="1276"/>
        <w:gridCol w:w="1310"/>
        <w:gridCol w:w="1240"/>
      </w:tblGrid>
      <w:tr w:rsidR="000A4A9F" w14:paraId="540E17E9" w14:textId="77777777" w:rsidTr="00A24B98">
        <w:trPr>
          <w:cantSplit/>
          <w:jc w:val="center"/>
        </w:trPr>
        <w:tc>
          <w:tcPr>
            <w:tcW w:w="2836" w:type="dxa"/>
            <w:tcBorders>
              <w:top w:val="single" w:sz="4" w:space="0" w:color="auto"/>
              <w:bottom w:val="single" w:sz="4" w:space="0" w:color="auto"/>
              <w:right w:val="single" w:sz="4" w:space="0" w:color="auto"/>
            </w:tcBorders>
          </w:tcPr>
          <w:p w14:paraId="2690D3C1" w14:textId="77777777" w:rsidR="000A4A9F" w:rsidRDefault="000A4A9F" w:rsidP="00A24B98">
            <w:pPr>
              <w:keepNext/>
              <w:numPr>
                <w:ilvl w:val="12"/>
                <w:numId w:val="0"/>
              </w:numPr>
              <w:rPr>
                <w:iCs/>
                <w:noProof w:val="0"/>
                <w:szCs w:val="22"/>
              </w:rPr>
            </w:pPr>
          </w:p>
        </w:tc>
        <w:tc>
          <w:tcPr>
            <w:tcW w:w="3686" w:type="dxa"/>
            <w:gridSpan w:val="3"/>
            <w:tcBorders>
              <w:top w:val="single" w:sz="4" w:space="0" w:color="auto"/>
              <w:left w:val="single" w:sz="4" w:space="0" w:color="auto"/>
              <w:bottom w:val="single" w:sz="4" w:space="0" w:color="auto"/>
              <w:right w:val="single" w:sz="4" w:space="0" w:color="auto"/>
            </w:tcBorders>
          </w:tcPr>
          <w:p w14:paraId="1D18605E" w14:textId="77777777" w:rsidR="000A4A9F" w:rsidRDefault="000A4A9F" w:rsidP="00A24B98">
            <w:pPr>
              <w:keepNext/>
              <w:numPr>
                <w:ilvl w:val="12"/>
                <w:numId w:val="0"/>
              </w:numPr>
              <w:jc w:val="center"/>
              <w:rPr>
                <w:iCs/>
                <w:noProof w:val="0"/>
                <w:szCs w:val="22"/>
              </w:rPr>
            </w:pPr>
            <w:r>
              <w:rPr>
                <w:iCs/>
                <w:noProof w:val="0"/>
                <w:szCs w:val="22"/>
              </w:rPr>
              <w:t>Nädal 12</w:t>
            </w:r>
          </w:p>
          <w:p w14:paraId="4B35B40A" w14:textId="77777777" w:rsidR="000A4A9F" w:rsidRDefault="000A4A9F" w:rsidP="00A24B98">
            <w:pPr>
              <w:keepNext/>
              <w:numPr>
                <w:ilvl w:val="12"/>
                <w:numId w:val="0"/>
              </w:numPr>
              <w:jc w:val="center"/>
              <w:rPr>
                <w:iCs/>
                <w:noProof w:val="0"/>
                <w:szCs w:val="22"/>
              </w:rPr>
            </w:pPr>
            <w:r>
              <w:rPr>
                <w:iCs/>
                <w:noProof w:val="0"/>
                <w:szCs w:val="22"/>
              </w:rPr>
              <w:t>2 annust (nädal 0 ja nädal 4)</w:t>
            </w:r>
          </w:p>
        </w:tc>
        <w:tc>
          <w:tcPr>
            <w:tcW w:w="2550" w:type="dxa"/>
            <w:gridSpan w:val="2"/>
            <w:tcBorders>
              <w:top w:val="single" w:sz="4" w:space="0" w:color="auto"/>
              <w:left w:val="single" w:sz="4" w:space="0" w:color="auto"/>
              <w:bottom w:val="single" w:sz="4" w:space="0" w:color="auto"/>
            </w:tcBorders>
          </w:tcPr>
          <w:p w14:paraId="6648BED2" w14:textId="77777777" w:rsidR="000A4A9F" w:rsidRDefault="000A4A9F" w:rsidP="00A24B98">
            <w:pPr>
              <w:keepNext/>
              <w:numPr>
                <w:ilvl w:val="12"/>
                <w:numId w:val="0"/>
              </w:numPr>
              <w:jc w:val="center"/>
              <w:rPr>
                <w:iCs/>
                <w:noProof w:val="0"/>
                <w:szCs w:val="22"/>
              </w:rPr>
            </w:pPr>
            <w:r>
              <w:rPr>
                <w:iCs/>
                <w:noProof w:val="0"/>
                <w:szCs w:val="22"/>
              </w:rPr>
              <w:t>Nädal 28</w:t>
            </w:r>
          </w:p>
          <w:p w14:paraId="0FCD5A4E" w14:textId="77777777" w:rsidR="000A4A9F" w:rsidRDefault="000A4A9F" w:rsidP="00A24B98">
            <w:pPr>
              <w:keepNext/>
              <w:numPr>
                <w:ilvl w:val="12"/>
                <w:numId w:val="0"/>
              </w:numPr>
              <w:jc w:val="center"/>
              <w:rPr>
                <w:iCs/>
                <w:noProof w:val="0"/>
                <w:szCs w:val="22"/>
              </w:rPr>
            </w:pPr>
            <w:r>
              <w:rPr>
                <w:iCs/>
                <w:noProof w:val="0"/>
                <w:szCs w:val="22"/>
              </w:rPr>
              <w:t>3 annust (nädal 0, nädal 4 ja nädal 16)</w:t>
            </w:r>
          </w:p>
        </w:tc>
      </w:tr>
      <w:tr w:rsidR="000A4A9F" w14:paraId="058A1152" w14:textId="77777777" w:rsidTr="00A24B98">
        <w:trPr>
          <w:cantSplit/>
          <w:jc w:val="center"/>
        </w:trPr>
        <w:tc>
          <w:tcPr>
            <w:tcW w:w="2836" w:type="dxa"/>
            <w:tcBorders>
              <w:top w:val="single" w:sz="4" w:space="0" w:color="auto"/>
              <w:bottom w:val="single" w:sz="4" w:space="0" w:color="auto"/>
              <w:right w:val="single" w:sz="4" w:space="0" w:color="auto"/>
            </w:tcBorders>
          </w:tcPr>
          <w:p w14:paraId="3BB81A9D" w14:textId="77777777" w:rsidR="000A4A9F" w:rsidRDefault="000A4A9F" w:rsidP="00A24B98">
            <w:pPr>
              <w:keepNext/>
              <w:numPr>
                <w:ilvl w:val="12"/>
                <w:numId w:val="0"/>
              </w:numPr>
              <w:rPr>
                <w:iCs/>
                <w:noProof w:val="0"/>
                <w:szCs w:val="22"/>
              </w:rPr>
            </w:pPr>
          </w:p>
        </w:tc>
        <w:tc>
          <w:tcPr>
            <w:tcW w:w="1134" w:type="dxa"/>
            <w:tcBorders>
              <w:top w:val="single" w:sz="4" w:space="0" w:color="auto"/>
              <w:left w:val="single" w:sz="4" w:space="0" w:color="auto"/>
              <w:bottom w:val="single" w:sz="4" w:space="0" w:color="auto"/>
              <w:right w:val="single" w:sz="4" w:space="0" w:color="auto"/>
            </w:tcBorders>
          </w:tcPr>
          <w:p w14:paraId="20E1D221" w14:textId="77777777" w:rsidR="000A4A9F" w:rsidRDefault="000A4A9F" w:rsidP="00A24B98">
            <w:pPr>
              <w:keepNext/>
              <w:numPr>
                <w:ilvl w:val="12"/>
                <w:numId w:val="0"/>
              </w:numPr>
              <w:jc w:val="center"/>
              <w:rPr>
                <w:iCs/>
                <w:noProof w:val="0"/>
                <w:szCs w:val="22"/>
              </w:rPr>
            </w:pPr>
            <w:r>
              <w:rPr>
                <w:iCs/>
                <w:noProof w:val="0"/>
                <w:szCs w:val="22"/>
              </w:rPr>
              <w:t>PBO</w:t>
            </w:r>
          </w:p>
        </w:tc>
        <w:tc>
          <w:tcPr>
            <w:tcW w:w="1276" w:type="dxa"/>
            <w:tcBorders>
              <w:top w:val="single" w:sz="4" w:space="0" w:color="auto"/>
              <w:left w:val="single" w:sz="4" w:space="0" w:color="auto"/>
              <w:bottom w:val="single" w:sz="4" w:space="0" w:color="auto"/>
              <w:right w:val="single" w:sz="4" w:space="0" w:color="auto"/>
            </w:tcBorders>
          </w:tcPr>
          <w:p w14:paraId="1246EE58" w14:textId="77777777" w:rsidR="000A4A9F" w:rsidRDefault="000A4A9F" w:rsidP="00A24B98">
            <w:pPr>
              <w:keepNext/>
              <w:numPr>
                <w:ilvl w:val="12"/>
                <w:numId w:val="0"/>
              </w:numPr>
              <w:jc w:val="center"/>
              <w:rPr>
                <w:iCs/>
                <w:noProof w:val="0"/>
                <w:szCs w:val="22"/>
              </w:rPr>
            </w:pPr>
            <w:r>
              <w:rPr>
                <w:iCs/>
                <w:noProof w:val="0"/>
                <w:szCs w:val="22"/>
              </w:rPr>
              <w:t>45 mg</w:t>
            </w:r>
          </w:p>
        </w:tc>
        <w:tc>
          <w:tcPr>
            <w:tcW w:w="1276" w:type="dxa"/>
            <w:tcBorders>
              <w:top w:val="single" w:sz="4" w:space="0" w:color="auto"/>
              <w:left w:val="single" w:sz="4" w:space="0" w:color="auto"/>
              <w:bottom w:val="single" w:sz="4" w:space="0" w:color="auto"/>
              <w:right w:val="single" w:sz="4" w:space="0" w:color="auto"/>
            </w:tcBorders>
          </w:tcPr>
          <w:p w14:paraId="46325BD8" w14:textId="77777777" w:rsidR="000A4A9F" w:rsidRDefault="000A4A9F" w:rsidP="00A24B98">
            <w:pPr>
              <w:keepNext/>
              <w:numPr>
                <w:ilvl w:val="12"/>
                <w:numId w:val="0"/>
              </w:numPr>
              <w:jc w:val="center"/>
              <w:rPr>
                <w:iCs/>
                <w:noProof w:val="0"/>
                <w:szCs w:val="22"/>
              </w:rPr>
            </w:pPr>
            <w:r>
              <w:rPr>
                <w:iCs/>
                <w:noProof w:val="0"/>
                <w:szCs w:val="22"/>
              </w:rPr>
              <w:t>90 mg</w:t>
            </w:r>
          </w:p>
        </w:tc>
        <w:tc>
          <w:tcPr>
            <w:tcW w:w="1310" w:type="dxa"/>
            <w:tcBorders>
              <w:top w:val="single" w:sz="4" w:space="0" w:color="auto"/>
              <w:left w:val="single" w:sz="4" w:space="0" w:color="auto"/>
              <w:bottom w:val="single" w:sz="4" w:space="0" w:color="auto"/>
              <w:right w:val="single" w:sz="4" w:space="0" w:color="auto"/>
            </w:tcBorders>
          </w:tcPr>
          <w:p w14:paraId="14FA37F3" w14:textId="77777777" w:rsidR="000A4A9F" w:rsidRDefault="000A4A9F" w:rsidP="00A24B98">
            <w:pPr>
              <w:keepNext/>
              <w:numPr>
                <w:ilvl w:val="12"/>
                <w:numId w:val="0"/>
              </w:numPr>
              <w:jc w:val="center"/>
              <w:rPr>
                <w:iCs/>
                <w:noProof w:val="0"/>
                <w:szCs w:val="22"/>
              </w:rPr>
            </w:pPr>
            <w:r>
              <w:rPr>
                <w:iCs/>
                <w:noProof w:val="0"/>
                <w:szCs w:val="22"/>
              </w:rPr>
              <w:t>45 mg</w:t>
            </w:r>
          </w:p>
        </w:tc>
        <w:tc>
          <w:tcPr>
            <w:tcW w:w="1240" w:type="dxa"/>
            <w:tcBorders>
              <w:top w:val="single" w:sz="4" w:space="0" w:color="auto"/>
              <w:left w:val="single" w:sz="4" w:space="0" w:color="auto"/>
              <w:bottom w:val="single" w:sz="4" w:space="0" w:color="auto"/>
            </w:tcBorders>
          </w:tcPr>
          <w:p w14:paraId="5E412DE2" w14:textId="77777777" w:rsidR="000A4A9F" w:rsidRDefault="000A4A9F" w:rsidP="00A24B98">
            <w:pPr>
              <w:keepNext/>
              <w:numPr>
                <w:ilvl w:val="12"/>
                <w:numId w:val="0"/>
              </w:numPr>
              <w:jc w:val="center"/>
              <w:rPr>
                <w:iCs/>
                <w:noProof w:val="0"/>
                <w:szCs w:val="22"/>
              </w:rPr>
            </w:pPr>
            <w:r>
              <w:rPr>
                <w:iCs/>
                <w:noProof w:val="0"/>
                <w:szCs w:val="22"/>
              </w:rPr>
              <w:t>90 mg</w:t>
            </w:r>
          </w:p>
        </w:tc>
      </w:tr>
      <w:tr w:rsidR="000A4A9F" w14:paraId="724C67C9" w14:textId="77777777" w:rsidTr="00A24B98">
        <w:trPr>
          <w:cantSplit/>
          <w:jc w:val="center"/>
        </w:trPr>
        <w:tc>
          <w:tcPr>
            <w:tcW w:w="2836" w:type="dxa"/>
            <w:tcBorders>
              <w:top w:val="single" w:sz="4" w:space="0" w:color="auto"/>
              <w:bottom w:val="single" w:sz="4" w:space="0" w:color="auto"/>
              <w:right w:val="single" w:sz="4" w:space="0" w:color="auto"/>
            </w:tcBorders>
          </w:tcPr>
          <w:p w14:paraId="1CC71E94" w14:textId="77777777" w:rsidR="000A4A9F" w:rsidRDefault="000A4A9F" w:rsidP="00A24B98">
            <w:pPr>
              <w:keepNext/>
              <w:numPr>
                <w:ilvl w:val="12"/>
                <w:numId w:val="0"/>
              </w:numPr>
              <w:rPr>
                <w:b/>
                <w:bCs/>
                <w:iCs/>
                <w:noProof w:val="0"/>
                <w:szCs w:val="22"/>
              </w:rPr>
            </w:pPr>
            <w:r>
              <w:rPr>
                <w:b/>
                <w:noProof w:val="0"/>
                <w:szCs w:val="22"/>
              </w:rPr>
              <w:t>Psoriaasi uuring</w:t>
            </w:r>
            <w:r>
              <w:rPr>
                <w:b/>
                <w:bCs/>
                <w:iCs/>
                <w:noProof w:val="0"/>
                <w:szCs w:val="22"/>
              </w:rPr>
              <w:t> 1</w:t>
            </w:r>
          </w:p>
        </w:tc>
        <w:tc>
          <w:tcPr>
            <w:tcW w:w="1134" w:type="dxa"/>
            <w:tcBorders>
              <w:top w:val="single" w:sz="4" w:space="0" w:color="auto"/>
              <w:left w:val="single" w:sz="4" w:space="0" w:color="auto"/>
              <w:bottom w:val="single" w:sz="4" w:space="0" w:color="auto"/>
              <w:right w:val="single" w:sz="4" w:space="0" w:color="auto"/>
            </w:tcBorders>
          </w:tcPr>
          <w:p w14:paraId="1DECD88D" w14:textId="77777777" w:rsidR="000A4A9F" w:rsidRDefault="000A4A9F" w:rsidP="00A24B98">
            <w:pPr>
              <w:keepNext/>
              <w:numPr>
                <w:ilvl w:val="12"/>
                <w:numId w:val="0"/>
              </w:numPr>
              <w:jc w:val="center"/>
              <w:rPr>
                <w:iCs/>
                <w:noProof w:val="0"/>
                <w:szCs w:val="22"/>
              </w:rPr>
            </w:pPr>
          </w:p>
        </w:tc>
        <w:tc>
          <w:tcPr>
            <w:tcW w:w="1276" w:type="dxa"/>
            <w:tcBorders>
              <w:top w:val="single" w:sz="4" w:space="0" w:color="auto"/>
              <w:left w:val="single" w:sz="4" w:space="0" w:color="auto"/>
              <w:bottom w:val="single" w:sz="4" w:space="0" w:color="auto"/>
              <w:right w:val="single" w:sz="4" w:space="0" w:color="auto"/>
            </w:tcBorders>
          </w:tcPr>
          <w:p w14:paraId="223C6953" w14:textId="77777777" w:rsidR="000A4A9F" w:rsidRDefault="000A4A9F" w:rsidP="00A24B98">
            <w:pPr>
              <w:keepNext/>
              <w:numPr>
                <w:ilvl w:val="12"/>
                <w:numId w:val="0"/>
              </w:numPr>
              <w:jc w:val="center"/>
              <w:rPr>
                <w:iCs/>
                <w:noProof w:val="0"/>
                <w:szCs w:val="22"/>
              </w:rPr>
            </w:pPr>
          </w:p>
        </w:tc>
        <w:tc>
          <w:tcPr>
            <w:tcW w:w="1276" w:type="dxa"/>
            <w:tcBorders>
              <w:top w:val="single" w:sz="4" w:space="0" w:color="auto"/>
              <w:left w:val="single" w:sz="4" w:space="0" w:color="auto"/>
              <w:bottom w:val="single" w:sz="4" w:space="0" w:color="auto"/>
              <w:right w:val="single" w:sz="4" w:space="0" w:color="auto"/>
            </w:tcBorders>
          </w:tcPr>
          <w:p w14:paraId="02A14F4D" w14:textId="77777777" w:rsidR="000A4A9F" w:rsidRDefault="000A4A9F" w:rsidP="00A24B98">
            <w:pPr>
              <w:keepNext/>
              <w:numPr>
                <w:ilvl w:val="12"/>
                <w:numId w:val="0"/>
              </w:numPr>
              <w:jc w:val="center"/>
              <w:rPr>
                <w:iCs/>
                <w:noProof w:val="0"/>
                <w:szCs w:val="22"/>
              </w:rPr>
            </w:pPr>
          </w:p>
        </w:tc>
        <w:tc>
          <w:tcPr>
            <w:tcW w:w="1310" w:type="dxa"/>
            <w:tcBorders>
              <w:top w:val="single" w:sz="4" w:space="0" w:color="auto"/>
              <w:left w:val="single" w:sz="4" w:space="0" w:color="auto"/>
              <w:bottom w:val="single" w:sz="4" w:space="0" w:color="auto"/>
              <w:right w:val="single" w:sz="4" w:space="0" w:color="auto"/>
            </w:tcBorders>
          </w:tcPr>
          <w:p w14:paraId="016BEEA7" w14:textId="77777777" w:rsidR="000A4A9F" w:rsidRDefault="000A4A9F" w:rsidP="00A24B98">
            <w:pPr>
              <w:keepNext/>
              <w:numPr>
                <w:ilvl w:val="12"/>
                <w:numId w:val="0"/>
              </w:numPr>
              <w:jc w:val="center"/>
              <w:rPr>
                <w:iCs/>
                <w:noProof w:val="0"/>
                <w:szCs w:val="22"/>
              </w:rPr>
            </w:pPr>
          </w:p>
        </w:tc>
        <w:tc>
          <w:tcPr>
            <w:tcW w:w="1240" w:type="dxa"/>
            <w:tcBorders>
              <w:top w:val="single" w:sz="4" w:space="0" w:color="auto"/>
              <w:left w:val="single" w:sz="4" w:space="0" w:color="auto"/>
              <w:bottom w:val="single" w:sz="4" w:space="0" w:color="auto"/>
            </w:tcBorders>
          </w:tcPr>
          <w:p w14:paraId="24AF408F" w14:textId="77777777" w:rsidR="000A4A9F" w:rsidRDefault="000A4A9F" w:rsidP="00A24B98">
            <w:pPr>
              <w:keepNext/>
              <w:numPr>
                <w:ilvl w:val="12"/>
                <w:numId w:val="0"/>
              </w:numPr>
              <w:jc w:val="center"/>
              <w:rPr>
                <w:iCs/>
                <w:noProof w:val="0"/>
                <w:szCs w:val="22"/>
              </w:rPr>
            </w:pPr>
          </w:p>
        </w:tc>
      </w:tr>
      <w:tr w:rsidR="000A4A9F" w14:paraId="0E171B17" w14:textId="77777777" w:rsidTr="00A24B98">
        <w:trPr>
          <w:cantSplit/>
          <w:jc w:val="center"/>
        </w:trPr>
        <w:tc>
          <w:tcPr>
            <w:tcW w:w="2836" w:type="dxa"/>
            <w:tcBorders>
              <w:top w:val="single" w:sz="4" w:space="0" w:color="auto"/>
              <w:bottom w:val="single" w:sz="4" w:space="0" w:color="auto"/>
              <w:right w:val="single" w:sz="4" w:space="0" w:color="auto"/>
            </w:tcBorders>
          </w:tcPr>
          <w:p w14:paraId="78367FC4" w14:textId="77777777" w:rsidR="000A4A9F" w:rsidRDefault="000A4A9F" w:rsidP="00A24B98">
            <w:pPr>
              <w:numPr>
                <w:ilvl w:val="12"/>
                <w:numId w:val="0"/>
              </w:numPr>
              <w:rPr>
                <w:iCs/>
                <w:noProof w:val="0"/>
                <w:szCs w:val="22"/>
              </w:rPr>
            </w:pPr>
            <w:r>
              <w:rPr>
                <w:noProof w:val="0"/>
                <w:szCs w:val="22"/>
              </w:rPr>
              <w:t xml:space="preserve">Randomiseeritud patsientide arv </w:t>
            </w:r>
          </w:p>
        </w:tc>
        <w:tc>
          <w:tcPr>
            <w:tcW w:w="1134" w:type="dxa"/>
            <w:tcBorders>
              <w:top w:val="single" w:sz="4" w:space="0" w:color="auto"/>
              <w:left w:val="single" w:sz="4" w:space="0" w:color="auto"/>
              <w:bottom w:val="single" w:sz="4" w:space="0" w:color="auto"/>
              <w:right w:val="single" w:sz="4" w:space="0" w:color="auto"/>
            </w:tcBorders>
          </w:tcPr>
          <w:p w14:paraId="5DD08075" w14:textId="77777777" w:rsidR="000A4A9F" w:rsidRDefault="000A4A9F" w:rsidP="00A24B98">
            <w:pPr>
              <w:numPr>
                <w:ilvl w:val="12"/>
                <w:numId w:val="0"/>
              </w:numPr>
              <w:jc w:val="center"/>
              <w:rPr>
                <w:iCs/>
                <w:noProof w:val="0"/>
                <w:szCs w:val="22"/>
              </w:rPr>
            </w:pPr>
            <w:r>
              <w:rPr>
                <w:noProof w:val="0"/>
                <w:szCs w:val="22"/>
              </w:rPr>
              <w:t>255</w:t>
            </w:r>
          </w:p>
        </w:tc>
        <w:tc>
          <w:tcPr>
            <w:tcW w:w="1276" w:type="dxa"/>
            <w:tcBorders>
              <w:top w:val="single" w:sz="4" w:space="0" w:color="auto"/>
              <w:left w:val="single" w:sz="4" w:space="0" w:color="auto"/>
              <w:bottom w:val="single" w:sz="4" w:space="0" w:color="auto"/>
              <w:right w:val="single" w:sz="4" w:space="0" w:color="auto"/>
            </w:tcBorders>
          </w:tcPr>
          <w:p w14:paraId="22DCE4E5" w14:textId="77777777" w:rsidR="000A4A9F" w:rsidRDefault="000A4A9F" w:rsidP="00A24B98">
            <w:pPr>
              <w:numPr>
                <w:ilvl w:val="12"/>
                <w:numId w:val="0"/>
              </w:numPr>
              <w:jc w:val="center"/>
              <w:rPr>
                <w:iCs/>
                <w:noProof w:val="0"/>
                <w:szCs w:val="22"/>
              </w:rPr>
            </w:pPr>
            <w:r>
              <w:rPr>
                <w:noProof w:val="0"/>
                <w:szCs w:val="22"/>
              </w:rPr>
              <w:t>255</w:t>
            </w:r>
          </w:p>
        </w:tc>
        <w:tc>
          <w:tcPr>
            <w:tcW w:w="1276" w:type="dxa"/>
            <w:tcBorders>
              <w:top w:val="single" w:sz="4" w:space="0" w:color="auto"/>
              <w:left w:val="single" w:sz="4" w:space="0" w:color="auto"/>
              <w:bottom w:val="single" w:sz="4" w:space="0" w:color="auto"/>
              <w:right w:val="single" w:sz="4" w:space="0" w:color="auto"/>
            </w:tcBorders>
          </w:tcPr>
          <w:p w14:paraId="0F45D73F" w14:textId="77777777" w:rsidR="000A4A9F" w:rsidRDefault="000A4A9F" w:rsidP="00A24B98">
            <w:pPr>
              <w:numPr>
                <w:ilvl w:val="12"/>
                <w:numId w:val="0"/>
              </w:numPr>
              <w:jc w:val="center"/>
              <w:rPr>
                <w:iCs/>
                <w:noProof w:val="0"/>
                <w:szCs w:val="22"/>
              </w:rPr>
            </w:pPr>
            <w:r>
              <w:rPr>
                <w:noProof w:val="0"/>
                <w:szCs w:val="22"/>
              </w:rPr>
              <w:t>256</w:t>
            </w:r>
          </w:p>
        </w:tc>
        <w:tc>
          <w:tcPr>
            <w:tcW w:w="1310" w:type="dxa"/>
            <w:tcBorders>
              <w:top w:val="single" w:sz="4" w:space="0" w:color="auto"/>
              <w:left w:val="single" w:sz="4" w:space="0" w:color="auto"/>
              <w:bottom w:val="single" w:sz="4" w:space="0" w:color="auto"/>
              <w:right w:val="single" w:sz="4" w:space="0" w:color="auto"/>
            </w:tcBorders>
          </w:tcPr>
          <w:p w14:paraId="055F4C41" w14:textId="77777777" w:rsidR="000A4A9F" w:rsidRDefault="000A4A9F" w:rsidP="00A24B98">
            <w:pPr>
              <w:numPr>
                <w:ilvl w:val="12"/>
                <w:numId w:val="0"/>
              </w:numPr>
              <w:jc w:val="center"/>
              <w:rPr>
                <w:iCs/>
                <w:noProof w:val="0"/>
                <w:szCs w:val="22"/>
              </w:rPr>
            </w:pPr>
            <w:r>
              <w:rPr>
                <w:noProof w:val="0"/>
                <w:szCs w:val="22"/>
              </w:rPr>
              <w:t>250</w:t>
            </w:r>
          </w:p>
        </w:tc>
        <w:tc>
          <w:tcPr>
            <w:tcW w:w="1240" w:type="dxa"/>
            <w:tcBorders>
              <w:top w:val="single" w:sz="4" w:space="0" w:color="auto"/>
              <w:left w:val="single" w:sz="4" w:space="0" w:color="auto"/>
              <w:bottom w:val="single" w:sz="4" w:space="0" w:color="auto"/>
            </w:tcBorders>
          </w:tcPr>
          <w:p w14:paraId="33FD0E37" w14:textId="77777777" w:rsidR="000A4A9F" w:rsidRDefault="000A4A9F" w:rsidP="00A24B98">
            <w:pPr>
              <w:numPr>
                <w:ilvl w:val="12"/>
                <w:numId w:val="0"/>
              </w:numPr>
              <w:jc w:val="center"/>
              <w:rPr>
                <w:iCs/>
                <w:noProof w:val="0"/>
                <w:szCs w:val="22"/>
              </w:rPr>
            </w:pPr>
            <w:r>
              <w:rPr>
                <w:noProof w:val="0"/>
                <w:szCs w:val="22"/>
              </w:rPr>
              <w:t>243</w:t>
            </w:r>
          </w:p>
        </w:tc>
      </w:tr>
      <w:tr w:rsidR="000A4A9F" w14:paraId="66ABDEDB" w14:textId="77777777" w:rsidTr="00A24B98">
        <w:trPr>
          <w:cantSplit/>
          <w:jc w:val="center"/>
        </w:trPr>
        <w:tc>
          <w:tcPr>
            <w:tcW w:w="2836" w:type="dxa"/>
            <w:tcBorders>
              <w:top w:val="single" w:sz="4" w:space="0" w:color="auto"/>
              <w:bottom w:val="single" w:sz="4" w:space="0" w:color="auto"/>
              <w:right w:val="single" w:sz="4" w:space="0" w:color="auto"/>
            </w:tcBorders>
            <w:vAlign w:val="bottom"/>
          </w:tcPr>
          <w:p w14:paraId="2777034B" w14:textId="77777777" w:rsidR="000A4A9F" w:rsidRDefault="000A4A9F" w:rsidP="00A24B98">
            <w:pPr>
              <w:numPr>
                <w:ilvl w:val="12"/>
                <w:numId w:val="0"/>
              </w:numPr>
              <w:rPr>
                <w:iCs/>
                <w:noProof w:val="0"/>
                <w:szCs w:val="22"/>
              </w:rPr>
            </w:pPr>
            <w:r>
              <w:rPr>
                <w:noProof w:val="0"/>
                <w:snapToGrid w:val="0"/>
                <w:szCs w:val="22"/>
              </w:rPr>
              <w:t xml:space="preserve">PASI 50 ravivastuse N (%) </w:t>
            </w:r>
          </w:p>
        </w:tc>
        <w:tc>
          <w:tcPr>
            <w:tcW w:w="1134" w:type="dxa"/>
            <w:tcBorders>
              <w:top w:val="single" w:sz="4" w:space="0" w:color="auto"/>
              <w:left w:val="single" w:sz="4" w:space="0" w:color="auto"/>
              <w:bottom w:val="single" w:sz="4" w:space="0" w:color="auto"/>
              <w:right w:val="single" w:sz="4" w:space="0" w:color="auto"/>
            </w:tcBorders>
          </w:tcPr>
          <w:p w14:paraId="1BC62818" w14:textId="77777777" w:rsidR="000A4A9F" w:rsidRDefault="000A4A9F" w:rsidP="00A24B98">
            <w:pPr>
              <w:numPr>
                <w:ilvl w:val="12"/>
                <w:numId w:val="0"/>
              </w:numPr>
              <w:jc w:val="center"/>
              <w:rPr>
                <w:iCs/>
                <w:noProof w:val="0"/>
                <w:szCs w:val="22"/>
              </w:rPr>
            </w:pPr>
            <w:r>
              <w:rPr>
                <w:noProof w:val="0"/>
                <w:szCs w:val="22"/>
              </w:rPr>
              <w:t>26 (10%)</w:t>
            </w:r>
          </w:p>
        </w:tc>
        <w:tc>
          <w:tcPr>
            <w:tcW w:w="1276" w:type="dxa"/>
            <w:tcBorders>
              <w:top w:val="single" w:sz="4" w:space="0" w:color="auto"/>
              <w:left w:val="single" w:sz="4" w:space="0" w:color="auto"/>
              <w:bottom w:val="single" w:sz="4" w:space="0" w:color="auto"/>
              <w:right w:val="single" w:sz="4" w:space="0" w:color="auto"/>
            </w:tcBorders>
          </w:tcPr>
          <w:p w14:paraId="1BFCDE03" w14:textId="77777777" w:rsidR="000A4A9F" w:rsidRDefault="000A4A9F" w:rsidP="00A24B98">
            <w:pPr>
              <w:numPr>
                <w:ilvl w:val="12"/>
                <w:numId w:val="0"/>
              </w:numPr>
              <w:jc w:val="center"/>
              <w:rPr>
                <w:iCs/>
                <w:noProof w:val="0"/>
                <w:szCs w:val="22"/>
              </w:rPr>
            </w:pPr>
            <w:r>
              <w:rPr>
                <w:noProof w:val="0"/>
                <w:szCs w:val="22"/>
              </w:rPr>
              <w:t>213 (84%)</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4EDDE2E5" w14:textId="77777777" w:rsidR="000A4A9F" w:rsidRDefault="000A4A9F" w:rsidP="00A24B98">
            <w:pPr>
              <w:numPr>
                <w:ilvl w:val="12"/>
                <w:numId w:val="0"/>
              </w:numPr>
              <w:jc w:val="center"/>
              <w:rPr>
                <w:iCs/>
                <w:noProof w:val="0"/>
                <w:szCs w:val="22"/>
              </w:rPr>
            </w:pPr>
            <w:r>
              <w:rPr>
                <w:noProof w:val="0"/>
                <w:szCs w:val="22"/>
              </w:rPr>
              <w:t>220 (86%)</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315641CF" w14:textId="77777777" w:rsidR="000A4A9F" w:rsidRDefault="000A4A9F" w:rsidP="00A24B98">
            <w:pPr>
              <w:numPr>
                <w:ilvl w:val="12"/>
                <w:numId w:val="0"/>
              </w:numPr>
              <w:jc w:val="center"/>
              <w:rPr>
                <w:iCs/>
                <w:noProof w:val="0"/>
                <w:szCs w:val="22"/>
              </w:rPr>
            </w:pPr>
            <w:r>
              <w:rPr>
                <w:noProof w:val="0"/>
                <w:szCs w:val="22"/>
              </w:rPr>
              <w:t>228 (91%)</w:t>
            </w:r>
          </w:p>
        </w:tc>
        <w:tc>
          <w:tcPr>
            <w:tcW w:w="1240" w:type="dxa"/>
            <w:tcBorders>
              <w:top w:val="single" w:sz="4" w:space="0" w:color="auto"/>
              <w:left w:val="single" w:sz="4" w:space="0" w:color="auto"/>
              <w:bottom w:val="single" w:sz="4" w:space="0" w:color="auto"/>
            </w:tcBorders>
          </w:tcPr>
          <w:p w14:paraId="55277B23" w14:textId="77777777" w:rsidR="000A4A9F" w:rsidRDefault="000A4A9F" w:rsidP="00A24B98">
            <w:pPr>
              <w:numPr>
                <w:ilvl w:val="12"/>
                <w:numId w:val="0"/>
              </w:numPr>
              <w:jc w:val="center"/>
              <w:rPr>
                <w:iCs/>
                <w:noProof w:val="0"/>
                <w:szCs w:val="22"/>
              </w:rPr>
            </w:pPr>
            <w:r>
              <w:rPr>
                <w:noProof w:val="0"/>
                <w:szCs w:val="22"/>
              </w:rPr>
              <w:t>234 (96%)</w:t>
            </w:r>
          </w:p>
        </w:tc>
      </w:tr>
      <w:tr w:rsidR="000A4A9F" w14:paraId="7DA77123" w14:textId="77777777" w:rsidTr="00A24B98">
        <w:trPr>
          <w:cantSplit/>
          <w:jc w:val="center"/>
        </w:trPr>
        <w:tc>
          <w:tcPr>
            <w:tcW w:w="2836" w:type="dxa"/>
            <w:tcBorders>
              <w:top w:val="single" w:sz="4" w:space="0" w:color="auto"/>
              <w:bottom w:val="single" w:sz="4" w:space="0" w:color="auto"/>
              <w:right w:val="single" w:sz="4" w:space="0" w:color="auto"/>
            </w:tcBorders>
            <w:vAlign w:val="bottom"/>
          </w:tcPr>
          <w:p w14:paraId="6A915C09" w14:textId="77777777" w:rsidR="000A4A9F" w:rsidRDefault="000A4A9F" w:rsidP="00A24B98">
            <w:pPr>
              <w:numPr>
                <w:ilvl w:val="12"/>
                <w:numId w:val="0"/>
              </w:numPr>
              <w:rPr>
                <w:iCs/>
                <w:noProof w:val="0"/>
                <w:szCs w:val="22"/>
              </w:rPr>
            </w:pPr>
            <w:r>
              <w:rPr>
                <w:noProof w:val="0"/>
                <w:snapToGrid w:val="0"/>
                <w:szCs w:val="22"/>
              </w:rPr>
              <w:t xml:space="preserve">PASI 75 ravivastuse N (%) </w:t>
            </w:r>
          </w:p>
        </w:tc>
        <w:tc>
          <w:tcPr>
            <w:tcW w:w="1134" w:type="dxa"/>
            <w:tcBorders>
              <w:top w:val="single" w:sz="4" w:space="0" w:color="auto"/>
              <w:left w:val="single" w:sz="4" w:space="0" w:color="auto"/>
              <w:bottom w:val="single" w:sz="4" w:space="0" w:color="auto"/>
              <w:right w:val="single" w:sz="4" w:space="0" w:color="auto"/>
            </w:tcBorders>
          </w:tcPr>
          <w:p w14:paraId="6584B55C" w14:textId="77777777" w:rsidR="000A4A9F" w:rsidRDefault="000A4A9F" w:rsidP="00A24B98">
            <w:pPr>
              <w:numPr>
                <w:ilvl w:val="12"/>
                <w:numId w:val="0"/>
              </w:numPr>
              <w:jc w:val="center"/>
              <w:rPr>
                <w:iCs/>
                <w:noProof w:val="0"/>
                <w:szCs w:val="22"/>
              </w:rPr>
            </w:pPr>
            <w:r>
              <w:rPr>
                <w:noProof w:val="0"/>
                <w:szCs w:val="22"/>
              </w:rPr>
              <w:t>8 (3%)</w:t>
            </w:r>
          </w:p>
        </w:tc>
        <w:tc>
          <w:tcPr>
            <w:tcW w:w="1276" w:type="dxa"/>
            <w:tcBorders>
              <w:top w:val="single" w:sz="4" w:space="0" w:color="auto"/>
              <w:left w:val="single" w:sz="4" w:space="0" w:color="auto"/>
              <w:bottom w:val="single" w:sz="4" w:space="0" w:color="auto"/>
              <w:right w:val="single" w:sz="4" w:space="0" w:color="auto"/>
            </w:tcBorders>
          </w:tcPr>
          <w:p w14:paraId="2F2E806F" w14:textId="77777777" w:rsidR="000A4A9F" w:rsidRDefault="000A4A9F" w:rsidP="00A24B98">
            <w:pPr>
              <w:numPr>
                <w:ilvl w:val="12"/>
                <w:numId w:val="0"/>
              </w:numPr>
              <w:jc w:val="center"/>
              <w:rPr>
                <w:iCs/>
                <w:noProof w:val="0"/>
                <w:szCs w:val="22"/>
              </w:rPr>
            </w:pPr>
            <w:r>
              <w:rPr>
                <w:noProof w:val="0"/>
                <w:szCs w:val="22"/>
              </w:rPr>
              <w:t>171 (67%)</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2601FF63" w14:textId="77777777" w:rsidR="000A4A9F" w:rsidRDefault="000A4A9F" w:rsidP="00A24B98">
            <w:pPr>
              <w:numPr>
                <w:ilvl w:val="12"/>
                <w:numId w:val="0"/>
              </w:numPr>
              <w:jc w:val="center"/>
              <w:rPr>
                <w:iCs/>
                <w:noProof w:val="0"/>
                <w:szCs w:val="22"/>
              </w:rPr>
            </w:pPr>
            <w:r>
              <w:rPr>
                <w:noProof w:val="0"/>
                <w:szCs w:val="22"/>
              </w:rPr>
              <w:t>170 (66%)</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35AF435F" w14:textId="77777777" w:rsidR="000A4A9F" w:rsidRDefault="000A4A9F" w:rsidP="00A24B98">
            <w:pPr>
              <w:numPr>
                <w:ilvl w:val="12"/>
                <w:numId w:val="0"/>
              </w:numPr>
              <w:jc w:val="center"/>
              <w:rPr>
                <w:iCs/>
                <w:noProof w:val="0"/>
                <w:szCs w:val="22"/>
              </w:rPr>
            </w:pPr>
            <w:r>
              <w:rPr>
                <w:noProof w:val="0"/>
                <w:szCs w:val="22"/>
              </w:rPr>
              <w:t>178 (71%)</w:t>
            </w:r>
          </w:p>
        </w:tc>
        <w:tc>
          <w:tcPr>
            <w:tcW w:w="1240" w:type="dxa"/>
            <w:tcBorders>
              <w:top w:val="single" w:sz="4" w:space="0" w:color="auto"/>
              <w:left w:val="single" w:sz="4" w:space="0" w:color="auto"/>
              <w:bottom w:val="single" w:sz="4" w:space="0" w:color="auto"/>
            </w:tcBorders>
          </w:tcPr>
          <w:p w14:paraId="1FB85527" w14:textId="77777777" w:rsidR="000A4A9F" w:rsidRDefault="000A4A9F" w:rsidP="00A24B98">
            <w:pPr>
              <w:numPr>
                <w:ilvl w:val="12"/>
                <w:numId w:val="0"/>
              </w:numPr>
              <w:jc w:val="center"/>
              <w:rPr>
                <w:iCs/>
                <w:noProof w:val="0"/>
                <w:szCs w:val="22"/>
              </w:rPr>
            </w:pPr>
            <w:r>
              <w:rPr>
                <w:noProof w:val="0"/>
                <w:szCs w:val="22"/>
              </w:rPr>
              <w:t>191 (79%)</w:t>
            </w:r>
          </w:p>
        </w:tc>
      </w:tr>
      <w:tr w:rsidR="000A4A9F" w14:paraId="3B2C0F24" w14:textId="77777777" w:rsidTr="00A24B98">
        <w:trPr>
          <w:cantSplit/>
          <w:jc w:val="center"/>
        </w:trPr>
        <w:tc>
          <w:tcPr>
            <w:tcW w:w="2836" w:type="dxa"/>
            <w:tcBorders>
              <w:top w:val="single" w:sz="4" w:space="0" w:color="auto"/>
              <w:bottom w:val="single" w:sz="4" w:space="0" w:color="auto"/>
              <w:right w:val="single" w:sz="4" w:space="0" w:color="auto"/>
            </w:tcBorders>
          </w:tcPr>
          <w:p w14:paraId="1BAC3FDB" w14:textId="77777777" w:rsidR="000A4A9F" w:rsidRDefault="000A4A9F" w:rsidP="00A24B98">
            <w:pPr>
              <w:numPr>
                <w:ilvl w:val="12"/>
                <w:numId w:val="0"/>
              </w:numPr>
              <w:rPr>
                <w:iCs/>
                <w:noProof w:val="0"/>
                <w:szCs w:val="22"/>
              </w:rPr>
            </w:pPr>
            <w:r>
              <w:rPr>
                <w:iCs/>
                <w:noProof w:val="0"/>
                <w:szCs w:val="22"/>
              </w:rPr>
              <w:t xml:space="preserve">PASI 90 </w:t>
            </w:r>
            <w:r>
              <w:rPr>
                <w:noProof w:val="0"/>
                <w:snapToGrid w:val="0"/>
                <w:szCs w:val="22"/>
              </w:rPr>
              <w:t xml:space="preserve">ravivastuse </w:t>
            </w:r>
            <w:r>
              <w:rPr>
                <w:iCs/>
                <w:noProof w:val="0"/>
                <w:szCs w:val="22"/>
              </w:rPr>
              <w:t>N (%)</w:t>
            </w:r>
          </w:p>
        </w:tc>
        <w:tc>
          <w:tcPr>
            <w:tcW w:w="1134" w:type="dxa"/>
            <w:tcBorders>
              <w:top w:val="single" w:sz="4" w:space="0" w:color="auto"/>
              <w:left w:val="single" w:sz="4" w:space="0" w:color="auto"/>
              <w:bottom w:val="single" w:sz="4" w:space="0" w:color="auto"/>
              <w:right w:val="single" w:sz="4" w:space="0" w:color="auto"/>
            </w:tcBorders>
          </w:tcPr>
          <w:p w14:paraId="3A1A7D04" w14:textId="77777777" w:rsidR="000A4A9F" w:rsidRDefault="000A4A9F" w:rsidP="00A24B98">
            <w:pPr>
              <w:numPr>
                <w:ilvl w:val="12"/>
                <w:numId w:val="0"/>
              </w:numPr>
              <w:jc w:val="center"/>
              <w:rPr>
                <w:noProof w:val="0"/>
                <w:szCs w:val="22"/>
              </w:rPr>
            </w:pPr>
            <w:r>
              <w:rPr>
                <w:noProof w:val="0"/>
                <w:szCs w:val="22"/>
              </w:rPr>
              <w:t>5 (2%)</w:t>
            </w:r>
          </w:p>
        </w:tc>
        <w:tc>
          <w:tcPr>
            <w:tcW w:w="1276" w:type="dxa"/>
            <w:tcBorders>
              <w:top w:val="single" w:sz="4" w:space="0" w:color="auto"/>
              <w:left w:val="single" w:sz="4" w:space="0" w:color="auto"/>
              <w:bottom w:val="single" w:sz="4" w:space="0" w:color="auto"/>
              <w:right w:val="single" w:sz="4" w:space="0" w:color="auto"/>
            </w:tcBorders>
          </w:tcPr>
          <w:p w14:paraId="253ACEBB" w14:textId="77777777" w:rsidR="000A4A9F" w:rsidRDefault="000A4A9F" w:rsidP="00A24B98">
            <w:pPr>
              <w:numPr>
                <w:ilvl w:val="12"/>
                <w:numId w:val="0"/>
              </w:numPr>
              <w:jc w:val="center"/>
              <w:rPr>
                <w:noProof w:val="0"/>
                <w:szCs w:val="22"/>
              </w:rPr>
            </w:pPr>
            <w:r>
              <w:rPr>
                <w:noProof w:val="0"/>
                <w:szCs w:val="22"/>
              </w:rPr>
              <w:t>106 (42%)</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5C19B253" w14:textId="77777777" w:rsidR="000A4A9F" w:rsidRDefault="000A4A9F" w:rsidP="00A24B98">
            <w:pPr>
              <w:numPr>
                <w:ilvl w:val="12"/>
                <w:numId w:val="0"/>
              </w:numPr>
              <w:jc w:val="center"/>
              <w:rPr>
                <w:noProof w:val="0"/>
                <w:szCs w:val="22"/>
              </w:rPr>
            </w:pPr>
            <w:r>
              <w:rPr>
                <w:noProof w:val="0"/>
                <w:szCs w:val="22"/>
              </w:rPr>
              <w:t>94 (37%)</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60DB048D" w14:textId="77777777" w:rsidR="000A4A9F" w:rsidRDefault="000A4A9F" w:rsidP="00A24B98">
            <w:pPr>
              <w:numPr>
                <w:ilvl w:val="12"/>
                <w:numId w:val="0"/>
              </w:numPr>
              <w:jc w:val="center"/>
              <w:rPr>
                <w:noProof w:val="0"/>
                <w:szCs w:val="22"/>
              </w:rPr>
            </w:pPr>
            <w:r>
              <w:rPr>
                <w:noProof w:val="0"/>
                <w:szCs w:val="22"/>
              </w:rPr>
              <w:t>123 (49%)</w:t>
            </w:r>
          </w:p>
        </w:tc>
        <w:tc>
          <w:tcPr>
            <w:tcW w:w="1240" w:type="dxa"/>
            <w:tcBorders>
              <w:top w:val="single" w:sz="4" w:space="0" w:color="auto"/>
              <w:left w:val="single" w:sz="4" w:space="0" w:color="auto"/>
              <w:bottom w:val="single" w:sz="4" w:space="0" w:color="auto"/>
            </w:tcBorders>
          </w:tcPr>
          <w:p w14:paraId="4D4A6C5D" w14:textId="77777777" w:rsidR="000A4A9F" w:rsidRDefault="000A4A9F" w:rsidP="00A24B98">
            <w:pPr>
              <w:numPr>
                <w:ilvl w:val="12"/>
                <w:numId w:val="0"/>
              </w:numPr>
              <w:jc w:val="center"/>
              <w:rPr>
                <w:noProof w:val="0"/>
                <w:szCs w:val="22"/>
              </w:rPr>
            </w:pPr>
            <w:r>
              <w:rPr>
                <w:noProof w:val="0"/>
                <w:szCs w:val="22"/>
              </w:rPr>
              <w:t>135 (56%)</w:t>
            </w:r>
          </w:p>
        </w:tc>
      </w:tr>
      <w:tr w:rsidR="000A4A9F" w14:paraId="7712ACA2" w14:textId="77777777" w:rsidTr="00A24B98">
        <w:trPr>
          <w:cantSplit/>
          <w:jc w:val="center"/>
        </w:trPr>
        <w:tc>
          <w:tcPr>
            <w:tcW w:w="2836" w:type="dxa"/>
            <w:tcBorders>
              <w:top w:val="single" w:sz="4" w:space="0" w:color="auto"/>
              <w:bottom w:val="single" w:sz="4" w:space="0" w:color="auto"/>
              <w:right w:val="single" w:sz="4" w:space="0" w:color="auto"/>
            </w:tcBorders>
          </w:tcPr>
          <w:p w14:paraId="244DAC60" w14:textId="77777777" w:rsidR="000A4A9F" w:rsidRDefault="000A4A9F" w:rsidP="00A24B98">
            <w:pPr>
              <w:numPr>
                <w:ilvl w:val="12"/>
                <w:numId w:val="0"/>
              </w:numPr>
              <w:rPr>
                <w:iCs/>
                <w:noProof w:val="0"/>
                <w:szCs w:val="22"/>
              </w:rPr>
            </w:pPr>
            <w:r>
              <w:rPr>
                <w:iCs/>
                <w:noProof w:val="0"/>
                <w:szCs w:val="22"/>
              </w:rPr>
              <w:t>PGA</w:t>
            </w:r>
            <w:r>
              <w:rPr>
                <w:noProof w:val="0"/>
                <w:szCs w:val="22"/>
                <w:vertAlign w:val="superscript"/>
              </w:rPr>
              <w:t>b</w:t>
            </w:r>
            <w:r>
              <w:rPr>
                <w:iCs/>
                <w:noProof w:val="0"/>
                <w:szCs w:val="22"/>
              </w:rPr>
              <w:t xml:space="preserve"> puhas või minimaalne N (%)</w:t>
            </w:r>
          </w:p>
        </w:tc>
        <w:tc>
          <w:tcPr>
            <w:tcW w:w="1134" w:type="dxa"/>
            <w:tcBorders>
              <w:top w:val="single" w:sz="4" w:space="0" w:color="auto"/>
              <w:left w:val="single" w:sz="4" w:space="0" w:color="auto"/>
              <w:bottom w:val="single" w:sz="4" w:space="0" w:color="auto"/>
              <w:right w:val="single" w:sz="4" w:space="0" w:color="auto"/>
            </w:tcBorders>
          </w:tcPr>
          <w:p w14:paraId="52DA9F9D" w14:textId="77777777" w:rsidR="000A4A9F" w:rsidRDefault="000A4A9F" w:rsidP="00A24B98">
            <w:pPr>
              <w:numPr>
                <w:ilvl w:val="12"/>
                <w:numId w:val="0"/>
              </w:numPr>
              <w:jc w:val="center"/>
              <w:rPr>
                <w:iCs/>
                <w:noProof w:val="0"/>
                <w:szCs w:val="22"/>
              </w:rPr>
            </w:pPr>
            <w:r>
              <w:rPr>
                <w:noProof w:val="0"/>
                <w:szCs w:val="22"/>
              </w:rPr>
              <w:t>10 (4%)</w:t>
            </w:r>
          </w:p>
        </w:tc>
        <w:tc>
          <w:tcPr>
            <w:tcW w:w="1276" w:type="dxa"/>
            <w:tcBorders>
              <w:top w:val="single" w:sz="4" w:space="0" w:color="auto"/>
              <w:left w:val="single" w:sz="4" w:space="0" w:color="auto"/>
              <w:bottom w:val="single" w:sz="4" w:space="0" w:color="auto"/>
              <w:right w:val="single" w:sz="4" w:space="0" w:color="auto"/>
            </w:tcBorders>
          </w:tcPr>
          <w:p w14:paraId="282A217A" w14:textId="77777777" w:rsidR="000A4A9F" w:rsidRDefault="000A4A9F" w:rsidP="00A24B98">
            <w:pPr>
              <w:numPr>
                <w:ilvl w:val="12"/>
                <w:numId w:val="0"/>
              </w:numPr>
              <w:jc w:val="center"/>
              <w:rPr>
                <w:iCs/>
                <w:noProof w:val="0"/>
                <w:szCs w:val="22"/>
              </w:rPr>
            </w:pPr>
            <w:r>
              <w:rPr>
                <w:noProof w:val="0"/>
                <w:szCs w:val="22"/>
              </w:rPr>
              <w:t>151 (59%)</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73531E2F" w14:textId="77777777" w:rsidR="000A4A9F" w:rsidRDefault="000A4A9F" w:rsidP="00A24B98">
            <w:pPr>
              <w:numPr>
                <w:ilvl w:val="12"/>
                <w:numId w:val="0"/>
              </w:numPr>
              <w:jc w:val="center"/>
              <w:rPr>
                <w:iCs/>
                <w:noProof w:val="0"/>
                <w:szCs w:val="22"/>
              </w:rPr>
            </w:pPr>
            <w:r>
              <w:rPr>
                <w:noProof w:val="0"/>
                <w:szCs w:val="22"/>
              </w:rPr>
              <w:t>156 (61%)</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56B9DB3F" w14:textId="77777777" w:rsidR="000A4A9F" w:rsidRDefault="000A4A9F" w:rsidP="00A24B98">
            <w:pPr>
              <w:numPr>
                <w:ilvl w:val="12"/>
                <w:numId w:val="0"/>
              </w:numPr>
              <w:jc w:val="center"/>
              <w:rPr>
                <w:iCs/>
                <w:noProof w:val="0"/>
                <w:szCs w:val="22"/>
              </w:rPr>
            </w:pPr>
            <w:r>
              <w:rPr>
                <w:noProof w:val="0"/>
                <w:szCs w:val="22"/>
              </w:rPr>
              <w:t>146 (58%)</w:t>
            </w:r>
          </w:p>
        </w:tc>
        <w:tc>
          <w:tcPr>
            <w:tcW w:w="1240" w:type="dxa"/>
            <w:tcBorders>
              <w:top w:val="single" w:sz="4" w:space="0" w:color="auto"/>
              <w:left w:val="single" w:sz="4" w:space="0" w:color="auto"/>
              <w:bottom w:val="single" w:sz="4" w:space="0" w:color="auto"/>
            </w:tcBorders>
          </w:tcPr>
          <w:p w14:paraId="331CE890" w14:textId="77777777" w:rsidR="000A4A9F" w:rsidRDefault="000A4A9F" w:rsidP="00A24B98">
            <w:pPr>
              <w:numPr>
                <w:ilvl w:val="12"/>
                <w:numId w:val="0"/>
              </w:numPr>
              <w:jc w:val="center"/>
              <w:rPr>
                <w:iCs/>
                <w:noProof w:val="0"/>
                <w:szCs w:val="22"/>
              </w:rPr>
            </w:pPr>
            <w:r>
              <w:rPr>
                <w:noProof w:val="0"/>
                <w:szCs w:val="22"/>
              </w:rPr>
              <w:t>160 (66%)</w:t>
            </w:r>
          </w:p>
        </w:tc>
      </w:tr>
      <w:tr w:rsidR="000A4A9F" w14:paraId="42CEB848" w14:textId="77777777" w:rsidTr="00A24B98">
        <w:trPr>
          <w:cantSplit/>
          <w:jc w:val="center"/>
        </w:trPr>
        <w:tc>
          <w:tcPr>
            <w:tcW w:w="2836" w:type="dxa"/>
            <w:tcBorders>
              <w:top w:val="single" w:sz="4" w:space="0" w:color="auto"/>
              <w:bottom w:val="single" w:sz="4" w:space="0" w:color="auto"/>
              <w:right w:val="single" w:sz="4" w:space="0" w:color="auto"/>
            </w:tcBorders>
          </w:tcPr>
          <w:p w14:paraId="2275B844" w14:textId="77777777" w:rsidR="000A4A9F" w:rsidRDefault="000A4A9F" w:rsidP="00A24B98">
            <w:pPr>
              <w:numPr>
                <w:ilvl w:val="12"/>
                <w:numId w:val="0"/>
              </w:numPr>
              <w:rPr>
                <w:iCs/>
                <w:noProof w:val="0"/>
                <w:szCs w:val="22"/>
              </w:rPr>
            </w:pPr>
            <w:r>
              <w:rPr>
                <w:noProof w:val="0"/>
                <w:snapToGrid w:val="0"/>
                <w:szCs w:val="22"/>
              </w:rPr>
              <w:t xml:space="preserve">≤ 100 kg </w:t>
            </w:r>
            <w:r>
              <w:rPr>
                <w:iCs/>
                <w:noProof w:val="0"/>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192AD475" w14:textId="77777777" w:rsidR="000A4A9F" w:rsidRDefault="000A4A9F" w:rsidP="00A24B98">
            <w:pPr>
              <w:numPr>
                <w:ilvl w:val="12"/>
                <w:numId w:val="0"/>
              </w:numPr>
              <w:jc w:val="center"/>
              <w:rPr>
                <w:iCs/>
                <w:noProof w:val="0"/>
                <w:szCs w:val="22"/>
              </w:rPr>
            </w:pPr>
            <w:r>
              <w:rPr>
                <w:iCs/>
                <w:noProof w:val="0"/>
                <w:szCs w:val="22"/>
              </w:rPr>
              <w:t>166</w:t>
            </w:r>
          </w:p>
        </w:tc>
        <w:tc>
          <w:tcPr>
            <w:tcW w:w="1276" w:type="dxa"/>
            <w:tcBorders>
              <w:top w:val="single" w:sz="4" w:space="0" w:color="auto"/>
              <w:left w:val="single" w:sz="4" w:space="0" w:color="auto"/>
              <w:bottom w:val="single" w:sz="4" w:space="0" w:color="auto"/>
              <w:right w:val="single" w:sz="4" w:space="0" w:color="auto"/>
            </w:tcBorders>
          </w:tcPr>
          <w:p w14:paraId="1B25587C" w14:textId="77777777" w:rsidR="000A4A9F" w:rsidRDefault="000A4A9F" w:rsidP="00A24B98">
            <w:pPr>
              <w:numPr>
                <w:ilvl w:val="12"/>
                <w:numId w:val="0"/>
              </w:numPr>
              <w:jc w:val="center"/>
              <w:rPr>
                <w:iCs/>
                <w:noProof w:val="0"/>
                <w:szCs w:val="22"/>
              </w:rPr>
            </w:pPr>
            <w:r>
              <w:rPr>
                <w:iCs/>
                <w:noProof w:val="0"/>
                <w:szCs w:val="22"/>
              </w:rPr>
              <w:t>168</w:t>
            </w:r>
          </w:p>
        </w:tc>
        <w:tc>
          <w:tcPr>
            <w:tcW w:w="1276" w:type="dxa"/>
            <w:tcBorders>
              <w:top w:val="single" w:sz="4" w:space="0" w:color="auto"/>
              <w:left w:val="single" w:sz="4" w:space="0" w:color="auto"/>
              <w:bottom w:val="single" w:sz="4" w:space="0" w:color="auto"/>
              <w:right w:val="single" w:sz="4" w:space="0" w:color="auto"/>
            </w:tcBorders>
          </w:tcPr>
          <w:p w14:paraId="02C04792" w14:textId="77777777" w:rsidR="000A4A9F" w:rsidRDefault="000A4A9F" w:rsidP="00A24B98">
            <w:pPr>
              <w:numPr>
                <w:ilvl w:val="12"/>
                <w:numId w:val="0"/>
              </w:numPr>
              <w:jc w:val="center"/>
              <w:rPr>
                <w:iCs/>
                <w:noProof w:val="0"/>
                <w:szCs w:val="22"/>
              </w:rPr>
            </w:pPr>
            <w:r>
              <w:rPr>
                <w:iCs/>
                <w:noProof w:val="0"/>
                <w:szCs w:val="22"/>
              </w:rPr>
              <w:t>164</w:t>
            </w:r>
          </w:p>
        </w:tc>
        <w:tc>
          <w:tcPr>
            <w:tcW w:w="1310" w:type="dxa"/>
            <w:tcBorders>
              <w:top w:val="single" w:sz="4" w:space="0" w:color="auto"/>
              <w:left w:val="single" w:sz="4" w:space="0" w:color="auto"/>
              <w:bottom w:val="single" w:sz="4" w:space="0" w:color="auto"/>
              <w:right w:val="single" w:sz="4" w:space="0" w:color="auto"/>
            </w:tcBorders>
          </w:tcPr>
          <w:p w14:paraId="25865A32" w14:textId="77777777" w:rsidR="000A4A9F" w:rsidRDefault="000A4A9F" w:rsidP="00A24B98">
            <w:pPr>
              <w:numPr>
                <w:ilvl w:val="12"/>
                <w:numId w:val="0"/>
              </w:numPr>
              <w:jc w:val="center"/>
              <w:rPr>
                <w:iCs/>
                <w:noProof w:val="0"/>
                <w:szCs w:val="22"/>
              </w:rPr>
            </w:pPr>
            <w:r>
              <w:rPr>
                <w:iCs/>
                <w:noProof w:val="0"/>
                <w:szCs w:val="22"/>
              </w:rPr>
              <w:t>164</w:t>
            </w:r>
          </w:p>
        </w:tc>
        <w:tc>
          <w:tcPr>
            <w:tcW w:w="1240" w:type="dxa"/>
            <w:tcBorders>
              <w:top w:val="single" w:sz="4" w:space="0" w:color="auto"/>
              <w:left w:val="single" w:sz="4" w:space="0" w:color="auto"/>
              <w:bottom w:val="single" w:sz="4" w:space="0" w:color="auto"/>
            </w:tcBorders>
          </w:tcPr>
          <w:p w14:paraId="2E3F05D0" w14:textId="77777777" w:rsidR="000A4A9F" w:rsidRDefault="000A4A9F" w:rsidP="00A24B98">
            <w:pPr>
              <w:numPr>
                <w:ilvl w:val="12"/>
                <w:numId w:val="0"/>
              </w:numPr>
              <w:jc w:val="center"/>
              <w:rPr>
                <w:iCs/>
                <w:noProof w:val="0"/>
                <w:szCs w:val="22"/>
              </w:rPr>
            </w:pPr>
            <w:r>
              <w:rPr>
                <w:iCs/>
                <w:noProof w:val="0"/>
                <w:szCs w:val="22"/>
              </w:rPr>
              <w:t>153</w:t>
            </w:r>
          </w:p>
        </w:tc>
      </w:tr>
      <w:tr w:rsidR="000A4A9F" w14:paraId="7CF401C4" w14:textId="77777777" w:rsidTr="00A24B98">
        <w:trPr>
          <w:cantSplit/>
          <w:jc w:val="center"/>
        </w:trPr>
        <w:tc>
          <w:tcPr>
            <w:tcW w:w="2836" w:type="dxa"/>
            <w:tcBorders>
              <w:top w:val="single" w:sz="4" w:space="0" w:color="auto"/>
              <w:bottom w:val="single" w:sz="4" w:space="0" w:color="auto"/>
              <w:right w:val="single" w:sz="4" w:space="0" w:color="auto"/>
            </w:tcBorders>
          </w:tcPr>
          <w:p w14:paraId="0F807315" w14:textId="77777777" w:rsidR="000A4A9F" w:rsidRDefault="000A4A9F" w:rsidP="00A24B98">
            <w:pPr>
              <w:numPr>
                <w:ilvl w:val="12"/>
                <w:numId w:val="0"/>
              </w:numPr>
              <w:ind w:left="284"/>
              <w:rPr>
                <w:iCs/>
                <w:noProof w:val="0"/>
                <w:szCs w:val="22"/>
              </w:rPr>
            </w:pPr>
            <w:r>
              <w:rPr>
                <w:iCs/>
                <w:noProof w:val="0"/>
                <w:szCs w:val="22"/>
              </w:rPr>
              <w:t xml:space="preserve">PASI 75 </w:t>
            </w:r>
            <w:r>
              <w:rPr>
                <w:noProof w:val="0"/>
                <w:snapToGrid w:val="0"/>
                <w:szCs w:val="22"/>
              </w:rPr>
              <w:t>ravivastuse</w:t>
            </w:r>
            <w:r>
              <w:rPr>
                <w:iCs/>
                <w:noProof w:val="0"/>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4DCBA6B3" w14:textId="77777777" w:rsidR="000A4A9F" w:rsidRDefault="000A4A9F" w:rsidP="00A24B98">
            <w:pPr>
              <w:numPr>
                <w:ilvl w:val="12"/>
                <w:numId w:val="0"/>
              </w:numPr>
              <w:jc w:val="center"/>
              <w:rPr>
                <w:iCs/>
                <w:noProof w:val="0"/>
                <w:szCs w:val="22"/>
              </w:rPr>
            </w:pPr>
            <w:r>
              <w:rPr>
                <w:iCs/>
                <w:noProof w:val="0"/>
                <w:szCs w:val="22"/>
              </w:rPr>
              <w:t>6 (4%)</w:t>
            </w:r>
          </w:p>
        </w:tc>
        <w:tc>
          <w:tcPr>
            <w:tcW w:w="1276" w:type="dxa"/>
            <w:tcBorders>
              <w:top w:val="single" w:sz="4" w:space="0" w:color="auto"/>
              <w:left w:val="single" w:sz="4" w:space="0" w:color="auto"/>
              <w:bottom w:val="single" w:sz="4" w:space="0" w:color="auto"/>
              <w:right w:val="single" w:sz="4" w:space="0" w:color="auto"/>
            </w:tcBorders>
          </w:tcPr>
          <w:p w14:paraId="18C6F21A" w14:textId="77777777" w:rsidR="000A4A9F" w:rsidRDefault="000A4A9F" w:rsidP="00A24B98">
            <w:pPr>
              <w:numPr>
                <w:ilvl w:val="12"/>
                <w:numId w:val="0"/>
              </w:numPr>
              <w:jc w:val="center"/>
              <w:rPr>
                <w:iCs/>
                <w:noProof w:val="0"/>
                <w:szCs w:val="22"/>
              </w:rPr>
            </w:pPr>
            <w:r>
              <w:rPr>
                <w:iCs/>
                <w:noProof w:val="0"/>
                <w:szCs w:val="22"/>
              </w:rPr>
              <w:t>124 (74%)</w:t>
            </w:r>
          </w:p>
        </w:tc>
        <w:tc>
          <w:tcPr>
            <w:tcW w:w="1276" w:type="dxa"/>
            <w:tcBorders>
              <w:top w:val="single" w:sz="4" w:space="0" w:color="auto"/>
              <w:left w:val="single" w:sz="4" w:space="0" w:color="auto"/>
              <w:bottom w:val="single" w:sz="4" w:space="0" w:color="auto"/>
              <w:right w:val="single" w:sz="4" w:space="0" w:color="auto"/>
            </w:tcBorders>
          </w:tcPr>
          <w:p w14:paraId="23429774" w14:textId="77777777" w:rsidR="000A4A9F" w:rsidRDefault="000A4A9F" w:rsidP="00A24B98">
            <w:pPr>
              <w:numPr>
                <w:ilvl w:val="12"/>
                <w:numId w:val="0"/>
              </w:numPr>
              <w:jc w:val="center"/>
              <w:rPr>
                <w:iCs/>
                <w:noProof w:val="0"/>
                <w:szCs w:val="22"/>
              </w:rPr>
            </w:pPr>
            <w:r>
              <w:rPr>
                <w:iCs/>
                <w:noProof w:val="0"/>
                <w:szCs w:val="22"/>
              </w:rPr>
              <w:t>107 (65%)</w:t>
            </w:r>
          </w:p>
        </w:tc>
        <w:tc>
          <w:tcPr>
            <w:tcW w:w="1310" w:type="dxa"/>
            <w:tcBorders>
              <w:top w:val="single" w:sz="4" w:space="0" w:color="auto"/>
              <w:left w:val="single" w:sz="4" w:space="0" w:color="auto"/>
              <w:bottom w:val="single" w:sz="4" w:space="0" w:color="auto"/>
              <w:right w:val="single" w:sz="4" w:space="0" w:color="auto"/>
            </w:tcBorders>
          </w:tcPr>
          <w:p w14:paraId="4CB905F8" w14:textId="77777777" w:rsidR="000A4A9F" w:rsidRDefault="000A4A9F" w:rsidP="00A24B98">
            <w:pPr>
              <w:numPr>
                <w:ilvl w:val="12"/>
                <w:numId w:val="0"/>
              </w:numPr>
              <w:jc w:val="center"/>
              <w:rPr>
                <w:iCs/>
                <w:noProof w:val="0"/>
                <w:szCs w:val="22"/>
              </w:rPr>
            </w:pPr>
            <w:r>
              <w:rPr>
                <w:iCs/>
                <w:noProof w:val="0"/>
                <w:szCs w:val="22"/>
              </w:rPr>
              <w:t>130 (79%)</w:t>
            </w:r>
          </w:p>
        </w:tc>
        <w:tc>
          <w:tcPr>
            <w:tcW w:w="1240" w:type="dxa"/>
            <w:tcBorders>
              <w:top w:val="single" w:sz="4" w:space="0" w:color="auto"/>
              <w:left w:val="single" w:sz="4" w:space="0" w:color="auto"/>
              <w:bottom w:val="single" w:sz="4" w:space="0" w:color="auto"/>
            </w:tcBorders>
          </w:tcPr>
          <w:p w14:paraId="7126EA36" w14:textId="77777777" w:rsidR="000A4A9F" w:rsidRDefault="000A4A9F" w:rsidP="00A24B98">
            <w:pPr>
              <w:numPr>
                <w:ilvl w:val="12"/>
                <w:numId w:val="0"/>
              </w:numPr>
              <w:jc w:val="center"/>
              <w:rPr>
                <w:iCs/>
                <w:noProof w:val="0"/>
                <w:szCs w:val="22"/>
              </w:rPr>
            </w:pPr>
            <w:r>
              <w:rPr>
                <w:iCs/>
                <w:noProof w:val="0"/>
                <w:szCs w:val="22"/>
              </w:rPr>
              <w:t>124 (81%)</w:t>
            </w:r>
          </w:p>
        </w:tc>
      </w:tr>
      <w:tr w:rsidR="000A4A9F" w14:paraId="18D6089C" w14:textId="77777777" w:rsidTr="00A24B98">
        <w:trPr>
          <w:cantSplit/>
          <w:jc w:val="center"/>
        </w:trPr>
        <w:tc>
          <w:tcPr>
            <w:tcW w:w="2836" w:type="dxa"/>
            <w:tcBorders>
              <w:top w:val="single" w:sz="4" w:space="0" w:color="auto"/>
              <w:bottom w:val="single" w:sz="4" w:space="0" w:color="auto"/>
              <w:right w:val="single" w:sz="4" w:space="0" w:color="auto"/>
            </w:tcBorders>
          </w:tcPr>
          <w:p w14:paraId="37F4A8A0" w14:textId="77777777" w:rsidR="000A4A9F" w:rsidRDefault="000A4A9F" w:rsidP="00A24B98">
            <w:pPr>
              <w:numPr>
                <w:ilvl w:val="12"/>
                <w:numId w:val="0"/>
              </w:numPr>
              <w:rPr>
                <w:iCs/>
                <w:noProof w:val="0"/>
                <w:szCs w:val="22"/>
              </w:rPr>
            </w:pPr>
            <w:r>
              <w:rPr>
                <w:iCs/>
                <w:noProof w:val="0"/>
                <w:szCs w:val="22"/>
              </w:rPr>
              <w:t>&gt; </w:t>
            </w:r>
            <w:r>
              <w:rPr>
                <w:noProof w:val="0"/>
                <w:snapToGrid w:val="0"/>
                <w:szCs w:val="22"/>
              </w:rPr>
              <w:t xml:space="preserve">100 kg </w:t>
            </w:r>
            <w:r>
              <w:rPr>
                <w:iCs/>
                <w:noProof w:val="0"/>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3FF5D5AC" w14:textId="77777777" w:rsidR="000A4A9F" w:rsidRDefault="000A4A9F" w:rsidP="00A24B98">
            <w:pPr>
              <w:numPr>
                <w:ilvl w:val="12"/>
                <w:numId w:val="0"/>
              </w:numPr>
              <w:jc w:val="center"/>
              <w:rPr>
                <w:iCs/>
                <w:noProof w:val="0"/>
                <w:szCs w:val="22"/>
              </w:rPr>
            </w:pPr>
            <w:r>
              <w:rPr>
                <w:iCs/>
                <w:noProof w:val="0"/>
                <w:szCs w:val="22"/>
              </w:rPr>
              <w:t>89</w:t>
            </w:r>
          </w:p>
        </w:tc>
        <w:tc>
          <w:tcPr>
            <w:tcW w:w="1276" w:type="dxa"/>
            <w:tcBorders>
              <w:top w:val="single" w:sz="4" w:space="0" w:color="auto"/>
              <w:left w:val="single" w:sz="4" w:space="0" w:color="auto"/>
              <w:bottom w:val="single" w:sz="4" w:space="0" w:color="auto"/>
              <w:right w:val="single" w:sz="4" w:space="0" w:color="auto"/>
            </w:tcBorders>
          </w:tcPr>
          <w:p w14:paraId="5512EF44" w14:textId="77777777" w:rsidR="000A4A9F" w:rsidRDefault="000A4A9F" w:rsidP="00A24B98">
            <w:pPr>
              <w:numPr>
                <w:ilvl w:val="12"/>
                <w:numId w:val="0"/>
              </w:numPr>
              <w:jc w:val="center"/>
              <w:rPr>
                <w:iCs/>
                <w:noProof w:val="0"/>
                <w:szCs w:val="22"/>
              </w:rPr>
            </w:pPr>
            <w:r>
              <w:rPr>
                <w:iCs/>
                <w:noProof w:val="0"/>
                <w:szCs w:val="22"/>
              </w:rPr>
              <w:t>87</w:t>
            </w:r>
          </w:p>
        </w:tc>
        <w:tc>
          <w:tcPr>
            <w:tcW w:w="1276" w:type="dxa"/>
            <w:tcBorders>
              <w:top w:val="single" w:sz="4" w:space="0" w:color="auto"/>
              <w:left w:val="single" w:sz="4" w:space="0" w:color="auto"/>
              <w:bottom w:val="single" w:sz="4" w:space="0" w:color="auto"/>
              <w:right w:val="single" w:sz="4" w:space="0" w:color="auto"/>
            </w:tcBorders>
          </w:tcPr>
          <w:p w14:paraId="5271DDFE" w14:textId="77777777" w:rsidR="000A4A9F" w:rsidRDefault="000A4A9F" w:rsidP="00A24B98">
            <w:pPr>
              <w:numPr>
                <w:ilvl w:val="12"/>
                <w:numId w:val="0"/>
              </w:numPr>
              <w:jc w:val="center"/>
              <w:rPr>
                <w:iCs/>
                <w:noProof w:val="0"/>
                <w:szCs w:val="22"/>
              </w:rPr>
            </w:pPr>
            <w:r>
              <w:rPr>
                <w:iCs/>
                <w:noProof w:val="0"/>
                <w:szCs w:val="22"/>
              </w:rPr>
              <w:t>92</w:t>
            </w:r>
          </w:p>
        </w:tc>
        <w:tc>
          <w:tcPr>
            <w:tcW w:w="1310" w:type="dxa"/>
            <w:tcBorders>
              <w:top w:val="single" w:sz="4" w:space="0" w:color="auto"/>
              <w:left w:val="single" w:sz="4" w:space="0" w:color="auto"/>
              <w:bottom w:val="single" w:sz="4" w:space="0" w:color="auto"/>
              <w:right w:val="single" w:sz="4" w:space="0" w:color="auto"/>
            </w:tcBorders>
          </w:tcPr>
          <w:p w14:paraId="755E2E64" w14:textId="77777777" w:rsidR="000A4A9F" w:rsidRDefault="000A4A9F" w:rsidP="00A24B98">
            <w:pPr>
              <w:numPr>
                <w:ilvl w:val="12"/>
                <w:numId w:val="0"/>
              </w:numPr>
              <w:jc w:val="center"/>
              <w:rPr>
                <w:iCs/>
                <w:noProof w:val="0"/>
                <w:szCs w:val="22"/>
              </w:rPr>
            </w:pPr>
            <w:r>
              <w:rPr>
                <w:iCs/>
                <w:noProof w:val="0"/>
                <w:szCs w:val="22"/>
              </w:rPr>
              <w:t>86</w:t>
            </w:r>
          </w:p>
        </w:tc>
        <w:tc>
          <w:tcPr>
            <w:tcW w:w="1240" w:type="dxa"/>
            <w:tcBorders>
              <w:top w:val="single" w:sz="4" w:space="0" w:color="auto"/>
              <w:left w:val="single" w:sz="4" w:space="0" w:color="auto"/>
              <w:bottom w:val="single" w:sz="4" w:space="0" w:color="auto"/>
            </w:tcBorders>
          </w:tcPr>
          <w:p w14:paraId="3926995B" w14:textId="77777777" w:rsidR="000A4A9F" w:rsidRDefault="000A4A9F" w:rsidP="00A24B98">
            <w:pPr>
              <w:numPr>
                <w:ilvl w:val="12"/>
                <w:numId w:val="0"/>
              </w:numPr>
              <w:jc w:val="center"/>
              <w:rPr>
                <w:iCs/>
                <w:noProof w:val="0"/>
                <w:szCs w:val="22"/>
              </w:rPr>
            </w:pPr>
            <w:r>
              <w:rPr>
                <w:iCs/>
                <w:noProof w:val="0"/>
                <w:szCs w:val="22"/>
              </w:rPr>
              <w:t>90</w:t>
            </w:r>
          </w:p>
        </w:tc>
      </w:tr>
      <w:tr w:rsidR="000A4A9F" w14:paraId="4EB446B3" w14:textId="77777777" w:rsidTr="00A24B98">
        <w:trPr>
          <w:cantSplit/>
          <w:jc w:val="center"/>
        </w:trPr>
        <w:tc>
          <w:tcPr>
            <w:tcW w:w="2836" w:type="dxa"/>
            <w:tcBorders>
              <w:top w:val="single" w:sz="4" w:space="0" w:color="auto"/>
              <w:bottom w:val="single" w:sz="4" w:space="0" w:color="auto"/>
              <w:right w:val="single" w:sz="4" w:space="0" w:color="auto"/>
            </w:tcBorders>
          </w:tcPr>
          <w:p w14:paraId="66150643" w14:textId="77777777" w:rsidR="000A4A9F" w:rsidRDefault="000A4A9F" w:rsidP="00A24B98">
            <w:pPr>
              <w:numPr>
                <w:ilvl w:val="12"/>
                <w:numId w:val="0"/>
              </w:numPr>
              <w:ind w:left="284"/>
              <w:rPr>
                <w:iCs/>
                <w:noProof w:val="0"/>
                <w:szCs w:val="22"/>
              </w:rPr>
            </w:pPr>
            <w:r>
              <w:rPr>
                <w:iCs/>
                <w:noProof w:val="0"/>
                <w:szCs w:val="22"/>
              </w:rPr>
              <w:t xml:space="preserve">PASI 75 </w:t>
            </w:r>
            <w:r>
              <w:rPr>
                <w:noProof w:val="0"/>
                <w:snapToGrid w:val="0"/>
                <w:szCs w:val="22"/>
              </w:rPr>
              <w:t>ravivastuse</w:t>
            </w:r>
            <w:r>
              <w:rPr>
                <w:iCs/>
                <w:noProof w:val="0"/>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4F9E1E04" w14:textId="77777777" w:rsidR="000A4A9F" w:rsidRDefault="000A4A9F" w:rsidP="00A24B98">
            <w:pPr>
              <w:numPr>
                <w:ilvl w:val="12"/>
                <w:numId w:val="0"/>
              </w:numPr>
              <w:jc w:val="center"/>
              <w:rPr>
                <w:iCs/>
                <w:noProof w:val="0"/>
                <w:szCs w:val="22"/>
              </w:rPr>
            </w:pPr>
            <w:r>
              <w:rPr>
                <w:iCs/>
                <w:noProof w:val="0"/>
                <w:szCs w:val="22"/>
              </w:rPr>
              <w:t>2 (2%)</w:t>
            </w:r>
          </w:p>
        </w:tc>
        <w:tc>
          <w:tcPr>
            <w:tcW w:w="1276" w:type="dxa"/>
            <w:tcBorders>
              <w:top w:val="single" w:sz="4" w:space="0" w:color="auto"/>
              <w:left w:val="single" w:sz="4" w:space="0" w:color="auto"/>
              <w:bottom w:val="single" w:sz="4" w:space="0" w:color="auto"/>
              <w:right w:val="single" w:sz="4" w:space="0" w:color="auto"/>
            </w:tcBorders>
          </w:tcPr>
          <w:p w14:paraId="7FF26BF2" w14:textId="77777777" w:rsidR="000A4A9F" w:rsidRDefault="000A4A9F" w:rsidP="00A24B98">
            <w:pPr>
              <w:numPr>
                <w:ilvl w:val="12"/>
                <w:numId w:val="0"/>
              </w:numPr>
              <w:jc w:val="center"/>
              <w:rPr>
                <w:iCs/>
                <w:noProof w:val="0"/>
                <w:szCs w:val="22"/>
              </w:rPr>
            </w:pPr>
            <w:r>
              <w:rPr>
                <w:iCs/>
                <w:noProof w:val="0"/>
                <w:szCs w:val="22"/>
              </w:rPr>
              <w:t>47 (54%)</w:t>
            </w:r>
          </w:p>
        </w:tc>
        <w:tc>
          <w:tcPr>
            <w:tcW w:w="1276" w:type="dxa"/>
            <w:tcBorders>
              <w:top w:val="single" w:sz="4" w:space="0" w:color="auto"/>
              <w:left w:val="single" w:sz="4" w:space="0" w:color="auto"/>
              <w:bottom w:val="single" w:sz="4" w:space="0" w:color="auto"/>
              <w:right w:val="single" w:sz="4" w:space="0" w:color="auto"/>
            </w:tcBorders>
          </w:tcPr>
          <w:p w14:paraId="122423B8" w14:textId="77777777" w:rsidR="000A4A9F" w:rsidRDefault="000A4A9F" w:rsidP="00A24B98">
            <w:pPr>
              <w:numPr>
                <w:ilvl w:val="12"/>
                <w:numId w:val="0"/>
              </w:numPr>
              <w:jc w:val="center"/>
              <w:rPr>
                <w:iCs/>
                <w:noProof w:val="0"/>
                <w:szCs w:val="22"/>
              </w:rPr>
            </w:pPr>
            <w:r>
              <w:rPr>
                <w:iCs/>
                <w:noProof w:val="0"/>
                <w:szCs w:val="22"/>
              </w:rPr>
              <w:t>63 (68%)</w:t>
            </w:r>
          </w:p>
        </w:tc>
        <w:tc>
          <w:tcPr>
            <w:tcW w:w="1310" w:type="dxa"/>
            <w:tcBorders>
              <w:top w:val="single" w:sz="4" w:space="0" w:color="auto"/>
              <w:left w:val="single" w:sz="4" w:space="0" w:color="auto"/>
              <w:bottom w:val="single" w:sz="4" w:space="0" w:color="auto"/>
              <w:right w:val="single" w:sz="4" w:space="0" w:color="auto"/>
            </w:tcBorders>
          </w:tcPr>
          <w:p w14:paraId="0F7B069D" w14:textId="77777777" w:rsidR="000A4A9F" w:rsidRDefault="000A4A9F" w:rsidP="00A24B98">
            <w:pPr>
              <w:numPr>
                <w:ilvl w:val="12"/>
                <w:numId w:val="0"/>
              </w:numPr>
              <w:jc w:val="center"/>
              <w:rPr>
                <w:iCs/>
                <w:noProof w:val="0"/>
                <w:szCs w:val="22"/>
              </w:rPr>
            </w:pPr>
            <w:r>
              <w:rPr>
                <w:iCs/>
                <w:noProof w:val="0"/>
                <w:szCs w:val="22"/>
              </w:rPr>
              <w:t>48 (56%)</w:t>
            </w:r>
          </w:p>
        </w:tc>
        <w:tc>
          <w:tcPr>
            <w:tcW w:w="1240" w:type="dxa"/>
            <w:tcBorders>
              <w:top w:val="single" w:sz="4" w:space="0" w:color="auto"/>
              <w:left w:val="single" w:sz="4" w:space="0" w:color="auto"/>
              <w:bottom w:val="single" w:sz="4" w:space="0" w:color="auto"/>
            </w:tcBorders>
          </w:tcPr>
          <w:p w14:paraId="7DB9746C" w14:textId="77777777" w:rsidR="000A4A9F" w:rsidRDefault="000A4A9F" w:rsidP="00A24B98">
            <w:pPr>
              <w:numPr>
                <w:ilvl w:val="12"/>
                <w:numId w:val="0"/>
              </w:numPr>
              <w:jc w:val="center"/>
              <w:rPr>
                <w:iCs/>
                <w:noProof w:val="0"/>
                <w:szCs w:val="22"/>
              </w:rPr>
            </w:pPr>
            <w:r>
              <w:rPr>
                <w:iCs/>
                <w:noProof w:val="0"/>
                <w:szCs w:val="22"/>
              </w:rPr>
              <w:t>67 (74%)</w:t>
            </w:r>
          </w:p>
        </w:tc>
      </w:tr>
      <w:tr w:rsidR="000A4A9F" w14:paraId="4272D106" w14:textId="77777777" w:rsidTr="00A24B98">
        <w:trPr>
          <w:cantSplit/>
          <w:jc w:val="center"/>
        </w:trPr>
        <w:tc>
          <w:tcPr>
            <w:tcW w:w="2836" w:type="dxa"/>
            <w:tcBorders>
              <w:top w:val="single" w:sz="4" w:space="0" w:color="auto"/>
              <w:bottom w:val="single" w:sz="4" w:space="0" w:color="auto"/>
              <w:right w:val="single" w:sz="4" w:space="0" w:color="auto"/>
            </w:tcBorders>
          </w:tcPr>
          <w:p w14:paraId="7509176B" w14:textId="77777777" w:rsidR="000A4A9F" w:rsidRDefault="000A4A9F" w:rsidP="00A24B98">
            <w:pPr>
              <w:numPr>
                <w:ilvl w:val="12"/>
                <w:numId w:val="0"/>
              </w:numPr>
              <w:rPr>
                <w:iCs/>
                <w:noProof w:val="0"/>
                <w:szCs w:val="22"/>
              </w:rPr>
            </w:pPr>
          </w:p>
        </w:tc>
        <w:tc>
          <w:tcPr>
            <w:tcW w:w="1134" w:type="dxa"/>
            <w:tcBorders>
              <w:top w:val="single" w:sz="4" w:space="0" w:color="auto"/>
              <w:left w:val="single" w:sz="4" w:space="0" w:color="auto"/>
              <w:bottom w:val="single" w:sz="4" w:space="0" w:color="auto"/>
              <w:right w:val="single" w:sz="4" w:space="0" w:color="auto"/>
            </w:tcBorders>
          </w:tcPr>
          <w:p w14:paraId="78D44E44" w14:textId="77777777" w:rsidR="000A4A9F" w:rsidRDefault="000A4A9F" w:rsidP="00A24B98">
            <w:pPr>
              <w:numPr>
                <w:ilvl w:val="12"/>
                <w:numId w:val="0"/>
              </w:numPr>
              <w:jc w:val="center"/>
              <w:rPr>
                <w:iCs/>
                <w:noProof w:val="0"/>
                <w:szCs w:val="22"/>
              </w:rPr>
            </w:pPr>
          </w:p>
        </w:tc>
        <w:tc>
          <w:tcPr>
            <w:tcW w:w="1276" w:type="dxa"/>
            <w:tcBorders>
              <w:top w:val="single" w:sz="4" w:space="0" w:color="auto"/>
              <w:left w:val="single" w:sz="4" w:space="0" w:color="auto"/>
              <w:bottom w:val="single" w:sz="4" w:space="0" w:color="auto"/>
              <w:right w:val="single" w:sz="4" w:space="0" w:color="auto"/>
            </w:tcBorders>
          </w:tcPr>
          <w:p w14:paraId="03CB8436" w14:textId="77777777" w:rsidR="000A4A9F" w:rsidRDefault="000A4A9F" w:rsidP="00A24B98">
            <w:pPr>
              <w:numPr>
                <w:ilvl w:val="12"/>
                <w:numId w:val="0"/>
              </w:numPr>
              <w:jc w:val="center"/>
              <w:rPr>
                <w:iCs/>
                <w:noProof w:val="0"/>
                <w:szCs w:val="22"/>
              </w:rPr>
            </w:pPr>
          </w:p>
        </w:tc>
        <w:tc>
          <w:tcPr>
            <w:tcW w:w="1276" w:type="dxa"/>
            <w:tcBorders>
              <w:top w:val="single" w:sz="4" w:space="0" w:color="auto"/>
              <w:left w:val="single" w:sz="4" w:space="0" w:color="auto"/>
              <w:bottom w:val="single" w:sz="4" w:space="0" w:color="auto"/>
              <w:right w:val="single" w:sz="4" w:space="0" w:color="auto"/>
            </w:tcBorders>
          </w:tcPr>
          <w:p w14:paraId="319BC8AF" w14:textId="77777777" w:rsidR="000A4A9F" w:rsidRDefault="000A4A9F" w:rsidP="00A24B98">
            <w:pPr>
              <w:numPr>
                <w:ilvl w:val="12"/>
                <w:numId w:val="0"/>
              </w:numPr>
              <w:jc w:val="center"/>
              <w:rPr>
                <w:iCs/>
                <w:noProof w:val="0"/>
                <w:szCs w:val="22"/>
              </w:rPr>
            </w:pPr>
          </w:p>
        </w:tc>
        <w:tc>
          <w:tcPr>
            <w:tcW w:w="1310" w:type="dxa"/>
            <w:tcBorders>
              <w:top w:val="single" w:sz="4" w:space="0" w:color="auto"/>
              <w:left w:val="single" w:sz="4" w:space="0" w:color="auto"/>
              <w:bottom w:val="single" w:sz="4" w:space="0" w:color="auto"/>
              <w:right w:val="single" w:sz="4" w:space="0" w:color="auto"/>
            </w:tcBorders>
          </w:tcPr>
          <w:p w14:paraId="406EBCD6" w14:textId="77777777" w:rsidR="000A4A9F" w:rsidRDefault="000A4A9F" w:rsidP="00A24B98">
            <w:pPr>
              <w:numPr>
                <w:ilvl w:val="12"/>
                <w:numId w:val="0"/>
              </w:numPr>
              <w:jc w:val="center"/>
              <w:rPr>
                <w:iCs/>
                <w:noProof w:val="0"/>
                <w:szCs w:val="22"/>
              </w:rPr>
            </w:pPr>
          </w:p>
        </w:tc>
        <w:tc>
          <w:tcPr>
            <w:tcW w:w="1240" w:type="dxa"/>
            <w:tcBorders>
              <w:top w:val="single" w:sz="4" w:space="0" w:color="auto"/>
              <w:left w:val="single" w:sz="4" w:space="0" w:color="auto"/>
              <w:bottom w:val="single" w:sz="4" w:space="0" w:color="auto"/>
            </w:tcBorders>
          </w:tcPr>
          <w:p w14:paraId="734F40B8" w14:textId="77777777" w:rsidR="000A4A9F" w:rsidRDefault="000A4A9F" w:rsidP="00A24B98">
            <w:pPr>
              <w:numPr>
                <w:ilvl w:val="12"/>
                <w:numId w:val="0"/>
              </w:numPr>
              <w:jc w:val="center"/>
              <w:rPr>
                <w:iCs/>
                <w:noProof w:val="0"/>
                <w:szCs w:val="22"/>
              </w:rPr>
            </w:pPr>
          </w:p>
        </w:tc>
      </w:tr>
      <w:tr w:rsidR="000A4A9F" w14:paraId="458CC0AE" w14:textId="77777777" w:rsidTr="00A24B98">
        <w:trPr>
          <w:cantSplit/>
          <w:jc w:val="center"/>
        </w:trPr>
        <w:tc>
          <w:tcPr>
            <w:tcW w:w="2836" w:type="dxa"/>
            <w:tcBorders>
              <w:top w:val="single" w:sz="4" w:space="0" w:color="auto"/>
              <w:bottom w:val="single" w:sz="4" w:space="0" w:color="auto"/>
              <w:right w:val="single" w:sz="4" w:space="0" w:color="auto"/>
            </w:tcBorders>
          </w:tcPr>
          <w:p w14:paraId="49C9A886" w14:textId="77777777" w:rsidR="000A4A9F" w:rsidRDefault="000A4A9F" w:rsidP="00A24B98">
            <w:pPr>
              <w:keepNext/>
              <w:numPr>
                <w:ilvl w:val="12"/>
                <w:numId w:val="0"/>
              </w:numPr>
              <w:rPr>
                <w:b/>
                <w:bCs/>
                <w:iCs/>
                <w:noProof w:val="0"/>
                <w:szCs w:val="22"/>
              </w:rPr>
            </w:pPr>
            <w:r>
              <w:rPr>
                <w:b/>
                <w:noProof w:val="0"/>
                <w:szCs w:val="22"/>
              </w:rPr>
              <w:t>Psoriaasi uuring</w:t>
            </w:r>
            <w:r>
              <w:rPr>
                <w:b/>
                <w:bCs/>
                <w:iCs/>
                <w:noProof w:val="0"/>
                <w:szCs w:val="22"/>
              </w:rPr>
              <w:t> 2</w:t>
            </w:r>
          </w:p>
        </w:tc>
        <w:tc>
          <w:tcPr>
            <w:tcW w:w="1134" w:type="dxa"/>
            <w:tcBorders>
              <w:top w:val="single" w:sz="4" w:space="0" w:color="auto"/>
              <w:left w:val="single" w:sz="4" w:space="0" w:color="auto"/>
              <w:bottom w:val="single" w:sz="4" w:space="0" w:color="auto"/>
              <w:right w:val="single" w:sz="4" w:space="0" w:color="auto"/>
            </w:tcBorders>
          </w:tcPr>
          <w:p w14:paraId="5852F23F" w14:textId="77777777" w:rsidR="000A4A9F" w:rsidRDefault="000A4A9F" w:rsidP="00A24B98">
            <w:pPr>
              <w:keepNext/>
              <w:numPr>
                <w:ilvl w:val="12"/>
                <w:numId w:val="0"/>
              </w:numPr>
              <w:jc w:val="center"/>
              <w:rPr>
                <w:iCs/>
                <w:noProof w:val="0"/>
                <w:szCs w:val="22"/>
              </w:rPr>
            </w:pPr>
          </w:p>
        </w:tc>
        <w:tc>
          <w:tcPr>
            <w:tcW w:w="1276" w:type="dxa"/>
            <w:tcBorders>
              <w:top w:val="single" w:sz="4" w:space="0" w:color="auto"/>
              <w:left w:val="single" w:sz="4" w:space="0" w:color="auto"/>
              <w:bottom w:val="single" w:sz="4" w:space="0" w:color="auto"/>
              <w:right w:val="single" w:sz="4" w:space="0" w:color="auto"/>
            </w:tcBorders>
          </w:tcPr>
          <w:p w14:paraId="0124455D" w14:textId="77777777" w:rsidR="000A4A9F" w:rsidRDefault="000A4A9F" w:rsidP="00A24B98">
            <w:pPr>
              <w:keepNext/>
              <w:numPr>
                <w:ilvl w:val="12"/>
                <w:numId w:val="0"/>
              </w:numPr>
              <w:jc w:val="center"/>
              <w:rPr>
                <w:iCs/>
                <w:noProof w:val="0"/>
                <w:szCs w:val="22"/>
              </w:rPr>
            </w:pPr>
          </w:p>
        </w:tc>
        <w:tc>
          <w:tcPr>
            <w:tcW w:w="1276" w:type="dxa"/>
            <w:tcBorders>
              <w:top w:val="single" w:sz="4" w:space="0" w:color="auto"/>
              <w:left w:val="single" w:sz="4" w:space="0" w:color="auto"/>
              <w:bottom w:val="single" w:sz="4" w:space="0" w:color="auto"/>
              <w:right w:val="single" w:sz="4" w:space="0" w:color="auto"/>
            </w:tcBorders>
          </w:tcPr>
          <w:p w14:paraId="6785B888" w14:textId="77777777" w:rsidR="000A4A9F" w:rsidRDefault="000A4A9F" w:rsidP="00A24B98">
            <w:pPr>
              <w:keepNext/>
              <w:numPr>
                <w:ilvl w:val="12"/>
                <w:numId w:val="0"/>
              </w:numPr>
              <w:jc w:val="center"/>
              <w:rPr>
                <w:iCs/>
                <w:noProof w:val="0"/>
                <w:szCs w:val="22"/>
              </w:rPr>
            </w:pPr>
          </w:p>
        </w:tc>
        <w:tc>
          <w:tcPr>
            <w:tcW w:w="1310" w:type="dxa"/>
            <w:tcBorders>
              <w:top w:val="single" w:sz="4" w:space="0" w:color="auto"/>
              <w:left w:val="single" w:sz="4" w:space="0" w:color="auto"/>
              <w:bottom w:val="single" w:sz="4" w:space="0" w:color="auto"/>
              <w:right w:val="single" w:sz="4" w:space="0" w:color="auto"/>
            </w:tcBorders>
          </w:tcPr>
          <w:p w14:paraId="100518A5" w14:textId="77777777" w:rsidR="000A4A9F" w:rsidRDefault="000A4A9F" w:rsidP="00A24B98">
            <w:pPr>
              <w:keepNext/>
              <w:numPr>
                <w:ilvl w:val="12"/>
                <w:numId w:val="0"/>
              </w:numPr>
              <w:jc w:val="center"/>
              <w:rPr>
                <w:iCs/>
                <w:noProof w:val="0"/>
                <w:szCs w:val="22"/>
              </w:rPr>
            </w:pPr>
          </w:p>
        </w:tc>
        <w:tc>
          <w:tcPr>
            <w:tcW w:w="1240" w:type="dxa"/>
            <w:tcBorders>
              <w:top w:val="single" w:sz="4" w:space="0" w:color="auto"/>
              <w:left w:val="single" w:sz="4" w:space="0" w:color="auto"/>
              <w:bottom w:val="single" w:sz="4" w:space="0" w:color="auto"/>
            </w:tcBorders>
          </w:tcPr>
          <w:p w14:paraId="2E8F2BB6" w14:textId="77777777" w:rsidR="000A4A9F" w:rsidRDefault="000A4A9F" w:rsidP="00A24B98">
            <w:pPr>
              <w:keepNext/>
              <w:numPr>
                <w:ilvl w:val="12"/>
                <w:numId w:val="0"/>
              </w:numPr>
              <w:jc w:val="center"/>
              <w:rPr>
                <w:iCs/>
                <w:noProof w:val="0"/>
                <w:szCs w:val="22"/>
              </w:rPr>
            </w:pPr>
          </w:p>
        </w:tc>
      </w:tr>
      <w:tr w:rsidR="000A4A9F" w14:paraId="7354DB9A" w14:textId="77777777" w:rsidTr="00A24B98">
        <w:trPr>
          <w:cantSplit/>
          <w:jc w:val="center"/>
        </w:trPr>
        <w:tc>
          <w:tcPr>
            <w:tcW w:w="2836" w:type="dxa"/>
            <w:tcBorders>
              <w:top w:val="single" w:sz="4" w:space="0" w:color="auto"/>
              <w:bottom w:val="single" w:sz="4" w:space="0" w:color="auto"/>
              <w:right w:val="single" w:sz="4" w:space="0" w:color="auto"/>
            </w:tcBorders>
            <w:vAlign w:val="bottom"/>
          </w:tcPr>
          <w:p w14:paraId="43C8ABB4" w14:textId="77777777" w:rsidR="000A4A9F" w:rsidRDefault="000A4A9F" w:rsidP="00A24B98">
            <w:pPr>
              <w:numPr>
                <w:ilvl w:val="12"/>
                <w:numId w:val="0"/>
              </w:numPr>
              <w:rPr>
                <w:noProof w:val="0"/>
                <w:snapToGrid w:val="0"/>
                <w:color w:val="000000"/>
                <w:szCs w:val="22"/>
              </w:rPr>
            </w:pPr>
            <w:r>
              <w:rPr>
                <w:noProof w:val="0"/>
                <w:szCs w:val="22"/>
              </w:rPr>
              <w:t>Randomiseeritud patsientide arv</w:t>
            </w:r>
          </w:p>
        </w:tc>
        <w:tc>
          <w:tcPr>
            <w:tcW w:w="1134" w:type="dxa"/>
            <w:tcBorders>
              <w:top w:val="single" w:sz="4" w:space="0" w:color="auto"/>
              <w:left w:val="single" w:sz="4" w:space="0" w:color="auto"/>
              <w:bottom w:val="single" w:sz="4" w:space="0" w:color="auto"/>
              <w:right w:val="single" w:sz="4" w:space="0" w:color="auto"/>
            </w:tcBorders>
          </w:tcPr>
          <w:p w14:paraId="046FDFBA" w14:textId="77777777" w:rsidR="000A4A9F" w:rsidRDefault="000A4A9F" w:rsidP="00A24B98">
            <w:pPr>
              <w:numPr>
                <w:ilvl w:val="12"/>
                <w:numId w:val="0"/>
              </w:numPr>
              <w:jc w:val="center"/>
              <w:rPr>
                <w:iCs/>
                <w:noProof w:val="0"/>
                <w:szCs w:val="22"/>
              </w:rPr>
            </w:pPr>
            <w:r>
              <w:rPr>
                <w:noProof w:val="0"/>
                <w:szCs w:val="22"/>
              </w:rPr>
              <w:t>410</w:t>
            </w:r>
          </w:p>
        </w:tc>
        <w:tc>
          <w:tcPr>
            <w:tcW w:w="1276" w:type="dxa"/>
            <w:tcBorders>
              <w:top w:val="single" w:sz="4" w:space="0" w:color="auto"/>
              <w:left w:val="single" w:sz="4" w:space="0" w:color="auto"/>
              <w:bottom w:val="single" w:sz="4" w:space="0" w:color="auto"/>
              <w:right w:val="single" w:sz="4" w:space="0" w:color="auto"/>
            </w:tcBorders>
          </w:tcPr>
          <w:p w14:paraId="52E6930C" w14:textId="77777777" w:rsidR="000A4A9F" w:rsidRDefault="000A4A9F" w:rsidP="00A24B98">
            <w:pPr>
              <w:numPr>
                <w:ilvl w:val="12"/>
                <w:numId w:val="0"/>
              </w:numPr>
              <w:jc w:val="center"/>
              <w:rPr>
                <w:iCs/>
                <w:noProof w:val="0"/>
                <w:szCs w:val="22"/>
              </w:rPr>
            </w:pPr>
            <w:r>
              <w:rPr>
                <w:noProof w:val="0"/>
                <w:szCs w:val="22"/>
              </w:rPr>
              <w:t>409</w:t>
            </w:r>
          </w:p>
        </w:tc>
        <w:tc>
          <w:tcPr>
            <w:tcW w:w="1276" w:type="dxa"/>
            <w:tcBorders>
              <w:top w:val="single" w:sz="4" w:space="0" w:color="auto"/>
              <w:left w:val="single" w:sz="4" w:space="0" w:color="auto"/>
              <w:bottom w:val="single" w:sz="4" w:space="0" w:color="auto"/>
              <w:right w:val="single" w:sz="4" w:space="0" w:color="auto"/>
            </w:tcBorders>
          </w:tcPr>
          <w:p w14:paraId="72A42134" w14:textId="77777777" w:rsidR="000A4A9F" w:rsidRDefault="000A4A9F" w:rsidP="00A24B98">
            <w:pPr>
              <w:numPr>
                <w:ilvl w:val="12"/>
                <w:numId w:val="0"/>
              </w:numPr>
              <w:jc w:val="center"/>
              <w:rPr>
                <w:iCs/>
                <w:noProof w:val="0"/>
                <w:szCs w:val="22"/>
              </w:rPr>
            </w:pPr>
            <w:r>
              <w:rPr>
                <w:noProof w:val="0"/>
                <w:szCs w:val="22"/>
              </w:rPr>
              <w:t>411</w:t>
            </w:r>
          </w:p>
        </w:tc>
        <w:tc>
          <w:tcPr>
            <w:tcW w:w="1310" w:type="dxa"/>
            <w:tcBorders>
              <w:top w:val="single" w:sz="4" w:space="0" w:color="auto"/>
              <w:left w:val="single" w:sz="4" w:space="0" w:color="auto"/>
              <w:bottom w:val="single" w:sz="4" w:space="0" w:color="auto"/>
              <w:right w:val="single" w:sz="4" w:space="0" w:color="auto"/>
            </w:tcBorders>
          </w:tcPr>
          <w:p w14:paraId="1D9AACAC" w14:textId="77777777" w:rsidR="000A4A9F" w:rsidRDefault="000A4A9F" w:rsidP="00A24B98">
            <w:pPr>
              <w:numPr>
                <w:ilvl w:val="12"/>
                <w:numId w:val="0"/>
              </w:numPr>
              <w:jc w:val="center"/>
              <w:rPr>
                <w:iCs/>
                <w:noProof w:val="0"/>
                <w:szCs w:val="22"/>
              </w:rPr>
            </w:pPr>
            <w:r>
              <w:rPr>
                <w:noProof w:val="0"/>
                <w:szCs w:val="22"/>
              </w:rPr>
              <w:t>397</w:t>
            </w:r>
          </w:p>
        </w:tc>
        <w:tc>
          <w:tcPr>
            <w:tcW w:w="1240" w:type="dxa"/>
            <w:tcBorders>
              <w:top w:val="single" w:sz="4" w:space="0" w:color="auto"/>
              <w:left w:val="single" w:sz="4" w:space="0" w:color="auto"/>
              <w:bottom w:val="single" w:sz="4" w:space="0" w:color="auto"/>
            </w:tcBorders>
          </w:tcPr>
          <w:p w14:paraId="51DF01CC" w14:textId="77777777" w:rsidR="000A4A9F" w:rsidRDefault="000A4A9F" w:rsidP="00A24B98">
            <w:pPr>
              <w:numPr>
                <w:ilvl w:val="12"/>
                <w:numId w:val="0"/>
              </w:numPr>
              <w:jc w:val="center"/>
              <w:rPr>
                <w:iCs/>
                <w:noProof w:val="0"/>
                <w:szCs w:val="22"/>
              </w:rPr>
            </w:pPr>
            <w:r>
              <w:rPr>
                <w:noProof w:val="0"/>
                <w:szCs w:val="22"/>
              </w:rPr>
              <w:t>400</w:t>
            </w:r>
          </w:p>
        </w:tc>
      </w:tr>
      <w:tr w:rsidR="000A4A9F" w14:paraId="290D1B1A" w14:textId="77777777" w:rsidTr="00A24B98">
        <w:trPr>
          <w:cantSplit/>
          <w:jc w:val="center"/>
        </w:trPr>
        <w:tc>
          <w:tcPr>
            <w:tcW w:w="2836" w:type="dxa"/>
            <w:tcBorders>
              <w:top w:val="single" w:sz="4" w:space="0" w:color="auto"/>
              <w:bottom w:val="single" w:sz="4" w:space="0" w:color="auto"/>
              <w:right w:val="single" w:sz="4" w:space="0" w:color="auto"/>
            </w:tcBorders>
            <w:vAlign w:val="bottom"/>
          </w:tcPr>
          <w:p w14:paraId="1979A3C0" w14:textId="77777777" w:rsidR="000A4A9F" w:rsidRDefault="000A4A9F" w:rsidP="00A24B98">
            <w:pPr>
              <w:numPr>
                <w:ilvl w:val="12"/>
                <w:numId w:val="0"/>
              </w:numPr>
              <w:rPr>
                <w:iCs/>
                <w:noProof w:val="0"/>
                <w:szCs w:val="22"/>
              </w:rPr>
            </w:pPr>
            <w:r>
              <w:rPr>
                <w:noProof w:val="0"/>
                <w:snapToGrid w:val="0"/>
                <w:szCs w:val="22"/>
              </w:rPr>
              <w:t xml:space="preserve">PASI 50 ravivastuse N (%) </w:t>
            </w:r>
          </w:p>
        </w:tc>
        <w:tc>
          <w:tcPr>
            <w:tcW w:w="1134" w:type="dxa"/>
            <w:tcBorders>
              <w:top w:val="single" w:sz="4" w:space="0" w:color="auto"/>
              <w:left w:val="single" w:sz="4" w:space="0" w:color="auto"/>
              <w:bottom w:val="single" w:sz="4" w:space="0" w:color="auto"/>
              <w:right w:val="single" w:sz="4" w:space="0" w:color="auto"/>
            </w:tcBorders>
          </w:tcPr>
          <w:p w14:paraId="6A8BB984" w14:textId="77777777" w:rsidR="000A4A9F" w:rsidRDefault="000A4A9F" w:rsidP="00A24B98">
            <w:pPr>
              <w:numPr>
                <w:ilvl w:val="12"/>
                <w:numId w:val="0"/>
              </w:numPr>
              <w:jc w:val="center"/>
              <w:rPr>
                <w:iCs/>
                <w:noProof w:val="0"/>
                <w:szCs w:val="22"/>
              </w:rPr>
            </w:pPr>
            <w:r>
              <w:rPr>
                <w:noProof w:val="0"/>
                <w:szCs w:val="22"/>
              </w:rPr>
              <w:t>41 (10%)</w:t>
            </w:r>
          </w:p>
        </w:tc>
        <w:tc>
          <w:tcPr>
            <w:tcW w:w="1276" w:type="dxa"/>
            <w:tcBorders>
              <w:top w:val="single" w:sz="4" w:space="0" w:color="auto"/>
              <w:left w:val="single" w:sz="4" w:space="0" w:color="auto"/>
              <w:bottom w:val="single" w:sz="4" w:space="0" w:color="auto"/>
              <w:right w:val="single" w:sz="4" w:space="0" w:color="auto"/>
            </w:tcBorders>
          </w:tcPr>
          <w:p w14:paraId="0D58E2B6" w14:textId="77777777" w:rsidR="000A4A9F" w:rsidRDefault="000A4A9F" w:rsidP="00A24B98">
            <w:pPr>
              <w:numPr>
                <w:ilvl w:val="12"/>
                <w:numId w:val="0"/>
              </w:numPr>
              <w:jc w:val="center"/>
              <w:rPr>
                <w:iCs/>
                <w:noProof w:val="0"/>
                <w:szCs w:val="22"/>
              </w:rPr>
            </w:pPr>
            <w:r>
              <w:rPr>
                <w:noProof w:val="0"/>
                <w:szCs w:val="22"/>
              </w:rPr>
              <w:t>342 (84%)</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25FE06DB" w14:textId="77777777" w:rsidR="000A4A9F" w:rsidRDefault="000A4A9F" w:rsidP="00A24B98">
            <w:pPr>
              <w:numPr>
                <w:ilvl w:val="12"/>
                <w:numId w:val="0"/>
              </w:numPr>
              <w:jc w:val="center"/>
              <w:rPr>
                <w:iCs/>
                <w:noProof w:val="0"/>
                <w:szCs w:val="22"/>
              </w:rPr>
            </w:pPr>
            <w:r>
              <w:rPr>
                <w:noProof w:val="0"/>
                <w:szCs w:val="22"/>
              </w:rPr>
              <w:t>367 (89%)</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1D59D5E1" w14:textId="77777777" w:rsidR="000A4A9F" w:rsidRDefault="000A4A9F" w:rsidP="00A24B98">
            <w:pPr>
              <w:numPr>
                <w:ilvl w:val="12"/>
                <w:numId w:val="0"/>
              </w:numPr>
              <w:jc w:val="center"/>
              <w:rPr>
                <w:iCs/>
                <w:noProof w:val="0"/>
                <w:szCs w:val="22"/>
              </w:rPr>
            </w:pPr>
            <w:r>
              <w:rPr>
                <w:noProof w:val="0"/>
                <w:szCs w:val="22"/>
              </w:rPr>
              <w:t>369 (93%)</w:t>
            </w:r>
          </w:p>
        </w:tc>
        <w:tc>
          <w:tcPr>
            <w:tcW w:w="1240" w:type="dxa"/>
            <w:tcBorders>
              <w:top w:val="single" w:sz="4" w:space="0" w:color="auto"/>
              <w:left w:val="single" w:sz="4" w:space="0" w:color="auto"/>
              <w:bottom w:val="single" w:sz="4" w:space="0" w:color="auto"/>
            </w:tcBorders>
          </w:tcPr>
          <w:p w14:paraId="1A6ED5CF" w14:textId="77777777" w:rsidR="000A4A9F" w:rsidRDefault="000A4A9F" w:rsidP="00A24B98">
            <w:pPr>
              <w:numPr>
                <w:ilvl w:val="12"/>
                <w:numId w:val="0"/>
              </w:numPr>
              <w:jc w:val="center"/>
              <w:rPr>
                <w:iCs/>
                <w:noProof w:val="0"/>
                <w:szCs w:val="22"/>
              </w:rPr>
            </w:pPr>
            <w:r>
              <w:rPr>
                <w:noProof w:val="0"/>
                <w:szCs w:val="22"/>
              </w:rPr>
              <w:t>380 (95%)</w:t>
            </w:r>
          </w:p>
        </w:tc>
      </w:tr>
      <w:tr w:rsidR="000A4A9F" w14:paraId="63E5D156" w14:textId="77777777" w:rsidTr="00A24B98">
        <w:trPr>
          <w:cantSplit/>
          <w:jc w:val="center"/>
        </w:trPr>
        <w:tc>
          <w:tcPr>
            <w:tcW w:w="2836" w:type="dxa"/>
            <w:tcBorders>
              <w:top w:val="single" w:sz="4" w:space="0" w:color="auto"/>
              <w:bottom w:val="single" w:sz="4" w:space="0" w:color="auto"/>
              <w:right w:val="single" w:sz="4" w:space="0" w:color="auto"/>
            </w:tcBorders>
            <w:vAlign w:val="bottom"/>
          </w:tcPr>
          <w:p w14:paraId="76D5710F" w14:textId="77777777" w:rsidR="000A4A9F" w:rsidRDefault="000A4A9F" w:rsidP="00A24B98">
            <w:pPr>
              <w:numPr>
                <w:ilvl w:val="12"/>
                <w:numId w:val="0"/>
              </w:numPr>
              <w:rPr>
                <w:iCs/>
                <w:noProof w:val="0"/>
                <w:szCs w:val="22"/>
              </w:rPr>
            </w:pPr>
            <w:r>
              <w:rPr>
                <w:noProof w:val="0"/>
                <w:snapToGrid w:val="0"/>
                <w:szCs w:val="22"/>
              </w:rPr>
              <w:t xml:space="preserve">PASI 75 ravivastuse N (%) </w:t>
            </w:r>
          </w:p>
        </w:tc>
        <w:tc>
          <w:tcPr>
            <w:tcW w:w="1134" w:type="dxa"/>
            <w:tcBorders>
              <w:top w:val="single" w:sz="4" w:space="0" w:color="auto"/>
              <w:left w:val="single" w:sz="4" w:space="0" w:color="auto"/>
              <w:bottom w:val="single" w:sz="4" w:space="0" w:color="auto"/>
              <w:right w:val="single" w:sz="4" w:space="0" w:color="auto"/>
            </w:tcBorders>
          </w:tcPr>
          <w:p w14:paraId="755F4AA0" w14:textId="77777777" w:rsidR="000A4A9F" w:rsidRDefault="000A4A9F" w:rsidP="00A24B98">
            <w:pPr>
              <w:numPr>
                <w:ilvl w:val="12"/>
                <w:numId w:val="0"/>
              </w:numPr>
              <w:jc w:val="center"/>
              <w:rPr>
                <w:iCs/>
                <w:noProof w:val="0"/>
                <w:szCs w:val="22"/>
              </w:rPr>
            </w:pPr>
            <w:r>
              <w:rPr>
                <w:noProof w:val="0"/>
                <w:szCs w:val="22"/>
              </w:rPr>
              <w:t>15 (4%)</w:t>
            </w:r>
          </w:p>
        </w:tc>
        <w:tc>
          <w:tcPr>
            <w:tcW w:w="1276" w:type="dxa"/>
            <w:tcBorders>
              <w:top w:val="single" w:sz="4" w:space="0" w:color="auto"/>
              <w:left w:val="single" w:sz="4" w:space="0" w:color="auto"/>
              <w:bottom w:val="single" w:sz="4" w:space="0" w:color="auto"/>
              <w:right w:val="single" w:sz="4" w:space="0" w:color="auto"/>
            </w:tcBorders>
          </w:tcPr>
          <w:p w14:paraId="63BED7D4" w14:textId="77777777" w:rsidR="000A4A9F" w:rsidRDefault="000A4A9F" w:rsidP="00A24B98">
            <w:pPr>
              <w:numPr>
                <w:ilvl w:val="12"/>
                <w:numId w:val="0"/>
              </w:numPr>
              <w:jc w:val="center"/>
              <w:rPr>
                <w:iCs/>
                <w:noProof w:val="0"/>
                <w:szCs w:val="22"/>
              </w:rPr>
            </w:pPr>
            <w:r>
              <w:rPr>
                <w:noProof w:val="0"/>
                <w:szCs w:val="22"/>
              </w:rPr>
              <w:t>273 (67%)</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2B6ADC06" w14:textId="77777777" w:rsidR="000A4A9F" w:rsidRDefault="000A4A9F" w:rsidP="00A24B98">
            <w:pPr>
              <w:numPr>
                <w:ilvl w:val="12"/>
                <w:numId w:val="0"/>
              </w:numPr>
              <w:jc w:val="center"/>
              <w:rPr>
                <w:iCs/>
                <w:noProof w:val="0"/>
                <w:szCs w:val="22"/>
              </w:rPr>
            </w:pPr>
            <w:r>
              <w:rPr>
                <w:noProof w:val="0"/>
                <w:szCs w:val="22"/>
              </w:rPr>
              <w:t>311 (76%)</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3D879D42" w14:textId="77777777" w:rsidR="000A4A9F" w:rsidRDefault="000A4A9F" w:rsidP="00A24B98">
            <w:pPr>
              <w:numPr>
                <w:ilvl w:val="12"/>
                <w:numId w:val="0"/>
              </w:numPr>
              <w:jc w:val="center"/>
              <w:rPr>
                <w:iCs/>
                <w:noProof w:val="0"/>
                <w:szCs w:val="22"/>
              </w:rPr>
            </w:pPr>
            <w:r>
              <w:rPr>
                <w:noProof w:val="0"/>
                <w:szCs w:val="22"/>
              </w:rPr>
              <w:t>276 (70%)</w:t>
            </w:r>
          </w:p>
        </w:tc>
        <w:tc>
          <w:tcPr>
            <w:tcW w:w="1240" w:type="dxa"/>
            <w:tcBorders>
              <w:top w:val="single" w:sz="4" w:space="0" w:color="auto"/>
              <w:left w:val="single" w:sz="4" w:space="0" w:color="auto"/>
              <w:bottom w:val="single" w:sz="4" w:space="0" w:color="auto"/>
            </w:tcBorders>
          </w:tcPr>
          <w:p w14:paraId="16A8C6F8" w14:textId="77777777" w:rsidR="000A4A9F" w:rsidRDefault="000A4A9F" w:rsidP="00A24B98">
            <w:pPr>
              <w:numPr>
                <w:ilvl w:val="12"/>
                <w:numId w:val="0"/>
              </w:numPr>
              <w:jc w:val="center"/>
              <w:rPr>
                <w:iCs/>
                <w:noProof w:val="0"/>
                <w:szCs w:val="22"/>
              </w:rPr>
            </w:pPr>
            <w:r>
              <w:rPr>
                <w:noProof w:val="0"/>
                <w:szCs w:val="22"/>
              </w:rPr>
              <w:t>314 (79%)</w:t>
            </w:r>
          </w:p>
        </w:tc>
      </w:tr>
      <w:tr w:rsidR="000A4A9F" w14:paraId="171D899B" w14:textId="77777777" w:rsidTr="00A24B98">
        <w:trPr>
          <w:cantSplit/>
          <w:jc w:val="center"/>
        </w:trPr>
        <w:tc>
          <w:tcPr>
            <w:tcW w:w="2836" w:type="dxa"/>
            <w:tcBorders>
              <w:top w:val="single" w:sz="4" w:space="0" w:color="auto"/>
              <w:bottom w:val="single" w:sz="4" w:space="0" w:color="auto"/>
              <w:right w:val="single" w:sz="4" w:space="0" w:color="auto"/>
            </w:tcBorders>
          </w:tcPr>
          <w:p w14:paraId="029CC7C2" w14:textId="77777777" w:rsidR="000A4A9F" w:rsidRDefault="000A4A9F" w:rsidP="00A24B98">
            <w:pPr>
              <w:numPr>
                <w:ilvl w:val="12"/>
                <w:numId w:val="0"/>
              </w:numPr>
              <w:rPr>
                <w:iCs/>
                <w:noProof w:val="0"/>
                <w:szCs w:val="22"/>
              </w:rPr>
            </w:pPr>
            <w:r>
              <w:rPr>
                <w:iCs/>
                <w:noProof w:val="0"/>
                <w:szCs w:val="22"/>
              </w:rPr>
              <w:t xml:space="preserve">PASI 90 </w:t>
            </w:r>
            <w:r>
              <w:rPr>
                <w:noProof w:val="0"/>
                <w:snapToGrid w:val="0"/>
                <w:szCs w:val="22"/>
              </w:rPr>
              <w:t xml:space="preserve">ravivastuse </w:t>
            </w:r>
            <w:r>
              <w:rPr>
                <w:iCs/>
                <w:noProof w:val="0"/>
                <w:szCs w:val="22"/>
              </w:rPr>
              <w:t>N (%)</w:t>
            </w:r>
          </w:p>
        </w:tc>
        <w:tc>
          <w:tcPr>
            <w:tcW w:w="1134" w:type="dxa"/>
            <w:tcBorders>
              <w:top w:val="single" w:sz="4" w:space="0" w:color="auto"/>
              <w:left w:val="single" w:sz="4" w:space="0" w:color="auto"/>
              <w:bottom w:val="single" w:sz="4" w:space="0" w:color="auto"/>
              <w:right w:val="single" w:sz="4" w:space="0" w:color="auto"/>
            </w:tcBorders>
          </w:tcPr>
          <w:p w14:paraId="53A80616" w14:textId="77777777" w:rsidR="000A4A9F" w:rsidRDefault="000A4A9F" w:rsidP="00A24B98">
            <w:pPr>
              <w:numPr>
                <w:ilvl w:val="12"/>
                <w:numId w:val="0"/>
              </w:numPr>
              <w:jc w:val="center"/>
              <w:rPr>
                <w:noProof w:val="0"/>
                <w:szCs w:val="22"/>
              </w:rPr>
            </w:pPr>
            <w:r>
              <w:rPr>
                <w:noProof w:val="0"/>
                <w:szCs w:val="22"/>
              </w:rPr>
              <w:t>3 (1%)</w:t>
            </w:r>
          </w:p>
        </w:tc>
        <w:tc>
          <w:tcPr>
            <w:tcW w:w="1276" w:type="dxa"/>
            <w:tcBorders>
              <w:top w:val="single" w:sz="4" w:space="0" w:color="auto"/>
              <w:left w:val="single" w:sz="4" w:space="0" w:color="auto"/>
              <w:bottom w:val="single" w:sz="4" w:space="0" w:color="auto"/>
              <w:right w:val="single" w:sz="4" w:space="0" w:color="auto"/>
            </w:tcBorders>
          </w:tcPr>
          <w:p w14:paraId="6FFE6511" w14:textId="77777777" w:rsidR="000A4A9F" w:rsidRDefault="000A4A9F" w:rsidP="00A24B98">
            <w:pPr>
              <w:numPr>
                <w:ilvl w:val="12"/>
                <w:numId w:val="0"/>
              </w:numPr>
              <w:jc w:val="center"/>
              <w:rPr>
                <w:noProof w:val="0"/>
                <w:szCs w:val="22"/>
              </w:rPr>
            </w:pPr>
            <w:r>
              <w:rPr>
                <w:noProof w:val="0"/>
                <w:szCs w:val="22"/>
              </w:rPr>
              <w:t>173 (42%)</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0D781D50" w14:textId="77777777" w:rsidR="000A4A9F" w:rsidRDefault="000A4A9F" w:rsidP="00A24B98">
            <w:pPr>
              <w:numPr>
                <w:ilvl w:val="12"/>
                <w:numId w:val="0"/>
              </w:numPr>
              <w:jc w:val="center"/>
              <w:rPr>
                <w:noProof w:val="0"/>
                <w:szCs w:val="22"/>
              </w:rPr>
            </w:pPr>
            <w:r>
              <w:rPr>
                <w:noProof w:val="0"/>
                <w:szCs w:val="22"/>
              </w:rPr>
              <w:t>209 (51%)</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54093B56" w14:textId="77777777" w:rsidR="000A4A9F" w:rsidRDefault="000A4A9F" w:rsidP="00A24B98">
            <w:pPr>
              <w:numPr>
                <w:ilvl w:val="12"/>
                <w:numId w:val="0"/>
              </w:numPr>
              <w:jc w:val="center"/>
              <w:rPr>
                <w:noProof w:val="0"/>
                <w:szCs w:val="22"/>
              </w:rPr>
            </w:pPr>
            <w:r>
              <w:rPr>
                <w:noProof w:val="0"/>
                <w:szCs w:val="22"/>
              </w:rPr>
              <w:t>178 (45%)</w:t>
            </w:r>
          </w:p>
        </w:tc>
        <w:tc>
          <w:tcPr>
            <w:tcW w:w="1240" w:type="dxa"/>
            <w:tcBorders>
              <w:top w:val="single" w:sz="4" w:space="0" w:color="auto"/>
              <w:left w:val="single" w:sz="4" w:space="0" w:color="auto"/>
              <w:bottom w:val="single" w:sz="4" w:space="0" w:color="auto"/>
            </w:tcBorders>
          </w:tcPr>
          <w:p w14:paraId="013631B4" w14:textId="77777777" w:rsidR="000A4A9F" w:rsidRDefault="000A4A9F" w:rsidP="00A24B98">
            <w:pPr>
              <w:numPr>
                <w:ilvl w:val="12"/>
                <w:numId w:val="0"/>
              </w:numPr>
              <w:jc w:val="center"/>
              <w:rPr>
                <w:noProof w:val="0"/>
                <w:szCs w:val="22"/>
              </w:rPr>
            </w:pPr>
            <w:r>
              <w:rPr>
                <w:noProof w:val="0"/>
                <w:szCs w:val="22"/>
              </w:rPr>
              <w:t>217 (54%)</w:t>
            </w:r>
          </w:p>
        </w:tc>
      </w:tr>
      <w:tr w:rsidR="000A4A9F" w14:paraId="5B0CB2C5" w14:textId="77777777" w:rsidTr="00A24B98">
        <w:trPr>
          <w:cantSplit/>
          <w:jc w:val="center"/>
        </w:trPr>
        <w:tc>
          <w:tcPr>
            <w:tcW w:w="2836" w:type="dxa"/>
            <w:tcBorders>
              <w:top w:val="single" w:sz="4" w:space="0" w:color="auto"/>
              <w:bottom w:val="single" w:sz="4" w:space="0" w:color="auto"/>
              <w:right w:val="single" w:sz="4" w:space="0" w:color="auto"/>
            </w:tcBorders>
          </w:tcPr>
          <w:p w14:paraId="6334B029" w14:textId="77777777" w:rsidR="000A4A9F" w:rsidRDefault="000A4A9F" w:rsidP="00A24B98">
            <w:pPr>
              <w:numPr>
                <w:ilvl w:val="12"/>
                <w:numId w:val="0"/>
              </w:numPr>
              <w:rPr>
                <w:iCs/>
                <w:noProof w:val="0"/>
                <w:szCs w:val="22"/>
              </w:rPr>
            </w:pPr>
            <w:r>
              <w:rPr>
                <w:iCs/>
                <w:noProof w:val="0"/>
                <w:szCs w:val="22"/>
              </w:rPr>
              <w:t>PGA</w:t>
            </w:r>
            <w:r>
              <w:rPr>
                <w:noProof w:val="0"/>
                <w:szCs w:val="22"/>
                <w:vertAlign w:val="superscript"/>
              </w:rPr>
              <w:t>b</w:t>
            </w:r>
            <w:r>
              <w:rPr>
                <w:iCs/>
                <w:noProof w:val="0"/>
                <w:szCs w:val="22"/>
              </w:rPr>
              <w:t xml:space="preserve"> puhas või minimaalne N (%)</w:t>
            </w:r>
          </w:p>
        </w:tc>
        <w:tc>
          <w:tcPr>
            <w:tcW w:w="1134" w:type="dxa"/>
            <w:tcBorders>
              <w:top w:val="single" w:sz="4" w:space="0" w:color="auto"/>
              <w:left w:val="single" w:sz="4" w:space="0" w:color="auto"/>
              <w:bottom w:val="single" w:sz="4" w:space="0" w:color="auto"/>
              <w:right w:val="single" w:sz="4" w:space="0" w:color="auto"/>
            </w:tcBorders>
          </w:tcPr>
          <w:p w14:paraId="77570AB7" w14:textId="77777777" w:rsidR="000A4A9F" w:rsidRDefault="000A4A9F" w:rsidP="00A24B98">
            <w:pPr>
              <w:numPr>
                <w:ilvl w:val="12"/>
                <w:numId w:val="0"/>
              </w:numPr>
              <w:jc w:val="center"/>
              <w:rPr>
                <w:iCs/>
                <w:noProof w:val="0"/>
                <w:szCs w:val="22"/>
              </w:rPr>
            </w:pPr>
            <w:r>
              <w:rPr>
                <w:noProof w:val="0"/>
                <w:szCs w:val="22"/>
              </w:rPr>
              <w:t>18 (4%)</w:t>
            </w:r>
          </w:p>
        </w:tc>
        <w:tc>
          <w:tcPr>
            <w:tcW w:w="1276" w:type="dxa"/>
            <w:tcBorders>
              <w:top w:val="single" w:sz="4" w:space="0" w:color="auto"/>
              <w:left w:val="single" w:sz="4" w:space="0" w:color="auto"/>
              <w:bottom w:val="single" w:sz="4" w:space="0" w:color="auto"/>
              <w:right w:val="single" w:sz="4" w:space="0" w:color="auto"/>
            </w:tcBorders>
          </w:tcPr>
          <w:p w14:paraId="614313B4" w14:textId="77777777" w:rsidR="000A4A9F" w:rsidRDefault="000A4A9F" w:rsidP="00A24B98">
            <w:pPr>
              <w:numPr>
                <w:ilvl w:val="12"/>
                <w:numId w:val="0"/>
              </w:numPr>
              <w:jc w:val="center"/>
              <w:rPr>
                <w:iCs/>
                <w:noProof w:val="0"/>
                <w:szCs w:val="22"/>
              </w:rPr>
            </w:pPr>
            <w:r>
              <w:rPr>
                <w:noProof w:val="0"/>
                <w:szCs w:val="22"/>
              </w:rPr>
              <w:t>277 (68%)</w:t>
            </w:r>
            <w:r>
              <w:rPr>
                <w:noProof w:val="0"/>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tcPr>
          <w:p w14:paraId="6557B8BB" w14:textId="77777777" w:rsidR="000A4A9F" w:rsidRDefault="000A4A9F" w:rsidP="00A24B98">
            <w:pPr>
              <w:numPr>
                <w:ilvl w:val="12"/>
                <w:numId w:val="0"/>
              </w:numPr>
              <w:jc w:val="center"/>
              <w:rPr>
                <w:iCs/>
                <w:noProof w:val="0"/>
                <w:szCs w:val="22"/>
              </w:rPr>
            </w:pPr>
            <w:r>
              <w:rPr>
                <w:noProof w:val="0"/>
                <w:szCs w:val="22"/>
              </w:rPr>
              <w:t>300 (73%)</w:t>
            </w:r>
            <w:r>
              <w:rPr>
                <w:noProof w:val="0"/>
                <w:snapToGrid w:val="0"/>
                <w:szCs w:val="22"/>
                <w:vertAlign w:val="superscript"/>
              </w:rPr>
              <w:t xml:space="preserve"> a</w:t>
            </w:r>
          </w:p>
        </w:tc>
        <w:tc>
          <w:tcPr>
            <w:tcW w:w="1310" w:type="dxa"/>
            <w:tcBorders>
              <w:top w:val="single" w:sz="4" w:space="0" w:color="auto"/>
              <w:left w:val="single" w:sz="4" w:space="0" w:color="auto"/>
              <w:bottom w:val="single" w:sz="4" w:space="0" w:color="auto"/>
              <w:right w:val="single" w:sz="4" w:space="0" w:color="auto"/>
            </w:tcBorders>
          </w:tcPr>
          <w:p w14:paraId="7156BDB0" w14:textId="77777777" w:rsidR="000A4A9F" w:rsidRDefault="000A4A9F" w:rsidP="00A24B98">
            <w:pPr>
              <w:numPr>
                <w:ilvl w:val="12"/>
                <w:numId w:val="0"/>
              </w:numPr>
              <w:jc w:val="center"/>
              <w:rPr>
                <w:iCs/>
                <w:noProof w:val="0"/>
                <w:szCs w:val="22"/>
              </w:rPr>
            </w:pPr>
            <w:r>
              <w:rPr>
                <w:noProof w:val="0"/>
                <w:szCs w:val="22"/>
              </w:rPr>
              <w:t>241 (61%)</w:t>
            </w:r>
          </w:p>
        </w:tc>
        <w:tc>
          <w:tcPr>
            <w:tcW w:w="1240" w:type="dxa"/>
            <w:tcBorders>
              <w:top w:val="single" w:sz="4" w:space="0" w:color="auto"/>
              <w:left w:val="single" w:sz="4" w:space="0" w:color="auto"/>
              <w:bottom w:val="single" w:sz="4" w:space="0" w:color="auto"/>
            </w:tcBorders>
          </w:tcPr>
          <w:p w14:paraId="27B80E63" w14:textId="77777777" w:rsidR="000A4A9F" w:rsidRDefault="000A4A9F" w:rsidP="00A24B98">
            <w:pPr>
              <w:numPr>
                <w:ilvl w:val="12"/>
                <w:numId w:val="0"/>
              </w:numPr>
              <w:jc w:val="center"/>
              <w:rPr>
                <w:iCs/>
                <w:noProof w:val="0"/>
                <w:szCs w:val="22"/>
              </w:rPr>
            </w:pPr>
            <w:r>
              <w:rPr>
                <w:noProof w:val="0"/>
                <w:szCs w:val="22"/>
              </w:rPr>
              <w:t>279 (70%)</w:t>
            </w:r>
          </w:p>
        </w:tc>
      </w:tr>
      <w:tr w:rsidR="000A4A9F" w14:paraId="38875F7C" w14:textId="77777777" w:rsidTr="00A24B98">
        <w:trPr>
          <w:cantSplit/>
          <w:jc w:val="center"/>
        </w:trPr>
        <w:tc>
          <w:tcPr>
            <w:tcW w:w="2836" w:type="dxa"/>
            <w:tcBorders>
              <w:top w:val="single" w:sz="4" w:space="0" w:color="auto"/>
              <w:bottom w:val="single" w:sz="4" w:space="0" w:color="auto"/>
              <w:right w:val="single" w:sz="4" w:space="0" w:color="auto"/>
            </w:tcBorders>
          </w:tcPr>
          <w:p w14:paraId="1133225C" w14:textId="77777777" w:rsidR="000A4A9F" w:rsidRDefault="000A4A9F" w:rsidP="00A24B98">
            <w:pPr>
              <w:numPr>
                <w:ilvl w:val="12"/>
                <w:numId w:val="0"/>
              </w:numPr>
              <w:rPr>
                <w:iCs/>
                <w:noProof w:val="0"/>
                <w:szCs w:val="22"/>
              </w:rPr>
            </w:pPr>
            <w:r>
              <w:rPr>
                <w:noProof w:val="0"/>
                <w:snapToGrid w:val="0"/>
                <w:szCs w:val="22"/>
              </w:rPr>
              <w:t xml:space="preserve">≤ 100 kg </w:t>
            </w:r>
            <w:r>
              <w:rPr>
                <w:iCs/>
                <w:noProof w:val="0"/>
                <w:szCs w:val="22"/>
              </w:rPr>
              <w:t>patsientide arv</w:t>
            </w:r>
          </w:p>
        </w:tc>
        <w:tc>
          <w:tcPr>
            <w:tcW w:w="1134" w:type="dxa"/>
            <w:tcBorders>
              <w:top w:val="single" w:sz="4" w:space="0" w:color="auto"/>
              <w:left w:val="single" w:sz="4" w:space="0" w:color="auto"/>
              <w:bottom w:val="single" w:sz="4" w:space="0" w:color="auto"/>
              <w:right w:val="single" w:sz="4" w:space="0" w:color="auto"/>
            </w:tcBorders>
          </w:tcPr>
          <w:p w14:paraId="71B9E163" w14:textId="77777777" w:rsidR="000A4A9F" w:rsidRDefault="000A4A9F" w:rsidP="00A24B98">
            <w:pPr>
              <w:numPr>
                <w:ilvl w:val="12"/>
                <w:numId w:val="0"/>
              </w:numPr>
              <w:jc w:val="center"/>
              <w:rPr>
                <w:noProof w:val="0"/>
                <w:szCs w:val="22"/>
              </w:rPr>
            </w:pPr>
            <w:r>
              <w:rPr>
                <w:noProof w:val="0"/>
                <w:szCs w:val="22"/>
              </w:rPr>
              <w:t>290</w:t>
            </w:r>
          </w:p>
        </w:tc>
        <w:tc>
          <w:tcPr>
            <w:tcW w:w="1276" w:type="dxa"/>
            <w:tcBorders>
              <w:top w:val="single" w:sz="4" w:space="0" w:color="auto"/>
              <w:left w:val="single" w:sz="4" w:space="0" w:color="auto"/>
              <w:bottom w:val="single" w:sz="4" w:space="0" w:color="auto"/>
              <w:right w:val="single" w:sz="4" w:space="0" w:color="auto"/>
            </w:tcBorders>
          </w:tcPr>
          <w:p w14:paraId="03087520" w14:textId="77777777" w:rsidR="000A4A9F" w:rsidRDefault="000A4A9F" w:rsidP="00A24B98">
            <w:pPr>
              <w:numPr>
                <w:ilvl w:val="12"/>
                <w:numId w:val="0"/>
              </w:numPr>
              <w:jc w:val="center"/>
              <w:rPr>
                <w:noProof w:val="0"/>
                <w:szCs w:val="22"/>
              </w:rPr>
            </w:pPr>
            <w:r>
              <w:rPr>
                <w:noProof w:val="0"/>
                <w:szCs w:val="22"/>
              </w:rPr>
              <w:t>297</w:t>
            </w:r>
          </w:p>
        </w:tc>
        <w:tc>
          <w:tcPr>
            <w:tcW w:w="1276" w:type="dxa"/>
            <w:tcBorders>
              <w:top w:val="single" w:sz="4" w:space="0" w:color="auto"/>
              <w:left w:val="single" w:sz="4" w:space="0" w:color="auto"/>
              <w:bottom w:val="single" w:sz="4" w:space="0" w:color="auto"/>
              <w:right w:val="single" w:sz="4" w:space="0" w:color="auto"/>
            </w:tcBorders>
          </w:tcPr>
          <w:p w14:paraId="7681FE4D" w14:textId="77777777" w:rsidR="000A4A9F" w:rsidRDefault="000A4A9F" w:rsidP="00A24B98">
            <w:pPr>
              <w:numPr>
                <w:ilvl w:val="12"/>
                <w:numId w:val="0"/>
              </w:numPr>
              <w:jc w:val="center"/>
              <w:rPr>
                <w:noProof w:val="0"/>
                <w:szCs w:val="22"/>
              </w:rPr>
            </w:pPr>
            <w:r>
              <w:rPr>
                <w:noProof w:val="0"/>
                <w:szCs w:val="22"/>
              </w:rPr>
              <w:t>289</w:t>
            </w:r>
          </w:p>
        </w:tc>
        <w:tc>
          <w:tcPr>
            <w:tcW w:w="1310" w:type="dxa"/>
            <w:tcBorders>
              <w:top w:val="single" w:sz="4" w:space="0" w:color="auto"/>
              <w:left w:val="single" w:sz="4" w:space="0" w:color="auto"/>
              <w:bottom w:val="single" w:sz="4" w:space="0" w:color="auto"/>
              <w:right w:val="single" w:sz="4" w:space="0" w:color="auto"/>
            </w:tcBorders>
          </w:tcPr>
          <w:p w14:paraId="7405BA38" w14:textId="77777777" w:rsidR="000A4A9F" w:rsidRDefault="000A4A9F" w:rsidP="00A24B98">
            <w:pPr>
              <w:numPr>
                <w:ilvl w:val="12"/>
                <w:numId w:val="0"/>
              </w:numPr>
              <w:jc w:val="center"/>
              <w:rPr>
                <w:noProof w:val="0"/>
                <w:szCs w:val="22"/>
              </w:rPr>
            </w:pPr>
            <w:r>
              <w:rPr>
                <w:noProof w:val="0"/>
                <w:szCs w:val="22"/>
              </w:rPr>
              <w:t>287</w:t>
            </w:r>
          </w:p>
        </w:tc>
        <w:tc>
          <w:tcPr>
            <w:tcW w:w="1240" w:type="dxa"/>
            <w:tcBorders>
              <w:top w:val="single" w:sz="4" w:space="0" w:color="auto"/>
              <w:left w:val="single" w:sz="4" w:space="0" w:color="auto"/>
              <w:bottom w:val="single" w:sz="4" w:space="0" w:color="auto"/>
            </w:tcBorders>
          </w:tcPr>
          <w:p w14:paraId="1AC5FCFE" w14:textId="77777777" w:rsidR="000A4A9F" w:rsidRDefault="000A4A9F" w:rsidP="00A24B98">
            <w:pPr>
              <w:numPr>
                <w:ilvl w:val="12"/>
                <w:numId w:val="0"/>
              </w:numPr>
              <w:jc w:val="center"/>
              <w:rPr>
                <w:noProof w:val="0"/>
                <w:szCs w:val="22"/>
              </w:rPr>
            </w:pPr>
            <w:r>
              <w:rPr>
                <w:noProof w:val="0"/>
                <w:szCs w:val="22"/>
              </w:rPr>
              <w:t>280</w:t>
            </w:r>
          </w:p>
        </w:tc>
      </w:tr>
      <w:tr w:rsidR="000A4A9F" w14:paraId="7181D201" w14:textId="77777777" w:rsidTr="00A24B98">
        <w:trPr>
          <w:cantSplit/>
          <w:jc w:val="center"/>
        </w:trPr>
        <w:tc>
          <w:tcPr>
            <w:tcW w:w="2836" w:type="dxa"/>
            <w:tcBorders>
              <w:top w:val="single" w:sz="4" w:space="0" w:color="auto"/>
              <w:bottom w:val="single" w:sz="4" w:space="0" w:color="auto"/>
              <w:right w:val="single" w:sz="4" w:space="0" w:color="auto"/>
            </w:tcBorders>
          </w:tcPr>
          <w:p w14:paraId="3C66EF44" w14:textId="77777777" w:rsidR="000A4A9F" w:rsidRDefault="000A4A9F" w:rsidP="00A24B98">
            <w:pPr>
              <w:numPr>
                <w:ilvl w:val="12"/>
                <w:numId w:val="0"/>
              </w:numPr>
              <w:ind w:left="284"/>
              <w:rPr>
                <w:iCs/>
                <w:noProof w:val="0"/>
                <w:szCs w:val="22"/>
              </w:rPr>
            </w:pPr>
            <w:r>
              <w:rPr>
                <w:iCs/>
                <w:noProof w:val="0"/>
                <w:szCs w:val="22"/>
              </w:rPr>
              <w:t xml:space="preserve">PASI 75 </w:t>
            </w:r>
            <w:r>
              <w:rPr>
                <w:noProof w:val="0"/>
                <w:snapToGrid w:val="0"/>
                <w:szCs w:val="22"/>
              </w:rPr>
              <w:t>ravivastuse</w:t>
            </w:r>
            <w:r>
              <w:rPr>
                <w:iCs/>
                <w:noProof w:val="0"/>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53F5C7AA" w14:textId="77777777" w:rsidR="000A4A9F" w:rsidRDefault="000A4A9F" w:rsidP="00A24B98">
            <w:pPr>
              <w:numPr>
                <w:ilvl w:val="12"/>
                <w:numId w:val="0"/>
              </w:numPr>
              <w:jc w:val="center"/>
              <w:rPr>
                <w:noProof w:val="0"/>
                <w:szCs w:val="22"/>
              </w:rPr>
            </w:pPr>
            <w:r>
              <w:rPr>
                <w:noProof w:val="0"/>
                <w:szCs w:val="22"/>
              </w:rPr>
              <w:t>12 (4%)</w:t>
            </w:r>
          </w:p>
        </w:tc>
        <w:tc>
          <w:tcPr>
            <w:tcW w:w="1276" w:type="dxa"/>
            <w:tcBorders>
              <w:top w:val="single" w:sz="4" w:space="0" w:color="auto"/>
              <w:left w:val="single" w:sz="4" w:space="0" w:color="auto"/>
              <w:bottom w:val="single" w:sz="4" w:space="0" w:color="auto"/>
              <w:right w:val="single" w:sz="4" w:space="0" w:color="auto"/>
            </w:tcBorders>
          </w:tcPr>
          <w:p w14:paraId="16F994EF" w14:textId="77777777" w:rsidR="000A4A9F" w:rsidRDefault="000A4A9F" w:rsidP="00A24B98">
            <w:pPr>
              <w:numPr>
                <w:ilvl w:val="12"/>
                <w:numId w:val="0"/>
              </w:numPr>
              <w:jc w:val="center"/>
              <w:rPr>
                <w:noProof w:val="0"/>
                <w:szCs w:val="22"/>
              </w:rPr>
            </w:pPr>
            <w:r>
              <w:rPr>
                <w:noProof w:val="0"/>
                <w:szCs w:val="22"/>
              </w:rPr>
              <w:t>218 (73%)</w:t>
            </w:r>
          </w:p>
        </w:tc>
        <w:tc>
          <w:tcPr>
            <w:tcW w:w="1276" w:type="dxa"/>
            <w:tcBorders>
              <w:top w:val="single" w:sz="4" w:space="0" w:color="auto"/>
              <w:left w:val="single" w:sz="4" w:space="0" w:color="auto"/>
              <w:bottom w:val="single" w:sz="4" w:space="0" w:color="auto"/>
              <w:right w:val="single" w:sz="4" w:space="0" w:color="auto"/>
            </w:tcBorders>
          </w:tcPr>
          <w:p w14:paraId="7FD355EF" w14:textId="77777777" w:rsidR="000A4A9F" w:rsidRDefault="000A4A9F" w:rsidP="00A24B98">
            <w:pPr>
              <w:numPr>
                <w:ilvl w:val="12"/>
                <w:numId w:val="0"/>
              </w:numPr>
              <w:jc w:val="center"/>
              <w:rPr>
                <w:noProof w:val="0"/>
                <w:szCs w:val="22"/>
              </w:rPr>
            </w:pPr>
            <w:r>
              <w:rPr>
                <w:noProof w:val="0"/>
                <w:szCs w:val="22"/>
              </w:rPr>
              <w:t>225 (78%)</w:t>
            </w:r>
          </w:p>
        </w:tc>
        <w:tc>
          <w:tcPr>
            <w:tcW w:w="1310" w:type="dxa"/>
            <w:tcBorders>
              <w:top w:val="single" w:sz="4" w:space="0" w:color="auto"/>
              <w:left w:val="single" w:sz="4" w:space="0" w:color="auto"/>
              <w:bottom w:val="single" w:sz="4" w:space="0" w:color="auto"/>
              <w:right w:val="single" w:sz="4" w:space="0" w:color="auto"/>
            </w:tcBorders>
          </w:tcPr>
          <w:p w14:paraId="6994AC1B" w14:textId="77777777" w:rsidR="000A4A9F" w:rsidRDefault="000A4A9F" w:rsidP="00A24B98">
            <w:pPr>
              <w:numPr>
                <w:ilvl w:val="12"/>
                <w:numId w:val="0"/>
              </w:numPr>
              <w:jc w:val="center"/>
              <w:rPr>
                <w:noProof w:val="0"/>
                <w:szCs w:val="22"/>
              </w:rPr>
            </w:pPr>
            <w:r>
              <w:rPr>
                <w:noProof w:val="0"/>
                <w:szCs w:val="22"/>
              </w:rPr>
              <w:t>217 (76%)</w:t>
            </w:r>
          </w:p>
        </w:tc>
        <w:tc>
          <w:tcPr>
            <w:tcW w:w="1240" w:type="dxa"/>
            <w:tcBorders>
              <w:top w:val="single" w:sz="4" w:space="0" w:color="auto"/>
              <w:left w:val="single" w:sz="4" w:space="0" w:color="auto"/>
              <w:bottom w:val="single" w:sz="4" w:space="0" w:color="auto"/>
            </w:tcBorders>
          </w:tcPr>
          <w:p w14:paraId="079B726F" w14:textId="77777777" w:rsidR="000A4A9F" w:rsidRDefault="000A4A9F" w:rsidP="00A24B98">
            <w:pPr>
              <w:numPr>
                <w:ilvl w:val="12"/>
                <w:numId w:val="0"/>
              </w:numPr>
              <w:jc w:val="center"/>
              <w:rPr>
                <w:noProof w:val="0"/>
                <w:szCs w:val="22"/>
              </w:rPr>
            </w:pPr>
            <w:r>
              <w:rPr>
                <w:noProof w:val="0"/>
                <w:szCs w:val="22"/>
              </w:rPr>
              <w:t>226 (81%)</w:t>
            </w:r>
          </w:p>
        </w:tc>
      </w:tr>
      <w:tr w:rsidR="000A4A9F" w14:paraId="778C9371" w14:textId="77777777" w:rsidTr="00A24B98">
        <w:trPr>
          <w:cantSplit/>
          <w:jc w:val="center"/>
        </w:trPr>
        <w:tc>
          <w:tcPr>
            <w:tcW w:w="2836" w:type="dxa"/>
            <w:tcBorders>
              <w:top w:val="single" w:sz="4" w:space="0" w:color="auto"/>
              <w:bottom w:val="single" w:sz="4" w:space="0" w:color="auto"/>
              <w:right w:val="single" w:sz="4" w:space="0" w:color="auto"/>
            </w:tcBorders>
          </w:tcPr>
          <w:p w14:paraId="1C626DB9" w14:textId="77777777" w:rsidR="000A4A9F" w:rsidRDefault="000A4A9F" w:rsidP="00A24B98">
            <w:pPr>
              <w:numPr>
                <w:ilvl w:val="12"/>
                <w:numId w:val="0"/>
              </w:numPr>
              <w:rPr>
                <w:iCs/>
                <w:noProof w:val="0"/>
                <w:szCs w:val="22"/>
              </w:rPr>
            </w:pPr>
            <w:r>
              <w:rPr>
                <w:iCs/>
                <w:noProof w:val="0"/>
                <w:szCs w:val="22"/>
              </w:rPr>
              <w:t>&gt; </w:t>
            </w:r>
            <w:r>
              <w:rPr>
                <w:noProof w:val="0"/>
                <w:snapToGrid w:val="0"/>
                <w:szCs w:val="22"/>
              </w:rPr>
              <w:t>100 kg p</w:t>
            </w:r>
            <w:r>
              <w:rPr>
                <w:iCs/>
                <w:noProof w:val="0"/>
                <w:szCs w:val="22"/>
              </w:rPr>
              <w:t>atsientide arv</w:t>
            </w:r>
          </w:p>
        </w:tc>
        <w:tc>
          <w:tcPr>
            <w:tcW w:w="1134" w:type="dxa"/>
            <w:tcBorders>
              <w:top w:val="single" w:sz="4" w:space="0" w:color="auto"/>
              <w:left w:val="single" w:sz="4" w:space="0" w:color="auto"/>
              <w:bottom w:val="single" w:sz="4" w:space="0" w:color="auto"/>
              <w:right w:val="single" w:sz="4" w:space="0" w:color="auto"/>
            </w:tcBorders>
          </w:tcPr>
          <w:p w14:paraId="07180157" w14:textId="77777777" w:rsidR="000A4A9F" w:rsidRDefault="000A4A9F" w:rsidP="00A24B98">
            <w:pPr>
              <w:numPr>
                <w:ilvl w:val="12"/>
                <w:numId w:val="0"/>
              </w:numPr>
              <w:jc w:val="center"/>
              <w:rPr>
                <w:noProof w:val="0"/>
                <w:szCs w:val="22"/>
              </w:rPr>
            </w:pPr>
            <w:r>
              <w:rPr>
                <w:noProof w:val="0"/>
                <w:szCs w:val="22"/>
              </w:rPr>
              <w:t>120</w:t>
            </w:r>
          </w:p>
        </w:tc>
        <w:tc>
          <w:tcPr>
            <w:tcW w:w="1276" w:type="dxa"/>
            <w:tcBorders>
              <w:top w:val="single" w:sz="4" w:space="0" w:color="auto"/>
              <w:left w:val="single" w:sz="4" w:space="0" w:color="auto"/>
              <w:bottom w:val="single" w:sz="4" w:space="0" w:color="auto"/>
              <w:right w:val="single" w:sz="4" w:space="0" w:color="auto"/>
            </w:tcBorders>
          </w:tcPr>
          <w:p w14:paraId="3EF823BF" w14:textId="77777777" w:rsidR="000A4A9F" w:rsidRDefault="000A4A9F" w:rsidP="00A24B98">
            <w:pPr>
              <w:numPr>
                <w:ilvl w:val="12"/>
                <w:numId w:val="0"/>
              </w:numPr>
              <w:jc w:val="center"/>
              <w:rPr>
                <w:noProof w:val="0"/>
                <w:szCs w:val="22"/>
              </w:rPr>
            </w:pPr>
            <w:r>
              <w:rPr>
                <w:noProof w:val="0"/>
                <w:szCs w:val="22"/>
              </w:rPr>
              <w:t>112</w:t>
            </w:r>
          </w:p>
        </w:tc>
        <w:tc>
          <w:tcPr>
            <w:tcW w:w="1276" w:type="dxa"/>
            <w:tcBorders>
              <w:top w:val="single" w:sz="4" w:space="0" w:color="auto"/>
              <w:left w:val="single" w:sz="4" w:space="0" w:color="auto"/>
              <w:bottom w:val="single" w:sz="4" w:space="0" w:color="auto"/>
              <w:right w:val="single" w:sz="4" w:space="0" w:color="auto"/>
            </w:tcBorders>
          </w:tcPr>
          <w:p w14:paraId="5080389E" w14:textId="77777777" w:rsidR="000A4A9F" w:rsidRDefault="000A4A9F" w:rsidP="00A24B98">
            <w:pPr>
              <w:numPr>
                <w:ilvl w:val="12"/>
                <w:numId w:val="0"/>
              </w:numPr>
              <w:jc w:val="center"/>
              <w:rPr>
                <w:noProof w:val="0"/>
                <w:szCs w:val="22"/>
              </w:rPr>
            </w:pPr>
            <w:r>
              <w:rPr>
                <w:noProof w:val="0"/>
                <w:szCs w:val="22"/>
              </w:rPr>
              <w:t>121</w:t>
            </w:r>
          </w:p>
        </w:tc>
        <w:tc>
          <w:tcPr>
            <w:tcW w:w="1310" w:type="dxa"/>
            <w:tcBorders>
              <w:top w:val="single" w:sz="4" w:space="0" w:color="auto"/>
              <w:left w:val="single" w:sz="4" w:space="0" w:color="auto"/>
              <w:bottom w:val="single" w:sz="4" w:space="0" w:color="auto"/>
              <w:right w:val="single" w:sz="4" w:space="0" w:color="auto"/>
            </w:tcBorders>
          </w:tcPr>
          <w:p w14:paraId="6208E442" w14:textId="77777777" w:rsidR="000A4A9F" w:rsidRDefault="000A4A9F" w:rsidP="00A24B98">
            <w:pPr>
              <w:numPr>
                <w:ilvl w:val="12"/>
                <w:numId w:val="0"/>
              </w:numPr>
              <w:jc w:val="center"/>
              <w:rPr>
                <w:noProof w:val="0"/>
                <w:szCs w:val="22"/>
              </w:rPr>
            </w:pPr>
            <w:r>
              <w:rPr>
                <w:noProof w:val="0"/>
                <w:szCs w:val="22"/>
              </w:rPr>
              <w:t>110</w:t>
            </w:r>
          </w:p>
        </w:tc>
        <w:tc>
          <w:tcPr>
            <w:tcW w:w="1240" w:type="dxa"/>
            <w:tcBorders>
              <w:top w:val="single" w:sz="4" w:space="0" w:color="auto"/>
              <w:left w:val="single" w:sz="4" w:space="0" w:color="auto"/>
              <w:bottom w:val="single" w:sz="4" w:space="0" w:color="auto"/>
            </w:tcBorders>
          </w:tcPr>
          <w:p w14:paraId="0A29902C" w14:textId="77777777" w:rsidR="000A4A9F" w:rsidRDefault="000A4A9F" w:rsidP="00A24B98">
            <w:pPr>
              <w:numPr>
                <w:ilvl w:val="12"/>
                <w:numId w:val="0"/>
              </w:numPr>
              <w:jc w:val="center"/>
              <w:rPr>
                <w:noProof w:val="0"/>
                <w:szCs w:val="22"/>
              </w:rPr>
            </w:pPr>
            <w:r>
              <w:rPr>
                <w:noProof w:val="0"/>
                <w:szCs w:val="22"/>
              </w:rPr>
              <w:t>119</w:t>
            </w:r>
          </w:p>
        </w:tc>
      </w:tr>
      <w:tr w:rsidR="000A4A9F" w14:paraId="164B5439" w14:textId="77777777" w:rsidTr="00A24B98">
        <w:trPr>
          <w:cantSplit/>
          <w:jc w:val="center"/>
        </w:trPr>
        <w:tc>
          <w:tcPr>
            <w:tcW w:w="2836" w:type="dxa"/>
            <w:tcBorders>
              <w:top w:val="single" w:sz="4" w:space="0" w:color="auto"/>
              <w:bottom w:val="single" w:sz="4" w:space="0" w:color="auto"/>
              <w:right w:val="single" w:sz="4" w:space="0" w:color="auto"/>
            </w:tcBorders>
          </w:tcPr>
          <w:p w14:paraId="67013D60" w14:textId="77777777" w:rsidR="000A4A9F" w:rsidRDefault="000A4A9F" w:rsidP="00A24B98">
            <w:pPr>
              <w:numPr>
                <w:ilvl w:val="12"/>
                <w:numId w:val="0"/>
              </w:numPr>
              <w:ind w:left="284"/>
              <w:rPr>
                <w:iCs/>
                <w:noProof w:val="0"/>
                <w:szCs w:val="22"/>
              </w:rPr>
            </w:pPr>
            <w:r>
              <w:rPr>
                <w:iCs/>
                <w:noProof w:val="0"/>
                <w:szCs w:val="22"/>
              </w:rPr>
              <w:t xml:space="preserve">PASI 75 </w:t>
            </w:r>
            <w:r>
              <w:rPr>
                <w:noProof w:val="0"/>
                <w:snapToGrid w:val="0"/>
                <w:szCs w:val="22"/>
              </w:rPr>
              <w:t>ravivastuse</w:t>
            </w:r>
            <w:r>
              <w:rPr>
                <w:iCs/>
                <w:noProof w:val="0"/>
                <w:szCs w:val="22"/>
              </w:rPr>
              <w:t xml:space="preserve"> N (%)</w:t>
            </w:r>
          </w:p>
        </w:tc>
        <w:tc>
          <w:tcPr>
            <w:tcW w:w="1134" w:type="dxa"/>
            <w:tcBorders>
              <w:top w:val="single" w:sz="4" w:space="0" w:color="auto"/>
              <w:left w:val="single" w:sz="4" w:space="0" w:color="auto"/>
              <w:bottom w:val="single" w:sz="4" w:space="0" w:color="auto"/>
              <w:right w:val="single" w:sz="4" w:space="0" w:color="auto"/>
            </w:tcBorders>
          </w:tcPr>
          <w:p w14:paraId="359C784C" w14:textId="77777777" w:rsidR="000A4A9F" w:rsidRDefault="000A4A9F" w:rsidP="00A24B98">
            <w:pPr>
              <w:numPr>
                <w:ilvl w:val="12"/>
                <w:numId w:val="0"/>
              </w:numPr>
              <w:jc w:val="center"/>
              <w:rPr>
                <w:noProof w:val="0"/>
                <w:szCs w:val="22"/>
              </w:rPr>
            </w:pPr>
            <w:r>
              <w:rPr>
                <w:noProof w:val="0"/>
                <w:szCs w:val="22"/>
              </w:rPr>
              <w:t>3 (3%)</w:t>
            </w:r>
          </w:p>
        </w:tc>
        <w:tc>
          <w:tcPr>
            <w:tcW w:w="1276" w:type="dxa"/>
            <w:tcBorders>
              <w:top w:val="single" w:sz="4" w:space="0" w:color="auto"/>
              <w:left w:val="single" w:sz="4" w:space="0" w:color="auto"/>
              <w:bottom w:val="single" w:sz="4" w:space="0" w:color="auto"/>
              <w:right w:val="single" w:sz="4" w:space="0" w:color="auto"/>
            </w:tcBorders>
          </w:tcPr>
          <w:p w14:paraId="4EBFCF14" w14:textId="77777777" w:rsidR="000A4A9F" w:rsidRDefault="000A4A9F" w:rsidP="00A24B98">
            <w:pPr>
              <w:numPr>
                <w:ilvl w:val="12"/>
                <w:numId w:val="0"/>
              </w:numPr>
              <w:jc w:val="center"/>
              <w:rPr>
                <w:noProof w:val="0"/>
                <w:szCs w:val="22"/>
              </w:rPr>
            </w:pPr>
            <w:r>
              <w:rPr>
                <w:noProof w:val="0"/>
                <w:szCs w:val="22"/>
              </w:rPr>
              <w:t>55 (49%)</w:t>
            </w:r>
          </w:p>
        </w:tc>
        <w:tc>
          <w:tcPr>
            <w:tcW w:w="1276" w:type="dxa"/>
            <w:tcBorders>
              <w:top w:val="single" w:sz="4" w:space="0" w:color="auto"/>
              <w:left w:val="single" w:sz="4" w:space="0" w:color="auto"/>
              <w:bottom w:val="single" w:sz="4" w:space="0" w:color="auto"/>
              <w:right w:val="single" w:sz="4" w:space="0" w:color="auto"/>
            </w:tcBorders>
          </w:tcPr>
          <w:p w14:paraId="2F781971" w14:textId="77777777" w:rsidR="000A4A9F" w:rsidRDefault="000A4A9F" w:rsidP="00A24B98">
            <w:pPr>
              <w:numPr>
                <w:ilvl w:val="12"/>
                <w:numId w:val="0"/>
              </w:numPr>
              <w:jc w:val="center"/>
              <w:rPr>
                <w:noProof w:val="0"/>
                <w:szCs w:val="22"/>
              </w:rPr>
            </w:pPr>
            <w:r>
              <w:rPr>
                <w:noProof w:val="0"/>
                <w:szCs w:val="22"/>
              </w:rPr>
              <w:t>86 (71%)</w:t>
            </w:r>
          </w:p>
        </w:tc>
        <w:tc>
          <w:tcPr>
            <w:tcW w:w="1310" w:type="dxa"/>
            <w:tcBorders>
              <w:top w:val="single" w:sz="4" w:space="0" w:color="auto"/>
              <w:left w:val="single" w:sz="4" w:space="0" w:color="auto"/>
              <w:bottom w:val="single" w:sz="4" w:space="0" w:color="auto"/>
              <w:right w:val="single" w:sz="4" w:space="0" w:color="auto"/>
            </w:tcBorders>
          </w:tcPr>
          <w:p w14:paraId="2D74E276" w14:textId="77777777" w:rsidR="000A4A9F" w:rsidRDefault="000A4A9F" w:rsidP="00A24B98">
            <w:pPr>
              <w:numPr>
                <w:ilvl w:val="12"/>
                <w:numId w:val="0"/>
              </w:numPr>
              <w:jc w:val="center"/>
              <w:rPr>
                <w:noProof w:val="0"/>
                <w:szCs w:val="22"/>
              </w:rPr>
            </w:pPr>
            <w:r>
              <w:rPr>
                <w:noProof w:val="0"/>
                <w:szCs w:val="22"/>
              </w:rPr>
              <w:t>59 (54%)</w:t>
            </w:r>
          </w:p>
        </w:tc>
        <w:tc>
          <w:tcPr>
            <w:tcW w:w="1240" w:type="dxa"/>
            <w:tcBorders>
              <w:top w:val="single" w:sz="4" w:space="0" w:color="auto"/>
              <w:left w:val="single" w:sz="4" w:space="0" w:color="auto"/>
              <w:bottom w:val="single" w:sz="4" w:space="0" w:color="auto"/>
            </w:tcBorders>
          </w:tcPr>
          <w:p w14:paraId="78209D9C" w14:textId="77777777" w:rsidR="000A4A9F" w:rsidRDefault="000A4A9F" w:rsidP="00A24B98">
            <w:pPr>
              <w:numPr>
                <w:ilvl w:val="12"/>
                <w:numId w:val="0"/>
              </w:numPr>
              <w:jc w:val="center"/>
              <w:rPr>
                <w:noProof w:val="0"/>
                <w:szCs w:val="22"/>
              </w:rPr>
            </w:pPr>
            <w:r>
              <w:rPr>
                <w:noProof w:val="0"/>
                <w:szCs w:val="22"/>
              </w:rPr>
              <w:t>88 (74%)</w:t>
            </w:r>
          </w:p>
        </w:tc>
      </w:tr>
      <w:tr w:rsidR="000A4A9F" w14:paraId="17639629" w14:textId="77777777" w:rsidTr="00A24B98">
        <w:trPr>
          <w:cantSplit/>
          <w:jc w:val="center"/>
        </w:trPr>
        <w:tc>
          <w:tcPr>
            <w:tcW w:w="9072" w:type="dxa"/>
            <w:gridSpan w:val="6"/>
            <w:tcBorders>
              <w:top w:val="single" w:sz="4" w:space="0" w:color="auto"/>
              <w:left w:val="nil"/>
              <w:bottom w:val="nil"/>
              <w:right w:val="nil"/>
            </w:tcBorders>
          </w:tcPr>
          <w:p w14:paraId="62EACD92" w14:textId="77777777" w:rsidR="000A4A9F" w:rsidRDefault="000A4A9F" w:rsidP="00A24B98">
            <w:pPr>
              <w:tabs>
                <w:tab w:val="left" w:pos="284"/>
                <w:tab w:val="left" w:pos="319"/>
              </w:tabs>
              <w:autoSpaceDE w:val="0"/>
              <w:autoSpaceDN w:val="0"/>
              <w:adjustRightInd w:val="0"/>
              <w:rPr>
                <w:noProof w:val="0"/>
                <w:sz w:val="18"/>
                <w:szCs w:val="18"/>
              </w:rPr>
            </w:pPr>
            <w:r>
              <w:rPr>
                <w:noProof w:val="0"/>
                <w:szCs w:val="22"/>
                <w:vertAlign w:val="superscript"/>
              </w:rPr>
              <w:t>a</w:t>
            </w:r>
            <w:r>
              <w:rPr>
                <w:noProof w:val="0"/>
                <w:szCs w:val="22"/>
              </w:rPr>
              <w:tab/>
            </w:r>
            <w:r>
              <w:rPr>
                <w:noProof w:val="0"/>
                <w:sz w:val="18"/>
                <w:szCs w:val="18"/>
              </w:rPr>
              <w:t>p &lt; 0,001 ustekinumabi 45 mg või 90 mg annuse puhul võrreldes platseeboga (PBO).</w:t>
            </w:r>
          </w:p>
          <w:p w14:paraId="64DD4316" w14:textId="77777777" w:rsidR="000A4A9F" w:rsidRDefault="000A4A9F" w:rsidP="00A24B98">
            <w:pPr>
              <w:tabs>
                <w:tab w:val="left" w:pos="284"/>
                <w:tab w:val="left" w:pos="319"/>
              </w:tabs>
              <w:autoSpaceDE w:val="0"/>
              <w:autoSpaceDN w:val="0"/>
              <w:adjustRightInd w:val="0"/>
              <w:rPr>
                <w:noProof w:val="0"/>
              </w:rPr>
            </w:pPr>
            <w:r>
              <w:rPr>
                <w:noProof w:val="0"/>
                <w:szCs w:val="22"/>
                <w:vertAlign w:val="superscript"/>
              </w:rPr>
              <w:t>b</w:t>
            </w:r>
            <w:r>
              <w:rPr>
                <w:noProof w:val="0"/>
                <w:szCs w:val="22"/>
                <w:vertAlign w:val="superscript"/>
              </w:rPr>
              <w:tab/>
            </w:r>
            <w:r>
              <w:rPr>
                <w:noProof w:val="0"/>
                <w:sz w:val="18"/>
                <w:szCs w:val="18"/>
              </w:rPr>
              <w:t>PGA = arsti üldhinnang (</w:t>
            </w:r>
            <w:r>
              <w:rPr>
                <w:i/>
                <w:noProof w:val="0"/>
                <w:sz w:val="18"/>
                <w:szCs w:val="18"/>
              </w:rPr>
              <w:t>Physician Global Assessment</w:t>
            </w:r>
            <w:r>
              <w:rPr>
                <w:noProof w:val="0"/>
                <w:sz w:val="18"/>
                <w:szCs w:val="18"/>
              </w:rPr>
              <w:t>)</w:t>
            </w:r>
          </w:p>
        </w:tc>
      </w:tr>
    </w:tbl>
    <w:p w14:paraId="62845D56" w14:textId="77777777" w:rsidR="000A4A9F" w:rsidRDefault="000A4A9F" w:rsidP="000A4A9F">
      <w:pPr>
        <w:autoSpaceDE w:val="0"/>
        <w:autoSpaceDN w:val="0"/>
        <w:adjustRightInd w:val="0"/>
        <w:rPr>
          <w:noProof w:val="0"/>
          <w:szCs w:val="22"/>
        </w:rPr>
      </w:pPr>
    </w:p>
    <w:p w14:paraId="0AFDA029" w14:textId="77777777" w:rsidR="000A4A9F" w:rsidRDefault="000A4A9F" w:rsidP="000A4A9F">
      <w:pPr>
        <w:keepNext/>
        <w:autoSpaceDE w:val="0"/>
        <w:autoSpaceDN w:val="0"/>
        <w:adjustRightInd w:val="0"/>
        <w:rPr>
          <w:i/>
          <w:iCs/>
          <w:noProof w:val="0"/>
          <w:szCs w:val="22"/>
        </w:rPr>
      </w:pPr>
      <w:r>
        <w:rPr>
          <w:i/>
          <w:iCs/>
          <w:noProof w:val="0"/>
          <w:szCs w:val="22"/>
        </w:rPr>
        <w:t>Tabel 4</w:t>
      </w:r>
      <w:r>
        <w:rPr>
          <w:i/>
          <w:iCs/>
          <w:noProof w:val="0"/>
          <w:szCs w:val="22"/>
        </w:rPr>
        <w:tab/>
        <w:t>Kliiniliste ravivastuste kokkuvõte 12. ravinädalal psoriaasi uuringus 3 (</w:t>
      </w:r>
      <w:r>
        <w:rPr>
          <w:i/>
          <w:noProof w:val="0"/>
          <w:szCs w:val="22"/>
        </w:rPr>
        <w:t>ACCEPT</w:t>
      </w:r>
      <w:r>
        <w:rPr>
          <w:i/>
          <w:iCs/>
          <w:noProof w:val="0"/>
          <w:szCs w:val="2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0A4A9F" w14:paraId="18ED4893" w14:textId="77777777" w:rsidTr="00A24B98">
        <w:trPr>
          <w:cantSplit/>
          <w:jc w:val="center"/>
        </w:trPr>
        <w:tc>
          <w:tcPr>
            <w:tcW w:w="3108" w:type="dxa"/>
            <w:vMerge w:val="restart"/>
          </w:tcPr>
          <w:p w14:paraId="3EF5F84C" w14:textId="77777777" w:rsidR="000A4A9F" w:rsidRDefault="000A4A9F" w:rsidP="00A24B98">
            <w:pPr>
              <w:keepNext/>
              <w:autoSpaceDE w:val="0"/>
              <w:autoSpaceDN w:val="0"/>
              <w:adjustRightInd w:val="0"/>
              <w:rPr>
                <w:noProof w:val="0"/>
                <w:szCs w:val="22"/>
              </w:rPr>
            </w:pPr>
            <w:bookmarkStart w:id="6" w:name="OLE_LINK19"/>
          </w:p>
        </w:tc>
        <w:tc>
          <w:tcPr>
            <w:tcW w:w="6187" w:type="dxa"/>
            <w:gridSpan w:val="3"/>
          </w:tcPr>
          <w:p w14:paraId="7D43464F" w14:textId="77777777" w:rsidR="000A4A9F" w:rsidRDefault="000A4A9F" w:rsidP="00A24B98">
            <w:pPr>
              <w:keepNext/>
              <w:autoSpaceDE w:val="0"/>
              <w:autoSpaceDN w:val="0"/>
              <w:adjustRightInd w:val="0"/>
              <w:jc w:val="center"/>
              <w:rPr>
                <w:b/>
                <w:bCs/>
                <w:noProof w:val="0"/>
                <w:szCs w:val="22"/>
              </w:rPr>
            </w:pPr>
            <w:r>
              <w:rPr>
                <w:b/>
                <w:bCs/>
                <w:noProof w:val="0"/>
                <w:szCs w:val="22"/>
              </w:rPr>
              <w:t>Psoriaasi uuring 3</w:t>
            </w:r>
          </w:p>
        </w:tc>
      </w:tr>
      <w:tr w:rsidR="000A4A9F" w14:paraId="6E2D1675" w14:textId="77777777" w:rsidTr="00A24B98">
        <w:trPr>
          <w:cantSplit/>
          <w:jc w:val="center"/>
        </w:trPr>
        <w:tc>
          <w:tcPr>
            <w:tcW w:w="3108" w:type="dxa"/>
            <w:vMerge/>
          </w:tcPr>
          <w:p w14:paraId="6205FD40" w14:textId="77777777" w:rsidR="000A4A9F" w:rsidRDefault="000A4A9F" w:rsidP="00A24B98">
            <w:pPr>
              <w:keepNext/>
              <w:autoSpaceDE w:val="0"/>
              <w:autoSpaceDN w:val="0"/>
              <w:adjustRightInd w:val="0"/>
              <w:rPr>
                <w:noProof w:val="0"/>
                <w:szCs w:val="22"/>
              </w:rPr>
            </w:pPr>
          </w:p>
        </w:tc>
        <w:tc>
          <w:tcPr>
            <w:tcW w:w="2268" w:type="dxa"/>
            <w:vMerge w:val="restart"/>
          </w:tcPr>
          <w:p w14:paraId="1AD175E4" w14:textId="77777777" w:rsidR="000A4A9F" w:rsidRDefault="000A4A9F" w:rsidP="00A24B98">
            <w:pPr>
              <w:keepNext/>
              <w:autoSpaceDE w:val="0"/>
              <w:autoSpaceDN w:val="0"/>
              <w:adjustRightInd w:val="0"/>
              <w:jc w:val="center"/>
              <w:rPr>
                <w:noProof w:val="0"/>
                <w:szCs w:val="22"/>
              </w:rPr>
            </w:pPr>
            <w:r>
              <w:rPr>
                <w:noProof w:val="0"/>
                <w:szCs w:val="22"/>
              </w:rPr>
              <w:t>Etanertsept</w:t>
            </w:r>
          </w:p>
          <w:p w14:paraId="70A4660B" w14:textId="77777777" w:rsidR="000A4A9F" w:rsidRDefault="000A4A9F" w:rsidP="00A24B98">
            <w:pPr>
              <w:keepNext/>
              <w:autoSpaceDE w:val="0"/>
              <w:autoSpaceDN w:val="0"/>
              <w:adjustRightInd w:val="0"/>
              <w:jc w:val="center"/>
              <w:rPr>
                <w:noProof w:val="0"/>
                <w:szCs w:val="22"/>
              </w:rPr>
            </w:pPr>
            <w:r>
              <w:rPr>
                <w:noProof w:val="0"/>
                <w:szCs w:val="22"/>
              </w:rPr>
              <w:t>24 annust</w:t>
            </w:r>
          </w:p>
          <w:p w14:paraId="6DEBB95E" w14:textId="77777777" w:rsidR="000A4A9F" w:rsidRDefault="000A4A9F" w:rsidP="00A24B98">
            <w:pPr>
              <w:keepNext/>
              <w:autoSpaceDE w:val="0"/>
              <w:autoSpaceDN w:val="0"/>
              <w:adjustRightInd w:val="0"/>
              <w:jc w:val="center"/>
              <w:rPr>
                <w:noProof w:val="0"/>
                <w:szCs w:val="22"/>
              </w:rPr>
            </w:pPr>
            <w:r>
              <w:rPr>
                <w:noProof w:val="0"/>
                <w:szCs w:val="22"/>
              </w:rPr>
              <w:t>(50 mg kaks korda nädalas)</w:t>
            </w:r>
          </w:p>
        </w:tc>
        <w:tc>
          <w:tcPr>
            <w:tcW w:w="3919" w:type="dxa"/>
            <w:gridSpan w:val="2"/>
          </w:tcPr>
          <w:p w14:paraId="07333148" w14:textId="77777777" w:rsidR="000A4A9F" w:rsidRDefault="000A4A9F" w:rsidP="00A24B98">
            <w:pPr>
              <w:keepNext/>
              <w:autoSpaceDE w:val="0"/>
              <w:autoSpaceDN w:val="0"/>
              <w:adjustRightInd w:val="0"/>
              <w:jc w:val="center"/>
              <w:rPr>
                <w:noProof w:val="0"/>
                <w:szCs w:val="22"/>
              </w:rPr>
            </w:pPr>
            <w:r>
              <w:rPr>
                <w:noProof w:val="0"/>
                <w:szCs w:val="22"/>
              </w:rPr>
              <w:t>Ustekinumab</w:t>
            </w:r>
          </w:p>
          <w:p w14:paraId="51F63A72" w14:textId="77777777" w:rsidR="000A4A9F" w:rsidRDefault="000A4A9F" w:rsidP="00A24B98">
            <w:pPr>
              <w:keepNext/>
              <w:autoSpaceDE w:val="0"/>
              <w:autoSpaceDN w:val="0"/>
              <w:adjustRightInd w:val="0"/>
              <w:jc w:val="center"/>
              <w:rPr>
                <w:noProof w:val="0"/>
                <w:szCs w:val="22"/>
              </w:rPr>
            </w:pPr>
            <w:r>
              <w:rPr>
                <w:noProof w:val="0"/>
                <w:szCs w:val="22"/>
              </w:rPr>
              <w:t>2 annust (nädal 0 ja nädal 4)</w:t>
            </w:r>
          </w:p>
        </w:tc>
      </w:tr>
      <w:tr w:rsidR="000A4A9F" w14:paraId="517820E8" w14:textId="77777777" w:rsidTr="00A24B98">
        <w:trPr>
          <w:cantSplit/>
          <w:jc w:val="center"/>
        </w:trPr>
        <w:tc>
          <w:tcPr>
            <w:tcW w:w="3108" w:type="dxa"/>
            <w:vMerge/>
          </w:tcPr>
          <w:p w14:paraId="52C367AF" w14:textId="77777777" w:rsidR="000A4A9F" w:rsidRDefault="000A4A9F" w:rsidP="00A24B98">
            <w:pPr>
              <w:keepNext/>
              <w:autoSpaceDE w:val="0"/>
              <w:autoSpaceDN w:val="0"/>
              <w:adjustRightInd w:val="0"/>
              <w:rPr>
                <w:noProof w:val="0"/>
                <w:szCs w:val="22"/>
              </w:rPr>
            </w:pPr>
          </w:p>
        </w:tc>
        <w:tc>
          <w:tcPr>
            <w:tcW w:w="2268" w:type="dxa"/>
            <w:vMerge/>
          </w:tcPr>
          <w:p w14:paraId="2D6D950B" w14:textId="77777777" w:rsidR="000A4A9F" w:rsidRDefault="000A4A9F" w:rsidP="00A24B98">
            <w:pPr>
              <w:keepNext/>
              <w:autoSpaceDE w:val="0"/>
              <w:autoSpaceDN w:val="0"/>
              <w:adjustRightInd w:val="0"/>
              <w:rPr>
                <w:noProof w:val="0"/>
                <w:szCs w:val="22"/>
              </w:rPr>
            </w:pPr>
          </w:p>
        </w:tc>
        <w:tc>
          <w:tcPr>
            <w:tcW w:w="1959" w:type="dxa"/>
          </w:tcPr>
          <w:p w14:paraId="5FFB931F" w14:textId="77777777" w:rsidR="000A4A9F" w:rsidRDefault="000A4A9F" w:rsidP="00A24B98">
            <w:pPr>
              <w:keepNext/>
              <w:autoSpaceDE w:val="0"/>
              <w:autoSpaceDN w:val="0"/>
              <w:adjustRightInd w:val="0"/>
              <w:jc w:val="center"/>
              <w:rPr>
                <w:noProof w:val="0"/>
                <w:szCs w:val="22"/>
              </w:rPr>
            </w:pPr>
            <w:r>
              <w:rPr>
                <w:noProof w:val="0"/>
                <w:szCs w:val="22"/>
              </w:rPr>
              <w:t>45 mg</w:t>
            </w:r>
          </w:p>
        </w:tc>
        <w:tc>
          <w:tcPr>
            <w:tcW w:w="1960" w:type="dxa"/>
          </w:tcPr>
          <w:p w14:paraId="5147FB14" w14:textId="77777777" w:rsidR="000A4A9F" w:rsidRDefault="000A4A9F" w:rsidP="00A24B98">
            <w:pPr>
              <w:keepNext/>
              <w:autoSpaceDE w:val="0"/>
              <w:autoSpaceDN w:val="0"/>
              <w:adjustRightInd w:val="0"/>
              <w:jc w:val="center"/>
              <w:rPr>
                <w:noProof w:val="0"/>
                <w:szCs w:val="22"/>
              </w:rPr>
            </w:pPr>
            <w:r>
              <w:rPr>
                <w:noProof w:val="0"/>
                <w:szCs w:val="22"/>
              </w:rPr>
              <w:t>90 mg</w:t>
            </w:r>
          </w:p>
        </w:tc>
      </w:tr>
      <w:tr w:rsidR="000A4A9F" w14:paraId="6901CC08" w14:textId="77777777" w:rsidTr="00A24B98">
        <w:trPr>
          <w:cantSplit/>
          <w:jc w:val="center"/>
        </w:trPr>
        <w:tc>
          <w:tcPr>
            <w:tcW w:w="3108" w:type="dxa"/>
          </w:tcPr>
          <w:p w14:paraId="08933AAD" w14:textId="77777777" w:rsidR="000A4A9F" w:rsidRDefault="000A4A9F" w:rsidP="00A24B98">
            <w:pPr>
              <w:autoSpaceDE w:val="0"/>
              <w:autoSpaceDN w:val="0"/>
              <w:adjustRightInd w:val="0"/>
              <w:rPr>
                <w:noProof w:val="0"/>
                <w:szCs w:val="22"/>
              </w:rPr>
            </w:pPr>
            <w:r>
              <w:rPr>
                <w:noProof w:val="0"/>
                <w:szCs w:val="22"/>
              </w:rPr>
              <w:t>Randomiseeritud patsientide arv</w:t>
            </w:r>
          </w:p>
        </w:tc>
        <w:tc>
          <w:tcPr>
            <w:tcW w:w="2268" w:type="dxa"/>
          </w:tcPr>
          <w:p w14:paraId="133EC2E3" w14:textId="77777777" w:rsidR="000A4A9F" w:rsidRDefault="000A4A9F" w:rsidP="00A24B98">
            <w:pPr>
              <w:autoSpaceDE w:val="0"/>
              <w:autoSpaceDN w:val="0"/>
              <w:adjustRightInd w:val="0"/>
              <w:jc w:val="center"/>
              <w:rPr>
                <w:noProof w:val="0"/>
                <w:szCs w:val="22"/>
              </w:rPr>
            </w:pPr>
            <w:r>
              <w:rPr>
                <w:noProof w:val="0"/>
                <w:szCs w:val="22"/>
              </w:rPr>
              <w:t>347</w:t>
            </w:r>
          </w:p>
        </w:tc>
        <w:tc>
          <w:tcPr>
            <w:tcW w:w="1959" w:type="dxa"/>
          </w:tcPr>
          <w:p w14:paraId="69C72F3E" w14:textId="77777777" w:rsidR="000A4A9F" w:rsidRDefault="000A4A9F" w:rsidP="00A24B98">
            <w:pPr>
              <w:autoSpaceDE w:val="0"/>
              <w:autoSpaceDN w:val="0"/>
              <w:adjustRightInd w:val="0"/>
              <w:jc w:val="center"/>
              <w:rPr>
                <w:noProof w:val="0"/>
                <w:szCs w:val="22"/>
              </w:rPr>
            </w:pPr>
            <w:r>
              <w:rPr>
                <w:noProof w:val="0"/>
                <w:szCs w:val="22"/>
              </w:rPr>
              <w:t>209</w:t>
            </w:r>
          </w:p>
        </w:tc>
        <w:tc>
          <w:tcPr>
            <w:tcW w:w="1960" w:type="dxa"/>
          </w:tcPr>
          <w:p w14:paraId="196C40E2" w14:textId="77777777" w:rsidR="000A4A9F" w:rsidRDefault="000A4A9F" w:rsidP="00A24B98">
            <w:pPr>
              <w:autoSpaceDE w:val="0"/>
              <w:autoSpaceDN w:val="0"/>
              <w:adjustRightInd w:val="0"/>
              <w:jc w:val="center"/>
              <w:rPr>
                <w:noProof w:val="0"/>
                <w:szCs w:val="22"/>
              </w:rPr>
            </w:pPr>
            <w:r>
              <w:rPr>
                <w:noProof w:val="0"/>
                <w:szCs w:val="22"/>
              </w:rPr>
              <w:t>347</w:t>
            </w:r>
          </w:p>
        </w:tc>
      </w:tr>
      <w:tr w:rsidR="000A4A9F" w14:paraId="02FC5F73" w14:textId="77777777" w:rsidTr="00A24B98">
        <w:trPr>
          <w:cantSplit/>
          <w:jc w:val="center"/>
        </w:trPr>
        <w:tc>
          <w:tcPr>
            <w:tcW w:w="3108" w:type="dxa"/>
          </w:tcPr>
          <w:p w14:paraId="04FD3603" w14:textId="77777777" w:rsidR="000A4A9F" w:rsidRDefault="000A4A9F" w:rsidP="00A24B98">
            <w:pPr>
              <w:autoSpaceDE w:val="0"/>
              <w:autoSpaceDN w:val="0"/>
              <w:adjustRightInd w:val="0"/>
              <w:rPr>
                <w:noProof w:val="0"/>
                <w:szCs w:val="22"/>
                <w:vertAlign w:val="superscript"/>
              </w:rPr>
            </w:pPr>
            <w:r>
              <w:rPr>
                <w:noProof w:val="0"/>
                <w:szCs w:val="22"/>
              </w:rPr>
              <w:t>PASI 50 ravivastuse N (%)</w:t>
            </w:r>
          </w:p>
        </w:tc>
        <w:tc>
          <w:tcPr>
            <w:tcW w:w="2268" w:type="dxa"/>
          </w:tcPr>
          <w:p w14:paraId="010DC22C" w14:textId="77777777" w:rsidR="000A4A9F" w:rsidRDefault="000A4A9F" w:rsidP="00A24B98">
            <w:pPr>
              <w:autoSpaceDE w:val="0"/>
              <w:autoSpaceDN w:val="0"/>
              <w:adjustRightInd w:val="0"/>
              <w:jc w:val="center"/>
              <w:rPr>
                <w:noProof w:val="0"/>
                <w:szCs w:val="22"/>
              </w:rPr>
            </w:pPr>
            <w:r>
              <w:rPr>
                <w:noProof w:val="0"/>
                <w:szCs w:val="22"/>
              </w:rPr>
              <w:t>286 (82%)</w:t>
            </w:r>
          </w:p>
        </w:tc>
        <w:tc>
          <w:tcPr>
            <w:tcW w:w="1959" w:type="dxa"/>
          </w:tcPr>
          <w:p w14:paraId="07DEC47D" w14:textId="77777777" w:rsidR="000A4A9F" w:rsidRDefault="000A4A9F" w:rsidP="00A24B98">
            <w:pPr>
              <w:autoSpaceDE w:val="0"/>
              <w:autoSpaceDN w:val="0"/>
              <w:adjustRightInd w:val="0"/>
              <w:jc w:val="center"/>
              <w:rPr>
                <w:noProof w:val="0"/>
                <w:szCs w:val="22"/>
              </w:rPr>
            </w:pPr>
            <w:r>
              <w:rPr>
                <w:noProof w:val="0"/>
                <w:szCs w:val="22"/>
              </w:rPr>
              <w:t>181 (87%)</w:t>
            </w:r>
          </w:p>
        </w:tc>
        <w:tc>
          <w:tcPr>
            <w:tcW w:w="1960" w:type="dxa"/>
          </w:tcPr>
          <w:p w14:paraId="0824B33A" w14:textId="77777777" w:rsidR="000A4A9F" w:rsidRDefault="000A4A9F" w:rsidP="00A24B98">
            <w:pPr>
              <w:autoSpaceDE w:val="0"/>
              <w:autoSpaceDN w:val="0"/>
              <w:adjustRightInd w:val="0"/>
              <w:jc w:val="center"/>
              <w:rPr>
                <w:noProof w:val="0"/>
                <w:szCs w:val="22"/>
                <w:vertAlign w:val="superscript"/>
              </w:rPr>
            </w:pPr>
            <w:r>
              <w:rPr>
                <w:noProof w:val="0"/>
                <w:szCs w:val="22"/>
              </w:rPr>
              <w:t>320 (92%)</w:t>
            </w:r>
            <w:r>
              <w:rPr>
                <w:noProof w:val="0"/>
                <w:szCs w:val="22"/>
                <w:vertAlign w:val="superscript"/>
              </w:rPr>
              <w:t>a</w:t>
            </w:r>
          </w:p>
        </w:tc>
      </w:tr>
      <w:tr w:rsidR="000A4A9F" w14:paraId="371D8CAB" w14:textId="77777777" w:rsidTr="00A24B98">
        <w:trPr>
          <w:cantSplit/>
          <w:jc w:val="center"/>
        </w:trPr>
        <w:tc>
          <w:tcPr>
            <w:tcW w:w="3108" w:type="dxa"/>
          </w:tcPr>
          <w:p w14:paraId="26E6706B" w14:textId="77777777" w:rsidR="000A4A9F" w:rsidRDefault="000A4A9F" w:rsidP="00A24B98">
            <w:pPr>
              <w:autoSpaceDE w:val="0"/>
              <w:autoSpaceDN w:val="0"/>
              <w:adjustRightInd w:val="0"/>
              <w:rPr>
                <w:noProof w:val="0"/>
                <w:szCs w:val="22"/>
                <w:vertAlign w:val="superscript"/>
              </w:rPr>
            </w:pPr>
            <w:r>
              <w:rPr>
                <w:noProof w:val="0"/>
                <w:szCs w:val="22"/>
              </w:rPr>
              <w:t>PASI 75 ravivastuse N (%)</w:t>
            </w:r>
          </w:p>
        </w:tc>
        <w:tc>
          <w:tcPr>
            <w:tcW w:w="2268" w:type="dxa"/>
          </w:tcPr>
          <w:p w14:paraId="71738C74" w14:textId="77777777" w:rsidR="000A4A9F" w:rsidRDefault="000A4A9F" w:rsidP="00A24B98">
            <w:pPr>
              <w:autoSpaceDE w:val="0"/>
              <w:autoSpaceDN w:val="0"/>
              <w:adjustRightInd w:val="0"/>
              <w:jc w:val="center"/>
              <w:rPr>
                <w:noProof w:val="0"/>
                <w:szCs w:val="22"/>
              </w:rPr>
            </w:pPr>
            <w:r>
              <w:rPr>
                <w:noProof w:val="0"/>
                <w:szCs w:val="22"/>
              </w:rPr>
              <w:t>197 (57%)</w:t>
            </w:r>
          </w:p>
        </w:tc>
        <w:tc>
          <w:tcPr>
            <w:tcW w:w="1959" w:type="dxa"/>
          </w:tcPr>
          <w:p w14:paraId="78E03396" w14:textId="77777777" w:rsidR="000A4A9F" w:rsidRDefault="000A4A9F" w:rsidP="00A24B98">
            <w:pPr>
              <w:autoSpaceDE w:val="0"/>
              <w:autoSpaceDN w:val="0"/>
              <w:adjustRightInd w:val="0"/>
              <w:jc w:val="center"/>
              <w:rPr>
                <w:noProof w:val="0"/>
                <w:szCs w:val="22"/>
                <w:vertAlign w:val="superscript"/>
              </w:rPr>
            </w:pPr>
            <w:r>
              <w:rPr>
                <w:noProof w:val="0"/>
                <w:szCs w:val="22"/>
              </w:rPr>
              <w:t>141 (67%)</w:t>
            </w:r>
            <w:r>
              <w:rPr>
                <w:noProof w:val="0"/>
                <w:szCs w:val="22"/>
                <w:vertAlign w:val="superscript"/>
              </w:rPr>
              <w:t>b</w:t>
            </w:r>
          </w:p>
        </w:tc>
        <w:tc>
          <w:tcPr>
            <w:tcW w:w="1960" w:type="dxa"/>
          </w:tcPr>
          <w:p w14:paraId="4C280A3C" w14:textId="77777777" w:rsidR="000A4A9F" w:rsidRDefault="000A4A9F" w:rsidP="00A24B98">
            <w:pPr>
              <w:autoSpaceDE w:val="0"/>
              <w:autoSpaceDN w:val="0"/>
              <w:adjustRightInd w:val="0"/>
              <w:jc w:val="center"/>
              <w:rPr>
                <w:noProof w:val="0"/>
                <w:szCs w:val="22"/>
                <w:vertAlign w:val="superscript"/>
              </w:rPr>
            </w:pPr>
            <w:r>
              <w:rPr>
                <w:noProof w:val="0"/>
                <w:szCs w:val="22"/>
              </w:rPr>
              <w:t>256 (74%)</w:t>
            </w:r>
            <w:r>
              <w:rPr>
                <w:noProof w:val="0"/>
                <w:szCs w:val="22"/>
                <w:vertAlign w:val="superscript"/>
              </w:rPr>
              <w:t>a</w:t>
            </w:r>
          </w:p>
        </w:tc>
      </w:tr>
      <w:tr w:rsidR="000A4A9F" w14:paraId="6E39A724" w14:textId="77777777" w:rsidTr="00A24B98">
        <w:trPr>
          <w:cantSplit/>
          <w:jc w:val="center"/>
        </w:trPr>
        <w:tc>
          <w:tcPr>
            <w:tcW w:w="3108" w:type="dxa"/>
          </w:tcPr>
          <w:p w14:paraId="03AA530B" w14:textId="77777777" w:rsidR="000A4A9F" w:rsidRDefault="000A4A9F" w:rsidP="00A24B98">
            <w:pPr>
              <w:autoSpaceDE w:val="0"/>
              <w:autoSpaceDN w:val="0"/>
              <w:adjustRightInd w:val="0"/>
              <w:rPr>
                <w:noProof w:val="0"/>
                <w:szCs w:val="22"/>
                <w:vertAlign w:val="superscript"/>
              </w:rPr>
            </w:pPr>
            <w:r>
              <w:rPr>
                <w:noProof w:val="0"/>
                <w:szCs w:val="22"/>
              </w:rPr>
              <w:t>PASI 90 ravivastuse N (%)</w:t>
            </w:r>
          </w:p>
        </w:tc>
        <w:tc>
          <w:tcPr>
            <w:tcW w:w="2268" w:type="dxa"/>
          </w:tcPr>
          <w:p w14:paraId="38407515" w14:textId="77777777" w:rsidR="000A4A9F" w:rsidRDefault="000A4A9F" w:rsidP="00A24B98">
            <w:pPr>
              <w:autoSpaceDE w:val="0"/>
              <w:autoSpaceDN w:val="0"/>
              <w:adjustRightInd w:val="0"/>
              <w:jc w:val="center"/>
              <w:rPr>
                <w:noProof w:val="0"/>
                <w:szCs w:val="22"/>
              </w:rPr>
            </w:pPr>
            <w:r>
              <w:rPr>
                <w:noProof w:val="0"/>
                <w:szCs w:val="22"/>
              </w:rPr>
              <w:t>80 (23%)</w:t>
            </w:r>
          </w:p>
        </w:tc>
        <w:tc>
          <w:tcPr>
            <w:tcW w:w="1959" w:type="dxa"/>
          </w:tcPr>
          <w:p w14:paraId="1BD8874A" w14:textId="77777777" w:rsidR="000A4A9F" w:rsidRDefault="000A4A9F" w:rsidP="00A24B98">
            <w:pPr>
              <w:autoSpaceDE w:val="0"/>
              <w:autoSpaceDN w:val="0"/>
              <w:adjustRightInd w:val="0"/>
              <w:jc w:val="center"/>
              <w:rPr>
                <w:noProof w:val="0"/>
                <w:szCs w:val="22"/>
                <w:vertAlign w:val="superscript"/>
              </w:rPr>
            </w:pPr>
            <w:r>
              <w:rPr>
                <w:noProof w:val="0"/>
                <w:szCs w:val="22"/>
              </w:rPr>
              <w:t>76 (36%)</w:t>
            </w:r>
            <w:r>
              <w:rPr>
                <w:noProof w:val="0"/>
                <w:szCs w:val="22"/>
                <w:vertAlign w:val="superscript"/>
              </w:rPr>
              <w:t>a</w:t>
            </w:r>
          </w:p>
        </w:tc>
        <w:tc>
          <w:tcPr>
            <w:tcW w:w="1960" w:type="dxa"/>
          </w:tcPr>
          <w:p w14:paraId="5CCAE17F" w14:textId="77777777" w:rsidR="000A4A9F" w:rsidRDefault="000A4A9F" w:rsidP="00A24B98">
            <w:pPr>
              <w:autoSpaceDE w:val="0"/>
              <w:autoSpaceDN w:val="0"/>
              <w:adjustRightInd w:val="0"/>
              <w:jc w:val="center"/>
              <w:rPr>
                <w:noProof w:val="0"/>
                <w:szCs w:val="22"/>
                <w:vertAlign w:val="superscript"/>
              </w:rPr>
            </w:pPr>
            <w:r>
              <w:rPr>
                <w:noProof w:val="0"/>
                <w:szCs w:val="22"/>
              </w:rPr>
              <w:t>155 (45%)</w:t>
            </w:r>
            <w:r>
              <w:rPr>
                <w:noProof w:val="0"/>
                <w:szCs w:val="22"/>
                <w:vertAlign w:val="superscript"/>
              </w:rPr>
              <w:t>a</w:t>
            </w:r>
          </w:p>
        </w:tc>
      </w:tr>
      <w:tr w:rsidR="000A4A9F" w14:paraId="18368775" w14:textId="77777777" w:rsidTr="00A24B98">
        <w:trPr>
          <w:cantSplit/>
          <w:jc w:val="center"/>
        </w:trPr>
        <w:tc>
          <w:tcPr>
            <w:tcW w:w="3108" w:type="dxa"/>
          </w:tcPr>
          <w:p w14:paraId="34CE0066" w14:textId="77777777" w:rsidR="000A4A9F" w:rsidRDefault="000A4A9F" w:rsidP="00A24B98">
            <w:pPr>
              <w:autoSpaceDE w:val="0"/>
              <w:autoSpaceDN w:val="0"/>
              <w:adjustRightInd w:val="0"/>
              <w:rPr>
                <w:noProof w:val="0"/>
                <w:szCs w:val="22"/>
                <w:vertAlign w:val="superscript"/>
              </w:rPr>
            </w:pPr>
            <w:r>
              <w:rPr>
                <w:noProof w:val="0"/>
                <w:szCs w:val="22"/>
              </w:rPr>
              <w:t xml:space="preserve">PGA </w:t>
            </w:r>
            <w:r>
              <w:rPr>
                <w:iCs/>
                <w:noProof w:val="0"/>
                <w:szCs w:val="22"/>
              </w:rPr>
              <w:t xml:space="preserve">puhas või minimaalne N </w:t>
            </w:r>
            <w:r>
              <w:rPr>
                <w:noProof w:val="0"/>
                <w:szCs w:val="22"/>
              </w:rPr>
              <w:t>(%)</w:t>
            </w:r>
          </w:p>
        </w:tc>
        <w:tc>
          <w:tcPr>
            <w:tcW w:w="2268" w:type="dxa"/>
          </w:tcPr>
          <w:p w14:paraId="5DF20752" w14:textId="77777777" w:rsidR="000A4A9F" w:rsidRDefault="000A4A9F" w:rsidP="00A24B98">
            <w:pPr>
              <w:autoSpaceDE w:val="0"/>
              <w:autoSpaceDN w:val="0"/>
              <w:adjustRightInd w:val="0"/>
              <w:jc w:val="center"/>
              <w:rPr>
                <w:noProof w:val="0"/>
                <w:szCs w:val="22"/>
              </w:rPr>
            </w:pPr>
            <w:r>
              <w:rPr>
                <w:noProof w:val="0"/>
                <w:szCs w:val="22"/>
              </w:rPr>
              <w:t>170 (49%)</w:t>
            </w:r>
          </w:p>
        </w:tc>
        <w:tc>
          <w:tcPr>
            <w:tcW w:w="1959" w:type="dxa"/>
          </w:tcPr>
          <w:p w14:paraId="290FAC75" w14:textId="77777777" w:rsidR="000A4A9F" w:rsidRDefault="000A4A9F" w:rsidP="00A24B98">
            <w:pPr>
              <w:autoSpaceDE w:val="0"/>
              <w:autoSpaceDN w:val="0"/>
              <w:adjustRightInd w:val="0"/>
              <w:jc w:val="center"/>
              <w:rPr>
                <w:noProof w:val="0"/>
                <w:szCs w:val="22"/>
                <w:vertAlign w:val="superscript"/>
              </w:rPr>
            </w:pPr>
            <w:r>
              <w:rPr>
                <w:noProof w:val="0"/>
                <w:szCs w:val="22"/>
              </w:rPr>
              <w:t>136 (65%)</w:t>
            </w:r>
            <w:r>
              <w:rPr>
                <w:noProof w:val="0"/>
                <w:szCs w:val="22"/>
                <w:vertAlign w:val="superscript"/>
              </w:rPr>
              <w:t>a</w:t>
            </w:r>
          </w:p>
        </w:tc>
        <w:tc>
          <w:tcPr>
            <w:tcW w:w="1960" w:type="dxa"/>
          </w:tcPr>
          <w:p w14:paraId="5957CBE9" w14:textId="77777777" w:rsidR="000A4A9F" w:rsidRDefault="000A4A9F" w:rsidP="00A24B98">
            <w:pPr>
              <w:autoSpaceDE w:val="0"/>
              <w:autoSpaceDN w:val="0"/>
              <w:adjustRightInd w:val="0"/>
              <w:jc w:val="center"/>
              <w:rPr>
                <w:noProof w:val="0"/>
                <w:szCs w:val="22"/>
                <w:vertAlign w:val="superscript"/>
              </w:rPr>
            </w:pPr>
            <w:r>
              <w:rPr>
                <w:noProof w:val="0"/>
                <w:szCs w:val="22"/>
              </w:rPr>
              <w:t>245 (71%)</w:t>
            </w:r>
            <w:r>
              <w:rPr>
                <w:noProof w:val="0"/>
                <w:szCs w:val="22"/>
                <w:vertAlign w:val="superscript"/>
              </w:rPr>
              <w:t>a</w:t>
            </w:r>
          </w:p>
        </w:tc>
      </w:tr>
      <w:tr w:rsidR="000A4A9F" w14:paraId="04664C80" w14:textId="77777777" w:rsidTr="00A24B98">
        <w:trPr>
          <w:cantSplit/>
          <w:jc w:val="center"/>
        </w:trPr>
        <w:tc>
          <w:tcPr>
            <w:tcW w:w="3108" w:type="dxa"/>
            <w:vAlign w:val="bottom"/>
          </w:tcPr>
          <w:p w14:paraId="7EF756DC" w14:textId="77777777" w:rsidR="000A4A9F" w:rsidRDefault="000A4A9F" w:rsidP="00A24B98">
            <w:pPr>
              <w:autoSpaceDE w:val="0"/>
              <w:autoSpaceDN w:val="0"/>
              <w:adjustRightInd w:val="0"/>
              <w:rPr>
                <w:b/>
                <w:bCs/>
                <w:noProof w:val="0"/>
                <w:szCs w:val="22"/>
              </w:rPr>
            </w:pPr>
            <w:r>
              <w:rPr>
                <w:noProof w:val="0"/>
                <w:szCs w:val="22"/>
              </w:rPr>
              <w:t>≤ 100 kg patsientide arv</w:t>
            </w:r>
          </w:p>
        </w:tc>
        <w:tc>
          <w:tcPr>
            <w:tcW w:w="2268" w:type="dxa"/>
            <w:vAlign w:val="bottom"/>
          </w:tcPr>
          <w:p w14:paraId="71CC4170" w14:textId="77777777" w:rsidR="000A4A9F" w:rsidRDefault="000A4A9F" w:rsidP="00A24B98">
            <w:pPr>
              <w:autoSpaceDE w:val="0"/>
              <w:autoSpaceDN w:val="0"/>
              <w:adjustRightInd w:val="0"/>
              <w:jc w:val="center"/>
              <w:rPr>
                <w:noProof w:val="0"/>
                <w:szCs w:val="22"/>
              </w:rPr>
            </w:pPr>
            <w:r>
              <w:rPr>
                <w:noProof w:val="0"/>
                <w:szCs w:val="22"/>
              </w:rPr>
              <w:t>251</w:t>
            </w:r>
          </w:p>
        </w:tc>
        <w:tc>
          <w:tcPr>
            <w:tcW w:w="1959" w:type="dxa"/>
            <w:vAlign w:val="bottom"/>
          </w:tcPr>
          <w:p w14:paraId="43F747EB" w14:textId="77777777" w:rsidR="000A4A9F" w:rsidRDefault="000A4A9F" w:rsidP="00A24B98">
            <w:pPr>
              <w:autoSpaceDE w:val="0"/>
              <w:autoSpaceDN w:val="0"/>
              <w:adjustRightInd w:val="0"/>
              <w:jc w:val="center"/>
              <w:rPr>
                <w:noProof w:val="0"/>
                <w:szCs w:val="22"/>
              </w:rPr>
            </w:pPr>
            <w:r>
              <w:rPr>
                <w:noProof w:val="0"/>
                <w:szCs w:val="22"/>
              </w:rPr>
              <w:t>151</w:t>
            </w:r>
          </w:p>
        </w:tc>
        <w:tc>
          <w:tcPr>
            <w:tcW w:w="1960" w:type="dxa"/>
            <w:vAlign w:val="bottom"/>
          </w:tcPr>
          <w:p w14:paraId="008EE14F" w14:textId="77777777" w:rsidR="000A4A9F" w:rsidRDefault="000A4A9F" w:rsidP="00A24B98">
            <w:pPr>
              <w:autoSpaceDE w:val="0"/>
              <w:autoSpaceDN w:val="0"/>
              <w:adjustRightInd w:val="0"/>
              <w:jc w:val="center"/>
              <w:rPr>
                <w:noProof w:val="0"/>
                <w:szCs w:val="22"/>
              </w:rPr>
            </w:pPr>
            <w:r>
              <w:rPr>
                <w:noProof w:val="0"/>
                <w:szCs w:val="22"/>
              </w:rPr>
              <w:t>244</w:t>
            </w:r>
          </w:p>
        </w:tc>
      </w:tr>
      <w:tr w:rsidR="000A4A9F" w14:paraId="62C6C739" w14:textId="77777777" w:rsidTr="00A24B98">
        <w:trPr>
          <w:cantSplit/>
          <w:jc w:val="center"/>
        </w:trPr>
        <w:tc>
          <w:tcPr>
            <w:tcW w:w="3108" w:type="dxa"/>
            <w:vAlign w:val="bottom"/>
          </w:tcPr>
          <w:p w14:paraId="639171D6" w14:textId="77777777" w:rsidR="000A4A9F" w:rsidRDefault="000A4A9F" w:rsidP="00A24B98">
            <w:pPr>
              <w:autoSpaceDE w:val="0"/>
              <w:autoSpaceDN w:val="0"/>
              <w:adjustRightInd w:val="0"/>
              <w:ind w:left="284"/>
              <w:rPr>
                <w:b/>
                <w:bCs/>
                <w:noProof w:val="0"/>
                <w:szCs w:val="22"/>
              </w:rPr>
            </w:pPr>
            <w:r>
              <w:rPr>
                <w:noProof w:val="0"/>
                <w:szCs w:val="22"/>
              </w:rPr>
              <w:t>PASI 75 ravivastuse N (%)</w:t>
            </w:r>
            <w:r>
              <w:rPr>
                <w:noProof w:val="0"/>
                <w:szCs w:val="22"/>
                <w:vertAlign w:val="superscript"/>
              </w:rPr>
              <w:t xml:space="preserve"> </w:t>
            </w:r>
          </w:p>
        </w:tc>
        <w:tc>
          <w:tcPr>
            <w:tcW w:w="2268" w:type="dxa"/>
            <w:vAlign w:val="bottom"/>
          </w:tcPr>
          <w:p w14:paraId="5DC911F0" w14:textId="77777777" w:rsidR="000A4A9F" w:rsidRDefault="000A4A9F" w:rsidP="00A24B98">
            <w:pPr>
              <w:autoSpaceDE w:val="0"/>
              <w:autoSpaceDN w:val="0"/>
              <w:adjustRightInd w:val="0"/>
              <w:jc w:val="center"/>
              <w:rPr>
                <w:noProof w:val="0"/>
                <w:szCs w:val="22"/>
              </w:rPr>
            </w:pPr>
            <w:r>
              <w:rPr>
                <w:noProof w:val="0"/>
                <w:szCs w:val="22"/>
              </w:rPr>
              <w:t>154 (61%)</w:t>
            </w:r>
          </w:p>
        </w:tc>
        <w:tc>
          <w:tcPr>
            <w:tcW w:w="1959" w:type="dxa"/>
            <w:vAlign w:val="bottom"/>
          </w:tcPr>
          <w:p w14:paraId="05C2140F" w14:textId="77777777" w:rsidR="000A4A9F" w:rsidRDefault="000A4A9F" w:rsidP="00A24B98">
            <w:pPr>
              <w:autoSpaceDE w:val="0"/>
              <w:autoSpaceDN w:val="0"/>
              <w:adjustRightInd w:val="0"/>
              <w:jc w:val="center"/>
              <w:rPr>
                <w:noProof w:val="0"/>
                <w:szCs w:val="22"/>
              </w:rPr>
            </w:pPr>
            <w:r>
              <w:rPr>
                <w:noProof w:val="0"/>
                <w:szCs w:val="22"/>
              </w:rPr>
              <w:t>109 (72%)</w:t>
            </w:r>
          </w:p>
        </w:tc>
        <w:tc>
          <w:tcPr>
            <w:tcW w:w="1960" w:type="dxa"/>
            <w:vAlign w:val="bottom"/>
          </w:tcPr>
          <w:p w14:paraId="01883E32" w14:textId="77777777" w:rsidR="000A4A9F" w:rsidRDefault="000A4A9F" w:rsidP="00A24B98">
            <w:pPr>
              <w:autoSpaceDE w:val="0"/>
              <w:autoSpaceDN w:val="0"/>
              <w:adjustRightInd w:val="0"/>
              <w:jc w:val="center"/>
              <w:rPr>
                <w:noProof w:val="0"/>
                <w:szCs w:val="22"/>
              </w:rPr>
            </w:pPr>
            <w:r>
              <w:rPr>
                <w:noProof w:val="0"/>
                <w:szCs w:val="22"/>
              </w:rPr>
              <w:t>189 (77%)</w:t>
            </w:r>
          </w:p>
        </w:tc>
      </w:tr>
      <w:tr w:rsidR="000A4A9F" w14:paraId="5BE7872D" w14:textId="77777777" w:rsidTr="00A24B98">
        <w:trPr>
          <w:cantSplit/>
          <w:jc w:val="center"/>
        </w:trPr>
        <w:tc>
          <w:tcPr>
            <w:tcW w:w="3108" w:type="dxa"/>
            <w:vAlign w:val="bottom"/>
          </w:tcPr>
          <w:p w14:paraId="7ED5C559" w14:textId="77777777" w:rsidR="000A4A9F" w:rsidRDefault="000A4A9F" w:rsidP="00A24B98">
            <w:pPr>
              <w:autoSpaceDE w:val="0"/>
              <w:autoSpaceDN w:val="0"/>
              <w:adjustRightInd w:val="0"/>
              <w:rPr>
                <w:b/>
                <w:bCs/>
                <w:noProof w:val="0"/>
                <w:szCs w:val="22"/>
              </w:rPr>
            </w:pPr>
            <w:r>
              <w:rPr>
                <w:iCs/>
                <w:noProof w:val="0"/>
                <w:szCs w:val="22"/>
              </w:rPr>
              <w:t>&gt; </w:t>
            </w:r>
            <w:r>
              <w:rPr>
                <w:noProof w:val="0"/>
                <w:szCs w:val="22"/>
              </w:rPr>
              <w:t>100 kg patsientide arv</w:t>
            </w:r>
          </w:p>
        </w:tc>
        <w:tc>
          <w:tcPr>
            <w:tcW w:w="2268" w:type="dxa"/>
            <w:vAlign w:val="bottom"/>
          </w:tcPr>
          <w:p w14:paraId="6A00E55C" w14:textId="77777777" w:rsidR="000A4A9F" w:rsidRDefault="000A4A9F" w:rsidP="00A24B98">
            <w:pPr>
              <w:autoSpaceDE w:val="0"/>
              <w:autoSpaceDN w:val="0"/>
              <w:adjustRightInd w:val="0"/>
              <w:jc w:val="center"/>
              <w:rPr>
                <w:noProof w:val="0"/>
                <w:szCs w:val="22"/>
              </w:rPr>
            </w:pPr>
            <w:r>
              <w:rPr>
                <w:noProof w:val="0"/>
                <w:szCs w:val="22"/>
              </w:rPr>
              <w:t>96</w:t>
            </w:r>
          </w:p>
        </w:tc>
        <w:tc>
          <w:tcPr>
            <w:tcW w:w="1959" w:type="dxa"/>
            <w:vAlign w:val="bottom"/>
          </w:tcPr>
          <w:p w14:paraId="3F6BE858" w14:textId="77777777" w:rsidR="000A4A9F" w:rsidRDefault="000A4A9F" w:rsidP="00A24B98">
            <w:pPr>
              <w:autoSpaceDE w:val="0"/>
              <w:autoSpaceDN w:val="0"/>
              <w:adjustRightInd w:val="0"/>
              <w:jc w:val="center"/>
              <w:rPr>
                <w:noProof w:val="0"/>
                <w:szCs w:val="22"/>
              </w:rPr>
            </w:pPr>
            <w:r>
              <w:rPr>
                <w:noProof w:val="0"/>
                <w:szCs w:val="22"/>
              </w:rPr>
              <w:t>58</w:t>
            </w:r>
          </w:p>
        </w:tc>
        <w:tc>
          <w:tcPr>
            <w:tcW w:w="1960" w:type="dxa"/>
            <w:vAlign w:val="bottom"/>
          </w:tcPr>
          <w:p w14:paraId="29BD3D5B" w14:textId="77777777" w:rsidR="000A4A9F" w:rsidRDefault="000A4A9F" w:rsidP="00A24B98">
            <w:pPr>
              <w:autoSpaceDE w:val="0"/>
              <w:autoSpaceDN w:val="0"/>
              <w:adjustRightInd w:val="0"/>
              <w:jc w:val="center"/>
              <w:rPr>
                <w:noProof w:val="0"/>
                <w:szCs w:val="22"/>
              </w:rPr>
            </w:pPr>
            <w:r>
              <w:rPr>
                <w:noProof w:val="0"/>
                <w:szCs w:val="22"/>
              </w:rPr>
              <w:t>103</w:t>
            </w:r>
          </w:p>
        </w:tc>
      </w:tr>
      <w:tr w:rsidR="000A4A9F" w14:paraId="45324B4B" w14:textId="77777777" w:rsidTr="00A24B98">
        <w:trPr>
          <w:cantSplit/>
          <w:jc w:val="center"/>
        </w:trPr>
        <w:tc>
          <w:tcPr>
            <w:tcW w:w="3108" w:type="dxa"/>
            <w:vAlign w:val="bottom"/>
          </w:tcPr>
          <w:p w14:paraId="5C39AF40" w14:textId="77777777" w:rsidR="000A4A9F" w:rsidRDefault="000A4A9F" w:rsidP="00A24B98">
            <w:pPr>
              <w:autoSpaceDE w:val="0"/>
              <w:autoSpaceDN w:val="0"/>
              <w:adjustRightInd w:val="0"/>
              <w:ind w:left="284"/>
              <w:rPr>
                <w:b/>
                <w:bCs/>
                <w:noProof w:val="0"/>
                <w:szCs w:val="22"/>
              </w:rPr>
            </w:pPr>
            <w:r>
              <w:rPr>
                <w:noProof w:val="0"/>
                <w:szCs w:val="22"/>
              </w:rPr>
              <w:t>PASI 75 ravivastuse N (%)</w:t>
            </w:r>
          </w:p>
        </w:tc>
        <w:tc>
          <w:tcPr>
            <w:tcW w:w="2268" w:type="dxa"/>
            <w:vAlign w:val="bottom"/>
          </w:tcPr>
          <w:p w14:paraId="2C05054A" w14:textId="77777777" w:rsidR="000A4A9F" w:rsidRDefault="000A4A9F" w:rsidP="00A24B98">
            <w:pPr>
              <w:autoSpaceDE w:val="0"/>
              <w:autoSpaceDN w:val="0"/>
              <w:adjustRightInd w:val="0"/>
              <w:jc w:val="center"/>
              <w:rPr>
                <w:noProof w:val="0"/>
                <w:szCs w:val="22"/>
              </w:rPr>
            </w:pPr>
            <w:r>
              <w:rPr>
                <w:noProof w:val="0"/>
                <w:szCs w:val="22"/>
              </w:rPr>
              <w:t>43 (45%)</w:t>
            </w:r>
          </w:p>
        </w:tc>
        <w:tc>
          <w:tcPr>
            <w:tcW w:w="1959" w:type="dxa"/>
            <w:vAlign w:val="bottom"/>
          </w:tcPr>
          <w:p w14:paraId="57A8B5F5" w14:textId="77777777" w:rsidR="000A4A9F" w:rsidRDefault="000A4A9F" w:rsidP="00A24B98">
            <w:pPr>
              <w:autoSpaceDE w:val="0"/>
              <w:autoSpaceDN w:val="0"/>
              <w:adjustRightInd w:val="0"/>
              <w:jc w:val="center"/>
              <w:rPr>
                <w:noProof w:val="0"/>
                <w:szCs w:val="22"/>
              </w:rPr>
            </w:pPr>
            <w:r>
              <w:rPr>
                <w:noProof w:val="0"/>
                <w:szCs w:val="22"/>
              </w:rPr>
              <w:t>32 (55%)</w:t>
            </w:r>
          </w:p>
        </w:tc>
        <w:tc>
          <w:tcPr>
            <w:tcW w:w="1960" w:type="dxa"/>
            <w:vAlign w:val="bottom"/>
          </w:tcPr>
          <w:p w14:paraId="7E595C2E" w14:textId="77777777" w:rsidR="000A4A9F" w:rsidRDefault="000A4A9F" w:rsidP="00A24B98">
            <w:pPr>
              <w:autoSpaceDE w:val="0"/>
              <w:autoSpaceDN w:val="0"/>
              <w:adjustRightInd w:val="0"/>
              <w:jc w:val="center"/>
              <w:rPr>
                <w:noProof w:val="0"/>
                <w:szCs w:val="22"/>
              </w:rPr>
            </w:pPr>
            <w:r>
              <w:rPr>
                <w:noProof w:val="0"/>
                <w:szCs w:val="22"/>
              </w:rPr>
              <w:t>67 (65%)</w:t>
            </w:r>
          </w:p>
        </w:tc>
      </w:tr>
      <w:tr w:rsidR="000A4A9F" w14:paraId="30E220F7" w14:textId="77777777" w:rsidTr="00A24B98">
        <w:trPr>
          <w:cantSplit/>
          <w:jc w:val="center"/>
        </w:trPr>
        <w:tc>
          <w:tcPr>
            <w:tcW w:w="9295" w:type="dxa"/>
            <w:gridSpan w:val="4"/>
            <w:tcBorders>
              <w:left w:val="nil"/>
              <w:bottom w:val="nil"/>
              <w:right w:val="nil"/>
            </w:tcBorders>
            <w:vAlign w:val="bottom"/>
          </w:tcPr>
          <w:p w14:paraId="357F5C61" w14:textId="77777777" w:rsidR="000A4A9F" w:rsidRDefault="000A4A9F" w:rsidP="00A24B98">
            <w:pPr>
              <w:tabs>
                <w:tab w:val="left" w:pos="284"/>
                <w:tab w:val="left" w:pos="319"/>
              </w:tabs>
              <w:autoSpaceDE w:val="0"/>
              <w:autoSpaceDN w:val="0"/>
              <w:adjustRightInd w:val="0"/>
              <w:rPr>
                <w:noProof w:val="0"/>
                <w:sz w:val="18"/>
                <w:szCs w:val="18"/>
              </w:rPr>
            </w:pPr>
            <w:r>
              <w:rPr>
                <w:noProof w:val="0"/>
                <w:szCs w:val="22"/>
                <w:vertAlign w:val="superscript"/>
              </w:rPr>
              <w:t>a</w:t>
            </w:r>
            <w:r>
              <w:rPr>
                <w:noProof w:val="0"/>
                <w:szCs w:val="22"/>
                <w:vertAlign w:val="superscript"/>
              </w:rPr>
              <w:tab/>
            </w:r>
            <w:r>
              <w:rPr>
                <w:noProof w:val="0"/>
                <w:sz w:val="18"/>
                <w:szCs w:val="18"/>
              </w:rPr>
              <w:t>p &lt; 0,001 ustekinumabi 45 mg või 90 mg annuse puhul võrreldes etanertseptiga.</w:t>
            </w:r>
          </w:p>
          <w:p w14:paraId="7207D0CC" w14:textId="77777777" w:rsidR="000A4A9F" w:rsidRDefault="000A4A9F" w:rsidP="00A24B98">
            <w:pPr>
              <w:tabs>
                <w:tab w:val="left" w:pos="284"/>
                <w:tab w:val="left" w:pos="319"/>
              </w:tabs>
              <w:autoSpaceDE w:val="0"/>
              <w:autoSpaceDN w:val="0"/>
              <w:adjustRightInd w:val="0"/>
              <w:rPr>
                <w:noProof w:val="0"/>
              </w:rPr>
            </w:pPr>
            <w:r>
              <w:rPr>
                <w:noProof w:val="0"/>
                <w:szCs w:val="22"/>
                <w:vertAlign w:val="superscript"/>
              </w:rPr>
              <w:t>b</w:t>
            </w:r>
            <w:r>
              <w:rPr>
                <w:noProof w:val="0"/>
                <w:szCs w:val="22"/>
              </w:rPr>
              <w:tab/>
            </w:r>
            <w:r>
              <w:rPr>
                <w:noProof w:val="0"/>
                <w:sz w:val="18"/>
                <w:szCs w:val="18"/>
              </w:rPr>
              <w:t>p = 0,012 ustekinumabi 45 mg annuse puhul võrreldes etanertseptiga</w:t>
            </w:r>
            <w:r>
              <w:rPr>
                <w:noProof w:val="0"/>
                <w:szCs w:val="22"/>
              </w:rPr>
              <w:t>.</w:t>
            </w:r>
          </w:p>
        </w:tc>
      </w:tr>
      <w:bookmarkEnd w:id="6"/>
    </w:tbl>
    <w:p w14:paraId="6E176B22" w14:textId="77777777" w:rsidR="000A4A9F" w:rsidRDefault="000A4A9F" w:rsidP="000A4A9F">
      <w:pPr>
        <w:autoSpaceDE w:val="0"/>
        <w:autoSpaceDN w:val="0"/>
        <w:adjustRightInd w:val="0"/>
        <w:rPr>
          <w:noProof w:val="0"/>
          <w:szCs w:val="22"/>
        </w:rPr>
      </w:pPr>
    </w:p>
    <w:p w14:paraId="1375FB87" w14:textId="77777777" w:rsidR="000A4A9F" w:rsidRDefault="000A4A9F" w:rsidP="000A4A9F">
      <w:pPr>
        <w:autoSpaceDE w:val="0"/>
        <w:autoSpaceDN w:val="0"/>
        <w:adjustRightInd w:val="0"/>
        <w:rPr>
          <w:noProof w:val="0"/>
          <w:szCs w:val="22"/>
        </w:rPr>
      </w:pPr>
      <w:r>
        <w:rPr>
          <w:noProof w:val="0"/>
          <w:szCs w:val="22"/>
        </w:rPr>
        <w:t xml:space="preserve">Psoriaasi uuringus 1 oli PASI 75 ravivastuse püsimine märkimisväärselt parem pideva ravi korral võrreldes ravi katkestamisega (p &lt; 0,001). Sarnaseid tulemusi nähti ka iga </w:t>
      </w:r>
      <w:r>
        <w:rPr>
          <w:iCs/>
          <w:noProof w:val="0"/>
          <w:szCs w:val="22"/>
        </w:rPr>
        <w:t>ustekinumabi</w:t>
      </w:r>
      <w:r>
        <w:rPr>
          <w:noProof w:val="0"/>
          <w:szCs w:val="22"/>
        </w:rPr>
        <w:t xml:space="preserve"> annuse manustamise korral. 1 aasta pärast (52. nädalaks) oli 89% uuesti säilitusravile randomiseeritud patsientidest PASI väärtuseks 75 võrreldes 63% patsientide hulgas, kes randomiseeriti uuesti platseebot saama (ravi lõpetamine) </w:t>
      </w:r>
      <w:r>
        <w:rPr>
          <w:iCs/>
          <w:noProof w:val="0"/>
          <w:szCs w:val="22"/>
        </w:rPr>
        <w:t xml:space="preserve">(p &lt; 0,001). 18 kuu pärast (76. nädalaks) </w:t>
      </w:r>
      <w:r>
        <w:rPr>
          <w:noProof w:val="0"/>
          <w:szCs w:val="22"/>
        </w:rPr>
        <w:t>oli 84% uuesti säilitusravile randomiseeritud patsientidest PASI väärtus 75 võrreldes 19% patsientide hulgas, kes randomiseeriti uuesti platseebot saama (ravi lõpetamine). 3 aasta pärast (148. nädalaks) oli 82%-l uuesti säilitusravile randomiseeritud patsientidest PASI väärtus 75. 5 aasta pärast (244. nädalaks) oli 80%-l uuesti säilitusravile randomiseeritud patsientidest PASI väärtus 75.</w:t>
      </w:r>
    </w:p>
    <w:p w14:paraId="303F2D68" w14:textId="77777777" w:rsidR="000A4A9F" w:rsidRDefault="000A4A9F" w:rsidP="000A4A9F">
      <w:pPr>
        <w:autoSpaceDE w:val="0"/>
        <w:autoSpaceDN w:val="0"/>
        <w:adjustRightInd w:val="0"/>
        <w:rPr>
          <w:noProof w:val="0"/>
          <w:szCs w:val="22"/>
        </w:rPr>
      </w:pPr>
    </w:p>
    <w:p w14:paraId="02BDAD93" w14:textId="77777777" w:rsidR="000A4A9F" w:rsidRDefault="000A4A9F" w:rsidP="000A4A9F">
      <w:pPr>
        <w:autoSpaceDE w:val="0"/>
        <w:autoSpaceDN w:val="0"/>
        <w:adjustRightInd w:val="0"/>
        <w:rPr>
          <w:iCs/>
          <w:noProof w:val="0"/>
          <w:szCs w:val="22"/>
        </w:rPr>
      </w:pPr>
      <w:r>
        <w:rPr>
          <w:iCs/>
          <w:noProof w:val="0"/>
          <w:szCs w:val="22"/>
        </w:rPr>
        <w:t xml:space="preserve">85% </w:t>
      </w:r>
      <w:r>
        <w:rPr>
          <w:noProof w:val="0"/>
          <w:szCs w:val="22"/>
        </w:rPr>
        <w:t xml:space="preserve">patsientidest, kes randomiseeriti uuesti platseebot saama ja kellel alustati uuesti nende algset </w:t>
      </w:r>
      <w:r>
        <w:rPr>
          <w:iCs/>
          <w:noProof w:val="0"/>
          <w:szCs w:val="22"/>
        </w:rPr>
        <w:t>ustekinumab</w:t>
      </w:r>
      <w:r>
        <w:rPr>
          <w:noProof w:val="0"/>
          <w:szCs w:val="22"/>
        </w:rPr>
        <w:t xml:space="preserve">-ravi pärast PASI skoori paranemise vähenemist </w:t>
      </w:r>
      <w:r>
        <w:rPr>
          <w:iCs/>
          <w:noProof w:val="0"/>
          <w:szCs w:val="22"/>
        </w:rPr>
        <w:t>≥ 50% võrra, saavutas 12 nädalat pärast ravi taasalustamist PASI väärtuseks uuesti 75.</w:t>
      </w:r>
    </w:p>
    <w:p w14:paraId="624A222F" w14:textId="77777777" w:rsidR="000A4A9F" w:rsidRDefault="000A4A9F" w:rsidP="000A4A9F">
      <w:pPr>
        <w:rPr>
          <w:noProof w:val="0"/>
          <w:szCs w:val="22"/>
        </w:rPr>
      </w:pPr>
      <w:r>
        <w:rPr>
          <w:noProof w:val="0"/>
          <w:szCs w:val="22"/>
        </w:rPr>
        <w:t xml:space="preserve">Võrreldes platseeboga näidati psoriaasi uuringus 1 nädalatel 2 ja 12 igas </w:t>
      </w:r>
      <w:r>
        <w:rPr>
          <w:iCs/>
          <w:noProof w:val="0"/>
          <w:szCs w:val="22"/>
        </w:rPr>
        <w:t>ustekinumabi</w:t>
      </w:r>
      <w:r>
        <w:rPr>
          <w:noProof w:val="0"/>
          <w:szCs w:val="22"/>
        </w:rPr>
        <w:t xml:space="preserve"> ravigrupis märkimisväärset dermatoloogilise elukvaliteedi indeksi (</w:t>
      </w:r>
      <w:r>
        <w:rPr>
          <w:iCs/>
          <w:noProof w:val="0"/>
          <w:szCs w:val="22"/>
        </w:rPr>
        <w:t xml:space="preserve">DLQI) </w:t>
      </w:r>
      <w:r>
        <w:rPr>
          <w:noProof w:val="0"/>
          <w:szCs w:val="22"/>
        </w:rPr>
        <w:t>paranemist võrreldes algtasemega</w:t>
      </w:r>
      <w:r>
        <w:rPr>
          <w:iCs/>
          <w:noProof w:val="0"/>
          <w:szCs w:val="22"/>
        </w:rPr>
        <w:t xml:space="preserve">. Paranemine püsis nädalal 28. Sarnaseid märkimisväärseid paranemisi nähti ka psoriaasi uuringus 2 nädalatel 4 ja 12, mis püsisid ka nädalal 24. </w:t>
      </w:r>
      <w:r>
        <w:rPr>
          <w:noProof w:val="0"/>
          <w:szCs w:val="22"/>
        </w:rPr>
        <w:t xml:space="preserve">Psoriaasi uuringus 1 paranes küünte psoriaas (küüne psoriaasi raskuse indeks – </w:t>
      </w:r>
      <w:r>
        <w:rPr>
          <w:i/>
          <w:iCs/>
          <w:noProof w:val="0"/>
          <w:szCs w:val="22"/>
        </w:rPr>
        <w:t>Nail Psoriasis Severity Index</w:t>
      </w:r>
      <w:r>
        <w:rPr>
          <w:noProof w:val="0"/>
          <w:szCs w:val="22"/>
        </w:rPr>
        <w:t xml:space="preserve">), SF-36 ja kiheluse visuaalanaloogskaala (VAS – </w:t>
      </w:r>
      <w:r>
        <w:rPr>
          <w:i/>
          <w:iCs/>
          <w:noProof w:val="0"/>
          <w:szCs w:val="22"/>
        </w:rPr>
        <w:t>Visual Analogue Scale</w:t>
      </w:r>
      <w:r>
        <w:rPr>
          <w:noProof w:val="0"/>
          <w:szCs w:val="22"/>
        </w:rPr>
        <w:t xml:space="preserve">) füüsilise ja vaimse osa summaarsed skoorid igas </w:t>
      </w:r>
      <w:r>
        <w:rPr>
          <w:iCs/>
          <w:noProof w:val="0"/>
          <w:szCs w:val="22"/>
        </w:rPr>
        <w:t>ustekinumabi</w:t>
      </w:r>
      <w:r>
        <w:rPr>
          <w:noProof w:val="0"/>
          <w:szCs w:val="22"/>
        </w:rPr>
        <w:t xml:space="preserve"> ravigrupis samuti märkimisväärselt paremini kui platseeboga ravitute hulgas. Psoriaasi uuringus 2 olid haigla ärevuse ja depressiooniskaala (HADS</w:t>
      </w:r>
      <w:r>
        <w:rPr>
          <w:i/>
          <w:iCs/>
          <w:noProof w:val="0"/>
          <w:szCs w:val="22"/>
        </w:rPr>
        <w:t xml:space="preserve"> – Hospital Anxiety and Depression Scale</w:t>
      </w:r>
      <w:r>
        <w:rPr>
          <w:iCs/>
          <w:noProof w:val="0"/>
          <w:szCs w:val="22"/>
        </w:rPr>
        <w:t>)</w:t>
      </w:r>
      <w:r>
        <w:rPr>
          <w:noProof w:val="0"/>
          <w:szCs w:val="22"/>
        </w:rPr>
        <w:t xml:space="preserve"> ja töövõime piirangute küsimustiku (WLQ</w:t>
      </w:r>
      <w:r>
        <w:rPr>
          <w:i/>
          <w:iCs/>
          <w:noProof w:val="0"/>
          <w:szCs w:val="22"/>
        </w:rPr>
        <w:t xml:space="preserve"> – Work Limitations Questionnaire</w:t>
      </w:r>
      <w:r>
        <w:rPr>
          <w:iCs/>
          <w:noProof w:val="0"/>
          <w:szCs w:val="22"/>
        </w:rPr>
        <w:t>) skoorid</w:t>
      </w:r>
      <w:r>
        <w:rPr>
          <w:noProof w:val="0"/>
          <w:szCs w:val="22"/>
        </w:rPr>
        <w:t xml:space="preserve"> igas </w:t>
      </w:r>
      <w:r>
        <w:rPr>
          <w:iCs/>
          <w:noProof w:val="0"/>
          <w:szCs w:val="22"/>
        </w:rPr>
        <w:t>ustekinumabi</w:t>
      </w:r>
      <w:r>
        <w:rPr>
          <w:noProof w:val="0"/>
          <w:szCs w:val="22"/>
        </w:rPr>
        <w:t xml:space="preserve"> ravigrupis samuti märkimisväärselt paremad kui platseeboga ravitute hulgas.</w:t>
      </w:r>
    </w:p>
    <w:p w14:paraId="510E5C82" w14:textId="77777777" w:rsidR="000A4A9F" w:rsidRDefault="000A4A9F" w:rsidP="000A4A9F">
      <w:pPr>
        <w:rPr>
          <w:noProof w:val="0"/>
          <w:szCs w:val="22"/>
        </w:rPr>
      </w:pPr>
    </w:p>
    <w:p w14:paraId="2EFFD599" w14:textId="77777777" w:rsidR="000A4A9F" w:rsidRDefault="000A4A9F" w:rsidP="000A4A9F">
      <w:pPr>
        <w:keepNext/>
        <w:rPr>
          <w:noProof w:val="0"/>
          <w:szCs w:val="22"/>
          <w:u w:val="single"/>
        </w:rPr>
      </w:pPr>
      <w:r>
        <w:rPr>
          <w:noProof w:val="0"/>
          <w:szCs w:val="22"/>
          <w:u w:val="single"/>
        </w:rPr>
        <w:t>Psoriaatiline artriit (PsA) (täiskasvanud patsiendid)</w:t>
      </w:r>
    </w:p>
    <w:p w14:paraId="27B2176A" w14:textId="77777777" w:rsidR="000A4A9F" w:rsidRDefault="000A4A9F" w:rsidP="000A4A9F">
      <w:pPr>
        <w:rPr>
          <w:noProof w:val="0"/>
          <w:szCs w:val="22"/>
        </w:rPr>
      </w:pPr>
      <w:r>
        <w:rPr>
          <w:noProof w:val="0"/>
          <w:szCs w:val="22"/>
        </w:rPr>
        <w:t>Ustekinumab on näidanud täiskasvanud PsA-ga patsientide nähtude ja sümptomite, füüsilise funktsiooni ja tervisega seotud elukvaliteedi paranemist ning perifeersete liigeste kahjustuse progresseerumise määra vähenemist.</w:t>
      </w:r>
    </w:p>
    <w:p w14:paraId="76390643" w14:textId="77777777" w:rsidR="000A4A9F" w:rsidRDefault="000A4A9F" w:rsidP="000A4A9F">
      <w:pPr>
        <w:rPr>
          <w:noProof w:val="0"/>
          <w:szCs w:val="22"/>
        </w:rPr>
      </w:pPr>
    </w:p>
    <w:p w14:paraId="04B2207E" w14:textId="77777777" w:rsidR="000A4A9F" w:rsidRDefault="000A4A9F" w:rsidP="000A4A9F">
      <w:pPr>
        <w:rPr>
          <w:noProof w:val="0"/>
          <w:szCs w:val="22"/>
        </w:rPr>
      </w:pPr>
      <w:r>
        <w:rPr>
          <w:noProof w:val="0"/>
          <w:szCs w:val="22"/>
        </w:rPr>
        <w:t>Kahes randomiseeritud topeltpimedas platseebokontrolliga uuringus hinnati ustekinumabi ohutust ja efektiivsust 927 patsiendil, kellel oli aktiivne PsA (≥ 5 turses liigese ja ≥ 5 tundliku liigese) hoolimata ravist mittesteroidsete põletikuvastaste ainetega (MSPVA) või haigust modifitseerivate antireumaatiliste ravimitega (HMARR). Nendes uuringutes osalevatel patsientidel oli PsA diagnoos vähemalt 6 kuud. Iga PsA alatüübiga patsient kaasati uuringusse, sh polüartikulaarne artriit, mille korral puudusid reumatoidsed sõlmekesed (39%), perifeerse artriidiga spondüliit (28%), asümmeetriline perifeerne artriit (21%), distaalne interfalangeaalne haaratus (12%) ja mutileeriv artriit (0,5%). Mõlemas uuringus oli algtasemel vastavalt üle 70%-l ja 40%-l patsientidest entesiit ja daktüliit. Patsiendid randomiseeriti ravi saamiseks ustekinumabiga kas 45 mg, 90 mg või platseeborühma, kus nad said ravimit subkutaanselt nädalatel 0 ja 4 ning seejärel iga 12 nädala (q12w) tagant. Umbes 50% patsientidest jätkas MTX-i stabiilsete annustega (&lt; 25 mg nädalas).</w:t>
      </w:r>
    </w:p>
    <w:p w14:paraId="409547D5" w14:textId="77777777" w:rsidR="000A4A9F" w:rsidRDefault="000A4A9F" w:rsidP="000A4A9F">
      <w:pPr>
        <w:rPr>
          <w:noProof w:val="0"/>
          <w:szCs w:val="22"/>
        </w:rPr>
      </w:pPr>
    </w:p>
    <w:p w14:paraId="39F189DA" w14:textId="77777777" w:rsidR="000A4A9F" w:rsidRDefault="000A4A9F" w:rsidP="000A4A9F">
      <w:pPr>
        <w:rPr>
          <w:noProof w:val="0"/>
          <w:szCs w:val="22"/>
        </w:rPr>
      </w:pPr>
      <w:r>
        <w:rPr>
          <w:noProof w:val="0"/>
          <w:szCs w:val="22"/>
        </w:rPr>
        <w:t xml:space="preserve">PsA uuringus 1 (PSUMMIT I) ja PsA uuringus 2 (PSUMMIT II) oli vastavalt 80% ja 86% patsientidest saanud eelnevalt ravi HMARR-idega. Uuringus 1 eelnev ravi tuumorinekroosifaktor (TNF) </w:t>
      </w:r>
      <w:r>
        <w:rPr>
          <w:noProof w:val="0"/>
          <w:szCs w:val="22"/>
        </w:rPr>
        <w:sym w:font="Symbol" w:char="F061"/>
      </w:r>
      <w:r>
        <w:rPr>
          <w:noProof w:val="0"/>
          <w:szCs w:val="22"/>
        </w:rPr>
        <w:t xml:space="preserve"> vastaste ühenditega ei olnud lubatud. Uuringus 2 oli enamik patsientidest (58%, n = 180) saanud eelnevalt ravi ühe või enama TNF </w:t>
      </w:r>
      <w:r>
        <w:rPr>
          <w:noProof w:val="0"/>
          <w:szCs w:val="22"/>
        </w:rPr>
        <w:sym w:font="Symbol" w:char="F061"/>
      </w:r>
      <w:r>
        <w:rPr>
          <w:noProof w:val="0"/>
          <w:szCs w:val="22"/>
        </w:rPr>
        <w:t xml:space="preserve"> vastase ühendiga, kuid nendest üle 70% katkestasid ravi TNF </w:t>
      </w:r>
      <w:r>
        <w:rPr>
          <w:noProof w:val="0"/>
          <w:szCs w:val="22"/>
        </w:rPr>
        <w:sym w:font="Symbol" w:char="F061"/>
      </w:r>
      <w:r>
        <w:rPr>
          <w:noProof w:val="0"/>
          <w:szCs w:val="22"/>
        </w:rPr>
        <w:t xml:space="preserve"> vastaste ühenditega kas efektiivsuse puudumise või mistahes ajal tekkiva talumatuse tõttu.</w:t>
      </w:r>
    </w:p>
    <w:p w14:paraId="02423103" w14:textId="77777777" w:rsidR="000A4A9F" w:rsidRDefault="000A4A9F" w:rsidP="000A4A9F">
      <w:pPr>
        <w:rPr>
          <w:noProof w:val="0"/>
          <w:szCs w:val="22"/>
        </w:rPr>
      </w:pPr>
    </w:p>
    <w:p w14:paraId="405EF823" w14:textId="77777777" w:rsidR="000A4A9F" w:rsidRDefault="000A4A9F" w:rsidP="000A4A9F">
      <w:pPr>
        <w:keepNext/>
        <w:rPr>
          <w:i/>
          <w:noProof w:val="0"/>
          <w:szCs w:val="22"/>
        </w:rPr>
      </w:pPr>
      <w:r>
        <w:rPr>
          <w:i/>
          <w:noProof w:val="0"/>
          <w:szCs w:val="22"/>
        </w:rPr>
        <w:t>Nähud ja sümptomid</w:t>
      </w:r>
    </w:p>
    <w:p w14:paraId="16622B77" w14:textId="77777777" w:rsidR="000A4A9F" w:rsidRDefault="000A4A9F" w:rsidP="000A4A9F">
      <w:pPr>
        <w:rPr>
          <w:noProof w:val="0"/>
          <w:szCs w:val="22"/>
        </w:rPr>
      </w:pPr>
      <w:r>
        <w:rPr>
          <w:noProof w:val="0"/>
          <w:szCs w:val="22"/>
        </w:rPr>
        <w:t>Nädalaks 24 põhjustas ravi ustekinumabiga olulise paranemise haiguse aktiivsuse mõõtmises võrreldes platseeboga. Esmane tulemusnäitaja oli patsientide protsent, kes saavutas 24. nädalaks Ameerika Reumatoloogia Kolledži (</w:t>
      </w:r>
      <w:r>
        <w:rPr>
          <w:i/>
          <w:noProof w:val="0"/>
          <w:szCs w:val="22"/>
        </w:rPr>
        <w:t>American College of Rheumatology</w:t>
      </w:r>
      <w:r>
        <w:rPr>
          <w:noProof w:val="0"/>
          <w:szCs w:val="22"/>
        </w:rPr>
        <w:t xml:space="preserve"> (ACR)] väärtuse 20. Peamised efektiivsuse tulemusnäitajad on toodud alljärgnevas tabelis 5.</w:t>
      </w:r>
    </w:p>
    <w:p w14:paraId="4F2A290E" w14:textId="77777777" w:rsidR="000A4A9F" w:rsidRDefault="000A4A9F" w:rsidP="000A4A9F">
      <w:pPr>
        <w:rPr>
          <w:noProof w:val="0"/>
          <w:szCs w:val="22"/>
        </w:rPr>
      </w:pPr>
    </w:p>
    <w:p w14:paraId="1F75DA1A" w14:textId="77777777" w:rsidR="000A4A9F" w:rsidRDefault="000A4A9F" w:rsidP="000A4A9F">
      <w:pPr>
        <w:keepNext/>
        <w:ind w:left="1134" w:hanging="1134"/>
        <w:rPr>
          <w:i/>
          <w:noProof w:val="0"/>
          <w:szCs w:val="22"/>
        </w:rPr>
      </w:pPr>
      <w:r>
        <w:rPr>
          <w:i/>
          <w:noProof w:val="0"/>
          <w:szCs w:val="22"/>
        </w:rPr>
        <w:t>Tabel 5</w:t>
      </w:r>
      <w:r>
        <w:rPr>
          <w:i/>
          <w:noProof w:val="0"/>
          <w:szCs w:val="22"/>
        </w:rPr>
        <w:tab/>
        <w:t>Patsientide arv, kes saavutasid kliinilise vastuse psoriaatilise artriidi uuringus 1 (PSUMMIT I) ja uuringus 2 (PSUMMIT II) 24. nädalaks.</w:t>
      </w:r>
    </w:p>
    <w:tbl>
      <w:tblPr>
        <w:tblW w:w="9072" w:type="dxa"/>
        <w:jc w:val="center"/>
        <w:tblBorders>
          <w:top w:val="nil"/>
          <w:left w:val="nil"/>
          <w:bottom w:val="nil"/>
          <w:right w:val="nil"/>
        </w:tblBorders>
        <w:tblLook w:val="0000" w:firstRow="0" w:lastRow="0" w:firstColumn="0" w:lastColumn="0" w:noHBand="0" w:noVBand="0"/>
      </w:tblPr>
      <w:tblGrid>
        <w:gridCol w:w="2911"/>
        <w:gridCol w:w="1000"/>
        <w:gridCol w:w="1005"/>
        <w:gridCol w:w="1039"/>
        <w:gridCol w:w="1005"/>
        <w:gridCol w:w="1056"/>
        <w:gridCol w:w="1056"/>
      </w:tblGrid>
      <w:tr w:rsidR="000A4A9F" w14:paraId="25C257E4"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73CCD06" w14:textId="77777777" w:rsidR="000A4A9F" w:rsidRDefault="000A4A9F" w:rsidP="00A24B98">
            <w:pPr>
              <w:keepNext/>
              <w:rPr>
                <w:b/>
                <w:noProof w:val="0"/>
                <w:szCs w:val="22"/>
              </w:rPr>
            </w:pPr>
          </w:p>
        </w:tc>
        <w:tc>
          <w:tcPr>
            <w:tcW w:w="3044" w:type="dxa"/>
            <w:gridSpan w:val="3"/>
            <w:tcBorders>
              <w:top w:val="single" w:sz="4" w:space="0" w:color="auto"/>
              <w:left w:val="single" w:sz="4" w:space="0" w:color="auto"/>
              <w:bottom w:val="single" w:sz="4" w:space="0" w:color="auto"/>
              <w:right w:val="single" w:sz="4" w:space="0" w:color="auto"/>
            </w:tcBorders>
            <w:vAlign w:val="center"/>
          </w:tcPr>
          <w:p w14:paraId="42920DC9" w14:textId="77777777" w:rsidR="000A4A9F" w:rsidRDefault="000A4A9F" w:rsidP="00A24B98">
            <w:pPr>
              <w:keepNext/>
              <w:jc w:val="center"/>
              <w:rPr>
                <w:b/>
                <w:noProof w:val="0"/>
                <w:szCs w:val="22"/>
              </w:rPr>
            </w:pPr>
            <w:r>
              <w:rPr>
                <w:b/>
                <w:noProof w:val="0"/>
                <w:szCs w:val="22"/>
              </w:rPr>
              <w:t>Psoriaatilise artriidi uuring 1</w:t>
            </w:r>
          </w:p>
        </w:tc>
        <w:tc>
          <w:tcPr>
            <w:tcW w:w="3117" w:type="dxa"/>
            <w:gridSpan w:val="3"/>
            <w:tcBorders>
              <w:top w:val="single" w:sz="4" w:space="0" w:color="auto"/>
              <w:left w:val="single" w:sz="4" w:space="0" w:color="auto"/>
              <w:bottom w:val="single" w:sz="4" w:space="0" w:color="auto"/>
              <w:right w:val="single" w:sz="4" w:space="0" w:color="auto"/>
            </w:tcBorders>
            <w:vAlign w:val="center"/>
          </w:tcPr>
          <w:p w14:paraId="7827B11B" w14:textId="77777777" w:rsidR="000A4A9F" w:rsidRDefault="000A4A9F" w:rsidP="00A24B98">
            <w:pPr>
              <w:keepNext/>
              <w:jc w:val="center"/>
              <w:rPr>
                <w:b/>
                <w:noProof w:val="0"/>
                <w:szCs w:val="22"/>
              </w:rPr>
            </w:pPr>
            <w:r>
              <w:rPr>
                <w:b/>
                <w:noProof w:val="0"/>
                <w:szCs w:val="22"/>
              </w:rPr>
              <w:t>Psoriaatilise artriidi uuring 2</w:t>
            </w:r>
          </w:p>
        </w:tc>
      </w:tr>
      <w:tr w:rsidR="000A4A9F" w14:paraId="1099A7B7"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2BB27BB4" w14:textId="77777777" w:rsidR="000A4A9F" w:rsidRDefault="000A4A9F" w:rsidP="00A24B98">
            <w:pPr>
              <w:keepNext/>
              <w:rPr>
                <w:noProof w:val="0"/>
                <w:szCs w:val="22"/>
              </w:rPr>
            </w:pPr>
          </w:p>
        </w:tc>
        <w:tc>
          <w:tcPr>
            <w:tcW w:w="1000" w:type="dxa"/>
            <w:tcBorders>
              <w:top w:val="single" w:sz="4" w:space="0" w:color="auto"/>
              <w:left w:val="single" w:sz="4" w:space="0" w:color="auto"/>
              <w:bottom w:val="single" w:sz="4" w:space="0" w:color="auto"/>
              <w:right w:val="single" w:sz="4" w:space="0" w:color="auto"/>
            </w:tcBorders>
            <w:vAlign w:val="center"/>
          </w:tcPr>
          <w:p w14:paraId="794072DE" w14:textId="77777777" w:rsidR="000A4A9F" w:rsidRDefault="000A4A9F" w:rsidP="00A24B98">
            <w:pPr>
              <w:keepNext/>
              <w:jc w:val="center"/>
              <w:rPr>
                <w:b/>
                <w:noProof w:val="0"/>
                <w:szCs w:val="22"/>
              </w:rPr>
            </w:pPr>
            <w:r>
              <w:rPr>
                <w:b/>
                <w:noProof w:val="0"/>
                <w:szCs w:val="22"/>
              </w:rPr>
              <w:t>PBO</w:t>
            </w:r>
          </w:p>
        </w:tc>
        <w:tc>
          <w:tcPr>
            <w:tcW w:w="1005" w:type="dxa"/>
            <w:tcBorders>
              <w:top w:val="single" w:sz="4" w:space="0" w:color="auto"/>
              <w:left w:val="single" w:sz="4" w:space="0" w:color="auto"/>
              <w:bottom w:val="single" w:sz="4" w:space="0" w:color="auto"/>
              <w:right w:val="single" w:sz="4" w:space="0" w:color="auto"/>
            </w:tcBorders>
            <w:vAlign w:val="center"/>
          </w:tcPr>
          <w:p w14:paraId="38839D9E" w14:textId="77777777" w:rsidR="000A4A9F" w:rsidRDefault="000A4A9F" w:rsidP="00A24B98">
            <w:pPr>
              <w:keepNext/>
              <w:jc w:val="center"/>
              <w:rPr>
                <w:b/>
                <w:noProof w:val="0"/>
                <w:szCs w:val="22"/>
              </w:rPr>
            </w:pPr>
            <w:r>
              <w:rPr>
                <w:b/>
                <w:noProof w:val="0"/>
                <w:szCs w:val="22"/>
              </w:rPr>
              <w:t>45 mg</w:t>
            </w:r>
          </w:p>
        </w:tc>
        <w:tc>
          <w:tcPr>
            <w:tcW w:w="1039" w:type="dxa"/>
            <w:tcBorders>
              <w:top w:val="single" w:sz="4" w:space="0" w:color="auto"/>
              <w:left w:val="single" w:sz="4" w:space="0" w:color="auto"/>
              <w:bottom w:val="single" w:sz="4" w:space="0" w:color="auto"/>
              <w:right w:val="single" w:sz="4" w:space="0" w:color="auto"/>
            </w:tcBorders>
            <w:vAlign w:val="center"/>
          </w:tcPr>
          <w:p w14:paraId="2C4290B0" w14:textId="77777777" w:rsidR="000A4A9F" w:rsidRDefault="000A4A9F" w:rsidP="00A24B98">
            <w:pPr>
              <w:keepNext/>
              <w:jc w:val="center"/>
              <w:rPr>
                <w:b/>
                <w:noProof w:val="0"/>
                <w:szCs w:val="22"/>
              </w:rPr>
            </w:pPr>
            <w:r>
              <w:rPr>
                <w:b/>
                <w:noProof w:val="0"/>
                <w:szCs w:val="22"/>
              </w:rPr>
              <w:t>90 mg</w:t>
            </w:r>
          </w:p>
        </w:tc>
        <w:tc>
          <w:tcPr>
            <w:tcW w:w="1005" w:type="dxa"/>
            <w:tcBorders>
              <w:top w:val="single" w:sz="4" w:space="0" w:color="auto"/>
              <w:left w:val="single" w:sz="4" w:space="0" w:color="auto"/>
              <w:bottom w:val="single" w:sz="4" w:space="0" w:color="auto"/>
              <w:right w:val="single" w:sz="4" w:space="0" w:color="auto"/>
            </w:tcBorders>
            <w:vAlign w:val="center"/>
          </w:tcPr>
          <w:p w14:paraId="10B5850F" w14:textId="77777777" w:rsidR="000A4A9F" w:rsidRDefault="000A4A9F" w:rsidP="00A24B98">
            <w:pPr>
              <w:keepNext/>
              <w:jc w:val="center"/>
              <w:rPr>
                <w:b/>
                <w:noProof w:val="0"/>
                <w:szCs w:val="22"/>
              </w:rPr>
            </w:pPr>
            <w:r>
              <w:rPr>
                <w:b/>
                <w:noProof w:val="0"/>
                <w:szCs w:val="22"/>
              </w:rPr>
              <w:t>PBO</w:t>
            </w:r>
          </w:p>
        </w:tc>
        <w:tc>
          <w:tcPr>
            <w:tcW w:w="1056" w:type="dxa"/>
            <w:tcBorders>
              <w:top w:val="single" w:sz="4" w:space="0" w:color="auto"/>
              <w:left w:val="single" w:sz="4" w:space="0" w:color="auto"/>
              <w:bottom w:val="single" w:sz="4" w:space="0" w:color="auto"/>
              <w:right w:val="single" w:sz="4" w:space="0" w:color="auto"/>
            </w:tcBorders>
            <w:vAlign w:val="center"/>
          </w:tcPr>
          <w:p w14:paraId="1EBE511D" w14:textId="77777777" w:rsidR="000A4A9F" w:rsidRDefault="000A4A9F" w:rsidP="00A24B98">
            <w:pPr>
              <w:keepNext/>
              <w:jc w:val="center"/>
              <w:rPr>
                <w:b/>
                <w:noProof w:val="0"/>
                <w:szCs w:val="22"/>
              </w:rPr>
            </w:pPr>
            <w:r>
              <w:rPr>
                <w:b/>
                <w:noProof w:val="0"/>
                <w:szCs w:val="22"/>
              </w:rPr>
              <w:t>45 mg</w:t>
            </w:r>
          </w:p>
        </w:tc>
        <w:tc>
          <w:tcPr>
            <w:tcW w:w="1056" w:type="dxa"/>
            <w:tcBorders>
              <w:top w:val="single" w:sz="4" w:space="0" w:color="auto"/>
              <w:left w:val="single" w:sz="4" w:space="0" w:color="auto"/>
              <w:bottom w:val="single" w:sz="4" w:space="0" w:color="auto"/>
              <w:right w:val="single" w:sz="4" w:space="0" w:color="auto"/>
            </w:tcBorders>
            <w:vAlign w:val="center"/>
          </w:tcPr>
          <w:p w14:paraId="063A9603" w14:textId="77777777" w:rsidR="000A4A9F" w:rsidRDefault="000A4A9F" w:rsidP="00A24B98">
            <w:pPr>
              <w:keepNext/>
              <w:jc w:val="center"/>
              <w:rPr>
                <w:b/>
                <w:noProof w:val="0"/>
                <w:szCs w:val="22"/>
              </w:rPr>
            </w:pPr>
            <w:r>
              <w:rPr>
                <w:b/>
                <w:noProof w:val="0"/>
                <w:szCs w:val="22"/>
              </w:rPr>
              <w:t>90 mg</w:t>
            </w:r>
          </w:p>
        </w:tc>
      </w:tr>
      <w:tr w:rsidR="000A4A9F" w14:paraId="0316C049"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1C3DAEA" w14:textId="77777777" w:rsidR="000A4A9F" w:rsidRDefault="000A4A9F" w:rsidP="00A24B98">
            <w:pPr>
              <w:rPr>
                <w:b/>
                <w:noProof w:val="0"/>
                <w:szCs w:val="22"/>
              </w:rPr>
            </w:pPr>
            <w:r>
              <w:rPr>
                <w:b/>
                <w:noProof w:val="0"/>
                <w:szCs w:val="22"/>
              </w:rPr>
              <w:t>Randomiseeritud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01B22F22" w14:textId="77777777" w:rsidR="000A4A9F" w:rsidRDefault="000A4A9F" w:rsidP="00A24B98">
            <w:pPr>
              <w:jc w:val="center"/>
              <w:rPr>
                <w:b/>
                <w:noProof w:val="0"/>
                <w:szCs w:val="22"/>
              </w:rPr>
            </w:pPr>
            <w:r>
              <w:rPr>
                <w:b/>
                <w:noProof w:val="0"/>
                <w:szCs w:val="22"/>
              </w:rPr>
              <w:t>206</w:t>
            </w:r>
          </w:p>
        </w:tc>
        <w:tc>
          <w:tcPr>
            <w:tcW w:w="1005" w:type="dxa"/>
            <w:tcBorders>
              <w:top w:val="single" w:sz="4" w:space="0" w:color="auto"/>
              <w:left w:val="single" w:sz="4" w:space="0" w:color="auto"/>
              <w:bottom w:val="single" w:sz="4" w:space="0" w:color="auto"/>
              <w:right w:val="single" w:sz="4" w:space="0" w:color="auto"/>
            </w:tcBorders>
            <w:vAlign w:val="center"/>
          </w:tcPr>
          <w:p w14:paraId="2BC6E306" w14:textId="77777777" w:rsidR="000A4A9F" w:rsidRDefault="000A4A9F" w:rsidP="00A24B98">
            <w:pPr>
              <w:jc w:val="center"/>
              <w:rPr>
                <w:b/>
                <w:noProof w:val="0"/>
                <w:szCs w:val="22"/>
              </w:rPr>
            </w:pPr>
            <w:r>
              <w:rPr>
                <w:b/>
                <w:noProof w:val="0"/>
                <w:szCs w:val="22"/>
              </w:rPr>
              <w:t>205</w:t>
            </w:r>
          </w:p>
        </w:tc>
        <w:tc>
          <w:tcPr>
            <w:tcW w:w="1039" w:type="dxa"/>
            <w:tcBorders>
              <w:top w:val="single" w:sz="4" w:space="0" w:color="auto"/>
              <w:left w:val="single" w:sz="4" w:space="0" w:color="auto"/>
              <w:bottom w:val="single" w:sz="4" w:space="0" w:color="auto"/>
              <w:right w:val="single" w:sz="4" w:space="0" w:color="auto"/>
            </w:tcBorders>
            <w:vAlign w:val="center"/>
          </w:tcPr>
          <w:p w14:paraId="08003574" w14:textId="77777777" w:rsidR="000A4A9F" w:rsidRDefault="000A4A9F" w:rsidP="00A24B98">
            <w:pPr>
              <w:jc w:val="center"/>
              <w:rPr>
                <w:b/>
                <w:noProof w:val="0"/>
                <w:szCs w:val="22"/>
              </w:rPr>
            </w:pPr>
            <w:r>
              <w:rPr>
                <w:b/>
                <w:noProof w:val="0"/>
                <w:szCs w:val="22"/>
              </w:rPr>
              <w:t>204</w:t>
            </w:r>
          </w:p>
        </w:tc>
        <w:tc>
          <w:tcPr>
            <w:tcW w:w="1005" w:type="dxa"/>
            <w:tcBorders>
              <w:top w:val="single" w:sz="4" w:space="0" w:color="auto"/>
              <w:left w:val="single" w:sz="4" w:space="0" w:color="auto"/>
              <w:bottom w:val="single" w:sz="4" w:space="0" w:color="auto"/>
              <w:right w:val="single" w:sz="4" w:space="0" w:color="auto"/>
            </w:tcBorders>
            <w:vAlign w:val="center"/>
          </w:tcPr>
          <w:p w14:paraId="0B0F4636" w14:textId="77777777" w:rsidR="000A4A9F" w:rsidRDefault="000A4A9F" w:rsidP="00A24B98">
            <w:pPr>
              <w:tabs>
                <w:tab w:val="center" w:pos="852"/>
                <w:tab w:val="right" w:pos="1704"/>
              </w:tabs>
              <w:jc w:val="center"/>
              <w:rPr>
                <w:b/>
                <w:noProof w:val="0"/>
                <w:szCs w:val="22"/>
              </w:rPr>
            </w:pPr>
            <w:r>
              <w:rPr>
                <w:b/>
                <w:noProof w:val="0"/>
                <w:szCs w:val="22"/>
              </w:rPr>
              <w:t>104</w:t>
            </w:r>
          </w:p>
        </w:tc>
        <w:tc>
          <w:tcPr>
            <w:tcW w:w="1056" w:type="dxa"/>
            <w:tcBorders>
              <w:top w:val="single" w:sz="4" w:space="0" w:color="auto"/>
              <w:left w:val="single" w:sz="4" w:space="0" w:color="auto"/>
              <w:bottom w:val="single" w:sz="4" w:space="0" w:color="auto"/>
              <w:right w:val="single" w:sz="4" w:space="0" w:color="auto"/>
            </w:tcBorders>
            <w:vAlign w:val="center"/>
          </w:tcPr>
          <w:p w14:paraId="64053964" w14:textId="77777777" w:rsidR="000A4A9F" w:rsidRDefault="000A4A9F" w:rsidP="00A24B98">
            <w:pPr>
              <w:jc w:val="center"/>
              <w:rPr>
                <w:b/>
                <w:noProof w:val="0"/>
                <w:szCs w:val="22"/>
              </w:rPr>
            </w:pPr>
            <w:r>
              <w:rPr>
                <w:b/>
                <w:noProof w:val="0"/>
                <w:szCs w:val="22"/>
              </w:rPr>
              <w:t>103</w:t>
            </w:r>
          </w:p>
        </w:tc>
        <w:tc>
          <w:tcPr>
            <w:tcW w:w="1056" w:type="dxa"/>
            <w:tcBorders>
              <w:top w:val="single" w:sz="4" w:space="0" w:color="auto"/>
              <w:left w:val="single" w:sz="4" w:space="0" w:color="auto"/>
              <w:bottom w:val="single" w:sz="4" w:space="0" w:color="auto"/>
              <w:right w:val="single" w:sz="4" w:space="0" w:color="auto"/>
            </w:tcBorders>
            <w:vAlign w:val="center"/>
          </w:tcPr>
          <w:p w14:paraId="37779EE0" w14:textId="77777777" w:rsidR="000A4A9F" w:rsidRDefault="000A4A9F" w:rsidP="00A24B98">
            <w:pPr>
              <w:jc w:val="center"/>
              <w:rPr>
                <w:b/>
                <w:noProof w:val="0"/>
                <w:szCs w:val="22"/>
              </w:rPr>
            </w:pPr>
            <w:r>
              <w:rPr>
                <w:b/>
                <w:noProof w:val="0"/>
                <w:szCs w:val="22"/>
              </w:rPr>
              <w:t>105</w:t>
            </w:r>
          </w:p>
        </w:tc>
      </w:tr>
      <w:tr w:rsidR="000A4A9F" w14:paraId="5C4CD538"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ADB59E2" w14:textId="77777777" w:rsidR="000A4A9F" w:rsidRDefault="000A4A9F" w:rsidP="00A24B98">
            <w:pPr>
              <w:ind w:left="284"/>
              <w:rPr>
                <w:noProof w:val="0"/>
                <w:szCs w:val="22"/>
              </w:rPr>
            </w:pPr>
            <w:r>
              <w:rPr>
                <w:noProof w:val="0"/>
                <w:szCs w:val="22"/>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6C13F0C4" w14:textId="77777777" w:rsidR="000A4A9F" w:rsidRDefault="000A4A9F" w:rsidP="00A24B98">
            <w:pPr>
              <w:adjustRightInd w:val="0"/>
              <w:jc w:val="center"/>
              <w:rPr>
                <w:noProof w:val="0"/>
                <w:szCs w:val="22"/>
              </w:rPr>
            </w:pPr>
            <w:r>
              <w:rPr>
                <w:noProof w:val="0"/>
                <w:szCs w:val="22"/>
              </w:rPr>
              <w:t>47 (23%)</w:t>
            </w:r>
          </w:p>
        </w:tc>
        <w:tc>
          <w:tcPr>
            <w:tcW w:w="1005" w:type="dxa"/>
            <w:tcBorders>
              <w:top w:val="single" w:sz="4" w:space="0" w:color="auto"/>
              <w:left w:val="single" w:sz="4" w:space="0" w:color="auto"/>
              <w:bottom w:val="single" w:sz="4" w:space="0" w:color="auto"/>
              <w:right w:val="single" w:sz="4" w:space="0" w:color="auto"/>
            </w:tcBorders>
            <w:vAlign w:val="center"/>
          </w:tcPr>
          <w:p w14:paraId="540892DA" w14:textId="77777777" w:rsidR="000A4A9F" w:rsidRDefault="000A4A9F" w:rsidP="00A24B98">
            <w:pPr>
              <w:adjustRightInd w:val="0"/>
              <w:jc w:val="center"/>
              <w:rPr>
                <w:noProof w:val="0"/>
                <w:szCs w:val="22"/>
              </w:rPr>
            </w:pPr>
            <w:r>
              <w:rPr>
                <w:noProof w:val="0"/>
                <w:szCs w:val="22"/>
              </w:rPr>
              <w:t>87 (42%)</w:t>
            </w:r>
            <w:r>
              <w:rPr>
                <w:noProof w:val="0"/>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67F69494" w14:textId="77777777" w:rsidR="000A4A9F" w:rsidRDefault="000A4A9F" w:rsidP="00A24B98">
            <w:pPr>
              <w:adjustRightInd w:val="0"/>
              <w:jc w:val="center"/>
              <w:rPr>
                <w:noProof w:val="0"/>
                <w:szCs w:val="22"/>
              </w:rPr>
            </w:pPr>
            <w:r>
              <w:rPr>
                <w:noProof w:val="0"/>
                <w:szCs w:val="22"/>
              </w:rPr>
              <w:t>101 (50%)</w:t>
            </w:r>
            <w:r>
              <w:rPr>
                <w:noProof w:val="0"/>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79AED45E" w14:textId="77777777" w:rsidR="000A4A9F" w:rsidRDefault="000A4A9F" w:rsidP="00A24B98">
            <w:pPr>
              <w:adjustRightInd w:val="0"/>
              <w:jc w:val="center"/>
              <w:rPr>
                <w:noProof w:val="0"/>
                <w:szCs w:val="22"/>
              </w:rPr>
            </w:pPr>
            <w:r>
              <w:rPr>
                <w:noProof w:val="0"/>
                <w:szCs w:val="22"/>
              </w:rPr>
              <w:t>21 (20%)</w:t>
            </w:r>
          </w:p>
        </w:tc>
        <w:tc>
          <w:tcPr>
            <w:tcW w:w="1056" w:type="dxa"/>
            <w:tcBorders>
              <w:top w:val="single" w:sz="4" w:space="0" w:color="auto"/>
              <w:left w:val="single" w:sz="4" w:space="0" w:color="auto"/>
              <w:bottom w:val="single" w:sz="4" w:space="0" w:color="auto"/>
              <w:right w:val="single" w:sz="4" w:space="0" w:color="auto"/>
            </w:tcBorders>
            <w:vAlign w:val="center"/>
          </w:tcPr>
          <w:p w14:paraId="43161BD9" w14:textId="77777777" w:rsidR="000A4A9F" w:rsidRDefault="000A4A9F" w:rsidP="00A24B98">
            <w:pPr>
              <w:adjustRightInd w:val="0"/>
              <w:jc w:val="center"/>
              <w:rPr>
                <w:noProof w:val="0"/>
                <w:szCs w:val="22"/>
              </w:rPr>
            </w:pPr>
            <w:r>
              <w:rPr>
                <w:noProof w:val="0"/>
                <w:szCs w:val="22"/>
              </w:rPr>
              <w:t>45 (44%)</w:t>
            </w:r>
            <w:r>
              <w:rPr>
                <w:noProof w:val="0"/>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42373DDB" w14:textId="77777777" w:rsidR="000A4A9F" w:rsidRDefault="000A4A9F" w:rsidP="00A24B98">
            <w:pPr>
              <w:adjustRightInd w:val="0"/>
              <w:jc w:val="center"/>
              <w:rPr>
                <w:noProof w:val="0"/>
                <w:szCs w:val="22"/>
              </w:rPr>
            </w:pPr>
            <w:r>
              <w:rPr>
                <w:noProof w:val="0"/>
                <w:szCs w:val="22"/>
              </w:rPr>
              <w:t>46 (44%)</w:t>
            </w:r>
            <w:r>
              <w:rPr>
                <w:noProof w:val="0"/>
                <w:szCs w:val="22"/>
                <w:vertAlign w:val="superscript"/>
              </w:rPr>
              <w:t>a</w:t>
            </w:r>
          </w:p>
        </w:tc>
      </w:tr>
      <w:tr w:rsidR="000A4A9F" w14:paraId="794CB23D"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A9CBD4F" w14:textId="77777777" w:rsidR="000A4A9F" w:rsidRDefault="000A4A9F" w:rsidP="00A24B98">
            <w:pPr>
              <w:ind w:left="284"/>
              <w:rPr>
                <w:noProof w:val="0"/>
                <w:szCs w:val="22"/>
              </w:rPr>
            </w:pPr>
            <w:r>
              <w:rPr>
                <w:noProof w:val="0"/>
                <w:szCs w:val="22"/>
              </w:rPr>
              <w:t>ACR 50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3A172BC2" w14:textId="77777777" w:rsidR="000A4A9F" w:rsidRDefault="000A4A9F" w:rsidP="00A24B98">
            <w:pPr>
              <w:adjustRightInd w:val="0"/>
              <w:jc w:val="center"/>
              <w:rPr>
                <w:noProof w:val="0"/>
                <w:szCs w:val="22"/>
              </w:rPr>
            </w:pPr>
            <w:r>
              <w:rPr>
                <w:noProof w:val="0"/>
                <w:szCs w:val="22"/>
              </w:rPr>
              <w:t>18 (9%)</w:t>
            </w:r>
          </w:p>
        </w:tc>
        <w:tc>
          <w:tcPr>
            <w:tcW w:w="1005" w:type="dxa"/>
            <w:tcBorders>
              <w:top w:val="single" w:sz="4" w:space="0" w:color="auto"/>
              <w:left w:val="single" w:sz="4" w:space="0" w:color="auto"/>
              <w:bottom w:val="single" w:sz="4" w:space="0" w:color="auto"/>
              <w:right w:val="single" w:sz="4" w:space="0" w:color="auto"/>
            </w:tcBorders>
            <w:vAlign w:val="center"/>
          </w:tcPr>
          <w:p w14:paraId="25F683D3" w14:textId="77777777" w:rsidR="000A4A9F" w:rsidRDefault="000A4A9F" w:rsidP="00A24B98">
            <w:pPr>
              <w:adjustRightInd w:val="0"/>
              <w:jc w:val="center"/>
              <w:rPr>
                <w:noProof w:val="0"/>
                <w:szCs w:val="22"/>
              </w:rPr>
            </w:pPr>
            <w:r>
              <w:rPr>
                <w:noProof w:val="0"/>
                <w:szCs w:val="22"/>
              </w:rPr>
              <w:t>51 (25%)</w:t>
            </w:r>
            <w:r>
              <w:rPr>
                <w:noProof w:val="0"/>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7D2C0107" w14:textId="77777777" w:rsidR="000A4A9F" w:rsidRDefault="000A4A9F" w:rsidP="00A24B98">
            <w:pPr>
              <w:adjustRightInd w:val="0"/>
              <w:jc w:val="center"/>
              <w:rPr>
                <w:noProof w:val="0"/>
                <w:szCs w:val="22"/>
              </w:rPr>
            </w:pPr>
            <w:r>
              <w:rPr>
                <w:noProof w:val="0"/>
                <w:szCs w:val="22"/>
              </w:rPr>
              <w:t>57 (28%)</w:t>
            </w:r>
            <w:r>
              <w:rPr>
                <w:noProof w:val="0"/>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1C305F68" w14:textId="77777777" w:rsidR="000A4A9F" w:rsidRDefault="000A4A9F" w:rsidP="00A24B98">
            <w:pPr>
              <w:adjustRightInd w:val="0"/>
              <w:jc w:val="center"/>
              <w:rPr>
                <w:noProof w:val="0"/>
                <w:szCs w:val="22"/>
              </w:rPr>
            </w:pPr>
            <w:r>
              <w:rPr>
                <w:noProof w:val="0"/>
                <w:szCs w:val="22"/>
              </w:rPr>
              <w:t>7 (7%)</w:t>
            </w:r>
          </w:p>
        </w:tc>
        <w:tc>
          <w:tcPr>
            <w:tcW w:w="1056" w:type="dxa"/>
            <w:tcBorders>
              <w:top w:val="single" w:sz="4" w:space="0" w:color="auto"/>
              <w:left w:val="single" w:sz="4" w:space="0" w:color="auto"/>
              <w:bottom w:val="single" w:sz="4" w:space="0" w:color="auto"/>
              <w:right w:val="single" w:sz="4" w:space="0" w:color="auto"/>
            </w:tcBorders>
            <w:vAlign w:val="center"/>
          </w:tcPr>
          <w:p w14:paraId="06C8E7FC" w14:textId="77777777" w:rsidR="000A4A9F" w:rsidRDefault="000A4A9F" w:rsidP="00A24B98">
            <w:pPr>
              <w:adjustRightInd w:val="0"/>
              <w:jc w:val="center"/>
              <w:rPr>
                <w:noProof w:val="0"/>
                <w:szCs w:val="22"/>
              </w:rPr>
            </w:pPr>
            <w:r>
              <w:rPr>
                <w:noProof w:val="0"/>
                <w:szCs w:val="22"/>
              </w:rPr>
              <w:t>18 (17%)</w:t>
            </w:r>
            <w:r>
              <w:rPr>
                <w:noProof w:val="0"/>
                <w:szCs w:val="22"/>
                <w:vertAlign w:val="superscript"/>
              </w:rPr>
              <w:t>b</w:t>
            </w:r>
          </w:p>
        </w:tc>
        <w:tc>
          <w:tcPr>
            <w:tcW w:w="1056" w:type="dxa"/>
            <w:tcBorders>
              <w:top w:val="single" w:sz="4" w:space="0" w:color="auto"/>
              <w:left w:val="single" w:sz="4" w:space="0" w:color="auto"/>
              <w:bottom w:val="single" w:sz="4" w:space="0" w:color="auto"/>
              <w:right w:val="single" w:sz="4" w:space="0" w:color="auto"/>
            </w:tcBorders>
            <w:vAlign w:val="center"/>
          </w:tcPr>
          <w:p w14:paraId="647861CC" w14:textId="77777777" w:rsidR="000A4A9F" w:rsidRDefault="000A4A9F" w:rsidP="00A24B98">
            <w:pPr>
              <w:adjustRightInd w:val="0"/>
              <w:jc w:val="center"/>
              <w:rPr>
                <w:noProof w:val="0"/>
                <w:szCs w:val="22"/>
              </w:rPr>
            </w:pPr>
            <w:r>
              <w:rPr>
                <w:noProof w:val="0"/>
                <w:szCs w:val="22"/>
              </w:rPr>
              <w:t>24 (23%)</w:t>
            </w:r>
            <w:r>
              <w:rPr>
                <w:noProof w:val="0"/>
                <w:szCs w:val="22"/>
                <w:vertAlign w:val="superscript"/>
              </w:rPr>
              <w:t>a</w:t>
            </w:r>
          </w:p>
        </w:tc>
      </w:tr>
      <w:tr w:rsidR="000A4A9F" w14:paraId="5271DC7D"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E5EB3EB" w14:textId="77777777" w:rsidR="000A4A9F" w:rsidRDefault="000A4A9F" w:rsidP="00A24B98">
            <w:pPr>
              <w:ind w:left="284"/>
              <w:rPr>
                <w:noProof w:val="0"/>
                <w:szCs w:val="22"/>
              </w:rPr>
            </w:pPr>
            <w:r>
              <w:rPr>
                <w:noProof w:val="0"/>
                <w:szCs w:val="22"/>
              </w:rPr>
              <w:t>ACR 70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6228E542" w14:textId="77777777" w:rsidR="000A4A9F" w:rsidRDefault="000A4A9F" w:rsidP="00A24B98">
            <w:pPr>
              <w:adjustRightInd w:val="0"/>
              <w:jc w:val="center"/>
              <w:rPr>
                <w:noProof w:val="0"/>
                <w:szCs w:val="22"/>
              </w:rPr>
            </w:pPr>
            <w:r>
              <w:rPr>
                <w:noProof w:val="0"/>
                <w:szCs w:val="22"/>
              </w:rPr>
              <w:t>5 (2%)</w:t>
            </w:r>
          </w:p>
        </w:tc>
        <w:tc>
          <w:tcPr>
            <w:tcW w:w="1005" w:type="dxa"/>
            <w:tcBorders>
              <w:top w:val="single" w:sz="4" w:space="0" w:color="auto"/>
              <w:left w:val="single" w:sz="4" w:space="0" w:color="auto"/>
              <w:bottom w:val="single" w:sz="4" w:space="0" w:color="auto"/>
              <w:right w:val="single" w:sz="4" w:space="0" w:color="auto"/>
            </w:tcBorders>
            <w:vAlign w:val="center"/>
          </w:tcPr>
          <w:p w14:paraId="55EFF93B" w14:textId="77777777" w:rsidR="000A4A9F" w:rsidRDefault="000A4A9F" w:rsidP="00A24B98">
            <w:pPr>
              <w:adjustRightInd w:val="0"/>
              <w:jc w:val="center"/>
              <w:rPr>
                <w:noProof w:val="0"/>
                <w:szCs w:val="22"/>
              </w:rPr>
            </w:pPr>
            <w:r>
              <w:rPr>
                <w:noProof w:val="0"/>
                <w:szCs w:val="22"/>
              </w:rPr>
              <w:t>25 (12%)</w:t>
            </w:r>
            <w:r>
              <w:rPr>
                <w:noProof w:val="0"/>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7239279E" w14:textId="77777777" w:rsidR="000A4A9F" w:rsidRDefault="000A4A9F" w:rsidP="00A24B98">
            <w:pPr>
              <w:adjustRightInd w:val="0"/>
              <w:jc w:val="center"/>
              <w:rPr>
                <w:noProof w:val="0"/>
                <w:szCs w:val="22"/>
              </w:rPr>
            </w:pPr>
            <w:r>
              <w:rPr>
                <w:noProof w:val="0"/>
                <w:szCs w:val="22"/>
              </w:rPr>
              <w:t>29 (14%)</w:t>
            </w:r>
            <w:r>
              <w:rPr>
                <w:noProof w:val="0"/>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15B1DAC7" w14:textId="77777777" w:rsidR="000A4A9F" w:rsidRDefault="000A4A9F" w:rsidP="00A24B98">
            <w:pPr>
              <w:adjustRightInd w:val="0"/>
              <w:jc w:val="center"/>
              <w:rPr>
                <w:noProof w:val="0"/>
                <w:szCs w:val="22"/>
              </w:rPr>
            </w:pPr>
            <w:r>
              <w:rPr>
                <w:noProof w:val="0"/>
                <w:szCs w:val="22"/>
              </w:rPr>
              <w:t>3 (3%)</w:t>
            </w:r>
          </w:p>
        </w:tc>
        <w:tc>
          <w:tcPr>
            <w:tcW w:w="1056" w:type="dxa"/>
            <w:tcBorders>
              <w:top w:val="single" w:sz="4" w:space="0" w:color="auto"/>
              <w:left w:val="single" w:sz="4" w:space="0" w:color="auto"/>
              <w:bottom w:val="single" w:sz="4" w:space="0" w:color="auto"/>
              <w:right w:val="single" w:sz="4" w:space="0" w:color="auto"/>
            </w:tcBorders>
            <w:vAlign w:val="center"/>
          </w:tcPr>
          <w:p w14:paraId="6322B9DD" w14:textId="77777777" w:rsidR="000A4A9F" w:rsidRDefault="000A4A9F" w:rsidP="00A24B98">
            <w:pPr>
              <w:adjustRightInd w:val="0"/>
              <w:jc w:val="center"/>
              <w:rPr>
                <w:noProof w:val="0"/>
                <w:szCs w:val="22"/>
              </w:rPr>
            </w:pPr>
            <w:r>
              <w:rPr>
                <w:noProof w:val="0"/>
                <w:szCs w:val="22"/>
              </w:rPr>
              <w:t>7 (7%)</w:t>
            </w:r>
            <w:r>
              <w:rPr>
                <w:noProof w:val="0"/>
                <w:szCs w:val="22"/>
                <w:vertAlign w:val="superscript"/>
              </w:rPr>
              <w:t>c</w:t>
            </w:r>
          </w:p>
        </w:tc>
        <w:tc>
          <w:tcPr>
            <w:tcW w:w="1056" w:type="dxa"/>
            <w:tcBorders>
              <w:top w:val="single" w:sz="4" w:space="0" w:color="auto"/>
              <w:left w:val="single" w:sz="4" w:space="0" w:color="auto"/>
              <w:bottom w:val="single" w:sz="4" w:space="0" w:color="auto"/>
              <w:right w:val="single" w:sz="4" w:space="0" w:color="auto"/>
            </w:tcBorders>
            <w:vAlign w:val="center"/>
          </w:tcPr>
          <w:p w14:paraId="46414E9E" w14:textId="77777777" w:rsidR="000A4A9F" w:rsidRDefault="000A4A9F" w:rsidP="00A24B98">
            <w:pPr>
              <w:adjustRightInd w:val="0"/>
              <w:jc w:val="center"/>
              <w:rPr>
                <w:noProof w:val="0"/>
                <w:szCs w:val="22"/>
              </w:rPr>
            </w:pPr>
            <w:r>
              <w:rPr>
                <w:noProof w:val="0"/>
                <w:szCs w:val="22"/>
              </w:rPr>
              <w:t>9 (9%)</w:t>
            </w:r>
            <w:r>
              <w:rPr>
                <w:noProof w:val="0"/>
                <w:szCs w:val="22"/>
                <w:vertAlign w:val="superscript"/>
              </w:rPr>
              <w:t>c</w:t>
            </w:r>
          </w:p>
        </w:tc>
      </w:tr>
      <w:tr w:rsidR="000A4A9F" w14:paraId="712BB329"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7524801F" w14:textId="77777777" w:rsidR="000A4A9F" w:rsidRDefault="000A4A9F" w:rsidP="00A24B98">
            <w:pPr>
              <w:rPr>
                <w:i/>
                <w:noProof w:val="0"/>
                <w:szCs w:val="22"/>
              </w:rPr>
            </w:pPr>
            <w:r>
              <w:rPr>
                <w:i/>
                <w:noProof w:val="0"/>
                <w:szCs w:val="22"/>
              </w:rPr>
              <w:t>≥ 3% BSA</w:t>
            </w:r>
            <w:r>
              <w:rPr>
                <w:i/>
                <w:noProof w:val="0"/>
                <w:szCs w:val="22"/>
                <w:vertAlign w:val="superscript"/>
              </w:rPr>
              <w:t xml:space="preserve">d </w:t>
            </w:r>
            <w:r>
              <w:rPr>
                <w:i/>
                <w:noProof w:val="0"/>
                <w:szCs w:val="22"/>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145427DD" w14:textId="77777777" w:rsidR="000A4A9F" w:rsidRDefault="000A4A9F" w:rsidP="00A24B98">
            <w:pPr>
              <w:adjustRightInd w:val="0"/>
              <w:jc w:val="center"/>
              <w:rPr>
                <w:noProof w:val="0"/>
                <w:szCs w:val="22"/>
              </w:rPr>
            </w:pPr>
            <w:r>
              <w:rPr>
                <w:noProof w:val="0"/>
                <w:szCs w:val="22"/>
              </w:rPr>
              <w:t>146</w:t>
            </w:r>
          </w:p>
        </w:tc>
        <w:tc>
          <w:tcPr>
            <w:tcW w:w="1005" w:type="dxa"/>
            <w:tcBorders>
              <w:top w:val="single" w:sz="4" w:space="0" w:color="auto"/>
              <w:left w:val="single" w:sz="4" w:space="0" w:color="auto"/>
              <w:bottom w:val="single" w:sz="4" w:space="0" w:color="auto"/>
              <w:right w:val="single" w:sz="4" w:space="0" w:color="auto"/>
            </w:tcBorders>
            <w:vAlign w:val="center"/>
          </w:tcPr>
          <w:p w14:paraId="7B8A13D6" w14:textId="77777777" w:rsidR="000A4A9F" w:rsidRDefault="000A4A9F" w:rsidP="00A24B98">
            <w:pPr>
              <w:adjustRightInd w:val="0"/>
              <w:jc w:val="center"/>
              <w:rPr>
                <w:noProof w:val="0"/>
                <w:szCs w:val="22"/>
              </w:rPr>
            </w:pPr>
            <w:r>
              <w:rPr>
                <w:noProof w:val="0"/>
                <w:szCs w:val="22"/>
              </w:rPr>
              <w:t>145</w:t>
            </w:r>
          </w:p>
        </w:tc>
        <w:tc>
          <w:tcPr>
            <w:tcW w:w="1039" w:type="dxa"/>
            <w:tcBorders>
              <w:top w:val="single" w:sz="4" w:space="0" w:color="auto"/>
              <w:left w:val="single" w:sz="4" w:space="0" w:color="auto"/>
              <w:bottom w:val="single" w:sz="4" w:space="0" w:color="auto"/>
              <w:right w:val="single" w:sz="4" w:space="0" w:color="auto"/>
            </w:tcBorders>
            <w:vAlign w:val="center"/>
          </w:tcPr>
          <w:p w14:paraId="7B27EEAD" w14:textId="77777777" w:rsidR="000A4A9F" w:rsidRDefault="000A4A9F" w:rsidP="00A24B98">
            <w:pPr>
              <w:adjustRightInd w:val="0"/>
              <w:jc w:val="center"/>
              <w:rPr>
                <w:noProof w:val="0"/>
                <w:szCs w:val="22"/>
              </w:rPr>
            </w:pPr>
            <w:r>
              <w:rPr>
                <w:noProof w:val="0"/>
                <w:szCs w:val="22"/>
              </w:rPr>
              <w:t>149</w:t>
            </w:r>
          </w:p>
        </w:tc>
        <w:tc>
          <w:tcPr>
            <w:tcW w:w="1005" w:type="dxa"/>
            <w:tcBorders>
              <w:top w:val="single" w:sz="4" w:space="0" w:color="auto"/>
              <w:left w:val="single" w:sz="4" w:space="0" w:color="auto"/>
              <w:bottom w:val="single" w:sz="4" w:space="0" w:color="auto"/>
              <w:right w:val="single" w:sz="4" w:space="0" w:color="auto"/>
            </w:tcBorders>
            <w:vAlign w:val="center"/>
          </w:tcPr>
          <w:p w14:paraId="45FC5F74" w14:textId="77777777" w:rsidR="000A4A9F" w:rsidRDefault="000A4A9F" w:rsidP="00A24B98">
            <w:pPr>
              <w:adjustRightInd w:val="0"/>
              <w:jc w:val="center"/>
              <w:rPr>
                <w:noProof w:val="0"/>
                <w:szCs w:val="22"/>
              </w:rPr>
            </w:pPr>
            <w:r>
              <w:rPr>
                <w:noProof w:val="0"/>
                <w:szCs w:val="22"/>
              </w:rPr>
              <w:t>80</w:t>
            </w:r>
          </w:p>
        </w:tc>
        <w:tc>
          <w:tcPr>
            <w:tcW w:w="1056" w:type="dxa"/>
            <w:tcBorders>
              <w:top w:val="single" w:sz="4" w:space="0" w:color="auto"/>
              <w:left w:val="single" w:sz="4" w:space="0" w:color="auto"/>
              <w:bottom w:val="single" w:sz="4" w:space="0" w:color="auto"/>
              <w:right w:val="single" w:sz="4" w:space="0" w:color="auto"/>
            </w:tcBorders>
            <w:vAlign w:val="center"/>
          </w:tcPr>
          <w:p w14:paraId="7DE6C1AC" w14:textId="77777777" w:rsidR="000A4A9F" w:rsidRDefault="000A4A9F" w:rsidP="00A24B98">
            <w:pPr>
              <w:adjustRightInd w:val="0"/>
              <w:jc w:val="center"/>
              <w:rPr>
                <w:noProof w:val="0"/>
                <w:szCs w:val="22"/>
              </w:rPr>
            </w:pPr>
            <w:r>
              <w:rPr>
                <w:noProof w:val="0"/>
                <w:szCs w:val="22"/>
              </w:rPr>
              <w:t>80</w:t>
            </w:r>
          </w:p>
        </w:tc>
        <w:tc>
          <w:tcPr>
            <w:tcW w:w="1056" w:type="dxa"/>
            <w:tcBorders>
              <w:top w:val="single" w:sz="4" w:space="0" w:color="auto"/>
              <w:left w:val="single" w:sz="4" w:space="0" w:color="auto"/>
              <w:bottom w:val="single" w:sz="4" w:space="0" w:color="auto"/>
              <w:right w:val="single" w:sz="4" w:space="0" w:color="auto"/>
            </w:tcBorders>
            <w:vAlign w:val="center"/>
          </w:tcPr>
          <w:p w14:paraId="18A0F034" w14:textId="77777777" w:rsidR="000A4A9F" w:rsidRDefault="000A4A9F" w:rsidP="00A24B98">
            <w:pPr>
              <w:adjustRightInd w:val="0"/>
              <w:jc w:val="center"/>
              <w:rPr>
                <w:noProof w:val="0"/>
                <w:szCs w:val="22"/>
              </w:rPr>
            </w:pPr>
            <w:r>
              <w:rPr>
                <w:noProof w:val="0"/>
                <w:szCs w:val="22"/>
              </w:rPr>
              <w:t>81</w:t>
            </w:r>
          </w:p>
        </w:tc>
      </w:tr>
      <w:tr w:rsidR="000A4A9F" w14:paraId="10F55FA7"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3485158B" w14:textId="77777777" w:rsidR="000A4A9F" w:rsidRDefault="000A4A9F" w:rsidP="00A24B98">
            <w:pPr>
              <w:ind w:left="284"/>
              <w:rPr>
                <w:noProof w:val="0"/>
                <w:szCs w:val="22"/>
              </w:rPr>
            </w:pPr>
            <w:r>
              <w:rPr>
                <w:noProof w:val="0"/>
                <w:szCs w:val="22"/>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709853D4" w14:textId="77777777" w:rsidR="000A4A9F" w:rsidRDefault="000A4A9F" w:rsidP="00A24B98">
            <w:pPr>
              <w:adjustRightInd w:val="0"/>
              <w:jc w:val="center"/>
              <w:rPr>
                <w:noProof w:val="0"/>
                <w:szCs w:val="22"/>
              </w:rPr>
            </w:pPr>
            <w:r>
              <w:rPr>
                <w:noProof w:val="0"/>
                <w:szCs w:val="22"/>
              </w:rPr>
              <w:t>16 (11%)</w:t>
            </w:r>
          </w:p>
        </w:tc>
        <w:tc>
          <w:tcPr>
            <w:tcW w:w="1005" w:type="dxa"/>
            <w:tcBorders>
              <w:top w:val="single" w:sz="4" w:space="0" w:color="auto"/>
              <w:left w:val="single" w:sz="4" w:space="0" w:color="auto"/>
              <w:bottom w:val="single" w:sz="4" w:space="0" w:color="auto"/>
              <w:right w:val="single" w:sz="4" w:space="0" w:color="auto"/>
            </w:tcBorders>
            <w:vAlign w:val="center"/>
          </w:tcPr>
          <w:p w14:paraId="1ED4E028" w14:textId="77777777" w:rsidR="000A4A9F" w:rsidRDefault="000A4A9F" w:rsidP="00A24B98">
            <w:pPr>
              <w:adjustRightInd w:val="0"/>
              <w:jc w:val="center"/>
              <w:rPr>
                <w:noProof w:val="0"/>
                <w:szCs w:val="22"/>
              </w:rPr>
            </w:pPr>
            <w:r>
              <w:rPr>
                <w:noProof w:val="0"/>
                <w:szCs w:val="22"/>
              </w:rPr>
              <w:t>83 (57%)</w:t>
            </w:r>
            <w:r>
              <w:rPr>
                <w:noProof w:val="0"/>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67A826FC" w14:textId="77777777" w:rsidR="000A4A9F" w:rsidRDefault="000A4A9F" w:rsidP="00A24B98">
            <w:pPr>
              <w:adjustRightInd w:val="0"/>
              <w:jc w:val="center"/>
              <w:rPr>
                <w:noProof w:val="0"/>
                <w:szCs w:val="22"/>
              </w:rPr>
            </w:pPr>
            <w:r>
              <w:rPr>
                <w:noProof w:val="0"/>
                <w:szCs w:val="22"/>
              </w:rPr>
              <w:t>93 (62%)</w:t>
            </w:r>
            <w:r>
              <w:rPr>
                <w:noProof w:val="0"/>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38EC8430" w14:textId="77777777" w:rsidR="000A4A9F" w:rsidRDefault="000A4A9F" w:rsidP="00A24B98">
            <w:pPr>
              <w:adjustRightInd w:val="0"/>
              <w:jc w:val="center"/>
              <w:rPr>
                <w:noProof w:val="0"/>
                <w:szCs w:val="22"/>
              </w:rPr>
            </w:pPr>
            <w:r>
              <w:rPr>
                <w:noProof w:val="0"/>
                <w:szCs w:val="22"/>
              </w:rPr>
              <w:t>4 (5%)</w:t>
            </w:r>
          </w:p>
        </w:tc>
        <w:tc>
          <w:tcPr>
            <w:tcW w:w="1056" w:type="dxa"/>
            <w:tcBorders>
              <w:top w:val="single" w:sz="4" w:space="0" w:color="auto"/>
              <w:left w:val="single" w:sz="4" w:space="0" w:color="auto"/>
              <w:bottom w:val="single" w:sz="4" w:space="0" w:color="auto"/>
              <w:right w:val="single" w:sz="4" w:space="0" w:color="auto"/>
            </w:tcBorders>
            <w:vAlign w:val="center"/>
          </w:tcPr>
          <w:p w14:paraId="6497FBD4" w14:textId="77777777" w:rsidR="000A4A9F" w:rsidRDefault="000A4A9F" w:rsidP="00A24B98">
            <w:pPr>
              <w:adjustRightInd w:val="0"/>
              <w:jc w:val="center"/>
              <w:rPr>
                <w:noProof w:val="0"/>
                <w:szCs w:val="22"/>
              </w:rPr>
            </w:pPr>
            <w:r>
              <w:rPr>
                <w:noProof w:val="0"/>
                <w:szCs w:val="22"/>
              </w:rPr>
              <w:t>41 (51%)</w:t>
            </w:r>
            <w:r>
              <w:rPr>
                <w:noProof w:val="0"/>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35A4DE6A" w14:textId="77777777" w:rsidR="000A4A9F" w:rsidRDefault="000A4A9F" w:rsidP="00A24B98">
            <w:pPr>
              <w:adjustRightInd w:val="0"/>
              <w:jc w:val="center"/>
              <w:rPr>
                <w:noProof w:val="0"/>
                <w:szCs w:val="22"/>
              </w:rPr>
            </w:pPr>
            <w:r>
              <w:rPr>
                <w:noProof w:val="0"/>
                <w:szCs w:val="22"/>
              </w:rPr>
              <w:t>45 (56%)</w:t>
            </w:r>
            <w:r>
              <w:rPr>
                <w:noProof w:val="0"/>
                <w:szCs w:val="22"/>
                <w:vertAlign w:val="superscript"/>
              </w:rPr>
              <w:t>a</w:t>
            </w:r>
          </w:p>
        </w:tc>
      </w:tr>
      <w:tr w:rsidR="000A4A9F" w14:paraId="2E3965AD"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306346A9" w14:textId="77777777" w:rsidR="000A4A9F" w:rsidRDefault="000A4A9F" w:rsidP="00A24B98">
            <w:pPr>
              <w:ind w:left="284"/>
              <w:rPr>
                <w:noProof w:val="0"/>
                <w:szCs w:val="22"/>
              </w:rPr>
            </w:pPr>
            <w:r>
              <w:rPr>
                <w:noProof w:val="0"/>
                <w:szCs w:val="22"/>
              </w:rPr>
              <w:t>PASI 90 ravivastus, N (%)</w:t>
            </w:r>
          </w:p>
        </w:tc>
        <w:tc>
          <w:tcPr>
            <w:tcW w:w="1000" w:type="dxa"/>
            <w:tcBorders>
              <w:top w:val="single" w:sz="4" w:space="0" w:color="auto"/>
              <w:left w:val="single" w:sz="4" w:space="0" w:color="auto"/>
              <w:bottom w:val="single" w:sz="4" w:space="0" w:color="auto"/>
              <w:right w:val="single" w:sz="4" w:space="0" w:color="auto"/>
            </w:tcBorders>
            <w:vAlign w:val="bottom"/>
          </w:tcPr>
          <w:p w14:paraId="6B9A95B0" w14:textId="77777777" w:rsidR="000A4A9F" w:rsidRDefault="000A4A9F" w:rsidP="00A24B98">
            <w:pPr>
              <w:adjustRightInd w:val="0"/>
              <w:jc w:val="center"/>
              <w:rPr>
                <w:noProof w:val="0"/>
                <w:szCs w:val="22"/>
              </w:rPr>
            </w:pPr>
            <w:r>
              <w:rPr>
                <w:noProof w:val="0"/>
                <w:szCs w:val="22"/>
              </w:rPr>
              <w:t>4 (3%)</w:t>
            </w:r>
          </w:p>
        </w:tc>
        <w:tc>
          <w:tcPr>
            <w:tcW w:w="1005" w:type="dxa"/>
            <w:tcBorders>
              <w:top w:val="single" w:sz="4" w:space="0" w:color="auto"/>
              <w:left w:val="single" w:sz="4" w:space="0" w:color="auto"/>
              <w:bottom w:val="single" w:sz="4" w:space="0" w:color="auto"/>
              <w:right w:val="single" w:sz="4" w:space="0" w:color="auto"/>
            </w:tcBorders>
            <w:vAlign w:val="bottom"/>
          </w:tcPr>
          <w:p w14:paraId="246D680A" w14:textId="77777777" w:rsidR="000A4A9F" w:rsidRDefault="000A4A9F" w:rsidP="00A24B98">
            <w:pPr>
              <w:adjustRightInd w:val="0"/>
              <w:jc w:val="center"/>
              <w:rPr>
                <w:noProof w:val="0"/>
                <w:szCs w:val="22"/>
              </w:rPr>
            </w:pPr>
            <w:r>
              <w:rPr>
                <w:noProof w:val="0"/>
                <w:szCs w:val="22"/>
              </w:rPr>
              <w:t>60 (41%)</w:t>
            </w:r>
            <w:r>
              <w:rPr>
                <w:noProof w:val="0"/>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bottom"/>
          </w:tcPr>
          <w:p w14:paraId="143D1F14" w14:textId="77777777" w:rsidR="000A4A9F" w:rsidRDefault="000A4A9F" w:rsidP="00A24B98">
            <w:pPr>
              <w:adjustRightInd w:val="0"/>
              <w:jc w:val="center"/>
              <w:rPr>
                <w:noProof w:val="0"/>
                <w:szCs w:val="22"/>
              </w:rPr>
            </w:pPr>
            <w:r>
              <w:rPr>
                <w:noProof w:val="0"/>
                <w:szCs w:val="22"/>
              </w:rPr>
              <w:t>65 (44%)</w:t>
            </w:r>
            <w:r>
              <w:rPr>
                <w:noProof w:val="0"/>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bottom"/>
          </w:tcPr>
          <w:p w14:paraId="07DDF4C5" w14:textId="77777777" w:rsidR="000A4A9F" w:rsidRDefault="000A4A9F" w:rsidP="00A24B98">
            <w:pPr>
              <w:adjustRightInd w:val="0"/>
              <w:jc w:val="center"/>
              <w:rPr>
                <w:noProof w:val="0"/>
                <w:szCs w:val="22"/>
              </w:rPr>
            </w:pPr>
            <w:r>
              <w:rPr>
                <w:noProof w:val="0"/>
                <w:szCs w:val="22"/>
              </w:rPr>
              <w:t>3 (4%)</w:t>
            </w:r>
          </w:p>
        </w:tc>
        <w:tc>
          <w:tcPr>
            <w:tcW w:w="1056" w:type="dxa"/>
            <w:tcBorders>
              <w:top w:val="single" w:sz="4" w:space="0" w:color="auto"/>
              <w:left w:val="single" w:sz="4" w:space="0" w:color="auto"/>
              <w:bottom w:val="single" w:sz="4" w:space="0" w:color="auto"/>
              <w:right w:val="single" w:sz="4" w:space="0" w:color="auto"/>
            </w:tcBorders>
            <w:vAlign w:val="bottom"/>
          </w:tcPr>
          <w:p w14:paraId="6903ED60" w14:textId="77777777" w:rsidR="000A4A9F" w:rsidRDefault="000A4A9F" w:rsidP="00A24B98">
            <w:pPr>
              <w:adjustRightInd w:val="0"/>
              <w:jc w:val="center"/>
              <w:rPr>
                <w:noProof w:val="0"/>
                <w:szCs w:val="22"/>
              </w:rPr>
            </w:pPr>
            <w:r>
              <w:rPr>
                <w:noProof w:val="0"/>
                <w:szCs w:val="22"/>
              </w:rPr>
              <w:t>24 (30%)</w:t>
            </w:r>
            <w:r>
              <w:rPr>
                <w:noProof w:val="0"/>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bottom"/>
          </w:tcPr>
          <w:p w14:paraId="56B66479" w14:textId="77777777" w:rsidR="000A4A9F" w:rsidRDefault="000A4A9F" w:rsidP="00A24B98">
            <w:pPr>
              <w:adjustRightInd w:val="0"/>
              <w:jc w:val="center"/>
              <w:rPr>
                <w:noProof w:val="0"/>
                <w:szCs w:val="22"/>
              </w:rPr>
            </w:pPr>
            <w:r>
              <w:rPr>
                <w:noProof w:val="0"/>
                <w:szCs w:val="22"/>
              </w:rPr>
              <w:t>36 (44%)</w:t>
            </w:r>
            <w:r>
              <w:rPr>
                <w:noProof w:val="0"/>
                <w:szCs w:val="22"/>
                <w:vertAlign w:val="superscript"/>
              </w:rPr>
              <w:t>a</w:t>
            </w:r>
          </w:p>
        </w:tc>
      </w:tr>
      <w:tr w:rsidR="000A4A9F" w14:paraId="4DF8DD7C"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6AFE7104" w14:textId="77777777" w:rsidR="000A4A9F" w:rsidRDefault="000A4A9F" w:rsidP="00A24B98">
            <w:pPr>
              <w:ind w:left="284"/>
              <w:rPr>
                <w:noProof w:val="0"/>
                <w:szCs w:val="22"/>
              </w:rPr>
            </w:pPr>
            <w:r>
              <w:rPr>
                <w:noProof w:val="0"/>
                <w:szCs w:val="22"/>
              </w:rPr>
              <w:t>Kombineeritud PASI 75 ja 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3E42981F" w14:textId="77777777" w:rsidR="000A4A9F" w:rsidRDefault="000A4A9F" w:rsidP="00A24B98">
            <w:pPr>
              <w:adjustRightInd w:val="0"/>
              <w:jc w:val="center"/>
              <w:rPr>
                <w:noProof w:val="0"/>
                <w:szCs w:val="22"/>
              </w:rPr>
            </w:pPr>
            <w:r>
              <w:rPr>
                <w:noProof w:val="0"/>
                <w:szCs w:val="22"/>
              </w:rPr>
              <w:t>8 (5%)</w:t>
            </w:r>
          </w:p>
        </w:tc>
        <w:tc>
          <w:tcPr>
            <w:tcW w:w="1005" w:type="dxa"/>
            <w:tcBorders>
              <w:top w:val="single" w:sz="4" w:space="0" w:color="auto"/>
              <w:left w:val="single" w:sz="4" w:space="0" w:color="auto"/>
              <w:bottom w:val="single" w:sz="4" w:space="0" w:color="auto"/>
              <w:right w:val="single" w:sz="4" w:space="0" w:color="auto"/>
            </w:tcBorders>
            <w:vAlign w:val="center"/>
          </w:tcPr>
          <w:p w14:paraId="1BD2A5DF" w14:textId="77777777" w:rsidR="000A4A9F" w:rsidRDefault="000A4A9F" w:rsidP="00A24B98">
            <w:pPr>
              <w:adjustRightInd w:val="0"/>
              <w:jc w:val="center"/>
              <w:rPr>
                <w:noProof w:val="0"/>
                <w:szCs w:val="22"/>
              </w:rPr>
            </w:pPr>
            <w:r>
              <w:rPr>
                <w:noProof w:val="0"/>
                <w:szCs w:val="22"/>
              </w:rPr>
              <w:t>40 (28%)</w:t>
            </w:r>
            <w:r>
              <w:rPr>
                <w:noProof w:val="0"/>
                <w:szCs w:val="22"/>
                <w:vertAlign w:val="superscript"/>
              </w:rPr>
              <w:t>a</w:t>
            </w:r>
          </w:p>
        </w:tc>
        <w:tc>
          <w:tcPr>
            <w:tcW w:w="1039" w:type="dxa"/>
            <w:tcBorders>
              <w:top w:val="single" w:sz="4" w:space="0" w:color="auto"/>
              <w:left w:val="single" w:sz="4" w:space="0" w:color="auto"/>
              <w:bottom w:val="single" w:sz="4" w:space="0" w:color="auto"/>
              <w:right w:val="single" w:sz="4" w:space="0" w:color="auto"/>
            </w:tcBorders>
            <w:vAlign w:val="center"/>
          </w:tcPr>
          <w:p w14:paraId="7B320FDC" w14:textId="77777777" w:rsidR="000A4A9F" w:rsidRDefault="000A4A9F" w:rsidP="00A24B98">
            <w:pPr>
              <w:adjustRightInd w:val="0"/>
              <w:jc w:val="center"/>
              <w:rPr>
                <w:noProof w:val="0"/>
                <w:szCs w:val="22"/>
              </w:rPr>
            </w:pPr>
            <w:r>
              <w:rPr>
                <w:noProof w:val="0"/>
                <w:szCs w:val="22"/>
              </w:rPr>
              <w:t>62 (42%)</w:t>
            </w:r>
            <w:r>
              <w:rPr>
                <w:noProof w:val="0"/>
                <w:szCs w:val="22"/>
                <w:vertAlign w:val="superscript"/>
              </w:rPr>
              <w:t>a</w:t>
            </w:r>
          </w:p>
        </w:tc>
        <w:tc>
          <w:tcPr>
            <w:tcW w:w="1005" w:type="dxa"/>
            <w:tcBorders>
              <w:top w:val="single" w:sz="4" w:space="0" w:color="auto"/>
              <w:left w:val="single" w:sz="4" w:space="0" w:color="auto"/>
              <w:bottom w:val="single" w:sz="4" w:space="0" w:color="auto"/>
              <w:right w:val="single" w:sz="4" w:space="0" w:color="auto"/>
            </w:tcBorders>
            <w:vAlign w:val="center"/>
          </w:tcPr>
          <w:p w14:paraId="4A975F6F" w14:textId="77777777" w:rsidR="000A4A9F" w:rsidRDefault="000A4A9F" w:rsidP="00A24B98">
            <w:pPr>
              <w:adjustRightInd w:val="0"/>
              <w:jc w:val="center"/>
              <w:rPr>
                <w:noProof w:val="0"/>
                <w:szCs w:val="22"/>
              </w:rPr>
            </w:pPr>
            <w:r>
              <w:rPr>
                <w:noProof w:val="0"/>
                <w:szCs w:val="22"/>
              </w:rPr>
              <w:t>2 (3%)</w:t>
            </w:r>
          </w:p>
        </w:tc>
        <w:tc>
          <w:tcPr>
            <w:tcW w:w="1056" w:type="dxa"/>
            <w:tcBorders>
              <w:top w:val="single" w:sz="4" w:space="0" w:color="auto"/>
              <w:left w:val="single" w:sz="4" w:space="0" w:color="auto"/>
              <w:bottom w:val="single" w:sz="4" w:space="0" w:color="auto"/>
              <w:right w:val="single" w:sz="4" w:space="0" w:color="auto"/>
            </w:tcBorders>
            <w:vAlign w:val="center"/>
          </w:tcPr>
          <w:p w14:paraId="2C35108C" w14:textId="77777777" w:rsidR="000A4A9F" w:rsidRDefault="000A4A9F" w:rsidP="00A24B98">
            <w:pPr>
              <w:adjustRightInd w:val="0"/>
              <w:jc w:val="center"/>
              <w:rPr>
                <w:noProof w:val="0"/>
                <w:szCs w:val="22"/>
              </w:rPr>
            </w:pPr>
            <w:r>
              <w:rPr>
                <w:noProof w:val="0"/>
                <w:szCs w:val="22"/>
              </w:rPr>
              <w:t>24 (30%)</w:t>
            </w:r>
            <w:r>
              <w:rPr>
                <w:noProof w:val="0"/>
                <w:szCs w:val="22"/>
                <w:vertAlign w:val="superscript"/>
              </w:rPr>
              <w:t>a</w:t>
            </w:r>
          </w:p>
        </w:tc>
        <w:tc>
          <w:tcPr>
            <w:tcW w:w="1056" w:type="dxa"/>
            <w:tcBorders>
              <w:top w:val="single" w:sz="4" w:space="0" w:color="auto"/>
              <w:left w:val="single" w:sz="4" w:space="0" w:color="auto"/>
              <w:bottom w:val="single" w:sz="4" w:space="0" w:color="auto"/>
              <w:right w:val="single" w:sz="4" w:space="0" w:color="auto"/>
            </w:tcBorders>
            <w:vAlign w:val="center"/>
          </w:tcPr>
          <w:p w14:paraId="0AC8A1EE" w14:textId="77777777" w:rsidR="000A4A9F" w:rsidRDefault="000A4A9F" w:rsidP="00A24B98">
            <w:pPr>
              <w:adjustRightInd w:val="0"/>
              <w:jc w:val="center"/>
              <w:rPr>
                <w:noProof w:val="0"/>
                <w:szCs w:val="22"/>
              </w:rPr>
            </w:pPr>
            <w:r>
              <w:rPr>
                <w:noProof w:val="0"/>
                <w:szCs w:val="22"/>
              </w:rPr>
              <w:t>31 (38%)</w:t>
            </w:r>
            <w:r>
              <w:rPr>
                <w:noProof w:val="0"/>
                <w:szCs w:val="22"/>
                <w:vertAlign w:val="superscript"/>
              </w:rPr>
              <w:t>a</w:t>
            </w:r>
          </w:p>
        </w:tc>
      </w:tr>
      <w:tr w:rsidR="000A4A9F" w14:paraId="6A9B796D"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F55B676" w14:textId="77777777" w:rsidR="000A4A9F" w:rsidRDefault="000A4A9F" w:rsidP="00A24B98">
            <w:pPr>
              <w:rPr>
                <w:i/>
                <w:noProof w:val="0"/>
                <w:szCs w:val="22"/>
              </w:rPr>
            </w:pPr>
          </w:p>
        </w:tc>
        <w:tc>
          <w:tcPr>
            <w:tcW w:w="1000" w:type="dxa"/>
            <w:tcBorders>
              <w:top w:val="single" w:sz="4" w:space="0" w:color="auto"/>
              <w:left w:val="single" w:sz="4" w:space="0" w:color="auto"/>
              <w:bottom w:val="single" w:sz="4" w:space="0" w:color="auto"/>
              <w:right w:val="single" w:sz="4" w:space="0" w:color="auto"/>
            </w:tcBorders>
            <w:vAlign w:val="center"/>
          </w:tcPr>
          <w:p w14:paraId="7645B397" w14:textId="77777777" w:rsidR="000A4A9F" w:rsidRDefault="000A4A9F" w:rsidP="00A24B98">
            <w:pPr>
              <w:adjustRightInd w:val="0"/>
              <w:jc w:val="center"/>
              <w:rPr>
                <w:noProof w:val="0"/>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B07A92E" w14:textId="77777777" w:rsidR="000A4A9F" w:rsidRDefault="000A4A9F" w:rsidP="00A24B98">
            <w:pPr>
              <w:adjustRightInd w:val="0"/>
              <w:jc w:val="center"/>
              <w:rPr>
                <w:noProof w:val="0"/>
                <w:szCs w:val="22"/>
              </w:rPr>
            </w:pPr>
          </w:p>
        </w:tc>
        <w:tc>
          <w:tcPr>
            <w:tcW w:w="1039" w:type="dxa"/>
            <w:tcBorders>
              <w:top w:val="single" w:sz="4" w:space="0" w:color="auto"/>
              <w:left w:val="single" w:sz="4" w:space="0" w:color="auto"/>
              <w:bottom w:val="single" w:sz="4" w:space="0" w:color="auto"/>
              <w:right w:val="single" w:sz="4" w:space="0" w:color="auto"/>
            </w:tcBorders>
            <w:vAlign w:val="center"/>
          </w:tcPr>
          <w:p w14:paraId="1FF23755" w14:textId="77777777" w:rsidR="000A4A9F" w:rsidRDefault="000A4A9F" w:rsidP="00A24B98">
            <w:pPr>
              <w:adjustRightInd w:val="0"/>
              <w:jc w:val="center"/>
              <w:rPr>
                <w:noProof w:val="0"/>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A4187D4" w14:textId="77777777" w:rsidR="000A4A9F" w:rsidRDefault="000A4A9F" w:rsidP="00A24B98">
            <w:pPr>
              <w:adjustRightInd w:val="0"/>
              <w:jc w:val="center"/>
              <w:rPr>
                <w:noProof w:val="0"/>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2F04A297" w14:textId="77777777" w:rsidR="000A4A9F" w:rsidRDefault="000A4A9F" w:rsidP="00A24B98">
            <w:pPr>
              <w:adjustRightInd w:val="0"/>
              <w:jc w:val="center"/>
              <w:rPr>
                <w:noProof w:val="0"/>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5FDE34C6" w14:textId="77777777" w:rsidR="000A4A9F" w:rsidRDefault="000A4A9F" w:rsidP="00A24B98">
            <w:pPr>
              <w:adjustRightInd w:val="0"/>
              <w:jc w:val="center"/>
              <w:rPr>
                <w:noProof w:val="0"/>
                <w:szCs w:val="22"/>
              </w:rPr>
            </w:pPr>
          </w:p>
        </w:tc>
      </w:tr>
      <w:tr w:rsidR="000A4A9F" w14:paraId="1F5B1D11"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698E4135" w14:textId="77777777" w:rsidR="000A4A9F" w:rsidRDefault="000A4A9F" w:rsidP="00A24B98">
            <w:pPr>
              <w:rPr>
                <w:b/>
                <w:noProof w:val="0"/>
                <w:szCs w:val="22"/>
              </w:rPr>
            </w:pPr>
            <w:r>
              <w:rPr>
                <w:b/>
                <w:noProof w:val="0"/>
                <w:szCs w:val="22"/>
              </w:rPr>
              <w:t>≤ 100 kg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11687CB4" w14:textId="77777777" w:rsidR="000A4A9F" w:rsidRDefault="000A4A9F" w:rsidP="00A24B98">
            <w:pPr>
              <w:adjustRightInd w:val="0"/>
              <w:jc w:val="center"/>
              <w:rPr>
                <w:noProof w:val="0"/>
                <w:szCs w:val="22"/>
              </w:rPr>
            </w:pPr>
            <w:r>
              <w:rPr>
                <w:noProof w:val="0"/>
                <w:szCs w:val="22"/>
              </w:rPr>
              <w:t>154</w:t>
            </w:r>
          </w:p>
        </w:tc>
        <w:tc>
          <w:tcPr>
            <w:tcW w:w="1005" w:type="dxa"/>
            <w:tcBorders>
              <w:top w:val="single" w:sz="4" w:space="0" w:color="auto"/>
              <w:left w:val="single" w:sz="4" w:space="0" w:color="auto"/>
              <w:bottom w:val="single" w:sz="4" w:space="0" w:color="auto"/>
              <w:right w:val="single" w:sz="4" w:space="0" w:color="auto"/>
            </w:tcBorders>
            <w:vAlign w:val="center"/>
          </w:tcPr>
          <w:p w14:paraId="7084AED3" w14:textId="77777777" w:rsidR="000A4A9F" w:rsidRDefault="000A4A9F" w:rsidP="00A24B98">
            <w:pPr>
              <w:adjustRightInd w:val="0"/>
              <w:jc w:val="center"/>
              <w:rPr>
                <w:noProof w:val="0"/>
                <w:szCs w:val="22"/>
              </w:rPr>
            </w:pPr>
            <w:r>
              <w:rPr>
                <w:noProof w:val="0"/>
                <w:szCs w:val="22"/>
              </w:rPr>
              <w:t>153</w:t>
            </w:r>
          </w:p>
        </w:tc>
        <w:tc>
          <w:tcPr>
            <w:tcW w:w="1039" w:type="dxa"/>
            <w:tcBorders>
              <w:top w:val="single" w:sz="4" w:space="0" w:color="auto"/>
              <w:left w:val="single" w:sz="4" w:space="0" w:color="auto"/>
              <w:bottom w:val="single" w:sz="4" w:space="0" w:color="auto"/>
              <w:right w:val="single" w:sz="4" w:space="0" w:color="auto"/>
            </w:tcBorders>
            <w:vAlign w:val="center"/>
          </w:tcPr>
          <w:p w14:paraId="2D33BFA7" w14:textId="77777777" w:rsidR="000A4A9F" w:rsidRDefault="000A4A9F" w:rsidP="00A24B98">
            <w:pPr>
              <w:adjustRightInd w:val="0"/>
              <w:jc w:val="center"/>
              <w:rPr>
                <w:noProof w:val="0"/>
                <w:szCs w:val="22"/>
              </w:rPr>
            </w:pPr>
            <w:r>
              <w:rPr>
                <w:noProof w:val="0"/>
                <w:szCs w:val="22"/>
              </w:rPr>
              <w:t>154</w:t>
            </w:r>
          </w:p>
        </w:tc>
        <w:tc>
          <w:tcPr>
            <w:tcW w:w="1005" w:type="dxa"/>
            <w:tcBorders>
              <w:top w:val="single" w:sz="4" w:space="0" w:color="auto"/>
              <w:left w:val="single" w:sz="4" w:space="0" w:color="auto"/>
              <w:bottom w:val="single" w:sz="4" w:space="0" w:color="auto"/>
              <w:right w:val="single" w:sz="4" w:space="0" w:color="auto"/>
            </w:tcBorders>
            <w:vAlign w:val="center"/>
          </w:tcPr>
          <w:p w14:paraId="354C2BD5" w14:textId="77777777" w:rsidR="000A4A9F" w:rsidRDefault="000A4A9F" w:rsidP="00A24B98">
            <w:pPr>
              <w:adjustRightInd w:val="0"/>
              <w:jc w:val="center"/>
              <w:rPr>
                <w:noProof w:val="0"/>
                <w:szCs w:val="22"/>
              </w:rPr>
            </w:pPr>
            <w:r>
              <w:rPr>
                <w:noProof w:val="0"/>
                <w:szCs w:val="22"/>
              </w:rPr>
              <w:t>74</w:t>
            </w:r>
          </w:p>
        </w:tc>
        <w:tc>
          <w:tcPr>
            <w:tcW w:w="1056" w:type="dxa"/>
            <w:tcBorders>
              <w:top w:val="single" w:sz="4" w:space="0" w:color="auto"/>
              <w:left w:val="single" w:sz="4" w:space="0" w:color="auto"/>
              <w:bottom w:val="single" w:sz="4" w:space="0" w:color="auto"/>
              <w:right w:val="single" w:sz="4" w:space="0" w:color="auto"/>
            </w:tcBorders>
            <w:vAlign w:val="center"/>
          </w:tcPr>
          <w:p w14:paraId="463A4CC4" w14:textId="77777777" w:rsidR="000A4A9F" w:rsidRDefault="000A4A9F" w:rsidP="00A24B98">
            <w:pPr>
              <w:adjustRightInd w:val="0"/>
              <w:jc w:val="center"/>
              <w:rPr>
                <w:noProof w:val="0"/>
                <w:szCs w:val="22"/>
              </w:rPr>
            </w:pPr>
            <w:r>
              <w:rPr>
                <w:noProof w:val="0"/>
                <w:szCs w:val="22"/>
              </w:rPr>
              <w:t>74</w:t>
            </w:r>
          </w:p>
        </w:tc>
        <w:tc>
          <w:tcPr>
            <w:tcW w:w="1056" w:type="dxa"/>
            <w:tcBorders>
              <w:top w:val="single" w:sz="4" w:space="0" w:color="auto"/>
              <w:left w:val="single" w:sz="4" w:space="0" w:color="auto"/>
              <w:bottom w:val="single" w:sz="4" w:space="0" w:color="auto"/>
              <w:right w:val="single" w:sz="4" w:space="0" w:color="auto"/>
            </w:tcBorders>
            <w:vAlign w:val="center"/>
          </w:tcPr>
          <w:p w14:paraId="459FD27F" w14:textId="77777777" w:rsidR="000A4A9F" w:rsidRDefault="000A4A9F" w:rsidP="00A24B98">
            <w:pPr>
              <w:adjustRightInd w:val="0"/>
              <w:jc w:val="center"/>
              <w:rPr>
                <w:noProof w:val="0"/>
                <w:szCs w:val="22"/>
              </w:rPr>
            </w:pPr>
            <w:r>
              <w:rPr>
                <w:noProof w:val="0"/>
                <w:szCs w:val="22"/>
              </w:rPr>
              <w:t>73</w:t>
            </w:r>
          </w:p>
        </w:tc>
      </w:tr>
      <w:tr w:rsidR="000A4A9F" w14:paraId="33357AA0"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0576E13B" w14:textId="77777777" w:rsidR="000A4A9F" w:rsidRDefault="000A4A9F" w:rsidP="00A24B98">
            <w:pPr>
              <w:ind w:left="284"/>
              <w:rPr>
                <w:noProof w:val="0"/>
                <w:szCs w:val="22"/>
              </w:rPr>
            </w:pPr>
            <w:r>
              <w:rPr>
                <w:noProof w:val="0"/>
                <w:szCs w:val="22"/>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3CAB55EC" w14:textId="77777777" w:rsidR="000A4A9F" w:rsidRDefault="000A4A9F" w:rsidP="00A24B98">
            <w:pPr>
              <w:adjustRightInd w:val="0"/>
              <w:jc w:val="center"/>
              <w:rPr>
                <w:noProof w:val="0"/>
                <w:szCs w:val="22"/>
              </w:rPr>
            </w:pPr>
            <w:r>
              <w:rPr>
                <w:noProof w:val="0"/>
                <w:szCs w:val="22"/>
              </w:rPr>
              <w:t>39 (25%)</w:t>
            </w:r>
          </w:p>
        </w:tc>
        <w:tc>
          <w:tcPr>
            <w:tcW w:w="1005" w:type="dxa"/>
            <w:tcBorders>
              <w:top w:val="single" w:sz="4" w:space="0" w:color="auto"/>
              <w:left w:val="single" w:sz="4" w:space="0" w:color="auto"/>
              <w:bottom w:val="single" w:sz="4" w:space="0" w:color="auto"/>
              <w:right w:val="single" w:sz="4" w:space="0" w:color="auto"/>
            </w:tcBorders>
            <w:vAlign w:val="center"/>
          </w:tcPr>
          <w:p w14:paraId="140C0F23" w14:textId="77777777" w:rsidR="000A4A9F" w:rsidRDefault="000A4A9F" w:rsidP="00A24B98">
            <w:pPr>
              <w:adjustRightInd w:val="0"/>
              <w:jc w:val="center"/>
              <w:rPr>
                <w:noProof w:val="0"/>
                <w:szCs w:val="22"/>
              </w:rPr>
            </w:pPr>
            <w:r>
              <w:rPr>
                <w:noProof w:val="0"/>
                <w:szCs w:val="22"/>
              </w:rPr>
              <w:t>67 (44%)</w:t>
            </w:r>
          </w:p>
        </w:tc>
        <w:tc>
          <w:tcPr>
            <w:tcW w:w="1039" w:type="dxa"/>
            <w:tcBorders>
              <w:top w:val="single" w:sz="4" w:space="0" w:color="auto"/>
              <w:left w:val="single" w:sz="4" w:space="0" w:color="auto"/>
              <w:bottom w:val="single" w:sz="4" w:space="0" w:color="auto"/>
              <w:right w:val="single" w:sz="4" w:space="0" w:color="auto"/>
            </w:tcBorders>
            <w:vAlign w:val="center"/>
          </w:tcPr>
          <w:p w14:paraId="2DAD615F" w14:textId="77777777" w:rsidR="000A4A9F" w:rsidRDefault="000A4A9F" w:rsidP="00A24B98">
            <w:pPr>
              <w:adjustRightInd w:val="0"/>
              <w:jc w:val="center"/>
              <w:rPr>
                <w:noProof w:val="0"/>
                <w:szCs w:val="22"/>
              </w:rPr>
            </w:pPr>
            <w:r>
              <w:rPr>
                <w:noProof w:val="0"/>
                <w:szCs w:val="22"/>
              </w:rPr>
              <w:t>78 (51%)</w:t>
            </w:r>
          </w:p>
        </w:tc>
        <w:tc>
          <w:tcPr>
            <w:tcW w:w="1005" w:type="dxa"/>
            <w:tcBorders>
              <w:top w:val="single" w:sz="4" w:space="0" w:color="auto"/>
              <w:left w:val="single" w:sz="4" w:space="0" w:color="auto"/>
              <w:bottom w:val="single" w:sz="4" w:space="0" w:color="auto"/>
              <w:right w:val="single" w:sz="4" w:space="0" w:color="auto"/>
            </w:tcBorders>
            <w:vAlign w:val="center"/>
          </w:tcPr>
          <w:p w14:paraId="6F7D4111" w14:textId="77777777" w:rsidR="000A4A9F" w:rsidRDefault="000A4A9F" w:rsidP="00A24B98">
            <w:pPr>
              <w:adjustRightInd w:val="0"/>
              <w:jc w:val="center"/>
              <w:rPr>
                <w:noProof w:val="0"/>
                <w:szCs w:val="22"/>
              </w:rPr>
            </w:pPr>
            <w:r>
              <w:rPr>
                <w:noProof w:val="0"/>
                <w:szCs w:val="22"/>
              </w:rPr>
              <w:t>17 (23%)</w:t>
            </w:r>
          </w:p>
        </w:tc>
        <w:tc>
          <w:tcPr>
            <w:tcW w:w="1056" w:type="dxa"/>
            <w:tcBorders>
              <w:top w:val="single" w:sz="4" w:space="0" w:color="auto"/>
              <w:left w:val="single" w:sz="4" w:space="0" w:color="auto"/>
              <w:bottom w:val="single" w:sz="4" w:space="0" w:color="auto"/>
              <w:right w:val="single" w:sz="4" w:space="0" w:color="auto"/>
            </w:tcBorders>
            <w:vAlign w:val="center"/>
          </w:tcPr>
          <w:p w14:paraId="333614EC" w14:textId="77777777" w:rsidR="000A4A9F" w:rsidRDefault="000A4A9F" w:rsidP="00A24B98">
            <w:pPr>
              <w:adjustRightInd w:val="0"/>
              <w:jc w:val="center"/>
              <w:rPr>
                <w:noProof w:val="0"/>
                <w:szCs w:val="22"/>
              </w:rPr>
            </w:pPr>
            <w:r>
              <w:rPr>
                <w:noProof w:val="0"/>
                <w:szCs w:val="22"/>
              </w:rPr>
              <w:t>32 (43%)</w:t>
            </w:r>
          </w:p>
        </w:tc>
        <w:tc>
          <w:tcPr>
            <w:tcW w:w="1056" w:type="dxa"/>
            <w:tcBorders>
              <w:top w:val="single" w:sz="4" w:space="0" w:color="auto"/>
              <w:left w:val="single" w:sz="4" w:space="0" w:color="auto"/>
              <w:bottom w:val="single" w:sz="4" w:space="0" w:color="auto"/>
              <w:right w:val="single" w:sz="4" w:space="0" w:color="auto"/>
            </w:tcBorders>
            <w:vAlign w:val="center"/>
          </w:tcPr>
          <w:p w14:paraId="3CCD835E" w14:textId="77777777" w:rsidR="000A4A9F" w:rsidRDefault="000A4A9F" w:rsidP="00A24B98">
            <w:pPr>
              <w:adjustRightInd w:val="0"/>
              <w:jc w:val="center"/>
              <w:rPr>
                <w:noProof w:val="0"/>
                <w:szCs w:val="22"/>
              </w:rPr>
            </w:pPr>
            <w:r>
              <w:rPr>
                <w:noProof w:val="0"/>
                <w:szCs w:val="22"/>
              </w:rPr>
              <w:t>34 (47%)</w:t>
            </w:r>
          </w:p>
        </w:tc>
      </w:tr>
      <w:tr w:rsidR="000A4A9F" w14:paraId="29AF04E6"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25AE1EEC" w14:textId="77777777" w:rsidR="000A4A9F" w:rsidRDefault="000A4A9F" w:rsidP="00A24B98">
            <w:pPr>
              <w:rPr>
                <w:i/>
                <w:noProof w:val="0"/>
                <w:szCs w:val="22"/>
              </w:rPr>
            </w:pPr>
            <w:r>
              <w:rPr>
                <w:i/>
                <w:noProof w:val="0"/>
                <w:szCs w:val="22"/>
              </w:rPr>
              <w:t>≥ 3% BSA</w:t>
            </w:r>
            <w:r>
              <w:rPr>
                <w:i/>
                <w:noProof w:val="0"/>
                <w:szCs w:val="22"/>
                <w:vertAlign w:val="superscript"/>
              </w:rPr>
              <w:t xml:space="preserve">d </w:t>
            </w:r>
            <w:r>
              <w:rPr>
                <w:i/>
                <w:noProof w:val="0"/>
                <w:szCs w:val="22"/>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23E51290" w14:textId="77777777" w:rsidR="000A4A9F" w:rsidRDefault="000A4A9F" w:rsidP="00A24B98">
            <w:pPr>
              <w:adjustRightInd w:val="0"/>
              <w:jc w:val="center"/>
              <w:rPr>
                <w:noProof w:val="0"/>
                <w:szCs w:val="22"/>
              </w:rPr>
            </w:pPr>
            <w:r>
              <w:rPr>
                <w:noProof w:val="0"/>
                <w:szCs w:val="22"/>
              </w:rPr>
              <w:t>105</w:t>
            </w:r>
          </w:p>
        </w:tc>
        <w:tc>
          <w:tcPr>
            <w:tcW w:w="1005" w:type="dxa"/>
            <w:tcBorders>
              <w:top w:val="single" w:sz="4" w:space="0" w:color="auto"/>
              <w:left w:val="single" w:sz="4" w:space="0" w:color="auto"/>
              <w:bottom w:val="single" w:sz="4" w:space="0" w:color="auto"/>
              <w:right w:val="single" w:sz="4" w:space="0" w:color="auto"/>
            </w:tcBorders>
            <w:vAlign w:val="center"/>
          </w:tcPr>
          <w:p w14:paraId="2605D516" w14:textId="77777777" w:rsidR="000A4A9F" w:rsidRDefault="000A4A9F" w:rsidP="00A24B98">
            <w:pPr>
              <w:adjustRightInd w:val="0"/>
              <w:jc w:val="center"/>
              <w:rPr>
                <w:noProof w:val="0"/>
                <w:szCs w:val="22"/>
              </w:rPr>
            </w:pPr>
            <w:r>
              <w:rPr>
                <w:noProof w:val="0"/>
                <w:szCs w:val="22"/>
              </w:rPr>
              <w:t>105</w:t>
            </w:r>
          </w:p>
        </w:tc>
        <w:tc>
          <w:tcPr>
            <w:tcW w:w="1039" w:type="dxa"/>
            <w:tcBorders>
              <w:top w:val="single" w:sz="4" w:space="0" w:color="auto"/>
              <w:left w:val="single" w:sz="4" w:space="0" w:color="auto"/>
              <w:bottom w:val="single" w:sz="4" w:space="0" w:color="auto"/>
              <w:right w:val="single" w:sz="4" w:space="0" w:color="auto"/>
            </w:tcBorders>
            <w:vAlign w:val="center"/>
          </w:tcPr>
          <w:p w14:paraId="48CC7E5D" w14:textId="77777777" w:rsidR="000A4A9F" w:rsidRDefault="000A4A9F" w:rsidP="00A24B98">
            <w:pPr>
              <w:adjustRightInd w:val="0"/>
              <w:jc w:val="center"/>
              <w:rPr>
                <w:noProof w:val="0"/>
                <w:szCs w:val="22"/>
              </w:rPr>
            </w:pPr>
            <w:r>
              <w:rPr>
                <w:noProof w:val="0"/>
                <w:szCs w:val="22"/>
              </w:rPr>
              <w:t>111</w:t>
            </w:r>
          </w:p>
        </w:tc>
        <w:tc>
          <w:tcPr>
            <w:tcW w:w="1005" w:type="dxa"/>
            <w:tcBorders>
              <w:top w:val="single" w:sz="4" w:space="0" w:color="auto"/>
              <w:left w:val="single" w:sz="4" w:space="0" w:color="auto"/>
              <w:bottom w:val="single" w:sz="4" w:space="0" w:color="auto"/>
              <w:right w:val="single" w:sz="4" w:space="0" w:color="auto"/>
            </w:tcBorders>
            <w:vAlign w:val="center"/>
          </w:tcPr>
          <w:p w14:paraId="681899AA" w14:textId="77777777" w:rsidR="000A4A9F" w:rsidRDefault="000A4A9F" w:rsidP="00A24B98">
            <w:pPr>
              <w:adjustRightInd w:val="0"/>
              <w:jc w:val="center"/>
              <w:rPr>
                <w:noProof w:val="0"/>
                <w:szCs w:val="22"/>
              </w:rPr>
            </w:pPr>
            <w:r>
              <w:rPr>
                <w:noProof w:val="0"/>
                <w:szCs w:val="22"/>
              </w:rPr>
              <w:t>54</w:t>
            </w:r>
          </w:p>
        </w:tc>
        <w:tc>
          <w:tcPr>
            <w:tcW w:w="1056" w:type="dxa"/>
            <w:tcBorders>
              <w:top w:val="single" w:sz="4" w:space="0" w:color="auto"/>
              <w:left w:val="single" w:sz="4" w:space="0" w:color="auto"/>
              <w:bottom w:val="single" w:sz="4" w:space="0" w:color="auto"/>
              <w:right w:val="single" w:sz="4" w:space="0" w:color="auto"/>
            </w:tcBorders>
            <w:vAlign w:val="center"/>
          </w:tcPr>
          <w:p w14:paraId="12CBED78" w14:textId="77777777" w:rsidR="000A4A9F" w:rsidRDefault="000A4A9F" w:rsidP="00A24B98">
            <w:pPr>
              <w:adjustRightInd w:val="0"/>
              <w:jc w:val="center"/>
              <w:rPr>
                <w:noProof w:val="0"/>
                <w:szCs w:val="22"/>
              </w:rPr>
            </w:pPr>
            <w:r>
              <w:rPr>
                <w:noProof w:val="0"/>
                <w:szCs w:val="22"/>
              </w:rPr>
              <w:t>58</w:t>
            </w:r>
          </w:p>
        </w:tc>
        <w:tc>
          <w:tcPr>
            <w:tcW w:w="1056" w:type="dxa"/>
            <w:tcBorders>
              <w:top w:val="single" w:sz="4" w:space="0" w:color="auto"/>
              <w:left w:val="single" w:sz="4" w:space="0" w:color="auto"/>
              <w:bottom w:val="single" w:sz="4" w:space="0" w:color="auto"/>
              <w:right w:val="single" w:sz="4" w:space="0" w:color="auto"/>
            </w:tcBorders>
            <w:vAlign w:val="center"/>
          </w:tcPr>
          <w:p w14:paraId="3461DED9" w14:textId="77777777" w:rsidR="000A4A9F" w:rsidRDefault="000A4A9F" w:rsidP="00A24B98">
            <w:pPr>
              <w:adjustRightInd w:val="0"/>
              <w:jc w:val="center"/>
              <w:rPr>
                <w:noProof w:val="0"/>
                <w:szCs w:val="22"/>
              </w:rPr>
            </w:pPr>
            <w:r>
              <w:rPr>
                <w:noProof w:val="0"/>
                <w:szCs w:val="22"/>
              </w:rPr>
              <w:t>57</w:t>
            </w:r>
          </w:p>
        </w:tc>
      </w:tr>
      <w:tr w:rsidR="000A4A9F" w14:paraId="0DF085FE"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3A5BABC5" w14:textId="77777777" w:rsidR="000A4A9F" w:rsidRDefault="000A4A9F" w:rsidP="00A24B98">
            <w:pPr>
              <w:ind w:left="284"/>
              <w:rPr>
                <w:noProof w:val="0"/>
                <w:szCs w:val="22"/>
              </w:rPr>
            </w:pPr>
            <w:r>
              <w:rPr>
                <w:noProof w:val="0"/>
                <w:szCs w:val="22"/>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69D97197" w14:textId="77777777" w:rsidR="000A4A9F" w:rsidRDefault="000A4A9F" w:rsidP="00A24B98">
            <w:pPr>
              <w:adjustRightInd w:val="0"/>
              <w:jc w:val="center"/>
              <w:rPr>
                <w:noProof w:val="0"/>
                <w:szCs w:val="22"/>
              </w:rPr>
            </w:pPr>
            <w:r>
              <w:rPr>
                <w:noProof w:val="0"/>
                <w:szCs w:val="22"/>
              </w:rPr>
              <w:t>14 (13%)</w:t>
            </w:r>
          </w:p>
        </w:tc>
        <w:tc>
          <w:tcPr>
            <w:tcW w:w="1005" w:type="dxa"/>
            <w:tcBorders>
              <w:top w:val="single" w:sz="4" w:space="0" w:color="auto"/>
              <w:left w:val="single" w:sz="4" w:space="0" w:color="auto"/>
              <w:bottom w:val="single" w:sz="4" w:space="0" w:color="auto"/>
              <w:right w:val="single" w:sz="4" w:space="0" w:color="auto"/>
            </w:tcBorders>
            <w:vAlign w:val="center"/>
          </w:tcPr>
          <w:p w14:paraId="55E7A391" w14:textId="77777777" w:rsidR="000A4A9F" w:rsidRDefault="000A4A9F" w:rsidP="00A24B98">
            <w:pPr>
              <w:adjustRightInd w:val="0"/>
              <w:jc w:val="center"/>
              <w:rPr>
                <w:noProof w:val="0"/>
                <w:szCs w:val="22"/>
              </w:rPr>
            </w:pPr>
            <w:r>
              <w:rPr>
                <w:noProof w:val="0"/>
                <w:szCs w:val="22"/>
              </w:rPr>
              <w:t>64 (61%)</w:t>
            </w:r>
          </w:p>
        </w:tc>
        <w:tc>
          <w:tcPr>
            <w:tcW w:w="1039" w:type="dxa"/>
            <w:tcBorders>
              <w:top w:val="single" w:sz="4" w:space="0" w:color="auto"/>
              <w:left w:val="single" w:sz="4" w:space="0" w:color="auto"/>
              <w:bottom w:val="single" w:sz="4" w:space="0" w:color="auto"/>
              <w:right w:val="single" w:sz="4" w:space="0" w:color="auto"/>
            </w:tcBorders>
            <w:vAlign w:val="center"/>
          </w:tcPr>
          <w:p w14:paraId="327AD93A" w14:textId="77777777" w:rsidR="000A4A9F" w:rsidRDefault="000A4A9F" w:rsidP="00A24B98">
            <w:pPr>
              <w:adjustRightInd w:val="0"/>
              <w:jc w:val="center"/>
              <w:rPr>
                <w:noProof w:val="0"/>
                <w:szCs w:val="22"/>
              </w:rPr>
            </w:pPr>
            <w:r>
              <w:rPr>
                <w:noProof w:val="0"/>
                <w:szCs w:val="22"/>
              </w:rPr>
              <w:t>73 (66%)</w:t>
            </w:r>
          </w:p>
        </w:tc>
        <w:tc>
          <w:tcPr>
            <w:tcW w:w="1005" w:type="dxa"/>
            <w:tcBorders>
              <w:top w:val="single" w:sz="4" w:space="0" w:color="auto"/>
              <w:left w:val="single" w:sz="4" w:space="0" w:color="auto"/>
              <w:bottom w:val="single" w:sz="4" w:space="0" w:color="auto"/>
              <w:right w:val="single" w:sz="4" w:space="0" w:color="auto"/>
            </w:tcBorders>
            <w:vAlign w:val="center"/>
          </w:tcPr>
          <w:p w14:paraId="2DEC60F6" w14:textId="77777777" w:rsidR="000A4A9F" w:rsidRDefault="000A4A9F" w:rsidP="00A24B98">
            <w:pPr>
              <w:adjustRightInd w:val="0"/>
              <w:jc w:val="center"/>
              <w:rPr>
                <w:noProof w:val="0"/>
                <w:szCs w:val="22"/>
              </w:rPr>
            </w:pPr>
            <w:r>
              <w:rPr>
                <w:noProof w:val="0"/>
                <w:szCs w:val="22"/>
              </w:rPr>
              <w:t>4 (7%)</w:t>
            </w:r>
          </w:p>
        </w:tc>
        <w:tc>
          <w:tcPr>
            <w:tcW w:w="1056" w:type="dxa"/>
            <w:tcBorders>
              <w:top w:val="single" w:sz="4" w:space="0" w:color="auto"/>
              <w:left w:val="single" w:sz="4" w:space="0" w:color="auto"/>
              <w:bottom w:val="single" w:sz="4" w:space="0" w:color="auto"/>
              <w:right w:val="single" w:sz="4" w:space="0" w:color="auto"/>
            </w:tcBorders>
            <w:vAlign w:val="center"/>
          </w:tcPr>
          <w:p w14:paraId="60507D81" w14:textId="77777777" w:rsidR="000A4A9F" w:rsidRDefault="000A4A9F" w:rsidP="00A24B98">
            <w:pPr>
              <w:adjustRightInd w:val="0"/>
              <w:jc w:val="center"/>
              <w:rPr>
                <w:noProof w:val="0"/>
                <w:szCs w:val="22"/>
              </w:rPr>
            </w:pPr>
            <w:r>
              <w:rPr>
                <w:noProof w:val="0"/>
                <w:szCs w:val="22"/>
              </w:rPr>
              <w:t>31 (53%)</w:t>
            </w:r>
          </w:p>
        </w:tc>
        <w:tc>
          <w:tcPr>
            <w:tcW w:w="1056" w:type="dxa"/>
            <w:tcBorders>
              <w:top w:val="single" w:sz="4" w:space="0" w:color="auto"/>
              <w:left w:val="single" w:sz="4" w:space="0" w:color="auto"/>
              <w:bottom w:val="single" w:sz="4" w:space="0" w:color="auto"/>
              <w:right w:val="single" w:sz="4" w:space="0" w:color="auto"/>
            </w:tcBorders>
            <w:vAlign w:val="center"/>
          </w:tcPr>
          <w:p w14:paraId="0AEBAA4A" w14:textId="77777777" w:rsidR="000A4A9F" w:rsidRDefault="000A4A9F" w:rsidP="00A24B98">
            <w:pPr>
              <w:adjustRightInd w:val="0"/>
              <w:jc w:val="center"/>
              <w:rPr>
                <w:noProof w:val="0"/>
                <w:szCs w:val="22"/>
              </w:rPr>
            </w:pPr>
            <w:r>
              <w:rPr>
                <w:noProof w:val="0"/>
                <w:szCs w:val="22"/>
              </w:rPr>
              <w:t>32 (56%)</w:t>
            </w:r>
          </w:p>
        </w:tc>
      </w:tr>
      <w:tr w:rsidR="000A4A9F" w14:paraId="76C367C3"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5F512216" w14:textId="77777777" w:rsidR="000A4A9F" w:rsidRDefault="000A4A9F" w:rsidP="00A24B98">
            <w:pPr>
              <w:rPr>
                <w:b/>
                <w:noProof w:val="0"/>
                <w:szCs w:val="22"/>
              </w:rPr>
            </w:pPr>
            <w:r>
              <w:rPr>
                <w:b/>
                <w:noProof w:val="0"/>
                <w:szCs w:val="22"/>
              </w:rPr>
              <w:t>&gt; 100 kg 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46958467" w14:textId="77777777" w:rsidR="000A4A9F" w:rsidRDefault="000A4A9F" w:rsidP="00A24B98">
            <w:pPr>
              <w:adjustRightInd w:val="0"/>
              <w:jc w:val="center"/>
              <w:rPr>
                <w:noProof w:val="0"/>
                <w:szCs w:val="22"/>
              </w:rPr>
            </w:pPr>
            <w:r>
              <w:rPr>
                <w:noProof w:val="0"/>
                <w:szCs w:val="22"/>
              </w:rPr>
              <w:t>52</w:t>
            </w:r>
          </w:p>
        </w:tc>
        <w:tc>
          <w:tcPr>
            <w:tcW w:w="1005" w:type="dxa"/>
            <w:tcBorders>
              <w:top w:val="single" w:sz="4" w:space="0" w:color="auto"/>
              <w:left w:val="single" w:sz="4" w:space="0" w:color="auto"/>
              <w:bottom w:val="single" w:sz="4" w:space="0" w:color="auto"/>
              <w:right w:val="single" w:sz="4" w:space="0" w:color="auto"/>
            </w:tcBorders>
            <w:vAlign w:val="center"/>
          </w:tcPr>
          <w:p w14:paraId="71053829" w14:textId="77777777" w:rsidR="000A4A9F" w:rsidRDefault="000A4A9F" w:rsidP="00A24B98">
            <w:pPr>
              <w:adjustRightInd w:val="0"/>
              <w:jc w:val="center"/>
              <w:rPr>
                <w:noProof w:val="0"/>
                <w:szCs w:val="22"/>
              </w:rPr>
            </w:pPr>
            <w:r>
              <w:rPr>
                <w:noProof w:val="0"/>
                <w:szCs w:val="22"/>
              </w:rPr>
              <w:t>52</w:t>
            </w:r>
          </w:p>
        </w:tc>
        <w:tc>
          <w:tcPr>
            <w:tcW w:w="1039" w:type="dxa"/>
            <w:tcBorders>
              <w:top w:val="single" w:sz="4" w:space="0" w:color="auto"/>
              <w:left w:val="single" w:sz="4" w:space="0" w:color="auto"/>
              <w:bottom w:val="single" w:sz="4" w:space="0" w:color="auto"/>
              <w:right w:val="single" w:sz="4" w:space="0" w:color="auto"/>
            </w:tcBorders>
            <w:vAlign w:val="center"/>
          </w:tcPr>
          <w:p w14:paraId="70486771" w14:textId="77777777" w:rsidR="000A4A9F" w:rsidRDefault="000A4A9F" w:rsidP="00A24B98">
            <w:pPr>
              <w:adjustRightInd w:val="0"/>
              <w:jc w:val="center"/>
              <w:rPr>
                <w:noProof w:val="0"/>
                <w:szCs w:val="22"/>
              </w:rPr>
            </w:pPr>
            <w:r>
              <w:rPr>
                <w:noProof w:val="0"/>
                <w:szCs w:val="22"/>
              </w:rPr>
              <w:t>50</w:t>
            </w:r>
          </w:p>
        </w:tc>
        <w:tc>
          <w:tcPr>
            <w:tcW w:w="1005" w:type="dxa"/>
            <w:tcBorders>
              <w:top w:val="single" w:sz="4" w:space="0" w:color="auto"/>
              <w:left w:val="single" w:sz="4" w:space="0" w:color="auto"/>
              <w:bottom w:val="single" w:sz="4" w:space="0" w:color="auto"/>
              <w:right w:val="single" w:sz="4" w:space="0" w:color="auto"/>
            </w:tcBorders>
            <w:vAlign w:val="center"/>
          </w:tcPr>
          <w:p w14:paraId="24B53F48" w14:textId="77777777" w:rsidR="000A4A9F" w:rsidRDefault="000A4A9F" w:rsidP="00A24B98">
            <w:pPr>
              <w:adjustRightInd w:val="0"/>
              <w:jc w:val="center"/>
              <w:rPr>
                <w:noProof w:val="0"/>
                <w:szCs w:val="22"/>
              </w:rPr>
            </w:pPr>
            <w:r>
              <w:rPr>
                <w:noProof w:val="0"/>
                <w:szCs w:val="22"/>
              </w:rPr>
              <w:t>30</w:t>
            </w:r>
          </w:p>
        </w:tc>
        <w:tc>
          <w:tcPr>
            <w:tcW w:w="1056" w:type="dxa"/>
            <w:tcBorders>
              <w:top w:val="single" w:sz="4" w:space="0" w:color="auto"/>
              <w:left w:val="single" w:sz="4" w:space="0" w:color="auto"/>
              <w:bottom w:val="single" w:sz="4" w:space="0" w:color="auto"/>
              <w:right w:val="single" w:sz="4" w:space="0" w:color="auto"/>
            </w:tcBorders>
            <w:vAlign w:val="center"/>
          </w:tcPr>
          <w:p w14:paraId="58496FEB" w14:textId="77777777" w:rsidR="000A4A9F" w:rsidRDefault="000A4A9F" w:rsidP="00A24B98">
            <w:pPr>
              <w:adjustRightInd w:val="0"/>
              <w:jc w:val="center"/>
              <w:rPr>
                <w:noProof w:val="0"/>
                <w:szCs w:val="22"/>
              </w:rPr>
            </w:pPr>
            <w:r>
              <w:rPr>
                <w:noProof w:val="0"/>
                <w:szCs w:val="22"/>
              </w:rPr>
              <w:t>29</w:t>
            </w:r>
          </w:p>
        </w:tc>
        <w:tc>
          <w:tcPr>
            <w:tcW w:w="1056" w:type="dxa"/>
            <w:tcBorders>
              <w:top w:val="single" w:sz="4" w:space="0" w:color="auto"/>
              <w:left w:val="single" w:sz="4" w:space="0" w:color="auto"/>
              <w:bottom w:val="single" w:sz="4" w:space="0" w:color="auto"/>
              <w:right w:val="single" w:sz="4" w:space="0" w:color="auto"/>
            </w:tcBorders>
            <w:vAlign w:val="center"/>
          </w:tcPr>
          <w:p w14:paraId="14575E25" w14:textId="77777777" w:rsidR="000A4A9F" w:rsidRDefault="000A4A9F" w:rsidP="00A24B98">
            <w:pPr>
              <w:adjustRightInd w:val="0"/>
              <w:jc w:val="center"/>
              <w:rPr>
                <w:noProof w:val="0"/>
                <w:szCs w:val="22"/>
              </w:rPr>
            </w:pPr>
            <w:r>
              <w:rPr>
                <w:noProof w:val="0"/>
                <w:szCs w:val="22"/>
              </w:rPr>
              <w:t>31</w:t>
            </w:r>
          </w:p>
        </w:tc>
      </w:tr>
      <w:tr w:rsidR="000A4A9F" w14:paraId="27DCF0D0"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41709821" w14:textId="77777777" w:rsidR="000A4A9F" w:rsidRDefault="000A4A9F" w:rsidP="00A24B98">
            <w:pPr>
              <w:ind w:left="284"/>
              <w:rPr>
                <w:noProof w:val="0"/>
                <w:szCs w:val="22"/>
              </w:rPr>
            </w:pPr>
            <w:r>
              <w:rPr>
                <w:noProof w:val="0"/>
                <w:szCs w:val="22"/>
              </w:rPr>
              <w:t>ACR 20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1789003C" w14:textId="77777777" w:rsidR="000A4A9F" w:rsidRDefault="000A4A9F" w:rsidP="00A24B98">
            <w:pPr>
              <w:adjustRightInd w:val="0"/>
              <w:jc w:val="center"/>
              <w:rPr>
                <w:noProof w:val="0"/>
                <w:szCs w:val="22"/>
              </w:rPr>
            </w:pPr>
            <w:r>
              <w:rPr>
                <w:noProof w:val="0"/>
                <w:szCs w:val="22"/>
              </w:rPr>
              <w:t>8 (15%)</w:t>
            </w:r>
          </w:p>
        </w:tc>
        <w:tc>
          <w:tcPr>
            <w:tcW w:w="1005" w:type="dxa"/>
            <w:tcBorders>
              <w:top w:val="single" w:sz="4" w:space="0" w:color="auto"/>
              <w:left w:val="single" w:sz="4" w:space="0" w:color="auto"/>
              <w:bottom w:val="single" w:sz="4" w:space="0" w:color="auto"/>
              <w:right w:val="single" w:sz="4" w:space="0" w:color="auto"/>
            </w:tcBorders>
            <w:vAlign w:val="center"/>
          </w:tcPr>
          <w:p w14:paraId="7DDAB3E4" w14:textId="77777777" w:rsidR="000A4A9F" w:rsidRDefault="000A4A9F" w:rsidP="00A24B98">
            <w:pPr>
              <w:adjustRightInd w:val="0"/>
              <w:jc w:val="center"/>
              <w:rPr>
                <w:noProof w:val="0"/>
                <w:szCs w:val="22"/>
              </w:rPr>
            </w:pPr>
            <w:r>
              <w:rPr>
                <w:noProof w:val="0"/>
                <w:szCs w:val="22"/>
              </w:rPr>
              <w:t>20 (38%)</w:t>
            </w:r>
          </w:p>
        </w:tc>
        <w:tc>
          <w:tcPr>
            <w:tcW w:w="1039" w:type="dxa"/>
            <w:tcBorders>
              <w:top w:val="single" w:sz="4" w:space="0" w:color="auto"/>
              <w:left w:val="single" w:sz="4" w:space="0" w:color="auto"/>
              <w:bottom w:val="single" w:sz="4" w:space="0" w:color="auto"/>
              <w:right w:val="single" w:sz="4" w:space="0" w:color="auto"/>
            </w:tcBorders>
            <w:vAlign w:val="center"/>
          </w:tcPr>
          <w:p w14:paraId="4A343793" w14:textId="77777777" w:rsidR="000A4A9F" w:rsidRDefault="000A4A9F" w:rsidP="00A24B98">
            <w:pPr>
              <w:adjustRightInd w:val="0"/>
              <w:jc w:val="center"/>
              <w:rPr>
                <w:noProof w:val="0"/>
                <w:szCs w:val="22"/>
              </w:rPr>
            </w:pPr>
            <w:r>
              <w:rPr>
                <w:noProof w:val="0"/>
                <w:szCs w:val="22"/>
              </w:rPr>
              <w:t>23 (46%)</w:t>
            </w:r>
          </w:p>
        </w:tc>
        <w:tc>
          <w:tcPr>
            <w:tcW w:w="1005" w:type="dxa"/>
            <w:tcBorders>
              <w:top w:val="single" w:sz="4" w:space="0" w:color="auto"/>
              <w:left w:val="single" w:sz="4" w:space="0" w:color="auto"/>
              <w:bottom w:val="single" w:sz="4" w:space="0" w:color="auto"/>
              <w:right w:val="single" w:sz="4" w:space="0" w:color="auto"/>
            </w:tcBorders>
            <w:vAlign w:val="center"/>
          </w:tcPr>
          <w:p w14:paraId="5044E515" w14:textId="77777777" w:rsidR="000A4A9F" w:rsidRDefault="000A4A9F" w:rsidP="00A24B98">
            <w:pPr>
              <w:adjustRightInd w:val="0"/>
              <w:jc w:val="center"/>
              <w:rPr>
                <w:noProof w:val="0"/>
                <w:szCs w:val="22"/>
              </w:rPr>
            </w:pPr>
            <w:r>
              <w:rPr>
                <w:noProof w:val="0"/>
                <w:szCs w:val="22"/>
              </w:rPr>
              <w:t>4 (13%)</w:t>
            </w:r>
          </w:p>
        </w:tc>
        <w:tc>
          <w:tcPr>
            <w:tcW w:w="1056" w:type="dxa"/>
            <w:tcBorders>
              <w:top w:val="single" w:sz="4" w:space="0" w:color="auto"/>
              <w:left w:val="single" w:sz="4" w:space="0" w:color="auto"/>
              <w:bottom w:val="single" w:sz="4" w:space="0" w:color="auto"/>
              <w:right w:val="single" w:sz="4" w:space="0" w:color="auto"/>
            </w:tcBorders>
            <w:vAlign w:val="center"/>
          </w:tcPr>
          <w:p w14:paraId="7E1538EE" w14:textId="77777777" w:rsidR="000A4A9F" w:rsidRDefault="000A4A9F" w:rsidP="00A24B98">
            <w:pPr>
              <w:adjustRightInd w:val="0"/>
              <w:jc w:val="center"/>
              <w:rPr>
                <w:noProof w:val="0"/>
                <w:szCs w:val="22"/>
              </w:rPr>
            </w:pPr>
            <w:r>
              <w:rPr>
                <w:noProof w:val="0"/>
                <w:szCs w:val="22"/>
              </w:rPr>
              <w:t>13 (45%)</w:t>
            </w:r>
          </w:p>
        </w:tc>
        <w:tc>
          <w:tcPr>
            <w:tcW w:w="1056" w:type="dxa"/>
            <w:tcBorders>
              <w:top w:val="single" w:sz="4" w:space="0" w:color="auto"/>
              <w:left w:val="single" w:sz="4" w:space="0" w:color="auto"/>
              <w:bottom w:val="single" w:sz="4" w:space="0" w:color="auto"/>
              <w:right w:val="single" w:sz="4" w:space="0" w:color="auto"/>
            </w:tcBorders>
            <w:vAlign w:val="center"/>
          </w:tcPr>
          <w:p w14:paraId="0F360EA8" w14:textId="77777777" w:rsidR="000A4A9F" w:rsidRDefault="000A4A9F" w:rsidP="00A24B98">
            <w:pPr>
              <w:adjustRightInd w:val="0"/>
              <w:jc w:val="center"/>
              <w:rPr>
                <w:noProof w:val="0"/>
                <w:szCs w:val="22"/>
              </w:rPr>
            </w:pPr>
            <w:r>
              <w:rPr>
                <w:noProof w:val="0"/>
                <w:szCs w:val="22"/>
              </w:rPr>
              <w:t>12 (39%)</w:t>
            </w:r>
          </w:p>
        </w:tc>
      </w:tr>
      <w:tr w:rsidR="000A4A9F" w14:paraId="259D438D"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620F34BA" w14:textId="77777777" w:rsidR="000A4A9F" w:rsidRDefault="000A4A9F" w:rsidP="00A24B98">
            <w:pPr>
              <w:rPr>
                <w:i/>
                <w:noProof w:val="0"/>
                <w:szCs w:val="22"/>
              </w:rPr>
            </w:pPr>
            <w:r>
              <w:rPr>
                <w:i/>
                <w:noProof w:val="0"/>
                <w:szCs w:val="22"/>
              </w:rPr>
              <w:t>≥ 3% BSA</w:t>
            </w:r>
            <w:r>
              <w:rPr>
                <w:i/>
                <w:noProof w:val="0"/>
                <w:szCs w:val="22"/>
                <w:vertAlign w:val="superscript"/>
              </w:rPr>
              <w:t xml:space="preserve">d </w:t>
            </w:r>
            <w:r>
              <w:rPr>
                <w:i/>
                <w:noProof w:val="0"/>
                <w:szCs w:val="22"/>
              </w:rPr>
              <w:t>patsientide arv</w:t>
            </w:r>
          </w:p>
        </w:tc>
        <w:tc>
          <w:tcPr>
            <w:tcW w:w="1000" w:type="dxa"/>
            <w:tcBorders>
              <w:top w:val="single" w:sz="4" w:space="0" w:color="auto"/>
              <w:left w:val="single" w:sz="4" w:space="0" w:color="auto"/>
              <w:bottom w:val="single" w:sz="4" w:space="0" w:color="auto"/>
              <w:right w:val="single" w:sz="4" w:space="0" w:color="auto"/>
            </w:tcBorders>
            <w:vAlign w:val="center"/>
          </w:tcPr>
          <w:p w14:paraId="7C66A340" w14:textId="77777777" w:rsidR="000A4A9F" w:rsidRDefault="000A4A9F" w:rsidP="00A24B98">
            <w:pPr>
              <w:adjustRightInd w:val="0"/>
              <w:jc w:val="center"/>
              <w:rPr>
                <w:noProof w:val="0"/>
                <w:szCs w:val="22"/>
              </w:rPr>
            </w:pPr>
            <w:r>
              <w:rPr>
                <w:noProof w:val="0"/>
                <w:szCs w:val="22"/>
              </w:rPr>
              <w:t>41</w:t>
            </w:r>
          </w:p>
        </w:tc>
        <w:tc>
          <w:tcPr>
            <w:tcW w:w="1005" w:type="dxa"/>
            <w:tcBorders>
              <w:top w:val="single" w:sz="4" w:space="0" w:color="auto"/>
              <w:left w:val="single" w:sz="4" w:space="0" w:color="auto"/>
              <w:bottom w:val="single" w:sz="4" w:space="0" w:color="auto"/>
              <w:right w:val="single" w:sz="4" w:space="0" w:color="auto"/>
            </w:tcBorders>
            <w:vAlign w:val="center"/>
          </w:tcPr>
          <w:p w14:paraId="0891CCBC" w14:textId="77777777" w:rsidR="000A4A9F" w:rsidRDefault="000A4A9F" w:rsidP="00A24B98">
            <w:pPr>
              <w:adjustRightInd w:val="0"/>
              <w:jc w:val="center"/>
              <w:rPr>
                <w:noProof w:val="0"/>
                <w:szCs w:val="22"/>
              </w:rPr>
            </w:pPr>
            <w:r>
              <w:rPr>
                <w:noProof w:val="0"/>
                <w:szCs w:val="22"/>
              </w:rPr>
              <w:t>40</w:t>
            </w:r>
          </w:p>
        </w:tc>
        <w:tc>
          <w:tcPr>
            <w:tcW w:w="1039" w:type="dxa"/>
            <w:tcBorders>
              <w:top w:val="single" w:sz="4" w:space="0" w:color="auto"/>
              <w:left w:val="single" w:sz="4" w:space="0" w:color="auto"/>
              <w:bottom w:val="single" w:sz="4" w:space="0" w:color="auto"/>
              <w:right w:val="single" w:sz="4" w:space="0" w:color="auto"/>
            </w:tcBorders>
            <w:vAlign w:val="center"/>
          </w:tcPr>
          <w:p w14:paraId="5C67ECC9" w14:textId="77777777" w:rsidR="000A4A9F" w:rsidRDefault="000A4A9F" w:rsidP="00A24B98">
            <w:pPr>
              <w:adjustRightInd w:val="0"/>
              <w:jc w:val="center"/>
              <w:rPr>
                <w:noProof w:val="0"/>
                <w:szCs w:val="22"/>
              </w:rPr>
            </w:pPr>
            <w:r>
              <w:rPr>
                <w:noProof w:val="0"/>
                <w:szCs w:val="22"/>
              </w:rPr>
              <w:t>38</w:t>
            </w:r>
          </w:p>
        </w:tc>
        <w:tc>
          <w:tcPr>
            <w:tcW w:w="1005" w:type="dxa"/>
            <w:tcBorders>
              <w:top w:val="single" w:sz="4" w:space="0" w:color="auto"/>
              <w:left w:val="single" w:sz="4" w:space="0" w:color="auto"/>
              <w:bottom w:val="single" w:sz="4" w:space="0" w:color="auto"/>
              <w:right w:val="single" w:sz="4" w:space="0" w:color="auto"/>
            </w:tcBorders>
            <w:vAlign w:val="center"/>
          </w:tcPr>
          <w:p w14:paraId="19F3C678" w14:textId="77777777" w:rsidR="000A4A9F" w:rsidRDefault="000A4A9F" w:rsidP="00A24B98">
            <w:pPr>
              <w:adjustRightInd w:val="0"/>
              <w:jc w:val="center"/>
              <w:rPr>
                <w:noProof w:val="0"/>
                <w:szCs w:val="22"/>
              </w:rPr>
            </w:pPr>
            <w:r>
              <w:rPr>
                <w:noProof w:val="0"/>
                <w:szCs w:val="22"/>
              </w:rPr>
              <w:t>26</w:t>
            </w:r>
          </w:p>
        </w:tc>
        <w:tc>
          <w:tcPr>
            <w:tcW w:w="1056" w:type="dxa"/>
            <w:tcBorders>
              <w:top w:val="single" w:sz="4" w:space="0" w:color="auto"/>
              <w:left w:val="single" w:sz="4" w:space="0" w:color="auto"/>
              <w:bottom w:val="single" w:sz="4" w:space="0" w:color="auto"/>
              <w:right w:val="single" w:sz="4" w:space="0" w:color="auto"/>
            </w:tcBorders>
            <w:vAlign w:val="center"/>
          </w:tcPr>
          <w:p w14:paraId="3811AF34" w14:textId="77777777" w:rsidR="000A4A9F" w:rsidRDefault="000A4A9F" w:rsidP="00A24B98">
            <w:pPr>
              <w:adjustRightInd w:val="0"/>
              <w:jc w:val="center"/>
              <w:rPr>
                <w:noProof w:val="0"/>
                <w:szCs w:val="22"/>
              </w:rPr>
            </w:pPr>
            <w:r>
              <w:rPr>
                <w:noProof w:val="0"/>
                <w:szCs w:val="22"/>
              </w:rPr>
              <w:t>22</w:t>
            </w:r>
          </w:p>
        </w:tc>
        <w:tc>
          <w:tcPr>
            <w:tcW w:w="1056" w:type="dxa"/>
            <w:tcBorders>
              <w:top w:val="single" w:sz="4" w:space="0" w:color="auto"/>
              <w:left w:val="single" w:sz="4" w:space="0" w:color="auto"/>
              <w:bottom w:val="single" w:sz="4" w:space="0" w:color="auto"/>
              <w:right w:val="single" w:sz="4" w:space="0" w:color="auto"/>
            </w:tcBorders>
            <w:vAlign w:val="center"/>
          </w:tcPr>
          <w:p w14:paraId="197B2DEB" w14:textId="77777777" w:rsidR="000A4A9F" w:rsidRDefault="000A4A9F" w:rsidP="00A24B98">
            <w:pPr>
              <w:adjustRightInd w:val="0"/>
              <w:jc w:val="center"/>
              <w:rPr>
                <w:noProof w:val="0"/>
                <w:szCs w:val="22"/>
              </w:rPr>
            </w:pPr>
            <w:r>
              <w:rPr>
                <w:noProof w:val="0"/>
                <w:szCs w:val="22"/>
              </w:rPr>
              <w:t>24</w:t>
            </w:r>
          </w:p>
        </w:tc>
      </w:tr>
      <w:tr w:rsidR="000A4A9F" w14:paraId="467B40E9" w14:textId="77777777" w:rsidTr="00A24B98">
        <w:trPr>
          <w:cantSplit/>
          <w:jc w:val="center"/>
        </w:trPr>
        <w:tc>
          <w:tcPr>
            <w:tcW w:w="2911" w:type="dxa"/>
            <w:tcBorders>
              <w:top w:val="single" w:sz="4" w:space="0" w:color="auto"/>
              <w:left w:val="single" w:sz="4" w:space="0" w:color="auto"/>
              <w:bottom w:val="single" w:sz="4" w:space="0" w:color="auto"/>
              <w:right w:val="single" w:sz="4" w:space="0" w:color="auto"/>
            </w:tcBorders>
            <w:vAlign w:val="center"/>
          </w:tcPr>
          <w:p w14:paraId="1D352E06" w14:textId="77777777" w:rsidR="000A4A9F" w:rsidRDefault="000A4A9F" w:rsidP="00A24B98">
            <w:pPr>
              <w:ind w:left="284"/>
              <w:rPr>
                <w:noProof w:val="0"/>
                <w:szCs w:val="22"/>
              </w:rPr>
            </w:pPr>
            <w:r>
              <w:rPr>
                <w:noProof w:val="0"/>
                <w:szCs w:val="22"/>
              </w:rPr>
              <w:t>PASI 75 ravivastus, N (%)</w:t>
            </w:r>
          </w:p>
        </w:tc>
        <w:tc>
          <w:tcPr>
            <w:tcW w:w="1000" w:type="dxa"/>
            <w:tcBorders>
              <w:top w:val="single" w:sz="4" w:space="0" w:color="auto"/>
              <w:left w:val="single" w:sz="4" w:space="0" w:color="auto"/>
              <w:bottom w:val="single" w:sz="4" w:space="0" w:color="auto"/>
              <w:right w:val="single" w:sz="4" w:space="0" w:color="auto"/>
            </w:tcBorders>
            <w:vAlign w:val="center"/>
          </w:tcPr>
          <w:p w14:paraId="1C335FB1" w14:textId="77777777" w:rsidR="000A4A9F" w:rsidRDefault="000A4A9F" w:rsidP="00A24B98">
            <w:pPr>
              <w:adjustRightInd w:val="0"/>
              <w:jc w:val="center"/>
              <w:rPr>
                <w:noProof w:val="0"/>
                <w:szCs w:val="22"/>
              </w:rPr>
            </w:pPr>
            <w:r>
              <w:rPr>
                <w:noProof w:val="0"/>
                <w:szCs w:val="22"/>
              </w:rPr>
              <w:t>2 (5%)</w:t>
            </w:r>
          </w:p>
        </w:tc>
        <w:tc>
          <w:tcPr>
            <w:tcW w:w="1005" w:type="dxa"/>
            <w:tcBorders>
              <w:top w:val="single" w:sz="4" w:space="0" w:color="auto"/>
              <w:left w:val="single" w:sz="4" w:space="0" w:color="auto"/>
              <w:bottom w:val="single" w:sz="4" w:space="0" w:color="auto"/>
              <w:right w:val="single" w:sz="4" w:space="0" w:color="auto"/>
            </w:tcBorders>
            <w:vAlign w:val="center"/>
          </w:tcPr>
          <w:p w14:paraId="79EAD606" w14:textId="77777777" w:rsidR="000A4A9F" w:rsidRDefault="000A4A9F" w:rsidP="00A24B98">
            <w:pPr>
              <w:adjustRightInd w:val="0"/>
              <w:jc w:val="center"/>
              <w:rPr>
                <w:noProof w:val="0"/>
                <w:szCs w:val="22"/>
              </w:rPr>
            </w:pPr>
            <w:r>
              <w:rPr>
                <w:noProof w:val="0"/>
                <w:szCs w:val="22"/>
              </w:rPr>
              <w:t>19 (48%)</w:t>
            </w:r>
          </w:p>
        </w:tc>
        <w:tc>
          <w:tcPr>
            <w:tcW w:w="1039" w:type="dxa"/>
            <w:tcBorders>
              <w:top w:val="single" w:sz="4" w:space="0" w:color="auto"/>
              <w:left w:val="single" w:sz="4" w:space="0" w:color="auto"/>
              <w:bottom w:val="single" w:sz="4" w:space="0" w:color="auto"/>
              <w:right w:val="single" w:sz="4" w:space="0" w:color="auto"/>
            </w:tcBorders>
            <w:vAlign w:val="center"/>
          </w:tcPr>
          <w:p w14:paraId="4121A462" w14:textId="77777777" w:rsidR="000A4A9F" w:rsidRDefault="000A4A9F" w:rsidP="00A24B98">
            <w:pPr>
              <w:adjustRightInd w:val="0"/>
              <w:jc w:val="center"/>
              <w:rPr>
                <w:noProof w:val="0"/>
                <w:szCs w:val="22"/>
              </w:rPr>
            </w:pPr>
            <w:r>
              <w:rPr>
                <w:noProof w:val="0"/>
                <w:szCs w:val="22"/>
              </w:rPr>
              <w:t>20 (53%)</w:t>
            </w:r>
          </w:p>
        </w:tc>
        <w:tc>
          <w:tcPr>
            <w:tcW w:w="1005" w:type="dxa"/>
            <w:tcBorders>
              <w:top w:val="single" w:sz="4" w:space="0" w:color="auto"/>
              <w:left w:val="single" w:sz="4" w:space="0" w:color="auto"/>
              <w:bottom w:val="single" w:sz="4" w:space="0" w:color="auto"/>
              <w:right w:val="single" w:sz="4" w:space="0" w:color="auto"/>
            </w:tcBorders>
            <w:vAlign w:val="center"/>
          </w:tcPr>
          <w:p w14:paraId="42AC1559" w14:textId="77777777" w:rsidR="000A4A9F" w:rsidRDefault="000A4A9F" w:rsidP="00A24B98">
            <w:pPr>
              <w:adjustRightInd w:val="0"/>
              <w:jc w:val="center"/>
              <w:rPr>
                <w:noProof w:val="0"/>
                <w:szCs w:val="22"/>
              </w:rPr>
            </w:pPr>
            <w:r>
              <w:rPr>
                <w:noProof w:val="0"/>
                <w:szCs w:val="22"/>
              </w:rPr>
              <w:t>0</w:t>
            </w:r>
          </w:p>
        </w:tc>
        <w:tc>
          <w:tcPr>
            <w:tcW w:w="1056" w:type="dxa"/>
            <w:tcBorders>
              <w:top w:val="single" w:sz="4" w:space="0" w:color="auto"/>
              <w:left w:val="single" w:sz="4" w:space="0" w:color="auto"/>
              <w:bottom w:val="single" w:sz="4" w:space="0" w:color="auto"/>
              <w:right w:val="single" w:sz="4" w:space="0" w:color="auto"/>
            </w:tcBorders>
            <w:vAlign w:val="center"/>
          </w:tcPr>
          <w:p w14:paraId="5EBBD7B0" w14:textId="77777777" w:rsidR="000A4A9F" w:rsidRDefault="000A4A9F" w:rsidP="00A24B98">
            <w:pPr>
              <w:adjustRightInd w:val="0"/>
              <w:jc w:val="center"/>
              <w:rPr>
                <w:noProof w:val="0"/>
                <w:szCs w:val="22"/>
              </w:rPr>
            </w:pPr>
            <w:r>
              <w:rPr>
                <w:noProof w:val="0"/>
                <w:szCs w:val="22"/>
              </w:rPr>
              <w:t>10 (45%)</w:t>
            </w:r>
          </w:p>
        </w:tc>
        <w:tc>
          <w:tcPr>
            <w:tcW w:w="1056" w:type="dxa"/>
            <w:tcBorders>
              <w:top w:val="single" w:sz="4" w:space="0" w:color="auto"/>
              <w:left w:val="single" w:sz="4" w:space="0" w:color="auto"/>
              <w:bottom w:val="single" w:sz="4" w:space="0" w:color="auto"/>
              <w:right w:val="single" w:sz="4" w:space="0" w:color="auto"/>
            </w:tcBorders>
            <w:vAlign w:val="center"/>
          </w:tcPr>
          <w:p w14:paraId="674E6B67" w14:textId="77777777" w:rsidR="000A4A9F" w:rsidRDefault="000A4A9F" w:rsidP="00A24B98">
            <w:pPr>
              <w:adjustRightInd w:val="0"/>
              <w:jc w:val="center"/>
              <w:rPr>
                <w:noProof w:val="0"/>
                <w:szCs w:val="22"/>
              </w:rPr>
            </w:pPr>
            <w:r>
              <w:rPr>
                <w:noProof w:val="0"/>
                <w:szCs w:val="22"/>
              </w:rPr>
              <w:t>13 (54%)</w:t>
            </w:r>
          </w:p>
        </w:tc>
      </w:tr>
      <w:tr w:rsidR="000A4A9F" w14:paraId="3AF1EA83" w14:textId="77777777" w:rsidTr="00A24B98">
        <w:trPr>
          <w:cantSplit/>
          <w:jc w:val="center"/>
        </w:trPr>
        <w:tc>
          <w:tcPr>
            <w:tcW w:w="0" w:type="auto"/>
            <w:gridSpan w:val="7"/>
            <w:tcBorders>
              <w:top w:val="single" w:sz="4" w:space="0" w:color="auto"/>
              <w:left w:val="nil"/>
              <w:bottom w:val="nil"/>
              <w:right w:val="nil"/>
            </w:tcBorders>
            <w:vAlign w:val="center"/>
          </w:tcPr>
          <w:p w14:paraId="0175F31B" w14:textId="77777777" w:rsidR="000A4A9F" w:rsidRDefault="000A4A9F" w:rsidP="00A24B98">
            <w:pPr>
              <w:widowControl w:val="0"/>
              <w:ind w:left="284" w:hanging="284"/>
              <w:rPr>
                <w:noProof w:val="0"/>
                <w:sz w:val="18"/>
                <w:szCs w:val="18"/>
              </w:rPr>
            </w:pPr>
            <w:r>
              <w:rPr>
                <w:noProof w:val="0"/>
                <w:szCs w:val="22"/>
                <w:vertAlign w:val="superscript"/>
              </w:rPr>
              <w:t>a</w:t>
            </w:r>
            <w:r>
              <w:rPr>
                <w:noProof w:val="0"/>
                <w:szCs w:val="22"/>
                <w:vertAlign w:val="superscript"/>
              </w:rPr>
              <w:tab/>
            </w:r>
            <w:r>
              <w:rPr>
                <w:noProof w:val="0"/>
                <w:sz w:val="18"/>
                <w:szCs w:val="18"/>
              </w:rPr>
              <w:t>p &lt; 0,001</w:t>
            </w:r>
          </w:p>
          <w:p w14:paraId="24FBF8B9" w14:textId="77777777" w:rsidR="000A4A9F" w:rsidRDefault="000A4A9F" w:rsidP="00A24B98">
            <w:pPr>
              <w:widowControl w:val="0"/>
              <w:ind w:left="284" w:hanging="284"/>
              <w:rPr>
                <w:noProof w:val="0"/>
                <w:sz w:val="18"/>
                <w:szCs w:val="18"/>
              </w:rPr>
            </w:pPr>
            <w:r>
              <w:rPr>
                <w:noProof w:val="0"/>
                <w:szCs w:val="22"/>
                <w:vertAlign w:val="superscript"/>
              </w:rPr>
              <w:t>b</w:t>
            </w:r>
            <w:r>
              <w:rPr>
                <w:noProof w:val="0"/>
                <w:szCs w:val="22"/>
                <w:vertAlign w:val="superscript"/>
              </w:rPr>
              <w:tab/>
            </w:r>
            <w:r>
              <w:rPr>
                <w:noProof w:val="0"/>
                <w:sz w:val="18"/>
                <w:szCs w:val="18"/>
              </w:rPr>
              <w:t>p &lt; 0,05</w:t>
            </w:r>
          </w:p>
          <w:p w14:paraId="7181A799" w14:textId="77777777" w:rsidR="000A4A9F" w:rsidRDefault="000A4A9F" w:rsidP="00A24B98">
            <w:pPr>
              <w:widowControl w:val="0"/>
              <w:ind w:left="284" w:hanging="284"/>
              <w:rPr>
                <w:noProof w:val="0"/>
                <w:sz w:val="18"/>
                <w:szCs w:val="18"/>
              </w:rPr>
            </w:pPr>
            <w:r>
              <w:rPr>
                <w:noProof w:val="0"/>
                <w:szCs w:val="22"/>
                <w:vertAlign w:val="superscript"/>
              </w:rPr>
              <w:t>c</w:t>
            </w:r>
            <w:r>
              <w:rPr>
                <w:noProof w:val="0"/>
                <w:szCs w:val="22"/>
                <w:vertAlign w:val="superscript"/>
              </w:rPr>
              <w:tab/>
            </w:r>
            <w:r>
              <w:rPr>
                <w:noProof w:val="0"/>
                <w:sz w:val="18"/>
                <w:szCs w:val="18"/>
              </w:rPr>
              <w:t>p = NS</w:t>
            </w:r>
          </w:p>
          <w:p w14:paraId="16078E7C" w14:textId="77777777" w:rsidR="000A4A9F" w:rsidRDefault="000A4A9F" w:rsidP="00A24B98">
            <w:pPr>
              <w:widowControl w:val="0"/>
              <w:ind w:left="284" w:hanging="284"/>
              <w:rPr>
                <w:noProof w:val="0"/>
                <w:color w:val="000000"/>
                <w:sz w:val="21"/>
                <w:szCs w:val="21"/>
              </w:rPr>
            </w:pPr>
            <w:r>
              <w:rPr>
                <w:noProof w:val="0"/>
                <w:szCs w:val="22"/>
                <w:vertAlign w:val="superscript"/>
              </w:rPr>
              <w:t>d</w:t>
            </w:r>
            <w:r>
              <w:rPr>
                <w:noProof w:val="0"/>
                <w:szCs w:val="22"/>
                <w:vertAlign w:val="superscript"/>
              </w:rPr>
              <w:tab/>
            </w:r>
            <w:r>
              <w:rPr>
                <w:noProof w:val="0"/>
                <w:sz w:val="18"/>
                <w:szCs w:val="18"/>
              </w:rPr>
              <w:t>Patsientide arv, kellel esines ≥ 3% BSA nahahaaratusega psoriaasi algtasemel</w:t>
            </w:r>
          </w:p>
        </w:tc>
      </w:tr>
    </w:tbl>
    <w:p w14:paraId="6DBE77A8" w14:textId="77777777" w:rsidR="000A4A9F" w:rsidRDefault="000A4A9F" w:rsidP="000A4A9F">
      <w:pPr>
        <w:rPr>
          <w:noProof w:val="0"/>
          <w:szCs w:val="22"/>
        </w:rPr>
      </w:pPr>
    </w:p>
    <w:p w14:paraId="3F016097" w14:textId="77777777" w:rsidR="000A4A9F" w:rsidRDefault="000A4A9F" w:rsidP="000A4A9F">
      <w:pPr>
        <w:rPr>
          <w:noProof w:val="0"/>
          <w:szCs w:val="22"/>
        </w:rPr>
      </w:pPr>
      <w:r>
        <w:rPr>
          <w:noProof w:val="0"/>
          <w:szCs w:val="22"/>
        </w:rPr>
        <w:t>ACR 20, 50 ja 70 ravivastus paranes jätkuvalt või säilis 52. (PsA uuringus 1 ja 2) ja 100. nädalal (PsA uuringus 1). PsA uuringus 1 saavutas ACR 20 ravivastuse 100. nädalal 57% 45 mg ja 64% 90 mg saavatest patsientidest. PsA uuringus 2 saavutas ACR 20 ravivastuse 52. nädalal 47% 45 mg ja 48% 90 mg saavatest patsientidest.</w:t>
      </w:r>
    </w:p>
    <w:p w14:paraId="32E364BC" w14:textId="77777777" w:rsidR="000A4A9F" w:rsidRDefault="000A4A9F" w:rsidP="000A4A9F">
      <w:pPr>
        <w:rPr>
          <w:noProof w:val="0"/>
          <w:szCs w:val="22"/>
        </w:rPr>
      </w:pPr>
    </w:p>
    <w:p w14:paraId="589C5F01" w14:textId="77777777" w:rsidR="000A4A9F" w:rsidRDefault="000A4A9F" w:rsidP="000A4A9F">
      <w:pPr>
        <w:rPr>
          <w:noProof w:val="0"/>
          <w:szCs w:val="22"/>
        </w:rPr>
      </w:pPr>
      <w:r>
        <w:rPr>
          <w:noProof w:val="0"/>
          <w:szCs w:val="22"/>
        </w:rPr>
        <w:t>Patsientide hulk, kes saavutas 24. nädalaks modifitseeritud PsA kriteeriumi (PsARC) ravivastuse, oli samuti oluliselt suurem ustekinumabi rühmas võrreldes platseeboga. PsARC ravivastus säilis 52. ja 100. nädalal. Suurem hulk ustekinumabiga ravitud patsiente, kellel oli esmase haigusena spondüliit koos perifeerse artriidiga, näitas 24. nädalaks 50- ja 70</w:t>
      </w:r>
      <w:r>
        <w:rPr>
          <w:noProof w:val="0"/>
          <w:szCs w:val="22"/>
        </w:rPr>
        <w:noBreakHyphen/>
        <w:t xml:space="preserve">protsendilist paranemist </w:t>
      </w:r>
      <w:r>
        <w:rPr>
          <w:i/>
          <w:noProof w:val="0"/>
          <w:szCs w:val="22"/>
        </w:rPr>
        <w:t>Bath Ankylosing Spondylitis Disease Activity Indexi</w:t>
      </w:r>
      <w:r>
        <w:rPr>
          <w:noProof w:val="0"/>
          <w:szCs w:val="22"/>
        </w:rPr>
        <w:t xml:space="preserve"> (BASDAI) skoorides võrreldes platseeboga.</w:t>
      </w:r>
    </w:p>
    <w:p w14:paraId="01F599FC" w14:textId="77777777" w:rsidR="000A4A9F" w:rsidRDefault="000A4A9F" w:rsidP="000A4A9F">
      <w:pPr>
        <w:rPr>
          <w:noProof w:val="0"/>
          <w:szCs w:val="22"/>
        </w:rPr>
      </w:pPr>
    </w:p>
    <w:p w14:paraId="46210C3F" w14:textId="77777777" w:rsidR="000A4A9F" w:rsidRDefault="000A4A9F" w:rsidP="000A4A9F">
      <w:pPr>
        <w:rPr>
          <w:noProof w:val="0"/>
          <w:szCs w:val="22"/>
        </w:rPr>
      </w:pPr>
      <w:r>
        <w:rPr>
          <w:noProof w:val="0"/>
          <w:szCs w:val="22"/>
        </w:rPr>
        <w:t>Täheldatud ravivastused olid ustekinumabiga ravitud rühmades sarnased nendel patsientidel, kes said või ei saanud MTX-i ja need säilisid 52. ja 100. nädalal. Patsiendid, keda eelnevalt oli ravitud TNF</w:t>
      </w:r>
      <w:r>
        <w:rPr>
          <w:noProof w:val="0"/>
          <w:szCs w:val="22"/>
        </w:rPr>
        <w:sym w:font="Symbol" w:char="F061"/>
      </w:r>
      <w:r>
        <w:rPr>
          <w:noProof w:val="0"/>
          <w:szCs w:val="22"/>
        </w:rPr>
        <w:t xml:space="preserve"> vastaste ainetega ja kes said ustekinumabi, saavutasid 24. nädalaks suurema ravivastuse kui need, kes said platseebot (ARC 20 ravivastus 24. nädalaks 45 mg ja 90 mg korral oli vastavalt 37% ja 34%, platseebol 15%; p &lt; 0,05) ja ravivastused säilisid 52. nädalal.</w:t>
      </w:r>
    </w:p>
    <w:p w14:paraId="7CDFB376" w14:textId="77777777" w:rsidR="000A4A9F" w:rsidRDefault="000A4A9F" w:rsidP="000A4A9F">
      <w:pPr>
        <w:rPr>
          <w:noProof w:val="0"/>
          <w:szCs w:val="22"/>
        </w:rPr>
      </w:pPr>
    </w:p>
    <w:p w14:paraId="2CF4C043" w14:textId="77777777" w:rsidR="000A4A9F" w:rsidRDefault="000A4A9F" w:rsidP="000A4A9F">
      <w:pPr>
        <w:rPr>
          <w:noProof w:val="0"/>
          <w:szCs w:val="22"/>
        </w:rPr>
      </w:pPr>
      <w:r>
        <w:rPr>
          <w:noProof w:val="0"/>
          <w:szCs w:val="22"/>
        </w:rPr>
        <w:t>Patsientidel, kellel algtasemel oli entesiit ja/või daktüliit, täheldati 24. nädalaks PsA uuringus 1 ühte olulist paranemisepisoodi entesiidi ja daktüliidi skoorides ustekinumabi rühmas võrreldes platseeboga. PsA uuringus 2 täheldati 24. nädalaks ustekinumab 90 mg rühmas (ei olnud statistiliselt oluline) olulist paranemist entesiidi skooris ja arvulist paranemist daktüliidi skooris võrreldes platseeboga. Paranemine entesiidi ja daktüliidi skooris säilis 52. ja 100. nädalal.</w:t>
      </w:r>
    </w:p>
    <w:p w14:paraId="448090B3" w14:textId="77777777" w:rsidR="000A4A9F" w:rsidRDefault="000A4A9F" w:rsidP="000A4A9F">
      <w:pPr>
        <w:rPr>
          <w:noProof w:val="0"/>
          <w:szCs w:val="22"/>
        </w:rPr>
      </w:pPr>
    </w:p>
    <w:p w14:paraId="133BEC03" w14:textId="77777777" w:rsidR="000A4A9F" w:rsidRDefault="000A4A9F" w:rsidP="000A4A9F">
      <w:pPr>
        <w:keepNext/>
        <w:rPr>
          <w:i/>
          <w:noProof w:val="0"/>
          <w:szCs w:val="22"/>
        </w:rPr>
      </w:pPr>
      <w:r>
        <w:rPr>
          <w:i/>
          <w:noProof w:val="0"/>
          <w:szCs w:val="22"/>
        </w:rPr>
        <w:t>Radioloogiline vastus</w:t>
      </w:r>
    </w:p>
    <w:p w14:paraId="7CD9DF6A" w14:textId="77777777" w:rsidR="000A4A9F" w:rsidRDefault="000A4A9F" w:rsidP="000A4A9F">
      <w:pPr>
        <w:rPr>
          <w:noProof w:val="0"/>
          <w:szCs w:val="22"/>
        </w:rPr>
      </w:pPr>
      <w:r>
        <w:rPr>
          <w:noProof w:val="0"/>
          <w:szCs w:val="22"/>
        </w:rPr>
        <w:t xml:space="preserve">Struktuurset kahjustust nii kätes kui ka jalgades väljendati kui muutust võrreldes algtasemega kogu van der Heijde-Sharpi skooris (vdH-S skoor), mis oli kohandatud PsA jaoks, lisades käte distaalsed interfalangeaalsed liigesed. Viidi läbi varem määratletud integreeritud analüüs, milles kombineeriti PsA uuringute 1 ja 2 andmed 927-lt isikult. Võrreldes platseeboga näitas ustekinumab olulist vähenemist struktuurse kahjustuse progressiooni määras, mida mõõdeti kogu modifitseeritud vdH-S-i skoori muutusena algtasemest 24. nädalani [keskmine </w:t>
      </w:r>
      <w:r>
        <w:rPr>
          <w:noProof w:val="0"/>
        </w:rPr>
        <w:t>± SD skoor platseeborühmas oli 0,97 ± 3,85; 45 mg ustekinumabi rühmas 0,40 ± 2,11 (p &lt; 0,05) ja 90 mg ustekinumabi rühmas 0,39 ± 2,40 (p &lt; 0,001)]. Seda efekti andis edasi PsA uuring 1. See toime ei sõltu samaaegsest MTX-i kasutamisest ja säilib 52. (integreeritud analüüs) ja 100. (PsA uuring 1) nädalal.</w:t>
      </w:r>
    </w:p>
    <w:p w14:paraId="4D5CEBC7" w14:textId="77777777" w:rsidR="000A4A9F" w:rsidRDefault="000A4A9F" w:rsidP="000A4A9F">
      <w:pPr>
        <w:rPr>
          <w:noProof w:val="0"/>
          <w:szCs w:val="22"/>
        </w:rPr>
      </w:pPr>
    </w:p>
    <w:p w14:paraId="00CE1E51" w14:textId="77777777" w:rsidR="000A4A9F" w:rsidRDefault="000A4A9F" w:rsidP="000A4A9F">
      <w:pPr>
        <w:keepNext/>
        <w:rPr>
          <w:i/>
          <w:noProof w:val="0"/>
          <w:szCs w:val="22"/>
        </w:rPr>
      </w:pPr>
      <w:r>
        <w:rPr>
          <w:i/>
          <w:noProof w:val="0"/>
          <w:szCs w:val="22"/>
        </w:rPr>
        <w:t>Füüsiline funktsioon ja tervisega seotud elukvaliteet</w:t>
      </w:r>
    </w:p>
    <w:p w14:paraId="7E6DC7EA" w14:textId="77777777" w:rsidR="000A4A9F" w:rsidRDefault="000A4A9F" w:rsidP="000A4A9F">
      <w:pPr>
        <w:rPr>
          <w:noProof w:val="0"/>
          <w:szCs w:val="22"/>
        </w:rPr>
      </w:pPr>
      <w:r>
        <w:rPr>
          <w:noProof w:val="0"/>
          <w:szCs w:val="22"/>
        </w:rPr>
        <w:t>Ustekinumabiga ravitud patsiendid näitasid 24. nädalaks olulist paranemist füüsilises funktsioonis, mida hinnati tervise hindamise küsimustiku võimetuse indeksiga (</w:t>
      </w:r>
      <w:r>
        <w:rPr>
          <w:i/>
          <w:noProof w:val="0"/>
          <w:szCs w:val="22"/>
        </w:rPr>
        <w:t>Disability Index of the Health Assessment Questionnaire</w:t>
      </w:r>
      <w:r>
        <w:rPr>
          <w:noProof w:val="0"/>
          <w:szCs w:val="22"/>
        </w:rPr>
        <w:t xml:space="preserve"> (HAQ-DI)]. Patsientide hulk, kes saavutas kliiniliselt olulise ≥ 0,3 paranemise HAQ-DI skooris võrreldes algtasemega, oli samuti oluliselt suurem ustekinumabi rühmas võrreldes platseeboga. Paranemine HAQ</w:t>
      </w:r>
      <w:r w:rsidRPr="006C2A15">
        <w:noBreakHyphen/>
      </w:r>
      <w:r>
        <w:rPr>
          <w:noProof w:val="0"/>
          <w:szCs w:val="22"/>
        </w:rPr>
        <w:t>DI skooris võrreldes algtasemega säilis 52. ja 100. nädalal.</w:t>
      </w:r>
    </w:p>
    <w:p w14:paraId="549B4894" w14:textId="77777777" w:rsidR="000A4A9F" w:rsidRDefault="000A4A9F" w:rsidP="000A4A9F">
      <w:pPr>
        <w:rPr>
          <w:noProof w:val="0"/>
          <w:szCs w:val="22"/>
        </w:rPr>
      </w:pPr>
    </w:p>
    <w:p w14:paraId="643C42C9" w14:textId="77777777" w:rsidR="000A4A9F" w:rsidRDefault="000A4A9F" w:rsidP="000A4A9F">
      <w:pPr>
        <w:rPr>
          <w:noProof w:val="0"/>
          <w:szCs w:val="22"/>
        </w:rPr>
      </w:pPr>
      <w:r>
        <w:rPr>
          <w:noProof w:val="0"/>
          <w:szCs w:val="22"/>
        </w:rPr>
        <w:t>24. nädalaks ilmnes oluline paranemine DLQI skooris ustekinumabi rühmas võrreldes platseeboga, see säilis ka 52. ja 100. nädalal. PsA uuringus 2 ilmnes 24. nädalaks ustekinumabi rühmas oluline paranemine kroonilise haiguse ravi – üldise halva enesetunde funktsionaalse hindamise (</w:t>
      </w:r>
      <w:r>
        <w:rPr>
          <w:i/>
          <w:noProof w:val="0"/>
          <w:szCs w:val="22"/>
        </w:rPr>
        <w:t>Functional Assessment of Chronic Illness Therapy - Fatigue</w:t>
      </w:r>
      <w:r>
        <w:rPr>
          <w:noProof w:val="0"/>
          <w:szCs w:val="22"/>
        </w:rPr>
        <w:t xml:space="preserve"> (FACIT-F)] skooris võrreldes platseeboga. Patsientide hulk, kes saavutas kliiniliselt olulise paranemise üldises halvas enesetundes (4 punkti FACIT-F), oli samuti suurem ustekinumabi rühmas võrreldes platseeboga. Paranemine FACIT skoorides säilis 52. nädalal.</w:t>
      </w:r>
    </w:p>
    <w:p w14:paraId="76DAFDDF" w14:textId="77777777" w:rsidR="000A4A9F" w:rsidRDefault="000A4A9F" w:rsidP="000A4A9F">
      <w:pPr>
        <w:rPr>
          <w:noProof w:val="0"/>
          <w:szCs w:val="22"/>
        </w:rPr>
      </w:pPr>
    </w:p>
    <w:p w14:paraId="4A4A4095" w14:textId="77777777" w:rsidR="000A4A9F" w:rsidRDefault="000A4A9F" w:rsidP="000A4A9F">
      <w:pPr>
        <w:keepNext/>
        <w:rPr>
          <w:noProof w:val="0"/>
          <w:szCs w:val="22"/>
          <w:u w:val="single"/>
          <w:lang w:eastAsia="zh-CN"/>
        </w:rPr>
      </w:pPr>
      <w:r>
        <w:rPr>
          <w:bCs/>
          <w:iCs/>
          <w:noProof w:val="0"/>
          <w:szCs w:val="22"/>
          <w:u w:val="single"/>
        </w:rPr>
        <w:t>Lapsed</w:t>
      </w:r>
    </w:p>
    <w:p w14:paraId="1D9C759D" w14:textId="77777777" w:rsidR="000A4A9F" w:rsidRDefault="000A4A9F" w:rsidP="000A4A9F">
      <w:pPr>
        <w:widowControl w:val="0"/>
        <w:rPr>
          <w:noProof w:val="0"/>
          <w:szCs w:val="22"/>
          <w:lang w:eastAsia="zh-CN"/>
        </w:rPr>
      </w:pPr>
      <w:r>
        <w:rPr>
          <w:noProof w:val="0"/>
          <w:szCs w:val="22"/>
        </w:rPr>
        <w:t>Euroopa Ravimiamet on peatanud kohustuse esitada ustekinumabiga läbi viidud uuringute tulemused laste ühe või mitme alarühma kohta juveniilse idiopaatilise artriidi korral (teave lastel kasutamise kohta: vt lõik 4.2)</w:t>
      </w:r>
      <w:r>
        <w:rPr>
          <w:noProof w:val="0"/>
          <w:szCs w:val="22"/>
          <w:lang w:eastAsia="zh-CN"/>
        </w:rPr>
        <w:t>.</w:t>
      </w:r>
    </w:p>
    <w:p w14:paraId="1658C794" w14:textId="77777777" w:rsidR="000A4A9F" w:rsidRDefault="000A4A9F" w:rsidP="000A4A9F">
      <w:pPr>
        <w:widowControl w:val="0"/>
        <w:rPr>
          <w:noProof w:val="0"/>
          <w:szCs w:val="22"/>
          <w:lang w:eastAsia="zh-CN"/>
        </w:rPr>
      </w:pPr>
    </w:p>
    <w:p w14:paraId="66ED2D70" w14:textId="77777777" w:rsidR="000A4A9F" w:rsidRDefault="000A4A9F" w:rsidP="000A4A9F">
      <w:pPr>
        <w:keepNext/>
        <w:widowControl w:val="0"/>
        <w:rPr>
          <w:i/>
          <w:noProof w:val="0"/>
          <w:szCs w:val="22"/>
          <w:lang w:eastAsia="zh-CN"/>
        </w:rPr>
      </w:pPr>
      <w:r>
        <w:rPr>
          <w:i/>
          <w:noProof w:val="0"/>
          <w:szCs w:val="22"/>
          <w:lang w:eastAsia="zh-CN"/>
        </w:rPr>
        <w:t>Naastuline psoriaas lastel</w:t>
      </w:r>
    </w:p>
    <w:p w14:paraId="33F51621" w14:textId="77777777" w:rsidR="000A4A9F" w:rsidRDefault="000A4A9F" w:rsidP="000A4A9F">
      <w:pPr>
        <w:widowControl w:val="0"/>
        <w:rPr>
          <w:noProof w:val="0"/>
          <w:szCs w:val="22"/>
        </w:rPr>
      </w:pPr>
      <w:r>
        <w:rPr>
          <w:noProof w:val="0"/>
          <w:szCs w:val="22"/>
        </w:rPr>
        <w:t>On näidatud, et ustekinumab parandab 6</w:t>
      </w:r>
      <w:r>
        <w:rPr>
          <w:noProof w:val="0"/>
          <w:szCs w:val="22"/>
        </w:rPr>
        <w:noBreakHyphen/>
        <w:t>aastastel ja vanematel naastulise psoriaasiga lastel nähte ja sümptomeid ning tervisega seotud elukvaliteeti.</w:t>
      </w:r>
    </w:p>
    <w:p w14:paraId="5C5EADCD" w14:textId="77777777" w:rsidR="000A4A9F" w:rsidRDefault="000A4A9F" w:rsidP="000A4A9F">
      <w:pPr>
        <w:widowControl w:val="0"/>
        <w:rPr>
          <w:noProof w:val="0"/>
          <w:szCs w:val="22"/>
        </w:rPr>
      </w:pPr>
    </w:p>
    <w:p w14:paraId="373E8C0E" w14:textId="77777777" w:rsidR="000A4A9F" w:rsidRPr="00DD799A" w:rsidRDefault="000A4A9F" w:rsidP="000A4A9F">
      <w:pPr>
        <w:keepNext/>
        <w:widowControl w:val="0"/>
        <w:rPr>
          <w:i/>
          <w:iCs/>
          <w:noProof w:val="0"/>
          <w:szCs w:val="22"/>
        </w:rPr>
      </w:pPr>
      <w:r w:rsidRPr="00DD799A">
        <w:rPr>
          <w:i/>
          <w:iCs/>
          <w:noProof w:val="0"/>
          <w:szCs w:val="22"/>
        </w:rPr>
        <w:t>Noorukid (12...17</w:t>
      </w:r>
      <w:r w:rsidRPr="00DD799A">
        <w:rPr>
          <w:i/>
          <w:iCs/>
          <w:noProof w:val="0"/>
          <w:szCs w:val="22"/>
        </w:rPr>
        <w:noBreakHyphen/>
        <w:t>aastased)</w:t>
      </w:r>
    </w:p>
    <w:p w14:paraId="758FD537" w14:textId="77777777" w:rsidR="000A4A9F" w:rsidRDefault="000A4A9F" w:rsidP="000A4A9F">
      <w:pPr>
        <w:widowControl w:val="0"/>
        <w:rPr>
          <w:noProof w:val="0"/>
          <w:szCs w:val="22"/>
        </w:rPr>
      </w:pPr>
      <w:r>
        <w:rPr>
          <w:noProof w:val="0"/>
          <w:szCs w:val="22"/>
        </w:rPr>
        <w:t>Ustekinumabi efektiivsust uuriti 110-l mõõduka kuni raske naastulise psoriaasiga 12…17</w:t>
      </w:r>
      <w:r>
        <w:rPr>
          <w:noProof w:val="0"/>
          <w:szCs w:val="22"/>
        </w:rPr>
        <w:noBreakHyphen/>
        <w:t>aastasel lapsel mitmekeskuselises III faasi randomiseeritud topeltpimedas platseebokontrolliga uuringus (CADMUS). Patsiendid randomiseeriti saama kas platseebot (n = 37), soovitatud ustekinumabi annust (vt lõik 4.2, n = 36) või poolt soovitatud ustekinumabi annust (n = 37) nädalatel 0 ja 4 ning seejärel iga 12 nädala tagant. 12. nädalal viidi platseebot saanud patsiendid üle ravile ustekinumabiga.</w:t>
      </w:r>
    </w:p>
    <w:p w14:paraId="29F3A0E8" w14:textId="77777777" w:rsidR="000A4A9F" w:rsidRDefault="000A4A9F" w:rsidP="000A4A9F">
      <w:pPr>
        <w:widowControl w:val="0"/>
        <w:rPr>
          <w:noProof w:val="0"/>
          <w:szCs w:val="22"/>
        </w:rPr>
      </w:pPr>
    </w:p>
    <w:p w14:paraId="0270BCED" w14:textId="77777777" w:rsidR="000A4A9F" w:rsidRDefault="000A4A9F" w:rsidP="000A4A9F">
      <w:pPr>
        <w:widowControl w:val="0"/>
        <w:rPr>
          <w:noProof w:val="0"/>
        </w:rPr>
      </w:pPr>
      <w:r>
        <w:rPr>
          <w:noProof w:val="0"/>
          <w:szCs w:val="22"/>
        </w:rPr>
        <w:t xml:space="preserve">Uuringusse sobisid patsiendid, kelle oli </w:t>
      </w:r>
      <w:r>
        <w:rPr>
          <w:noProof w:val="0"/>
        </w:rPr>
        <w:t>PASI ≥ 12, PGA ≥ 3, vähemalt 10%-line BSA haaratus ja kes olid süsteemse ravi või fototeraapia kandidaadid. Umbes 60%-l patsientidest oli eelnev kokkupuude tavapärase süsteemse raviga või fototeraapiaga. Umbes 11%-l patsientidest oli eelnev kokkupuude bioloogiliste preparaatidega.</w:t>
      </w:r>
    </w:p>
    <w:p w14:paraId="3A0C7F01" w14:textId="77777777" w:rsidR="000A4A9F" w:rsidRDefault="000A4A9F" w:rsidP="000A4A9F">
      <w:pPr>
        <w:widowControl w:val="0"/>
        <w:rPr>
          <w:noProof w:val="0"/>
        </w:rPr>
      </w:pPr>
    </w:p>
    <w:p w14:paraId="0C7117F8" w14:textId="77777777" w:rsidR="000A4A9F" w:rsidRDefault="000A4A9F" w:rsidP="000A4A9F">
      <w:pPr>
        <w:widowControl w:val="0"/>
        <w:rPr>
          <w:noProof w:val="0"/>
        </w:rPr>
      </w:pPr>
      <w:r>
        <w:rPr>
          <w:noProof w:val="0"/>
          <w:szCs w:val="22"/>
        </w:rPr>
        <w:t>Esmaseks tulemusnäitajaks oli patsientide hulk, kes saavutasid 12. nädalaks PGA skoori puhas (0) või minimaalne (1). Teisesed tulemusnäitajad hõlmasid PASI 75, PASI 90, muutust algtasemest laste dermatoloogilises elukvaliteedi indeksis (</w:t>
      </w:r>
      <w:r>
        <w:rPr>
          <w:i/>
          <w:noProof w:val="0"/>
        </w:rPr>
        <w:t>Children’s Dermatology Life Quality Index</w:t>
      </w:r>
      <w:r>
        <w:rPr>
          <w:noProof w:val="0"/>
        </w:rPr>
        <w:t>, CDLQI), muutust algtasemest PedsQL-i (</w:t>
      </w:r>
      <w:r>
        <w:rPr>
          <w:i/>
          <w:noProof w:val="0"/>
        </w:rPr>
        <w:t>Paediatric Quality of Life Inventory</w:t>
      </w:r>
      <w:r>
        <w:rPr>
          <w:noProof w:val="0"/>
        </w:rPr>
        <w:t>) skaala koguskooris 12. nädalaks. Võrreldes platseeboga näitasid ustekinumabiga ravitud patsiendid 12. nädalal suuremat psoriaasist paranemist ja paremat tervisega seotud elukvaliteeti (tabel 6).</w:t>
      </w:r>
    </w:p>
    <w:p w14:paraId="69B13DF6" w14:textId="77777777" w:rsidR="000A4A9F" w:rsidRDefault="000A4A9F" w:rsidP="000A4A9F">
      <w:pPr>
        <w:widowControl w:val="0"/>
        <w:rPr>
          <w:noProof w:val="0"/>
        </w:rPr>
      </w:pPr>
    </w:p>
    <w:p w14:paraId="4FA30166" w14:textId="77777777" w:rsidR="000A4A9F" w:rsidRDefault="000A4A9F" w:rsidP="000A4A9F">
      <w:pPr>
        <w:widowControl w:val="0"/>
        <w:rPr>
          <w:noProof w:val="0"/>
          <w:szCs w:val="22"/>
        </w:rPr>
      </w:pPr>
      <w:r>
        <w:rPr>
          <w:noProof w:val="0"/>
          <w:szCs w:val="22"/>
        </w:rPr>
        <w:t>Kõiki patsiente jälgiti pärast uuritava ühendi manustamist efektiivsuse suhtes kuni 52 nädalat. Erinevus ustekinumabiga ravitud patsientide ja platseebot saanud patsientide vahel nende patsientide proportsioonis, kellel esines PGA skoor puhas (0) või minimaalne (1) või kes saavutasid PASI 75, tekkis esimesel algtasemejärgsel visiidil 4. nädalal ja saavutas maksimumi 12. nädalaks. Paranemine PGA-s, PASI-s, CDLQI-s ja PedsQL-is säilis kogu 52 nädala jooksul (tabel 6).</w:t>
      </w:r>
    </w:p>
    <w:p w14:paraId="3B7989A3" w14:textId="77777777" w:rsidR="000A4A9F" w:rsidRDefault="000A4A9F" w:rsidP="000A4A9F">
      <w:pPr>
        <w:widowControl w:val="0"/>
        <w:rPr>
          <w:noProof w:val="0"/>
          <w:szCs w:val="22"/>
        </w:rPr>
      </w:pPr>
    </w:p>
    <w:p w14:paraId="40A1F50D" w14:textId="77777777" w:rsidR="000A4A9F" w:rsidRDefault="000A4A9F" w:rsidP="000A4A9F">
      <w:pPr>
        <w:keepNext/>
        <w:widowControl w:val="0"/>
        <w:rPr>
          <w:i/>
          <w:noProof w:val="0"/>
          <w:szCs w:val="22"/>
        </w:rPr>
      </w:pPr>
      <w:r>
        <w:rPr>
          <w:i/>
          <w:noProof w:val="0"/>
          <w:szCs w:val="22"/>
        </w:rPr>
        <w:t>Tabel 6</w:t>
      </w:r>
      <w:r>
        <w:rPr>
          <w:i/>
          <w:noProof w:val="0"/>
          <w:szCs w:val="22"/>
        </w:rPr>
        <w:tab/>
        <w:t>12. ja 52. nädala esmaste ja teiseste tulemusnäitajate kokkuvõte</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0A4A9F" w14:paraId="3DF75D6F" w14:textId="77777777" w:rsidTr="00A24B9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042CE77" w14:textId="77777777" w:rsidR="000A4A9F" w:rsidRDefault="000A4A9F" w:rsidP="00A24B98">
            <w:pPr>
              <w:keepNext/>
              <w:jc w:val="center"/>
              <w:rPr>
                <w:b/>
                <w:bCs/>
                <w:noProof w:val="0"/>
                <w:snapToGrid w:val="0"/>
              </w:rPr>
            </w:pPr>
            <w:r>
              <w:rPr>
                <w:b/>
                <w:bCs/>
                <w:noProof w:val="0"/>
                <w:snapToGrid w:val="0"/>
              </w:rPr>
              <w:t xml:space="preserve">Psoriaasi uuring lastel </w:t>
            </w:r>
            <w:r w:rsidRPr="00DD799A">
              <w:rPr>
                <w:b/>
                <w:noProof w:val="0"/>
                <w:snapToGrid w:val="0"/>
              </w:rPr>
              <w:t>(CADMUS) (vanus</w:t>
            </w:r>
            <w:r>
              <w:rPr>
                <w:b/>
                <w:noProof w:val="0"/>
                <w:snapToGrid w:val="0"/>
              </w:rPr>
              <w:t> </w:t>
            </w:r>
            <w:r w:rsidRPr="00DD799A">
              <w:rPr>
                <w:b/>
                <w:noProof w:val="0"/>
                <w:snapToGrid w:val="0"/>
              </w:rPr>
              <w:t>12...17)</w:t>
            </w:r>
          </w:p>
        </w:tc>
      </w:tr>
      <w:tr w:rsidR="000A4A9F" w14:paraId="76D52644" w14:textId="77777777" w:rsidTr="00A24B98">
        <w:trPr>
          <w:cantSplit/>
          <w:jc w:val="center"/>
        </w:trPr>
        <w:tc>
          <w:tcPr>
            <w:tcW w:w="2791" w:type="dxa"/>
            <w:vMerge w:val="restart"/>
            <w:tcBorders>
              <w:top w:val="single" w:sz="4" w:space="0" w:color="auto"/>
              <w:left w:val="single" w:sz="4" w:space="0" w:color="auto"/>
              <w:right w:val="single" w:sz="4" w:space="0" w:color="auto"/>
            </w:tcBorders>
            <w:vAlign w:val="bottom"/>
          </w:tcPr>
          <w:p w14:paraId="55C839A0" w14:textId="77777777" w:rsidR="000A4A9F" w:rsidRDefault="000A4A9F" w:rsidP="00A24B98">
            <w:pPr>
              <w:keepNext/>
              <w:rPr>
                <w:noProof w:val="0"/>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7D5781D8" w14:textId="77777777" w:rsidR="000A4A9F" w:rsidRDefault="000A4A9F" w:rsidP="00A24B98">
            <w:pPr>
              <w:keepNext/>
              <w:keepLines/>
              <w:jc w:val="center"/>
              <w:rPr>
                <w:b/>
                <w:noProof w:val="0"/>
                <w:snapToGrid w:val="0"/>
              </w:rPr>
            </w:pPr>
            <w:r>
              <w:rPr>
                <w:b/>
                <w:noProof w:val="0"/>
                <w:snapToGrid w:val="0"/>
              </w:rPr>
              <w:t>12. nädal</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211D29B1" w14:textId="77777777" w:rsidR="000A4A9F" w:rsidRDefault="000A4A9F" w:rsidP="00A24B98">
            <w:pPr>
              <w:keepNext/>
              <w:keepLines/>
              <w:jc w:val="center"/>
              <w:rPr>
                <w:b/>
                <w:noProof w:val="0"/>
                <w:snapToGrid w:val="0"/>
              </w:rPr>
            </w:pPr>
            <w:r>
              <w:rPr>
                <w:b/>
                <w:noProof w:val="0"/>
                <w:snapToGrid w:val="0"/>
              </w:rPr>
              <w:t>52. nädal</w:t>
            </w:r>
          </w:p>
        </w:tc>
      </w:tr>
      <w:tr w:rsidR="000A4A9F" w14:paraId="24105A49" w14:textId="77777777" w:rsidTr="00A24B98">
        <w:trPr>
          <w:cantSplit/>
          <w:jc w:val="center"/>
        </w:trPr>
        <w:tc>
          <w:tcPr>
            <w:tcW w:w="2791" w:type="dxa"/>
            <w:vMerge/>
            <w:tcBorders>
              <w:left w:val="single" w:sz="4" w:space="0" w:color="auto"/>
              <w:right w:val="single" w:sz="4" w:space="0" w:color="auto"/>
            </w:tcBorders>
            <w:vAlign w:val="bottom"/>
          </w:tcPr>
          <w:p w14:paraId="6A29FD08" w14:textId="77777777" w:rsidR="000A4A9F" w:rsidRDefault="000A4A9F" w:rsidP="00A24B98">
            <w:pPr>
              <w:keepNext/>
              <w:rPr>
                <w:noProof w:val="0"/>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67DCFF56" w14:textId="77777777" w:rsidR="000A4A9F" w:rsidRDefault="000A4A9F" w:rsidP="00A24B98">
            <w:pPr>
              <w:keepNext/>
              <w:keepLines/>
              <w:jc w:val="center"/>
              <w:rPr>
                <w:noProof w:val="0"/>
              </w:rPr>
            </w:pPr>
            <w:r>
              <w:rPr>
                <w:noProof w:val="0"/>
              </w:rPr>
              <w:t>Platseebo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43C6182" w14:textId="77777777" w:rsidR="000A4A9F" w:rsidRDefault="000A4A9F" w:rsidP="00A24B98">
            <w:pPr>
              <w:keepNext/>
              <w:keepLines/>
              <w:jc w:val="center"/>
              <w:rPr>
                <w:noProof w:val="0"/>
                <w:snapToGrid w:val="0"/>
              </w:rPr>
            </w:pPr>
            <w:r>
              <w:rPr>
                <w:noProof w:val="0"/>
                <w:snapToGrid w:val="0"/>
              </w:rPr>
              <w:t>Soovitatav ustekinumabi annus</w:t>
            </w:r>
          </w:p>
        </w:tc>
        <w:tc>
          <w:tcPr>
            <w:tcW w:w="2094" w:type="dxa"/>
            <w:tcBorders>
              <w:top w:val="single" w:sz="4" w:space="0" w:color="auto"/>
              <w:left w:val="single" w:sz="4" w:space="0" w:color="auto"/>
              <w:bottom w:val="single" w:sz="4" w:space="0" w:color="auto"/>
              <w:right w:val="single" w:sz="4" w:space="0" w:color="auto"/>
            </w:tcBorders>
            <w:vAlign w:val="center"/>
          </w:tcPr>
          <w:p w14:paraId="3B7574D8" w14:textId="77777777" w:rsidR="000A4A9F" w:rsidRDefault="000A4A9F" w:rsidP="00A24B98">
            <w:pPr>
              <w:keepNext/>
              <w:keepLines/>
              <w:jc w:val="center"/>
              <w:rPr>
                <w:noProof w:val="0"/>
                <w:snapToGrid w:val="0"/>
              </w:rPr>
            </w:pPr>
            <w:r>
              <w:rPr>
                <w:noProof w:val="0"/>
                <w:snapToGrid w:val="0"/>
              </w:rPr>
              <w:t>Soovitatav ustekinumabi annus</w:t>
            </w:r>
          </w:p>
        </w:tc>
      </w:tr>
      <w:tr w:rsidR="000A4A9F" w14:paraId="6E345FAA" w14:textId="77777777" w:rsidTr="00A24B98">
        <w:trPr>
          <w:cantSplit/>
          <w:jc w:val="center"/>
        </w:trPr>
        <w:tc>
          <w:tcPr>
            <w:tcW w:w="2791" w:type="dxa"/>
            <w:vMerge/>
            <w:tcBorders>
              <w:left w:val="single" w:sz="4" w:space="0" w:color="auto"/>
              <w:bottom w:val="single" w:sz="4" w:space="0" w:color="auto"/>
              <w:right w:val="single" w:sz="4" w:space="0" w:color="auto"/>
            </w:tcBorders>
            <w:vAlign w:val="bottom"/>
          </w:tcPr>
          <w:p w14:paraId="226477DD" w14:textId="77777777" w:rsidR="000A4A9F" w:rsidRDefault="000A4A9F" w:rsidP="00A24B98">
            <w:pPr>
              <w:keepNext/>
              <w:rPr>
                <w:noProof w:val="0"/>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03572EDB" w14:textId="77777777" w:rsidR="000A4A9F" w:rsidRDefault="000A4A9F" w:rsidP="00A24B98">
            <w:pPr>
              <w:keepNext/>
              <w:keepLines/>
              <w:jc w:val="center"/>
              <w:rPr>
                <w:noProof w:val="0"/>
              </w:rPr>
            </w:pPr>
            <w:r>
              <w:rPr>
                <w:noProof w:val="0"/>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2AD4BAB" w14:textId="77777777" w:rsidR="000A4A9F" w:rsidRDefault="000A4A9F" w:rsidP="00A24B98">
            <w:pPr>
              <w:keepNext/>
              <w:keepLines/>
              <w:jc w:val="center"/>
              <w:rPr>
                <w:noProof w:val="0"/>
              </w:rPr>
            </w:pPr>
            <w:r>
              <w:rPr>
                <w:noProof w:val="0"/>
              </w:rPr>
              <w:t>N (%)</w:t>
            </w:r>
          </w:p>
        </w:tc>
        <w:tc>
          <w:tcPr>
            <w:tcW w:w="2094" w:type="dxa"/>
            <w:tcBorders>
              <w:top w:val="single" w:sz="4" w:space="0" w:color="auto"/>
              <w:left w:val="single" w:sz="4" w:space="0" w:color="auto"/>
              <w:bottom w:val="single" w:sz="4" w:space="0" w:color="auto"/>
              <w:right w:val="single" w:sz="4" w:space="0" w:color="auto"/>
            </w:tcBorders>
            <w:vAlign w:val="center"/>
          </w:tcPr>
          <w:p w14:paraId="0D3CBD3C" w14:textId="77777777" w:rsidR="000A4A9F" w:rsidRDefault="000A4A9F" w:rsidP="00A24B98">
            <w:pPr>
              <w:keepNext/>
              <w:keepLines/>
              <w:jc w:val="center"/>
              <w:rPr>
                <w:noProof w:val="0"/>
              </w:rPr>
            </w:pPr>
            <w:r>
              <w:rPr>
                <w:noProof w:val="0"/>
              </w:rPr>
              <w:t>N (%)</w:t>
            </w:r>
          </w:p>
        </w:tc>
      </w:tr>
      <w:tr w:rsidR="000A4A9F" w14:paraId="5B0E617A"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A46F7CA" w14:textId="77777777" w:rsidR="000A4A9F" w:rsidRDefault="000A4A9F" w:rsidP="00A24B98">
            <w:pPr>
              <w:rPr>
                <w:noProof w:val="0"/>
                <w:snapToGrid w:val="0"/>
              </w:rPr>
            </w:pPr>
            <w:r>
              <w:rPr>
                <w:noProof w:val="0"/>
                <w:snapToGrid w:val="0"/>
              </w:rPr>
              <w:t>Randomiseeritud patsiente</w:t>
            </w:r>
          </w:p>
        </w:tc>
        <w:tc>
          <w:tcPr>
            <w:tcW w:w="2093" w:type="dxa"/>
            <w:tcBorders>
              <w:top w:val="single" w:sz="4" w:space="0" w:color="auto"/>
              <w:left w:val="single" w:sz="4" w:space="0" w:color="auto"/>
              <w:bottom w:val="single" w:sz="4" w:space="0" w:color="auto"/>
              <w:right w:val="single" w:sz="4" w:space="0" w:color="auto"/>
            </w:tcBorders>
            <w:vAlign w:val="center"/>
          </w:tcPr>
          <w:p w14:paraId="3F9CE41D" w14:textId="77777777" w:rsidR="000A4A9F" w:rsidRDefault="000A4A9F" w:rsidP="00A24B98">
            <w:pPr>
              <w:jc w:val="center"/>
              <w:rPr>
                <w:noProof w:val="0"/>
                <w:snapToGrid w:val="0"/>
              </w:rPr>
            </w:pPr>
            <w:r>
              <w:rPr>
                <w:noProof w:val="0"/>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0E7FD50" w14:textId="77777777" w:rsidR="000A4A9F" w:rsidRDefault="000A4A9F" w:rsidP="00A24B98">
            <w:pPr>
              <w:jc w:val="center"/>
              <w:rPr>
                <w:noProof w:val="0"/>
              </w:rPr>
            </w:pPr>
            <w:r>
              <w:rPr>
                <w:noProof w:val="0"/>
              </w:rPr>
              <w:t>36</w:t>
            </w:r>
          </w:p>
        </w:tc>
        <w:tc>
          <w:tcPr>
            <w:tcW w:w="2094" w:type="dxa"/>
            <w:tcBorders>
              <w:top w:val="single" w:sz="4" w:space="0" w:color="auto"/>
              <w:left w:val="single" w:sz="4" w:space="0" w:color="auto"/>
              <w:bottom w:val="single" w:sz="4" w:space="0" w:color="auto"/>
              <w:right w:val="single" w:sz="4" w:space="0" w:color="auto"/>
            </w:tcBorders>
            <w:vAlign w:val="center"/>
          </w:tcPr>
          <w:p w14:paraId="5EED9232" w14:textId="77777777" w:rsidR="000A4A9F" w:rsidRDefault="000A4A9F" w:rsidP="00A24B98">
            <w:pPr>
              <w:jc w:val="center"/>
              <w:rPr>
                <w:noProof w:val="0"/>
                <w:snapToGrid w:val="0"/>
              </w:rPr>
            </w:pPr>
            <w:r>
              <w:rPr>
                <w:noProof w:val="0"/>
              </w:rPr>
              <w:t>35</w:t>
            </w:r>
          </w:p>
        </w:tc>
      </w:tr>
      <w:tr w:rsidR="000A4A9F" w14:paraId="140423A4" w14:textId="77777777" w:rsidTr="00A24B9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1BE7E67" w14:textId="77777777" w:rsidR="000A4A9F" w:rsidRDefault="000A4A9F" w:rsidP="00A24B98">
            <w:pPr>
              <w:keepNext/>
              <w:widowControl w:val="0"/>
              <w:adjustRightInd w:val="0"/>
              <w:rPr>
                <w:b/>
                <w:noProof w:val="0"/>
              </w:rPr>
            </w:pPr>
            <w:r>
              <w:rPr>
                <w:b/>
                <w:noProof w:val="0"/>
              </w:rPr>
              <w:t>PGA</w:t>
            </w:r>
          </w:p>
        </w:tc>
      </w:tr>
      <w:tr w:rsidR="000A4A9F" w14:paraId="5C1C0D8C"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DD80578" w14:textId="77777777" w:rsidR="000A4A9F" w:rsidRDefault="000A4A9F" w:rsidP="00A24B98">
            <w:pPr>
              <w:rPr>
                <w:b/>
                <w:noProof w:val="0"/>
                <w:snapToGrid w:val="0"/>
              </w:rPr>
            </w:pPr>
            <w:r>
              <w:rPr>
                <w:noProof w:val="0"/>
                <w:snapToGrid w:val="0"/>
              </w:rPr>
              <w:t>PGA puhas (0) või minimaalne (1)</w:t>
            </w:r>
          </w:p>
        </w:tc>
        <w:tc>
          <w:tcPr>
            <w:tcW w:w="2093" w:type="dxa"/>
            <w:tcBorders>
              <w:top w:val="single" w:sz="4" w:space="0" w:color="auto"/>
              <w:left w:val="single" w:sz="4" w:space="0" w:color="auto"/>
              <w:bottom w:val="single" w:sz="4" w:space="0" w:color="auto"/>
              <w:right w:val="single" w:sz="4" w:space="0" w:color="auto"/>
            </w:tcBorders>
            <w:vAlign w:val="center"/>
          </w:tcPr>
          <w:p w14:paraId="6356C3F4" w14:textId="77777777" w:rsidR="000A4A9F" w:rsidRDefault="000A4A9F" w:rsidP="00A24B98">
            <w:pPr>
              <w:widowControl w:val="0"/>
              <w:adjustRightInd w:val="0"/>
              <w:jc w:val="center"/>
              <w:rPr>
                <w:noProof w:val="0"/>
              </w:rPr>
            </w:pPr>
            <w:r>
              <w:rPr>
                <w:noProof w:val="0"/>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2A84F1F" w14:textId="77777777" w:rsidR="000A4A9F" w:rsidRDefault="000A4A9F" w:rsidP="00A24B98">
            <w:pPr>
              <w:widowControl w:val="0"/>
              <w:adjustRightInd w:val="0"/>
              <w:jc w:val="center"/>
              <w:rPr>
                <w:noProof w:val="0"/>
              </w:rPr>
            </w:pPr>
            <w:r>
              <w:rPr>
                <w:noProof w:val="0"/>
              </w:rPr>
              <w:t>25 (69,4%)</w:t>
            </w:r>
            <w:r>
              <w:rPr>
                <w:noProof w:val="0"/>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DF005D1" w14:textId="77777777" w:rsidR="000A4A9F" w:rsidRDefault="000A4A9F" w:rsidP="00A24B98">
            <w:pPr>
              <w:widowControl w:val="0"/>
              <w:adjustRightInd w:val="0"/>
              <w:jc w:val="center"/>
              <w:rPr>
                <w:noProof w:val="0"/>
              </w:rPr>
            </w:pPr>
            <w:r>
              <w:rPr>
                <w:noProof w:val="0"/>
              </w:rPr>
              <w:t>20 (57,1%)</w:t>
            </w:r>
          </w:p>
        </w:tc>
      </w:tr>
      <w:tr w:rsidR="000A4A9F" w14:paraId="1B977181"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B409FE8" w14:textId="77777777" w:rsidR="000A4A9F" w:rsidRDefault="000A4A9F" w:rsidP="00A24B98">
            <w:pPr>
              <w:rPr>
                <w:noProof w:val="0"/>
                <w:snapToGrid w:val="0"/>
              </w:rPr>
            </w:pPr>
            <w:r>
              <w:rPr>
                <w:noProof w:val="0"/>
                <w:snapToGrid w:val="0"/>
              </w:rPr>
              <w:t>PGA puhas (0)</w:t>
            </w:r>
          </w:p>
        </w:tc>
        <w:tc>
          <w:tcPr>
            <w:tcW w:w="2093" w:type="dxa"/>
            <w:tcBorders>
              <w:top w:val="single" w:sz="4" w:space="0" w:color="auto"/>
              <w:left w:val="single" w:sz="4" w:space="0" w:color="auto"/>
              <w:bottom w:val="single" w:sz="4" w:space="0" w:color="auto"/>
              <w:right w:val="single" w:sz="4" w:space="0" w:color="auto"/>
            </w:tcBorders>
            <w:vAlign w:val="center"/>
          </w:tcPr>
          <w:p w14:paraId="39435E46" w14:textId="77777777" w:rsidR="000A4A9F" w:rsidRDefault="000A4A9F" w:rsidP="00A24B98">
            <w:pPr>
              <w:widowControl w:val="0"/>
              <w:adjustRightInd w:val="0"/>
              <w:jc w:val="center"/>
              <w:rPr>
                <w:noProof w:val="0"/>
              </w:rPr>
            </w:pPr>
            <w:r>
              <w:rPr>
                <w:noProof w:val="0"/>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88478D9" w14:textId="77777777" w:rsidR="000A4A9F" w:rsidRDefault="000A4A9F" w:rsidP="00A24B98">
            <w:pPr>
              <w:widowControl w:val="0"/>
              <w:adjustRightInd w:val="0"/>
              <w:jc w:val="center"/>
              <w:rPr>
                <w:noProof w:val="0"/>
              </w:rPr>
            </w:pPr>
            <w:r>
              <w:rPr>
                <w:noProof w:val="0"/>
              </w:rPr>
              <w:t>17 (47,2%)</w:t>
            </w:r>
            <w:r>
              <w:rPr>
                <w:noProof w:val="0"/>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D1CF95E" w14:textId="77777777" w:rsidR="000A4A9F" w:rsidRDefault="000A4A9F" w:rsidP="00A24B98">
            <w:pPr>
              <w:widowControl w:val="0"/>
              <w:adjustRightInd w:val="0"/>
              <w:jc w:val="center"/>
              <w:rPr>
                <w:noProof w:val="0"/>
              </w:rPr>
            </w:pPr>
            <w:r>
              <w:rPr>
                <w:noProof w:val="0"/>
              </w:rPr>
              <w:t>13 (37,1%)</w:t>
            </w:r>
          </w:p>
        </w:tc>
      </w:tr>
      <w:tr w:rsidR="000A4A9F" w14:paraId="7EF3B441" w14:textId="77777777" w:rsidTr="00A24B9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1BEA19FD" w14:textId="77777777" w:rsidR="000A4A9F" w:rsidRDefault="000A4A9F" w:rsidP="00A24B98">
            <w:pPr>
              <w:keepNext/>
              <w:widowControl w:val="0"/>
              <w:adjustRightInd w:val="0"/>
              <w:rPr>
                <w:noProof w:val="0"/>
              </w:rPr>
            </w:pPr>
            <w:r>
              <w:rPr>
                <w:b/>
                <w:noProof w:val="0"/>
                <w:snapToGrid w:val="0"/>
              </w:rPr>
              <w:t>PASI</w:t>
            </w:r>
          </w:p>
        </w:tc>
      </w:tr>
      <w:tr w:rsidR="000A4A9F" w14:paraId="538BA785"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72E67" w14:textId="77777777" w:rsidR="000A4A9F" w:rsidRDefault="000A4A9F" w:rsidP="00A24B98">
            <w:pPr>
              <w:rPr>
                <w:b/>
                <w:noProof w:val="0"/>
                <w:snapToGrid w:val="0"/>
              </w:rPr>
            </w:pPr>
            <w:r>
              <w:rPr>
                <w:noProof w:val="0"/>
                <w:snapToGrid w:val="0"/>
              </w:rPr>
              <w:t>PASI</w:t>
            </w:r>
            <w:r>
              <w:rPr>
                <w:noProof w:val="0"/>
              </w:rPr>
              <w:t> </w:t>
            </w:r>
            <w:r>
              <w:rPr>
                <w:noProof w:val="0"/>
                <w:snapToGrid w:val="0"/>
              </w:rPr>
              <w:t>75 reageerijad</w:t>
            </w:r>
          </w:p>
        </w:tc>
        <w:tc>
          <w:tcPr>
            <w:tcW w:w="2093" w:type="dxa"/>
            <w:tcBorders>
              <w:top w:val="single" w:sz="4" w:space="0" w:color="auto"/>
              <w:left w:val="single" w:sz="4" w:space="0" w:color="auto"/>
              <w:bottom w:val="single" w:sz="4" w:space="0" w:color="auto"/>
              <w:right w:val="single" w:sz="4" w:space="0" w:color="auto"/>
            </w:tcBorders>
            <w:vAlign w:val="center"/>
          </w:tcPr>
          <w:p w14:paraId="399C0AF2" w14:textId="77777777" w:rsidR="000A4A9F" w:rsidRDefault="000A4A9F" w:rsidP="00A24B98">
            <w:pPr>
              <w:widowControl w:val="0"/>
              <w:adjustRightInd w:val="0"/>
              <w:jc w:val="center"/>
              <w:rPr>
                <w:noProof w:val="0"/>
              </w:rPr>
            </w:pPr>
            <w:r>
              <w:rPr>
                <w:noProof w:val="0"/>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25CC47A" w14:textId="77777777" w:rsidR="000A4A9F" w:rsidRDefault="000A4A9F" w:rsidP="00A24B98">
            <w:pPr>
              <w:widowControl w:val="0"/>
              <w:adjustRightInd w:val="0"/>
              <w:jc w:val="center"/>
              <w:rPr>
                <w:noProof w:val="0"/>
              </w:rPr>
            </w:pPr>
            <w:r>
              <w:rPr>
                <w:noProof w:val="0"/>
              </w:rPr>
              <w:t>29 (80,6%)</w:t>
            </w:r>
            <w:r>
              <w:rPr>
                <w:noProof w:val="0"/>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BEA38A4" w14:textId="77777777" w:rsidR="000A4A9F" w:rsidRDefault="000A4A9F" w:rsidP="00A24B98">
            <w:pPr>
              <w:widowControl w:val="0"/>
              <w:adjustRightInd w:val="0"/>
              <w:jc w:val="center"/>
              <w:rPr>
                <w:noProof w:val="0"/>
              </w:rPr>
            </w:pPr>
            <w:r>
              <w:rPr>
                <w:noProof w:val="0"/>
                <w:szCs w:val="22"/>
              </w:rPr>
              <w:t>28 (80,0%)</w:t>
            </w:r>
          </w:p>
        </w:tc>
      </w:tr>
      <w:tr w:rsidR="000A4A9F" w14:paraId="5D140564"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FA67F25" w14:textId="77777777" w:rsidR="000A4A9F" w:rsidRDefault="000A4A9F" w:rsidP="00A24B98">
            <w:pPr>
              <w:rPr>
                <w:noProof w:val="0"/>
                <w:snapToGrid w:val="0"/>
              </w:rPr>
            </w:pPr>
            <w:r>
              <w:rPr>
                <w:noProof w:val="0"/>
                <w:snapToGrid w:val="0"/>
              </w:rPr>
              <w:t>PASI</w:t>
            </w:r>
            <w:r>
              <w:rPr>
                <w:noProof w:val="0"/>
              </w:rPr>
              <w:t> </w:t>
            </w:r>
            <w:r>
              <w:rPr>
                <w:noProof w:val="0"/>
                <w:snapToGrid w:val="0"/>
              </w:rPr>
              <w:t>90 reageerijad</w:t>
            </w:r>
          </w:p>
        </w:tc>
        <w:tc>
          <w:tcPr>
            <w:tcW w:w="2093" w:type="dxa"/>
            <w:tcBorders>
              <w:top w:val="single" w:sz="4" w:space="0" w:color="auto"/>
              <w:left w:val="single" w:sz="4" w:space="0" w:color="auto"/>
              <w:bottom w:val="single" w:sz="4" w:space="0" w:color="auto"/>
              <w:right w:val="single" w:sz="4" w:space="0" w:color="auto"/>
            </w:tcBorders>
            <w:vAlign w:val="center"/>
          </w:tcPr>
          <w:p w14:paraId="21688283" w14:textId="77777777" w:rsidR="000A4A9F" w:rsidRDefault="000A4A9F" w:rsidP="00A24B98">
            <w:pPr>
              <w:widowControl w:val="0"/>
              <w:adjustRightInd w:val="0"/>
              <w:jc w:val="center"/>
              <w:rPr>
                <w:noProof w:val="0"/>
              </w:rPr>
            </w:pPr>
            <w:r>
              <w:rPr>
                <w:noProof w:val="0"/>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163ADC9" w14:textId="77777777" w:rsidR="000A4A9F" w:rsidRDefault="000A4A9F" w:rsidP="00A24B98">
            <w:pPr>
              <w:widowControl w:val="0"/>
              <w:adjustRightInd w:val="0"/>
              <w:jc w:val="center"/>
              <w:rPr>
                <w:noProof w:val="0"/>
              </w:rPr>
            </w:pPr>
            <w:r>
              <w:rPr>
                <w:noProof w:val="0"/>
              </w:rPr>
              <w:t>22 (61,1%)</w:t>
            </w:r>
            <w:r>
              <w:rPr>
                <w:noProof w:val="0"/>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80EDBD3" w14:textId="77777777" w:rsidR="000A4A9F" w:rsidRDefault="000A4A9F" w:rsidP="00A24B98">
            <w:pPr>
              <w:widowControl w:val="0"/>
              <w:adjustRightInd w:val="0"/>
              <w:jc w:val="center"/>
              <w:rPr>
                <w:noProof w:val="0"/>
              </w:rPr>
            </w:pPr>
            <w:r>
              <w:rPr>
                <w:noProof w:val="0"/>
              </w:rPr>
              <w:t>23 (65,7%)</w:t>
            </w:r>
          </w:p>
        </w:tc>
      </w:tr>
      <w:tr w:rsidR="000A4A9F" w14:paraId="68DC1B45"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41FC211" w14:textId="77777777" w:rsidR="000A4A9F" w:rsidRDefault="000A4A9F" w:rsidP="00A24B98">
            <w:pPr>
              <w:rPr>
                <w:noProof w:val="0"/>
                <w:snapToGrid w:val="0"/>
              </w:rPr>
            </w:pPr>
            <w:r>
              <w:rPr>
                <w:noProof w:val="0"/>
                <w:snapToGrid w:val="0"/>
              </w:rPr>
              <w:t>PASI</w:t>
            </w:r>
            <w:r>
              <w:rPr>
                <w:noProof w:val="0"/>
              </w:rPr>
              <w:t> </w:t>
            </w:r>
            <w:r>
              <w:rPr>
                <w:noProof w:val="0"/>
                <w:snapToGrid w:val="0"/>
              </w:rPr>
              <w:t>100 reageerijad</w:t>
            </w:r>
            <w:r>
              <w:rPr>
                <w:noProof w:val="0"/>
                <w:snapToGrid w:val="0"/>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3164DFDE" w14:textId="77777777" w:rsidR="000A4A9F" w:rsidRDefault="000A4A9F" w:rsidP="00A24B98">
            <w:pPr>
              <w:widowControl w:val="0"/>
              <w:adjustRightInd w:val="0"/>
              <w:jc w:val="center"/>
              <w:rPr>
                <w:noProof w:val="0"/>
              </w:rPr>
            </w:pPr>
            <w:r>
              <w:rPr>
                <w:noProof w:val="0"/>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5ED0B63" w14:textId="77777777" w:rsidR="000A4A9F" w:rsidRDefault="000A4A9F" w:rsidP="00A24B98">
            <w:pPr>
              <w:widowControl w:val="0"/>
              <w:adjustRightInd w:val="0"/>
              <w:jc w:val="center"/>
              <w:rPr>
                <w:noProof w:val="0"/>
              </w:rPr>
            </w:pPr>
            <w:r>
              <w:rPr>
                <w:noProof w:val="0"/>
              </w:rPr>
              <w:t>14 (38,9%)</w:t>
            </w:r>
            <w:r>
              <w:rPr>
                <w:noProof w:val="0"/>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1DA903B" w14:textId="77777777" w:rsidR="000A4A9F" w:rsidRDefault="000A4A9F" w:rsidP="00A24B98">
            <w:pPr>
              <w:widowControl w:val="0"/>
              <w:adjustRightInd w:val="0"/>
              <w:jc w:val="center"/>
              <w:rPr>
                <w:noProof w:val="0"/>
              </w:rPr>
            </w:pPr>
            <w:r>
              <w:rPr>
                <w:noProof w:val="0"/>
              </w:rPr>
              <w:t>13 (37,1%)</w:t>
            </w:r>
          </w:p>
        </w:tc>
      </w:tr>
      <w:tr w:rsidR="000A4A9F" w14:paraId="623382A2" w14:textId="77777777" w:rsidTr="00A24B98">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5F0F1F60" w14:textId="77777777" w:rsidR="000A4A9F" w:rsidRDefault="000A4A9F" w:rsidP="00A24B98">
            <w:pPr>
              <w:keepNext/>
              <w:widowControl w:val="0"/>
              <w:adjustRightInd w:val="0"/>
              <w:rPr>
                <w:b/>
                <w:noProof w:val="0"/>
              </w:rPr>
            </w:pPr>
            <w:r>
              <w:rPr>
                <w:b/>
                <w:noProof w:val="0"/>
              </w:rPr>
              <w:t>CDLQI</w:t>
            </w:r>
          </w:p>
        </w:tc>
      </w:tr>
      <w:tr w:rsidR="000A4A9F" w14:paraId="65C9C6C6"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D277C1B" w14:textId="77777777" w:rsidR="000A4A9F" w:rsidRDefault="000A4A9F" w:rsidP="00A24B98">
            <w:pPr>
              <w:rPr>
                <w:noProof w:val="0"/>
                <w:snapToGrid w:val="0"/>
              </w:rPr>
            </w:pPr>
            <w:r>
              <w:rPr>
                <w:noProof w:val="0"/>
                <w:snapToGrid w:val="0"/>
              </w:rPr>
              <w:t>CDLQI 0 või 1</w:t>
            </w:r>
            <w:r>
              <w:rPr>
                <w:noProof w:val="0"/>
                <w:snapToGrid w:val="0"/>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1ED1104C" w14:textId="77777777" w:rsidR="000A4A9F" w:rsidRDefault="000A4A9F" w:rsidP="00A24B98">
            <w:pPr>
              <w:widowControl w:val="0"/>
              <w:adjustRightInd w:val="0"/>
              <w:jc w:val="center"/>
              <w:rPr>
                <w:noProof w:val="0"/>
              </w:rPr>
            </w:pPr>
            <w:r>
              <w:rPr>
                <w:noProof w:val="0"/>
                <w:snapToGrid w:val="0"/>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56AEA15" w14:textId="77777777" w:rsidR="000A4A9F" w:rsidRDefault="000A4A9F" w:rsidP="00A24B98">
            <w:pPr>
              <w:widowControl w:val="0"/>
              <w:adjustRightInd w:val="0"/>
              <w:jc w:val="center"/>
              <w:rPr>
                <w:noProof w:val="0"/>
              </w:rPr>
            </w:pPr>
            <w:r>
              <w:rPr>
                <w:noProof w:val="0"/>
                <w:snapToGrid w:val="0"/>
              </w:rPr>
              <w:t>18 (50,0%)</w:t>
            </w:r>
            <w:r>
              <w:rPr>
                <w:noProof w:val="0"/>
                <w:snapToGrid w:val="0"/>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01A3037F" w14:textId="77777777" w:rsidR="000A4A9F" w:rsidRDefault="000A4A9F" w:rsidP="00A24B98">
            <w:pPr>
              <w:widowControl w:val="0"/>
              <w:adjustRightInd w:val="0"/>
              <w:jc w:val="center"/>
              <w:rPr>
                <w:noProof w:val="0"/>
              </w:rPr>
            </w:pPr>
            <w:r>
              <w:rPr>
                <w:noProof w:val="0"/>
                <w:snapToGrid w:val="0"/>
                <w:szCs w:val="22"/>
              </w:rPr>
              <w:t>20 (57,1%)</w:t>
            </w:r>
          </w:p>
        </w:tc>
      </w:tr>
      <w:tr w:rsidR="000A4A9F" w14:paraId="667683E1" w14:textId="77777777" w:rsidTr="00A24B9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8DB7725" w14:textId="77777777" w:rsidR="000A4A9F" w:rsidRDefault="000A4A9F" w:rsidP="00A24B98">
            <w:pPr>
              <w:keepNext/>
              <w:widowControl w:val="0"/>
              <w:adjustRightInd w:val="0"/>
              <w:rPr>
                <w:b/>
                <w:noProof w:val="0"/>
              </w:rPr>
            </w:pPr>
            <w:r>
              <w:rPr>
                <w:b/>
                <w:noProof w:val="0"/>
              </w:rPr>
              <w:t>PedsQL</w:t>
            </w:r>
          </w:p>
        </w:tc>
      </w:tr>
      <w:tr w:rsidR="000A4A9F" w14:paraId="3CFAFDE7"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BAE4CD7" w14:textId="77777777" w:rsidR="000A4A9F" w:rsidRDefault="000A4A9F" w:rsidP="00A24B98">
            <w:pPr>
              <w:rPr>
                <w:noProof w:val="0"/>
                <w:snapToGrid w:val="0"/>
              </w:rPr>
            </w:pPr>
            <w:r>
              <w:rPr>
                <w:noProof w:val="0"/>
                <w:snapToGrid w:val="0"/>
              </w:rPr>
              <w:t xml:space="preserve">Muutus algtasemest </w:t>
            </w:r>
          </w:p>
        </w:tc>
        <w:tc>
          <w:tcPr>
            <w:tcW w:w="2093" w:type="dxa"/>
            <w:tcBorders>
              <w:top w:val="single" w:sz="4" w:space="0" w:color="auto"/>
              <w:left w:val="single" w:sz="4" w:space="0" w:color="auto"/>
              <w:bottom w:val="single" w:sz="4" w:space="0" w:color="auto"/>
              <w:right w:val="single" w:sz="4" w:space="0" w:color="auto"/>
            </w:tcBorders>
            <w:vAlign w:val="center"/>
          </w:tcPr>
          <w:p w14:paraId="18C6C8D9" w14:textId="77777777" w:rsidR="000A4A9F" w:rsidRDefault="000A4A9F" w:rsidP="00A24B98">
            <w:pPr>
              <w:widowControl w:val="0"/>
              <w:adjustRightInd w:val="0"/>
              <w:jc w:val="center"/>
              <w:rPr>
                <w:noProof w:val="0"/>
              </w:rPr>
            </w:pP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D13E04F" w14:textId="77777777" w:rsidR="000A4A9F" w:rsidRDefault="000A4A9F" w:rsidP="00A24B98">
            <w:pPr>
              <w:widowControl w:val="0"/>
              <w:adjustRightInd w:val="0"/>
              <w:jc w:val="center"/>
              <w:rPr>
                <w:noProof w:val="0"/>
              </w:rPr>
            </w:pPr>
          </w:p>
        </w:tc>
        <w:tc>
          <w:tcPr>
            <w:tcW w:w="2094" w:type="dxa"/>
            <w:tcBorders>
              <w:top w:val="single" w:sz="4" w:space="0" w:color="auto"/>
              <w:left w:val="single" w:sz="4" w:space="0" w:color="auto"/>
              <w:bottom w:val="single" w:sz="4" w:space="0" w:color="auto"/>
              <w:right w:val="single" w:sz="4" w:space="0" w:color="auto"/>
            </w:tcBorders>
            <w:vAlign w:val="center"/>
          </w:tcPr>
          <w:p w14:paraId="1E910860" w14:textId="77777777" w:rsidR="000A4A9F" w:rsidRDefault="000A4A9F" w:rsidP="00A24B98">
            <w:pPr>
              <w:widowControl w:val="0"/>
              <w:adjustRightInd w:val="0"/>
              <w:jc w:val="center"/>
              <w:rPr>
                <w:noProof w:val="0"/>
              </w:rPr>
            </w:pPr>
          </w:p>
        </w:tc>
      </w:tr>
      <w:tr w:rsidR="000A4A9F" w14:paraId="2D4FB4A1" w14:textId="77777777" w:rsidTr="00A24B9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3EB5526" w14:textId="77777777" w:rsidR="000A4A9F" w:rsidRDefault="000A4A9F" w:rsidP="00A24B98">
            <w:pPr>
              <w:ind w:left="567"/>
              <w:rPr>
                <w:noProof w:val="0"/>
                <w:snapToGrid w:val="0"/>
              </w:rPr>
            </w:pPr>
            <w:r>
              <w:rPr>
                <w:noProof w:val="0"/>
                <w:snapToGrid w:val="0"/>
              </w:rPr>
              <w:t>Keskmine (SD)</w:t>
            </w:r>
            <w:r>
              <w:rPr>
                <w:noProof w:val="0"/>
                <w:snapToGrid w:val="0"/>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762E3831" w14:textId="77777777" w:rsidR="000A4A9F" w:rsidRDefault="000A4A9F" w:rsidP="00A24B98">
            <w:pPr>
              <w:widowControl w:val="0"/>
              <w:adjustRightInd w:val="0"/>
              <w:jc w:val="center"/>
              <w:rPr>
                <w:noProof w:val="0"/>
              </w:rPr>
            </w:pPr>
            <w:r>
              <w:rPr>
                <w:noProof w:val="0"/>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2EA224" w14:textId="77777777" w:rsidR="000A4A9F" w:rsidRDefault="000A4A9F" w:rsidP="00A24B98">
            <w:pPr>
              <w:widowControl w:val="0"/>
              <w:adjustRightInd w:val="0"/>
              <w:jc w:val="center"/>
              <w:rPr>
                <w:noProof w:val="0"/>
              </w:rPr>
            </w:pPr>
            <w:r>
              <w:rPr>
                <w:noProof w:val="0"/>
              </w:rPr>
              <w:t>8,03 (10,44)</w:t>
            </w:r>
            <w:r>
              <w:rPr>
                <w:noProof w:val="0"/>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260F201D" w14:textId="77777777" w:rsidR="000A4A9F" w:rsidRDefault="000A4A9F" w:rsidP="00A24B98">
            <w:pPr>
              <w:widowControl w:val="0"/>
              <w:adjustRightInd w:val="0"/>
              <w:jc w:val="center"/>
              <w:rPr>
                <w:noProof w:val="0"/>
              </w:rPr>
            </w:pPr>
            <w:r>
              <w:rPr>
                <w:noProof w:val="0"/>
              </w:rPr>
              <w:t>7,26 (10,92)</w:t>
            </w:r>
          </w:p>
        </w:tc>
      </w:tr>
      <w:tr w:rsidR="000A4A9F" w14:paraId="603E9660" w14:textId="77777777" w:rsidTr="00A24B98">
        <w:trPr>
          <w:cantSplit/>
          <w:jc w:val="center"/>
        </w:trPr>
        <w:tc>
          <w:tcPr>
            <w:tcW w:w="9072" w:type="dxa"/>
            <w:gridSpan w:val="5"/>
            <w:tcBorders>
              <w:top w:val="single" w:sz="4" w:space="0" w:color="auto"/>
              <w:left w:val="nil"/>
              <w:bottom w:val="nil"/>
              <w:right w:val="nil"/>
            </w:tcBorders>
          </w:tcPr>
          <w:p w14:paraId="65D151E3" w14:textId="77777777" w:rsidR="000A4A9F" w:rsidRDefault="000A4A9F" w:rsidP="00A24B98">
            <w:pPr>
              <w:tabs>
                <w:tab w:val="left" w:pos="284"/>
              </w:tabs>
              <w:ind w:left="284" w:hanging="284"/>
              <w:rPr>
                <w:noProof w:val="0"/>
                <w:sz w:val="18"/>
                <w:szCs w:val="18"/>
              </w:rPr>
            </w:pPr>
            <w:r>
              <w:rPr>
                <w:noProof w:val="0"/>
                <w:szCs w:val="22"/>
                <w:vertAlign w:val="superscript"/>
              </w:rPr>
              <w:t>a</w:t>
            </w:r>
            <w:r>
              <w:rPr>
                <w:noProof w:val="0"/>
                <w:sz w:val="18"/>
                <w:szCs w:val="18"/>
              </w:rPr>
              <w:tab/>
              <w:t>p &lt; 0,001</w:t>
            </w:r>
          </w:p>
          <w:p w14:paraId="2A3F63A8" w14:textId="77777777" w:rsidR="000A4A9F" w:rsidRDefault="000A4A9F" w:rsidP="00A24B98">
            <w:pPr>
              <w:tabs>
                <w:tab w:val="left" w:pos="284"/>
              </w:tabs>
              <w:ind w:left="284" w:hanging="284"/>
              <w:rPr>
                <w:noProof w:val="0"/>
                <w:szCs w:val="22"/>
                <w:vertAlign w:val="superscript"/>
              </w:rPr>
            </w:pPr>
            <w:r>
              <w:rPr>
                <w:noProof w:val="0"/>
                <w:szCs w:val="22"/>
                <w:vertAlign w:val="superscript"/>
              </w:rPr>
              <w:t>b</w:t>
            </w:r>
            <w:r>
              <w:rPr>
                <w:noProof w:val="0"/>
                <w:szCs w:val="22"/>
                <w:vertAlign w:val="superscript"/>
              </w:rPr>
              <w:tab/>
            </w:r>
            <w:r>
              <w:rPr>
                <w:noProof w:val="0"/>
                <w:sz w:val="18"/>
                <w:szCs w:val="18"/>
              </w:rPr>
              <w:t>CDLQI: CDLQI on dermatoloogiline tööriist, et hinnata nahaprobleemi toimet tervisega seotud elukvaliteedile lastel. CDLQI 0 või 1 näitab, et mõju lapse elukvaliteedile puudub.</w:t>
            </w:r>
          </w:p>
          <w:p w14:paraId="5CDEF6FA" w14:textId="77777777" w:rsidR="000A4A9F" w:rsidRDefault="000A4A9F" w:rsidP="00A24B98">
            <w:pPr>
              <w:tabs>
                <w:tab w:val="left" w:pos="284"/>
              </w:tabs>
              <w:ind w:left="284" w:hanging="284"/>
              <w:rPr>
                <w:noProof w:val="0"/>
                <w:sz w:val="18"/>
                <w:szCs w:val="18"/>
              </w:rPr>
            </w:pPr>
            <w:r>
              <w:rPr>
                <w:noProof w:val="0"/>
                <w:szCs w:val="22"/>
                <w:vertAlign w:val="superscript"/>
              </w:rPr>
              <w:t>c</w:t>
            </w:r>
            <w:r>
              <w:rPr>
                <w:noProof w:val="0"/>
                <w:sz w:val="18"/>
                <w:szCs w:val="18"/>
              </w:rPr>
              <w:tab/>
              <w:t>p = 0,002</w:t>
            </w:r>
          </w:p>
          <w:p w14:paraId="70B5B194" w14:textId="77777777" w:rsidR="000A4A9F" w:rsidRDefault="000A4A9F" w:rsidP="00A24B98">
            <w:pPr>
              <w:ind w:left="284" w:hanging="284"/>
              <w:rPr>
                <w:noProof w:val="0"/>
                <w:sz w:val="18"/>
                <w:szCs w:val="18"/>
              </w:rPr>
            </w:pPr>
            <w:r>
              <w:rPr>
                <w:noProof w:val="0"/>
                <w:szCs w:val="22"/>
                <w:vertAlign w:val="superscript"/>
              </w:rPr>
              <w:t>d</w:t>
            </w:r>
            <w:r>
              <w:rPr>
                <w:noProof w:val="0"/>
                <w:sz w:val="18"/>
                <w:szCs w:val="18"/>
              </w:rPr>
              <w:tab/>
              <w:t>PedsQL: PedsQL on üldine tervisega seotud elukvaliteedi mõõde, mis on välja töötatud kasutamiseks lastel ja noorukitel. Platseeborühmas 12. nädalaks, N = 36</w:t>
            </w:r>
          </w:p>
          <w:p w14:paraId="056A7607" w14:textId="77777777" w:rsidR="000A4A9F" w:rsidRDefault="000A4A9F" w:rsidP="00A24B98">
            <w:pPr>
              <w:ind w:left="284" w:hanging="284"/>
              <w:rPr>
                <w:noProof w:val="0"/>
                <w:sz w:val="18"/>
                <w:szCs w:val="18"/>
              </w:rPr>
            </w:pPr>
            <w:r>
              <w:rPr>
                <w:noProof w:val="0"/>
                <w:szCs w:val="22"/>
                <w:vertAlign w:val="superscript"/>
              </w:rPr>
              <w:t>e</w:t>
            </w:r>
            <w:r>
              <w:rPr>
                <w:noProof w:val="0"/>
                <w:sz w:val="18"/>
                <w:szCs w:val="18"/>
              </w:rPr>
              <w:tab/>
              <w:t>p = 0,028</w:t>
            </w:r>
          </w:p>
        </w:tc>
      </w:tr>
    </w:tbl>
    <w:p w14:paraId="5C1BC4AE" w14:textId="77777777" w:rsidR="000A4A9F" w:rsidRDefault="000A4A9F" w:rsidP="000A4A9F">
      <w:pPr>
        <w:widowControl w:val="0"/>
        <w:rPr>
          <w:i/>
          <w:noProof w:val="0"/>
          <w:szCs w:val="22"/>
        </w:rPr>
      </w:pPr>
    </w:p>
    <w:p w14:paraId="30551EF4" w14:textId="77777777" w:rsidR="000A4A9F" w:rsidRDefault="000A4A9F" w:rsidP="000A4A9F">
      <w:pPr>
        <w:widowControl w:val="0"/>
        <w:rPr>
          <w:noProof w:val="0"/>
          <w:szCs w:val="22"/>
        </w:rPr>
      </w:pPr>
      <w:r>
        <w:rPr>
          <w:noProof w:val="0"/>
          <w:szCs w:val="22"/>
        </w:rPr>
        <w:t>Platseebokontrolli perioodil 12. nädalani olid nii soovitatud annuse kui ka poole soovitatud annuse rühmad üldiselt esmase tulemusnäitaja poolest võrreldavad (vastavalt 69,4% ja 67,6%), kuigi kõrgema taseme efektiivsuse kriteeriumides (nt PGA puhas (0), PASI 90) oli tõendeid annusele reageerimisest. Pärast 12. nädalat oli efektiivsus üldiselt parem ja püsivam soovitatud annuse rühmas kui poole soovitatud annuse rühmas, kus iga 12. nädala annustamisintervalli lõpuks täheldati sagedamini väikest efektiivsuse nõrgenemist. Soovitatava annuse ja poole soovitatava annuse ohutusprofiilid olid sarnased.</w:t>
      </w:r>
    </w:p>
    <w:p w14:paraId="4C914504" w14:textId="77777777" w:rsidR="000A4A9F" w:rsidRDefault="000A4A9F" w:rsidP="000A4A9F">
      <w:pPr>
        <w:widowControl w:val="0"/>
        <w:rPr>
          <w:noProof w:val="0"/>
          <w:szCs w:val="22"/>
        </w:rPr>
      </w:pPr>
    </w:p>
    <w:p w14:paraId="7C118424" w14:textId="77777777" w:rsidR="000A4A9F" w:rsidRPr="00D4242C" w:rsidRDefault="000A4A9F" w:rsidP="000A4A9F">
      <w:pPr>
        <w:keepNext/>
        <w:rPr>
          <w:i/>
          <w:noProof w:val="0"/>
          <w:szCs w:val="22"/>
          <w:lang w:val="fi-FI"/>
        </w:rPr>
      </w:pPr>
      <w:r w:rsidRPr="00D4242C">
        <w:rPr>
          <w:i/>
          <w:noProof w:val="0"/>
          <w:szCs w:val="22"/>
          <w:lang w:val="fi-FI"/>
        </w:rPr>
        <w:t>Lapsed (6...11</w:t>
      </w:r>
      <w:r w:rsidRPr="00D4242C">
        <w:rPr>
          <w:i/>
          <w:noProof w:val="0"/>
          <w:szCs w:val="22"/>
          <w:lang w:val="fi-FI"/>
        </w:rPr>
        <w:noBreakHyphen/>
        <w:t>aastased)</w:t>
      </w:r>
    </w:p>
    <w:p w14:paraId="4707432D" w14:textId="77777777" w:rsidR="000A4A9F" w:rsidRDefault="000A4A9F" w:rsidP="000A4A9F">
      <w:pPr>
        <w:widowControl w:val="0"/>
        <w:rPr>
          <w:noProof w:val="0"/>
          <w:szCs w:val="22"/>
        </w:rPr>
      </w:pPr>
      <w:r w:rsidRPr="00D4242C">
        <w:rPr>
          <w:noProof w:val="0"/>
          <w:szCs w:val="22"/>
          <w:lang w:val="fi-FI"/>
        </w:rPr>
        <w:t>Ustekinumabi efektiivsust uuriti 44</w:t>
      </w:r>
      <w:r w:rsidRPr="00D4242C">
        <w:rPr>
          <w:noProof w:val="0"/>
          <w:szCs w:val="22"/>
          <w:lang w:val="fi-FI"/>
        </w:rPr>
        <w:noBreakHyphen/>
        <w:t>l mõõduka kuni raske naastulise psoriaasiga</w:t>
      </w:r>
      <w:r>
        <w:rPr>
          <w:noProof w:val="0"/>
          <w:szCs w:val="22"/>
          <w:lang w:val="fi-FI"/>
        </w:rPr>
        <w:t> </w:t>
      </w:r>
      <w:r w:rsidRPr="00D4242C">
        <w:rPr>
          <w:noProof w:val="0"/>
          <w:szCs w:val="22"/>
          <w:lang w:val="fi-FI"/>
        </w:rPr>
        <w:t>6...11</w:t>
      </w:r>
      <w:r w:rsidRPr="00D4242C">
        <w:rPr>
          <w:noProof w:val="0"/>
          <w:szCs w:val="22"/>
          <w:lang w:val="fi-FI"/>
        </w:rPr>
        <w:noBreakHyphen/>
        <w:t xml:space="preserve">aastasel lapsel avatud üheharulises mitmekeskuselises III faasi uuringus (CADMUS Jr.). Patsiendid said ravi ustekinumabi soovitatava annusega (vt lõik 4.2; n = 44), mis manustati subkutaanse süstena </w:t>
      </w:r>
      <w:r>
        <w:rPr>
          <w:noProof w:val="0"/>
          <w:szCs w:val="22"/>
        </w:rPr>
        <w:t>nädalatel 0 ja 4 ning seejärel iga 12 nädala tagant.</w:t>
      </w:r>
    </w:p>
    <w:p w14:paraId="7CA8F6FA" w14:textId="77777777" w:rsidR="000A4A9F" w:rsidRPr="00D4242C" w:rsidRDefault="000A4A9F" w:rsidP="000A4A9F">
      <w:pPr>
        <w:widowControl w:val="0"/>
        <w:rPr>
          <w:noProof w:val="0"/>
          <w:szCs w:val="22"/>
          <w:lang w:val="fi-FI"/>
        </w:rPr>
      </w:pPr>
    </w:p>
    <w:p w14:paraId="7917C8A8" w14:textId="77777777" w:rsidR="000A4A9F" w:rsidRPr="00D4242C" w:rsidRDefault="000A4A9F" w:rsidP="000A4A9F">
      <w:pPr>
        <w:widowControl w:val="0"/>
        <w:rPr>
          <w:noProof w:val="0"/>
          <w:szCs w:val="22"/>
          <w:lang w:val="fi-FI"/>
        </w:rPr>
      </w:pPr>
      <w:r w:rsidRPr="00D4242C">
        <w:rPr>
          <w:noProof w:val="0"/>
          <w:szCs w:val="22"/>
          <w:lang w:val="fi-FI"/>
        </w:rPr>
        <w:t>Uuringusse sobisid patsiendid, kellel oli PASI ≥ 12, PGA ≥ 3 ja vähemalt 10%-line BSA haaratus ja kes olid süsteemse ravi või fototeraapia kandidaadid. Ligikaudu 43%-l patsientidest oli eelnev kokkupuude tavapärase süsteemse raviga või fototeraapiaga. Ligikaudu 5%-l patsientidest oli eelnev kokkupuude bioloogiliste preparaatidega.</w:t>
      </w:r>
    </w:p>
    <w:p w14:paraId="2079CE58" w14:textId="77777777" w:rsidR="000A4A9F" w:rsidRPr="00D4242C" w:rsidRDefault="000A4A9F" w:rsidP="000A4A9F">
      <w:pPr>
        <w:widowControl w:val="0"/>
        <w:rPr>
          <w:noProof w:val="0"/>
          <w:szCs w:val="22"/>
          <w:lang w:val="fi-FI"/>
        </w:rPr>
      </w:pPr>
    </w:p>
    <w:p w14:paraId="7BEDBC70" w14:textId="77777777" w:rsidR="000A4A9F" w:rsidRPr="00D4242C" w:rsidRDefault="000A4A9F" w:rsidP="000A4A9F">
      <w:pPr>
        <w:widowControl w:val="0"/>
        <w:rPr>
          <w:noProof w:val="0"/>
          <w:szCs w:val="22"/>
          <w:lang w:val="fi-FI"/>
        </w:rPr>
      </w:pPr>
      <w:r w:rsidRPr="00D4242C">
        <w:rPr>
          <w:noProof w:val="0"/>
          <w:szCs w:val="22"/>
          <w:lang w:val="fi-FI"/>
        </w:rPr>
        <w:t>Esmaseks tulemusnäitajaks oli patsientide osakaal, kes saavutasid 12. nädalaks PGA skoori puhas</w:t>
      </w:r>
      <w:r>
        <w:rPr>
          <w:noProof w:val="0"/>
          <w:szCs w:val="22"/>
          <w:lang w:val="fi-FI"/>
        </w:rPr>
        <w:t> </w:t>
      </w:r>
      <w:r w:rsidRPr="00D4242C">
        <w:rPr>
          <w:noProof w:val="0"/>
          <w:szCs w:val="22"/>
          <w:lang w:val="fi-FI"/>
        </w:rPr>
        <w:t>(0) või minimaalne</w:t>
      </w:r>
      <w:r>
        <w:rPr>
          <w:noProof w:val="0"/>
          <w:szCs w:val="22"/>
          <w:lang w:val="fi-FI"/>
        </w:rPr>
        <w:t> </w:t>
      </w:r>
      <w:r w:rsidRPr="00D4242C">
        <w:rPr>
          <w:noProof w:val="0"/>
          <w:szCs w:val="22"/>
          <w:lang w:val="fi-FI"/>
        </w:rPr>
        <w:t>(1). Teisesed tulemusnäitajad hõlmasid PASI 75, PASI 90 ja muutust algtasemest laste dermatoloogilises elukvaliteedi indeksis (</w:t>
      </w:r>
      <w:r w:rsidRPr="00DD799A">
        <w:rPr>
          <w:i/>
          <w:iCs/>
        </w:rPr>
        <w:t>Children’s Dermatology Life Quality Index</w:t>
      </w:r>
      <w:r>
        <w:t xml:space="preserve">, </w:t>
      </w:r>
      <w:r w:rsidRPr="00D4242C">
        <w:rPr>
          <w:noProof w:val="0"/>
          <w:szCs w:val="22"/>
          <w:lang w:val="fi-FI"/>
        </w:rPr>
        <w:t>CDLQI) 12. nädalaks. Võrreldes platseeboga näitasid ustekinumabiga ravitud patsiendid 12. nädalal kliiniliselt olulist psoriaasi paranemist ja paremat tervisega seotud elukvaliteeti (tabel </w:t>
      </w:r>
      <w:r>
        <w:rPr>
          <w:noProof w:val="0"/>
          <w:szCs w:val="22"/>
          <w:lang w:val="fi-FI"/>
        </w:rPr>
        <w:t>7</w:t>
      </w:r>
      <w:r w:rsidRPr="00D4242C">
        <w:rPr>
          <w:noProof w:val="0"/>
          <w:szCs w:val="22"/>
          <w:lang w:val="fi-FI"/>
        </w:rPr>
        <w:t>).</w:t>
      </w:r>
    </w:p>
    <w:p w14:paraId="6A6316E9" w14:textId="77777777" w:rsidR="000A4A9F" w:rsidRPr="00D4242C" w:rsidRDefault="000A4A9F" w:rsidP="000A4A9F">
      <w:pPr>
        <w:widowControl w:val="0"/>
        <w:rPr>
          <w:noProof w:val="0"/>
          <w:szCs w:val="22"/>
          <w:lang w:val="fi-FI"/>
        </w:rPr>
      </w:pPr>
    </w:p>
    <w:p w14:paraId="7672DD28" w14:textId="77777777" w:rsidR="000A4A9F" w:rsidRDefault="000A4A9F" w:rsidP="000A4A9F">
      <w:pPr>
        <w:widowControl w:val="0"/>
        <w:rPr>
          <w:noProof w:val="0"/>
          <w:szCs w:val="22"/>
        </w:rPr>
      </w:pPr>
      <w:r>
        <w:rPr>
          <w:noProof w:val="0"/>
          <w:szCs w:val="22"/>
        </w:rPr>
        <w:t>Kõiki patsiente jälgiti pärast uuritava ühendi manustamist efektiivsuse suhtes kuni 52 nädalat. Nende patsientide, kellel esines PGA skoor puhas (0) või minimaalne (1) 12. nädalal, osakaal oli 77,3%. Efektiivsust (määratletud kui PGA 0 või 1) täheldati juba esimesel ravi alustamisele järgnenud visiidil 4. nädalal ning patsientide osakaal, kes saavutasid PGA skoori 0 või 1, suurenes kuni 16. nädalani ja jäi siis suhteliselt stabiilseks kuni 52. nädalani. Paranemine PGA-s, PASI-s ja CDLQI-s püsis kogu 52 nädala jooksul (tabel 7).</w:t>
      </w:r>
    </w:p>
    <w:p w14:paraId="2F9B32AE" w14:textId="77777777" w:rsidR="000A4A9F" w:rsidRPr="00D4242C" w:rsidRDefault="000A4A9F" w:rsidP="000A4A9F">
      <w:pPr>
        <w:widowControl w:val="0"/>
        <w:rPr>
          <w:noProof w:val="0"/>
          <w:szCs w:val="22"/>
        </w:rPr>
      </w:pPr>
    </w:p>
    <w:p w14:paraId="6FF40D75" w14:textId="77777777" w:rsidR="000A4A9F" w:rsidRPr="00806D1F" w:rsidRDefault="000A4A9F" w:rsidP="000A4A9F">
      <w:pPr>
        <w:keepNext/>
        <w:rPr>
          <w:i/>
          <w:iCs/>
          <w:noProof w:val="0"/>
          <w:szCs w:val="22"/>
        </w:rPr>
      </w:pPr>
      <w:r w:rsidRPr="00806D1F">
        <w:rPr>
          <w:i/>
          <w:iCs/>
          <w:noProof w:val="0"/>
          <w:szCs w:val="22"/>
        </w:rPr>
        <w:t>Tabel </w:t>
      </w:r>
      <w:r>
        <w:rPr>
          <w:i/>
          <w:iCs/>
          <w:noProof w:val="0"/>
          <w:szCs w:val="22"/>
        </w:rPr>
        <w:t>7</w:t>
      </w:r>
      <w:r w:rsidRPr="00806D1F">
        <w:rPr>
          <w:i/>
          <w:iCs/>
          <w:noProof w:val="0"/>
          <w:szCs w:val="22"/>
        </w:rPr>
        <w:tab/>
      </w:r>
      <w:r>
        <w:rPr>
          <w:i/>
          <w:noProof w:val="0"/>
          <w:szCs w:val="22"/>
        </w:rPr>
        <w:t>12. ja 52. nädala esmaste ja teiseste tulemusnäitajate kokkuvõte</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391"/>
        <w:gridCol w:w="2867"/>
        <w:gridCol w:w="2787"/>
        <w:gridCol w:w="12"/>
        <w:gridCol w:w="15"/>
      </w:tblGrid>
      <w:tr w:rsidR="000A4A9F" w:rsidRPr="001D0A90" w14:paraId="41FD4D3A" w14:textId="77777777" w:rsidTr="00A24B9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00B52FF4" w14:textId="77777777" w:rsidR="000A4A9F" w:rsidRPr="00693DD7" w:rsidRDefault="000A4A9F" w:rsidP="00A24B98">
            <w:pPr>
              <w:keepNext/>
              <w:jc w:val="center"/>
              <w:rPr>
                <w:b/>
                <w:bCs/>
                <w:noProof w:val="0"/>
                <w:szCs w:val="22"/>
              </w:rPr>
            </w:pPr>
            <w:r w:rsidRPr="00693DD7">
              <w:rPr>
                <w:b/>
                <w:bCs/>
                <w:noProof w:val="0"/>
                <w:szCs w:val="22"/>
              </w:rPr>
              <w:t>Psoriaasi uuring lastel (CADMUS Jr.) (vanus 6...11)</w:t>
            </w:r>
          </w:p>
        </w:tc>
      </w:tr>
      <w:tr w:rsidR="000A4A9F" w:rsidRPr="001D0A90" w14:paraId="2E1BBCC1" w14:textId="77777777" w:rsidTr="00A24B98">
        <w:trPr>
          <w:gridAfter w:val="1"/>
          <w:wAfter w:w="15" w:type="dxa"/>
          <w:cantSplit/>
          <w:trHeight w:val="134"/>
          <w:jc w:val="center"/>
        </w:trPr>
        <w:tc>
          <w:tcPr>
            <w:tcW w:w="3352" w:type="dxa"/>
            <w:vMerge w:val="restart"/>
            <w:tcBorders>
              <w:top w:val="single" w:sz="4" w:space="0" w:color="auto"/>
              <w:left w:val="single" w:sz="4" w:space="0" w:color="auto"/>
              <w:right w:val="single" w:sz="4" w:space="0" w:color="auto"/>
            </w:tcBorders>
            <w:vAlign w:val="bottom"/>
          </w:tcPr>
          <w:p w14:paraId="2D887CA5" w14:textId="77777777" w:rsidR="000A4A9F" w:rsidRPr="00693DD7" w:rsidRDefault="000A4A9F" w:rsidP="00A24B98">
            <w:pPr>
              <w:keepNext/>
              <w:rPr>
                <w:noProof w:val="0"/>
                <w:szCs w:val="22"/>
              </w:rPr>
            </w:pPr>
          </w:p>
        </w:tc>
        <w:tc>
          <w:tcPr>
            <w:tcW w:w="2835" w:type="dxa"/>
            <w:tcBorders>
              <w:top w:val="single" w:sz="4" w:space="0" w:color="auto"/>
              <w:left w:val="single" w:sz="4" w:space="0" w:color="auto"/>
              <w:bottom w:val="single" w:sz="4" w:space="0" w:color="auto"/>
              <w:right w:val="single" w:sz="4" w:space="0" w:color="auto"/>
            </w:tcBorders>
          </w:tcPr>
          <w:p w14:paraId="68228B53" w14:textId="77777777" w:rsidR="000A4A9F" w:rsidRPr="00693DD7" w:rsidRDefault="000A4A9F" w:rsidP="00A24B98">
            <w:pPr>
              <w:keepNext/>
              <w:jc w:val="center"/>
              <w:rPr>
                <w:b/>
                <w:noProof w:val="0"/>
                <w:szCs w:val="22"/>
              </w:rPr>
            </w:pPr>
            <w:r w:rsidRPr="00693DD7">
              <w:rPr>
                <w:b/>
                <w:noProof w:val="0"/>
                <w:szCs w:val="22"/>
              </w:rPr>
              <w:t>12. nädal</w:t>
            </w:r>
          </w:p>
        </w:tc>
        <w:tc>
          <w:tcPr>
            <w:tcW w:w="2768" w:type="dxa"/>
            <w:gridSpan w:val="2"/>
            <w:tcBorders>
              <w:top w:val="single" w:sz="4" w:space="0" w:color="auto"/>
              <w:left w:val="single" w:sz="4" w:space="0" w:color="auto"/>
              <w:bottom w:val="single" w:sz="4" w:space="0" w:color="auto"/>
              <w:right w:val="single" w:sz="4" w:space="0" w:color="auto"/>
            </w:tcBorders>
          </w:tcPr>
          <w:p w14:paraId="1047D0A3" w14:textId="77777777" w:rsidR="000A4A9F" w:rsidRPr="00693DD7" w:rsidRDefault="000A4A9F" w:rsidP="00A24B98">
            <w:pPr>
              <w:keepNext/>
              <w:jc w:val="center"/>
              <w:rPr>
                <w:b/>
                <w:noProof w:val="0"/>
                <w:szCs w:val="22"/>
              </w:rPr>
            </w:pPr>
            <w:r w:rsidRPr="00693DD7">
              <w:rPr>
                <w:b/>
                <w:noProof w:val="0"/>
                <w:szCs w:val="22"/>
              </w:rPr>
              <w:t>52. nädal</w:t>
            </w:r>
          </w:p>
        </w:tc>
      </w:tr>
      <w:tr w:rsidR="000A4A9F" w:rsidRPr="001D0A90" w14:paraId="1AD3F85B" w14:textId="77777777" w:rsidTr="00A24B98">
        <w:trPr>
          <w:gridAfter w:val="2"/>
          <w:wAfter w:w="27" w:type="dxa"/>
          <w:cantSplit/>
          <w:jc w:val="center"/>
        </w:trPr>
        <w:tc>
          <w:tcPr>
            <w:tcW w:w="3352" w:type="dxa"/>
            <w:vMerge/>
            <w:tcBorders>
              <w:left w:val="single" w:sz="4" w:space="0" w:color="auto"/>
              <w:right w:val="single" w:sz="4" w:space="0" w:color="auto"/>
            </w:tcBorders>
            <w:vAlign w:val="bottom"/>
          </w:tcPr>
          <w:p w14:paraId="79251326" w14:textId="77777777" w:rsidR="000A4A9F" w:rsidRPr="00693DD7" w:rsidRDefault="000A4A9F" w:rsidP="00A24B98">
            <w:pPr>
              <w:keepNext/>
              <w:rPr>
                <w:noProof w:val="0"/>
                <w:szCs w:val="22"/>
              </w:rPr>
            </w:pPr>
          </w:p>
        </w:tc>
        <w:tc>
          <w:tcPr>
            <w:tcW w:w="2835" w:type="dxa"/>
            <w:tcBorders>
              <w:top w:val="single" w:sz="4" w:space="0" w:color="auto"/>
              <w:left w:val="single" w:sz="4" w:space="0" w:color="auto"/>
              <w:bottom w:val="single" w:sz="4" w:space="0" w:color="auto"/>
              <w:right w:val="single" w:sz="4" w:space="0" w:color="auto"/>
            </w:tcBorders>
          </w:tcPr>
          <w:p w14:paraId="1E5C8D3F" w14:textId="77777777" w:rsidR="000A4A9F" w:rsidRPr="00693DD7" w:rsidRDefault="000A4A9F" w:rsidP="00A24B98">
            <w:pPr>
              <w:keepNext/>
              <w:jc w:val="center"/>
              <w:rPr>
                <w:noProof w:val="0"/>
                <w:szCs w:val="22"/>
              </w:rPr>
            </w:pPr>
            <w:r w:rsidRPr="00693DD7">
              <w:rPr>
                <w:noProof w:val="0"/>
                <w:szCs w:val="22"/>
              </w:rPr>
              <w:t>Ustekinumabi soovitatav annus</w:t>
            </w:r>
          </w:p>
        </w:tc>
        <w:tc>
          <w:tcPr>
            <w:tcW w:w="2756" w:type="dxa"/>
            <w:tcBorders>
              <w:top w:val="single" w:sz="4" w:space="0" w:color="auto"/>
              <w:left w:val="single" w:sz="4" w:space="0" w:color="auto"/>
              <w:bottom w:val="single" w:sz="4" w:space="0" w:color="auto"/>
              <w:right w:val="single" w:sz="4" w:space="0" w:color="auto"/>
            </w:tcBorders>
          </w:tcPr>
          <w:p w14:paraId="5FA367DA" w14:textId="77777777" w:rsidR="000A4A9F" w:rsidRPr="00693DD7" w:rsidRDefault="000A4A9F" w:rsidP="00A24B98">
            <w:pPr>
              <w:keepNext/>
              <w:jc w:val="center"/>
              <w:rPr>
                <w:noProof w:val="0"/>
                <w:szCs w:val="22"/>
              </w:rPr>
            </w:pPr>
            <w:r w:rsidRPr="00693DD7">
              <w:rPr>
                <w:noProof w:val="0"/>
                <w:szCs w:val="22"/>
              </w:rPr>
              <w:t>Ustekinumabi soovitatav annus</w:t>
            </w:r>
          </w:p>
        </w:tc>
      </w:tr>
      <w:tr w:rsidR="000A4A9F" w:rsidRPr="001D0A90" w14:paraId="0A4C4715" w14:textId="77777777" w:rsidTr="00A24B98">
        <w:trPr>
          <w:gridAfter w:val="2"/>
          <w:wAfter w:w="27" w:type="dxa"/>
          <w:cantSplit/>
          <w:jc w:val="center"/>
        </w:trPr>
        <w:tc>
          <w:tcPr>
            <w:tcW w:w="3352" w:type="dxa"/>
            <w:vMerge/>
            <w:tcBorders>
              <w:left w:val="single" w:sz="4" w:space="0" w:color="auto"/>
              <w:bottom w:val="single" w:sz="4" w:space="0" w:color="auto"/>
              <w:right w:val="single" w:sz="4" w:space="0" w:color="auto"/>
            </w:tcBorders>
            <w:vAlign w:val="bottom"/>
          </w:tcPr>
          <w:p w14:paraId="50EB6C96" w14:textId="77777777" w:rsidR="000A4A9F" w:rsidRPr="00693DD7" w:rsidRDefault="000A4A9F" w:rsidP="00A24B98">
            <w:pPr>
              <w:keepNext/>
              <w:rPr>
                <w:noProof w:val="0"/>
                <w:szCs w:val="22"/>
              </w:rPr>
            </w:pPr>
          </w:p>
        </w:tc>
        <w:tc>
          <w:tcPr>
            <w:tcW w:w="2835" w:type="dxa"/>
            <w:tcBorders>
              <w:top w:val="single" w:sz="4" w:space="0" w:color="auto"/>
              <w:left w:val="single" w:sz="4" w:space="0" w:color="auto"/>
              <w:bottom w:val="single" w:sz="4" w:space="0" w:color="auto"/>
              <w:right w:val="single" w:sz="4" w:space="0" w:color="auto"/>
            </w:tcBorders>
          </w:tcPr>
          <w:p w14:paraId="72B192CD" w14:textId="77777777" w:rsidR="000A4A9F" w:rsidRPr="00693DD7" w:rsidRDefault="000A4A9F" w:rsidP="00A24B98">
            <w:pPr>
              <w:keepNext/>
              <w:jc w:val="center"/>
              <w:rPr>
                <w:noProof w:val="0"/>
                <w:szCs w:val="22"/>
              </w:rPr>
            </w:pPr>
            <w:r w:rsidRPr="00693DD7">
              <w:rPr>
                <w:noProof w:val="0"/>
                <w:szCs w:val="22"/>
              </w:rPr>
              <w:t>N (%)</w:t>
            </w:r>
          </w:p>
        </w:tc>
        <w:tc>
          <w:tcPr>
            <w:tcW w:w="2756" w:type="dxa"/>
            <w:tcBorders>
              <w:top w:val="single" w:sz="4" w:space="0" w:color="auto"/>
              <w:left w:val="single" w:sz="4" w:space="0" w:color="auto"/>
              <w:bottom w:val="single" w:sz="4" w:space="0" w:color="auto"/>
              <w:right w:val="single" w:sz="4" w:space="0" w:color="auto"/>
            </w:tcBorders>
          </w:tcPr>
          <w:p w14:paraId="2159BA49" w14:textId="77777777" w:rsidR="000A4A9F" w:rsidRPr="00693DD7" w:rsidRDefault="000A4A9F" w:rsidP="00A24B98">
            <w:pPr>
              <w:keepNext/>
              <w:jc w:val="center"/>
              <w:rPr>
                <w:noProof w:val="0"/>
                <w:szCs w:val="22"/>
              </w:rPr>
            </w:pPr>
            <w:r w:rsidRPr="00693DD7">
              <w:rPr>
                <w:noProof w:val="0"/>
                <w:szCs w:val="22"/>
              </w:rPr>
              <w:t>N (%)</w:t>
            </w:r>
          </w:p>
        </w:tc>
      </w:tr>
      <w:tr w:rsidR="000A4A9F" w:rsidRPr="001D0A90" w14:paraId="40E5CD03"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2B4FABD3" w14:textId="77777777" w:rsidR="000A4A9F" w:rsidRPr="00693DD7" w:rsidRDefault="000A4A9F" w:rsidP="00A24B98">
            <w:pPr>
              <w:widowControl w:val="0"/>
              <w:rPr>
                <w:noProof w:val="0"/>
                <w:szCs w:val="22"/>
              </w:rPr>
            </w:pPr>
            <w:r w:rsidRPr="00693DD7">
              <w:rPr>
                <w:noProof w:val="0"/>
                <w:szCs w:val="22"/>
              </w:rPr>
              <w:t xml:space="preserve">Kaasatud patsientide arv </w:t>
            </w:r>
          </w:p>
        </w:tc>
        <w:tc>
          <w:tcPr>
            <w:tcW w:w="2835" w:type="dxa"/>
            <w:tcBorders>
              <w:top w:val="single" w:sz="4" w:space="0" w:color="auto"/>
              <w:left w:val="single" w:sz="4" w:space="0" w:color="auto"/>
              <w:bottom w:val="single" w:sz="4" w:space="0" w:color="auto"/>
              <w:right w:val="single" w:sz="4" w:space="0" w:color="auto"/>
            </w:tcBorders>
          </w:tcPr>
          <w:p w14:paraId="2A7F8429" w14:textId="77777777" w:rsidR="000A4A9F" w:rsidRPr="00693DD7" w:rsidRDefault="000A4A9F" w:rsidP="00A24B98">
            <w:pPr>
              <w:widowControl w:val="0"/>
              <w:jc w:val="center"/>
              <w:rPr>
                <w:noProof w:val="0"/>
                <w:szCs w:val="22"/>
              </w:rPr>
            </w:pPr>
            <w:r w:rsidRPr="00693DD7">
              <w:rPr>
                <w:noProof w:val="0"/>
                <w:szCs w:val="22"/>
              </w:rPr>
              <w:t>44</w:t>
            </w:r>
          </w:p>
        </w:tc>
        <w:tc>
          <w:tcPr>
            <w:tcW w:w="2768" w:type="dxa"/>
            <w:gridSpan w:val="2"/>
            <w:tcBorders>
              <w:top w:val="single" w:sz="4" w:space="0" w:color="auto"/>
              <w:left w:val="single" w:sz="4" w:space="0" w:color="auto"/>
              <w:bottom w:val="single" w:sz="4" w:space="0" w:color="auto"/>
              <w:right w:val="single" w:sz="4" w:space="0" w:color="auto"/>
            </w:tcBorders>
          </w:tcPr>
          <w:p w14:paraId="78FDEFCF" w14:textId="77777777" w:rsidR="000A4A9F" w:rsidRPr="00693DD7" w:rsidRDefault="000A4A9F" w:rsidP="00A24B98">
            <w:pPr>
              <w:widowControl w:val="0"/>
              <w:jc w:val="center"/>
              <w:rPr>
                <w:noProof w:val="0"/>
                <w:szCs w:val="22"/>
              </w:rPr>
            </w:pPr>
            <w:r w:rsidRPr="00693DD7">
              <w:rPr>
                <w:noProof w:val="0"/>
                <w:szCs w:val="22"/>
              </w:rPr>
              <w:t>41</w:t>
            </w:r>
          </w:p>
        </w:tc>
      </w:tr>
      <w:tr w:rsidR="000A4A9F" w:rsidRPr="001D0A90" w14:paraId="791C813B" w14:textId="77777777" w:rsidTr="00A24B9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4AF6CCD2" w14:textId="77777777" w:rsidR="000A4A9F" w:rsidRPr="00693DD7" w:rsidRDefault="000A4A9F" w:rsidP="00A24B98">
            <w:pPr>
              <w:keepNext/>
              <w:widowControl w:val="0"/>
              <w:rPr>
                <w:b/>
                <w:noProof w:val="0"/>
                <w:szCs w:val="22"/>
              </w:rPr>
            </w:pPr>
            <w:r w:rsidRPr="00693DD7">
              <w:rPr>
                <w:b/>
                <w:noProof w:val="0"/>
                <w:szCs w:val="22"/>
              </w:rPr>
              <w:t>PGA</w:t>
            </w:r>
          </w:p>
        </w:tc>
      </w:tr>
      <w:tr w:rsidR="000A4A9F" w:rsidRPr="001D0A90" w14:paraId="65F66F9F"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5596B8AE" w14:textId="77777777" w:rsidR="000A4A9F" w:rsidRPr="00693DD7" w:rsidRDefault="000A4A9F" w:rsidP="00A24B98">
            <w:pPr>
              <w:widowControl w:val="0"/>
              <w:rPr>
                <w:b/>
                <w:noProof w:val="0"/>
                <w:szCs w:val="22"/>
              </w:rPr>
            </w:pPr>
            <w:r w:rsidRPr="00693DD7">
              <w:rPr>
                <w:noProof w:val="0"/>
                <w:szCs w:val="22"/>
              </w:rPr>
              <w:t>PGA puhas (0) või minimaalne (1)</w:t>
            </w:r>
          </w:p>
        </w:tc>
        <w:tc>
          <w:tcPr>
            <w:tcW w:w="2835" w:type="dxa"/>
            <w:tcBorders>
              <w:top w:val="single" w:sz="4" w:space="0" w:color="auto"/>
              <w:left w:val="single" w:sz="4" w:space="0" w:color="auto"/>
              <w:bottom w:val="single" w:sz="4" w:space="0" w:color="auto"/>
              <w:right w:val="single" w:sz="4" w:space="0" w:color="auto"/>
            </w:tcBorders>
            <w:vAlign w:val="center"/>
          </w:tcPr>
          <w:p w14:paraId="1237DBFB" w14:textId="77777777" w:rsidR="000A4A9F" w:rsidRPr="00693DD7" w:rsidRDefault="000A4A9F" w:rsidP="00A24B98">
            <w:pPr>
              <w:widowControl w:val="0"/>
              <w:jc w:val="center"/>
              <w:rPr>
                <w:noProof w:val="0"/>
                <w:szCs w:val="22"/>
              </w:rPr>
            </w:pPr>
            <w:r w:rsidRPr="00693DD7">
              <w:rPr>
                <w:noProof w:val="0"/>
                <w:szCs w:val="22"/>
              </w:rPr>
              <w:t>34 (77,3%)</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03FEEDD3" w14:textId="77777777" w:rsidR="000A4A9F" w:rsidRPr="00693DD7" w:rsidRDefault="000A4A9F" w:rsidP="00A24B98">
            <w:pPr>
              <w:widowControl w:val="0"/>
              <w:jc w:val="center"/>
              <w:rPr>
                <w:noProof w:val="0"/>
                <w:szCs w:val="22"/>
              </w:rPr>
            </w:pPr>
            <w:r w:rsidRPr="00693DD7">
              <w:rPr>
                <w:noProof w:val="0"/>
                <w:szCs w:val="22"/>
              </w:rPr>
              <w:t>31 (75,6%)</w:t>
            </w:r>
          </w:p>
        </w:tc>
      </w:tr>
      <w:tr w:rsidR="000A4A9F" w:rsidRPr="001D0A90" w14:paraId="1DEE85C8"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3A251AE7" w14:textId="77777777" w:rsidR="000A4A9F" w:rsidRPr="00693DD7" w:rsidRDefault="000A4A9F" w:rsidP="00A24B98">
            <w:pPr>
              <w:widowControl w:val="0"/>
              <w:rPr>
                <w:noProof w:val="0"/>
                <w:szCs w:val="22"/>
              </w:rPr>
            </w:pPr>
            <w:r w:rsidRPr="00693DD7">
              <w:rPr>
                <w:noProof w:val="0"/>
                <w:szCs w:val="22"/>
              </w:rPr>
              <w:t>PGA puhas (0)</w:t>
            </w:r>
          </w:p>
        </w:tc>
        <w:tc>
          <w:tcPr>
            <w:tcW w:w="2835" w:type="dxa"/>
            <w:tcBorders>
              <w:top w:val="single" w:sz="4" w:space="0" w:color="auto"/>
              <w:left w:val="single" w:sz="4" w:space="0" w:color="auto"/>
              <w:bottom w:val="single" w:sz="4" w:space="0" w:color="auto"/>
              <w:right w:val="single" w:sz="4" w:space="0" w:color="auto"/>
            </w:tcBorders>
            <w:vAlign w:val="center"/>
          </w:tcPr>
          <w:p w14:paraId="3C85D839" w14:textId="77777777" w:rsidR="000A4A9F" w:rsidRPr="00693DD7" w:rsidRDefault="000A4A9F" w:rsidP="00A24B98">
            <w:pPr>
              <w:widowControl w:val="0"/>
              <w:jc w:val="center"/>
              <w:rPr>
                <w:noProof w:val="0"/>
                <w:szCs w:val="22"/>
              </w:rPr>
            </w:pPr>
            <w:r w:rsidRPr="00693DD7">
              <w:rPr>
                <w:noProof w:val="0"/>
                <w:szCs w:val="22"/>
              </w:rPr>
              <w:t>17 (38,6%)</w:t>
            </w:r>
          </w:p>
        </w:tc>
        <w:tc>
          <w:tcPr>
            <w:tcW w:w="2768" w:type="dxa"/>
            <w:gridSpan w:val="2"/>
            <w:tcBorders>
              <w:top w:val="single" w:sz="4" w:space="0" w:color="auto"/>
              <w:left w:val="single" w:sz="4" w:space="0" w:color="auto"/>
              <w:bottom w:val="single" w:sz="4" w:space="0" w:color="auto"/>
              <w:right w:val="single" w:sz="4" w:space="0" w:color="auto"/>
            </w:tcBorders>
          </w:tcPr>
          <w:p w14:paraId="75C4E768" w14:textId="77777777" w:rsidR="000A4A9F" w:rsidRPr="00693DD7" w:rsidRDefault="000A4A9F" w:rsidP="00A24B98">
            <w:pPr>
              <w:widowControl w:val="0"/>
              <w:jc w:val="center"/>
              <w:rPr>
                <w:noProof w:val="0"/>
                <w:szCs w:val="22"/>
              </w:rPr>
            </w:pPr>
            <w:r w:rsidRPr="00693DD7">
              <w:rPr>
                <w:noProof w:val="0"/>
                <w:szCs w:val="22"/>
              </w:rPr>
              <w:t>23 (56,1%)</w:t>
            </w:r>
          </w:p>
        </w:tc>
      </w:tr>
      <w:tr w:rsidR="000A4A9F" w:rsidRPr="001D0A90" w14:paraId="24F3379C" w14:textId="77777777" w:rsidTr="00A24B9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628F0D04" w14:textId="77777777" w:rsidR="000A4A9F" w:rsidRPr="00693DD7" w:rsidRDefault="000A4A9F" w:rsidP="00A24B98">
            <w:pPr>
              <w:keepNext/>
              <w:widowControl w:val="0"/>
              <w:rPr>
                <w:b/>
                <w:noProof w:val="0"/>
                <w:szCs w:val="22"/>
              </w:rPr>
            </w:pPr>
            <w:r w:rsidRPr="00693DD7">
              <w:rPr>
                <w:b/>
                <w:noProof w:val="0"/>
                <w:szCs w:val="22"/>
              </w:rPr>
              <w:t>PASI</w:t>
            </w:r>
          </w:p>
        </w:tc>
      </w:tr>
      <w:tr w:rsidR="000A4A9F" w:rsidRPr="001D0A90" w14:paraId="416CADB9"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21A91764" w14:textId="77777777" w:rsidR="000A4A9F" w:rsidRPr="00693DD7" w:rsidRDefault="000A4A9F" w:rsidP="00A24B98">
            <w:pPr>
              <w:widowControl w:val="0"/>
              <w:rPr>
                <w:b/>
                <w:noProof w:val="0"/>
                <w:szCs w:val="22"/>
              </w:rPr>
            </w:pPr>
            <w:r w:rsidRPr="00693DD7">
              <w:rPr>
                <w:noProof w:val="0"/>
                <w:szCs w:val="22"/>
              </w:rPr>
              <w:t>PASI 75 reageerijad</w:t>
            </w:r>
          </w:p>
        </w:tc>
        <w:tc>
          <w:tcPr>
            <w:tcW w:w="2835" w:type="dxa"/>
            <w:tcBorders>
              <w:top w:val="single" w:sz="4" w:space="0" w:color="auto"/>
              <w:left w:val="single" w:sz="4" w:space="0" w:color="auto"/>
              <w:bottom w:val="single" w:sz="4" w:space="0" w:color="auto"/>
              <w:right w:val="single" w:sz="4" w:space="0" w:color="auto"/>
            </w:tcBorders>
            <w:vAlign w:val="center"/>
          </w:tcPr>
          <w:p w14:paraId="6EF32840" w14:textId="77777777" w:rsidR="000A4A9F" w:rsidRPr="00693DD7" w:rsidRDefault="000A4A9F" w:rsidP="00A24B98">
            <w:pPr>
              <w:widowControl w:val="0"/>
              <w:jc w:val="center"/>
              <w:rPr>
                <w:noProof w:val="0"/>
                <w:szCs w:val="22"/>
              </w:rPr>
            </w:pPr>
            <w:r w:rsidRPr="00693DD7">
              <w:rPr>
                <w:noProof w:val="0"/>
                <w:szCs w:val="22"/>
              </w:rPr>
              <w:t>37 (84,1%)</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015BFFB0" w14:textId="77777777" w:rsidR="000A4A9F" w:rsidRPr="00693DD7" w:rsidRDefault="000A4A9F" w:rsidP="00A24B98">
            <w:pPr>
              <w:widowControl w:val="0"/>
              <w:jc w:val="center"/>
              <w:rPr>
                <w:noProof w:val="0"/>
                <w:szCs w:val="22"/>
              </w:rPr>
            </w:pPr>
            <w:r w:rsidRPr="00693DD7">
              <w:rPr>
                <w:noProof w:val="0"/>
                <w:szCs w:val="22"/>
              </w:rPr>
              <w:t>36 (87,8%)</w:t>
            </w:r>
          </w:p>
        </w:tc>
      </w:tr>
      <w:tr w:rsidR="000A4A9F" w:rsidRPr="001D0A90" w14:paraId="20ED9F35"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01516130" w14:textId="77777777" w:rsidR="000A4A9F" w:rsidRPr="00693DD7" w:rsidRDefault="000A4A9F" w:rsidP="00A24B98">
            <w:pPr>
              <w:widowControl w:val="0"/>
              <w:rPr>
                <w:noProof w:val="0"/>
                <w:szCs w:val="22"/>
              </w:rPr>
            </w:pPr>
            <w:r w:rsidRPr="00693DD7">
              <w:rPr>
                <w:noProof w:val="0"/>
                <w:szCs w:val="22"/>
              </w:rPr>
              <w:t>PASI 90 reageerijad</w:t>
            </w:r>
          </w:p>
        </w:tc>
        <w:tc>
          <w:tcPr>
            <w:tcW w:w="2835" w:type="dxa"/>
            <w:tcBorders>
              <w:top w:val="single" w:sz="4" w:space="0" w:color="auto"/>
              <w:left w:val="single" w:sz="4" w:space="0" w:color="auto"/>
              <w:bottom w:val="single" w:sz="4" w:space="0" w:color="auto"/>
              <w:right w:val="single" w:sz="4" w:space="0" w:color="auto"/>
            </w:tcBorders>
            <w:vAlign w:val="center"/>
          </w:tcPr>
          <w:p w14:paraId="2A0A1840" w14:textId="77777777" w:rsidR="000A4A9F" w:rsidRPr="00693DD7" w:rsidRDefault="000A4A9F" w:rsidP="00A24B98">
            <w:pPr>
              <w:widowControl w:val="0"/>
              <w:jc w:val="center"/>
              <w:rPr>
                <w:noProof w:val="0"/>
                <w:szCs w:val="22"/>
              </w:rPr>
            </w:pPr>
            <w:r w:rsidRPr="00693DD7">
              <w:rPr>
                <w:noProof w:val="0"/>
                <w:szCs w:val="22"/>
              </w:rPr>
              <w:t>28 (63,6%)</w:t>
            </w:r>
          </w:p>
        </w:tc>
        <w:tc>
          <w:tcPr>
            <w:tcW w:w="2768" w:type="dxa"/>
            <w:gridSpan w:val="2"/>
            <w:tcBorders>
              <w:top w:val="single" w:sz="4" w:space="0" w:color="auto"/>
              <w:left w:val="single" w:sz="4" w:space="0" w:color="auto"/>
              <w:bottom w:val="single" w:sz="4" w:space="0" w:color="auto"/>
              <w:right w:val="single" w:sz="4" w:space="0" w:color="auto"/>
            </w:tcBorders>
          </w:tcPr>
          <w:p w14:paraId="6051105D" w14:textId="77777777" w:rsidR="000A4A9F" w:rsidRPr="00693DD7" w:rsidRDefault="000A4A9F" w:rsidP="00A24B98">
            <w:pPr>
              <w:widowControl w:val="0"/>
              <w:jc w:val="center"/>
              <w:rPr>
                <w:noProof w:val="0"/>
                <w:szCs w:val="22"/>
              </w:rPr>
            </w:pPr>
            <w:r w:rsidRPr="00693DD7">
              <w:rPr>
                <w:noProof w:val="0"/>
                <w:szCs w:val="22"/>
              </w:rPr>
              <w:t>29 (70,7%)</w:t>
            </w:r>
          </w:p>
        </w:tc>
      </w:tr>
      <w:tr w:rsidR="000A4A9F" w:rsidRPr="001D0A90" w14:paraId="4B469F36"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57018720" w14:textId="77777777" w:rsidR="000A4A9F" w:rsidRPr="00693DD7" w:rsidRDefault="000A4A9F" w:rsidP="00A24B98">
            <w:pPr>
              <w:widowControl w:val="0"/>
              <w:rPr>
                <w:noProof w:val="0"/>
                <w:szCs w:val="22"/>
              </w:rPr>
            </w:pPr>
            <w:r w:rsidRPr="00693DD7">
              <w:rPr>
                <w:noProof w:val="0"/>
                <w:szCs w:val="22"/>
              </w:rPr>
              <w:t>PASI 100 reageerijad</w:t>
            </w:r>
          </w:p>
        </w:tc>
        <w:tc>
          <w:tcPr>
            <w:tcW w:w="2835" w:type="dxa"/>
            <w:tcBorders>
              <w:top w:val="single" w:sz="4" w:space="0" w:color="auto"/>
              <w:left w:val="single" w:sz="4" w:space="0" w:color="auto"/>
              <w:bottom w:val="single" w:sz="4" w:space="0" w:color="auto"/>
              <w:right w:val="single" w:sz="4" w:space="0" w:color="auto"/>
            </w:tcBorders>
            <w:vAlign w:val="center"/>
          </w:tcPr>
          <w:p w14:paraId="70A9AC6A" w14:textId="77777777" w:rsidR="000A4A9F" w:rsidRPr="00693DD7" w:rsidRDefault="000A4A9F" w:rsidP="00A24B98">
            <w:pPr>
              <w:widowControl w:val="0"/>
              <w:jc w:val="center"/>
              <w:rPr>
                <w:noProof w:val="0"/>
                <w:szCs w:val="22"/>
              </w:rPr>
            </w:pPr>
            <w:r w:rsidRPr="00693DD7">
              <w:rPr>
                <w:noProof w:val="0"/>
                <w:szCs w:val="22"/>
              </w:rPr>
              <w:t>15 (34,1%)</w:t>
            </w:r>
          </w:p>
        </w:tc>
        <w:tc>
          <w:tcPr>
            <w:tcW w:w="2768" w:type="dxa"/>
            <w:gridSpan w:val="2"/>
            <w:tcBorders>
              <w:top w:val="single" w:sz="4" w:space="0" w:color="auto"/>
              <w:left w:val="single" w:sz="4" w:space="0" w:color="auto"/>
              <w:bottom w:val="single" w:sz="4" w:space="0" w:color="auto"/>
              <w:right w:val="single" w:sz="4" w:space="0" w:color="auto"/>
            </w:tcBorders>
          </w:tcPr>
          <w:p w14:paraId="38485DE3" w14:textId="77777777" w:rsidR="000A4A9F" w:rsidRPr="00693DD7" w:rsidRDefault="000A4A9F" w:rsidP="00A24B98">
            <w:pPr>
              <w:widowControl w:val="0"/>
              <w:jc w:val="center"/>
              <w:rPr>
                <w:noProof w:val="0"/>
                <w:szCs w:val="22"/>
              </w:rPr>
            </w:pPr>
            <w:r w:rsidRPr="00693DD7">
              <w:rPr>
                <w:noProof w:val="0"/>
                <w:szCs w:val="22"/>
              </w:rPr>
              <w:t>22 (53,7%)</w:t>
            </w:r>
          </w:p>
        </w:tc>
      </w:tr>
      <w:tr w:rsidR="000A4A9F" w:rsidRPr="001D0A90" w14:paraId="6D4FD2EC" w14:textId="77777777" w:rsidTr="00A24B9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6F56BAF9" w14:textId="77777777" w:rsidR="000A4A9F" w:rsidRPr="00693DD7" w:rsidRDefault="000A4A9F" w:rsidP="00A24B98">
            <w:pPr>
              <w:keepNext/>
              <w:widowControl w:val="0"/>
              <w:rPr>
                <w:b/>
                <w:noProof w:val="0"/>
                <w:szCs w:val="22"/>
              </w:rPr>
            </w:pPr>
            <w:r w:rsidRPr="00693DD7">
              <w:rPr>
                <w:b/>
                <w:noProof w:val="0"/>
                <w:szCs w:val="22"/>
              </w:rPr>
              <w:t>CDLQI</w:t>
            </w:r>
            <w:r w:rsidRPr="00693DD7">
              <w:rPr>
                <w:noProof w:val="0"/>
                <w:szCs w:val="22"/>
                <w:vertAlign w:val="superscript"/>
              </w:rPr>
              <w:t>a</w:t>
            </w:r>
          </w:p>
        </w:tc>
      </w:tr>
      <w:tr w:rsidR="000A4A9F" w:rsidRPr="001D0A90" w14:paraId="06006847"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2A5B9A4D" w14:textId="77777777" w:rsidR="000A4A9F" w:rsidRPr="00693DD7" w:rsidRDefault="000A4A9F" w:rsidP="00A24B98">
            <w:pPr>
              <w:widowControl w:val="0"/>
              <w:rPr>
                <w:noProof w:val="0"/>
                <w:szCs w:val="22"/>
              </w:rPr>
            </w:pPr>
            <w:r w:rsidRPr="00693DD7">
              <w:rPr>
                <w:noProof w:val="0"/>
                <w:szCs w:val="22"/>
              </w:rPr>
              <w:t>Ravieelselt CDLQI &gt; 1 väärtusega patsiendid</w:t>
            </w:r>
          </w:p>
        </w:tc>
        <w:tc>
          <w:tcPr>
            <w:tcW w:w="2835" w:type="dxa"/>
            <w:tcBorders>
              <w:top w:val="single" w:sz="4" w:space="0" w:color="auto"/>
              <w:left w:val="single" w:sz="4" w:space="0" w:color="auto"/>
              <w:bottom w:val="single" w:sz="4" w:space="0" w:color="auto"/>
              <w:right w:val="single" w:sz="4" w:space="0" w:color="auto"/>
            </w:tcBorders>
            <w:vAlign w:val="center"/>
          </w:tcPr>
          <w:p w14:paraId="173B4B79" w14:textId="77777777" w:rsidR="000A4A9F" w:rsidRPr="00693DD7" w:rsidRDefault="000A4A9F" w:rsidP="00A24B98">
            <w:pPr>
              <w:widowControl w:val="0"/>
              <w:jc w:val="center"/>
              <w:rPr>
                <w:noProof w:val="0"/>
                <w:szCs w:val="22"/>
              </w:rPr>
            </w:pPr>
            <w:r w:rsidRPr="00693DD7">
              <w:rPr>
                <w:noProof w:val="0"/>
                <w:szCs w:val="22"/>
              </w:rPr>
              <w:t>(N=39)</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58CB3015" w14:textId="77777777" w:rsidR="000A4A9F" w:rsidRPr="00693DD7" w:rsidRDefault="000A4A9F" w:rsidP="00A24B98">
            <w:pPr>
              <w:widowControl w:val="0"/>
              <w:jc w:val="center"/>
              <w:rPr>
                <w:noProof w:val="0"/>
                <w:szCs w:val="22"/>
              </w:rPr>
            </w:pPr>
            <w:r w:rsidRPr="00693DD7">
              <w:rPr>
                <w:noProof w:val="0"/>
                <w:szCs w:val="22"/>
              </w:rPr>
              <w:t>(N=36)</w:t>
            </w:r>
          </w:p>
        </w:tc>
      </w:tr>
      <w:tr w:rsidR="000A4A9F" w:rsidRPr="001D0A90" w14:paraId="2237D43F" w14:textId="77777777" w:rsidTr="00A24B98">
        <w:trPr>
          <w:gridAfter w:val="1"/>
          <w:wAfter w:w="15" w:type="dxa"/>
          <w:cantSplit/>
          <w:jc w:val="center"/>
        </w:trPr>
        <w:tc>
          <w:tcPr>
            <w:tcW w:w="3352" w:type="dxa"/>
            <w:tcBorders>
              <w:top w:val="single" w:sz="4" w:space="0" w:color="auto"/>
              <w:left w:val="single" w:sz="4" w:space="0" w:color="auto"/>
              <w:bottom w:val="single" w:sz="4" w:space="0" w:color="auto"/>
              <w:right w:val="single" w:sz="4" w:space="0" w:color="auto"/>
            </w:tcBorders>
            <w:vAlign w:val="bottom"/>
          </w:tcPr>
          <w:p w14:paraId="58AD2CAE" w14:textId="77777777" w:rsidR="000A4A9F" w:rsidRPr="00693DD7" w:rsidRDefault="000A4A9F" w:rsidP="00A24B98">
            <w:pPr>
              <w:widowControl w:val="0"/>
              <w:rPr>
                <w:noProof w:val="0"/>
                <w:szCs w:val="22"/>
              </w:rPr>
            </w:pPr>
            <w:r w:rsidRPr="00693DD7">
              <w:rPr>
                <w:noProof w:val="0"/>
                <w:szCs w:val="22"/>
              </w:rPr>
              <w:t>CDLQI 0 või 1</w:t>
            </w:r>
          </w:p>
        </w:tc>
        <w:tc>
          <w:tcPr>
            <w:tcW w:w="2835" w:type="dxa"/>
            <w:tcBorders>
              <w:top w:val="single" w:sz="4" w:space="0" w:color="auto"/>
              <w:left w:val="single" w:sz="4" w:space="0" w:color="auto"/>
              <w:bottom w:val="single" w:sz="4" w:space="0" w:color="auto"/>
              <w:right w:val="single" w:sz="4" w:space="0" w:color="auto"/>
            </w:tcBorders>
            <w:vAlign w:val="center"/>
          </w:tcPr>
          <w:p w14:paraId="0697F498" w14:textId="77777777" w:rsidR="000A4A9F" w:rsidRPr="00693DD7" w:rsidRDefault="000A4A9F" w:rsidP="00A24B98">
            <w:pPr>
              <w:widowControl w:val="0"/>
              <w:jc w:val="center"/>
              <w:rPr>
                <w:noProof w:val="0"/>
                <w:szCs w:val="22"/>
              </w:rPr>
            </w:pPr>
            <w:r w:rsidRPr="00693DD7">
              <w:rPr>
                <w:noProof w:val="0"/>
                <w:szCs w:val="22"/>
              </w:rPr>
              <w:t>24 (61,5%)</w:t>
            </w:r>
          </w:p>
        </w:tc>
        <w:tc>
          <w:tcPr>
            <w:tcW w:w="2768" w:type="dxa"/>
            <w:gridSpan w:val="2"/>
            <w:tcBorders>
              <w:top w:val="single" w:sz="4" w:space="0" w:color="auto"/>
              <w:left w:val="single" w:sz="4" w:space="0" w:color="auto"/>
              <w:bottom w:val="single" w:sz="4" w:space="0" w:color="auto"/>
              <w:right w:val="single" w:sz="4" w:space="0" w:color="auto"/>
            </w:tcBorders>
            <w:vAlign w:val="center"/>
          </w:tcPr>
          <w:p w14:paraId="0E8F157B" w14:textId="77777777" w:rsidR="000A4A9F" w:rsidRPr="00693DD7" w:rsidRDefault="000A4A9F" w:rsidP="00A24B98">
            <w:pPr>
              <w:widowControl w:val="0"/>
              <w:jc w:val="center"/>
              <w:rPr>
                <w:noProof w:val="0"/>
                <w:szCs w:val="22"/>
              </w:rPr>
            </w:pPr>
            <w:r w:rsidRPr="00693DD7">
              <w:rPr>
                <w:noProof w:val="0"/>
                <w:szCs w:val="22"/>
              </w:rPr>
              <w:t>21 (58,3%)</w:t>
            </w:r>
          </w:p>
        </w:tc>
      </w:tr>
      <w:tr w:rsidR="000A4A9F" w:rsidRPr="001D0A90" w14:paraId="7DFF5C22" w14:textId="77777777" w:rsidTr="00A24B98">
        <w:trPr>
          <w:cantSplit/>
          <w:jc w:val="center"/>
        </w:trPr>
        <w:tc>
          <w:tcPr>
            <w:tcW w:w="8970" w:type="dxa"/>
            <w:gridSpan w:val="5"/>
            <w:tcBorders>
              <w:top w:val="single" w:sz="4" w:space="0" w:color="auto"/>
              <w:left w:val="nil"/>
              <w:bottom w:val="nil"/>
              <w:right w:val="nil"/>
            </w:tcBorders>
          </w:tcPr>
          <w:p w14:paraId="52D63014" w14:textId="77777777" w:rsidR="000A4A9F" w:rsidRPr="00693DD7" w:rsidRDefault="000A4A9F" w:rsidP="00A24B98">
            <w:pPr>
              <w:widowControl w:val="0"/>
              <w:ind w:left="284" w:hanging="284"/>
              <w:rPr>
                <w:noProof w:val="0"/>
                <w:sz w:val="18"/>
                <w:szCs w:val="18"/>
              </w:rPr>
            </w:pPr>
            <w:r w:rsidRPr="001D0A90">
              <w:rPr>
                <w:noProof w:val="0"/>
                <w:szCs w:val="18"/>
                <w:vertAlign w:val="superscript"/>
              </w:rPr>
              <w:t>a</w:t>
            </w:r>
            <w:r w:rsidRPr="001D0A90">
              <w:rPr>
                <w:noProof w:val="0"/>
                <w:sz w:val="18"/>
                <w:szCs w:val="18"/>
              </w:rPr>
              <w:tab/>
              <w:t xml:space="preserve">CDLQI: CDLQI on dermatoloogiline tööriist, et hinnata nahaprobleemi toimet tervisega seotud elukvaliteedile lastel. </w:t>
            </w:r>
            <w:r w:rsidRPr="00693DD7">
              <w:rPr>
                <w:noProof w:val="0"/>
                <w:sz w:val="18"/>
                <w:szCs w:val="18"/>
              </w:rPr>
              <w:t>CDLQI 0 või 1 näitab, et mõju lapse elukvaliteedile puudub.</w:t>
            </w:r>
          </w:p>
        </w:tc>
      </w:tr>
    </w:tbl>
    <w:p w14:paraId="487E81A2" w14:textId="77777777" w:rsidR="000A4A9F" w:rsidRDefault="000A4A9F" w:rsidP="000A4A9F">
      <w:pPr>
        <w:widowControl w:val="0"/>
        <w:rPr>
          <w:noProof w:val="0"/>
          <w:szCs w:val="22"/>
        </w:rPr>
      </w:pPr>
    </w:p>
    <w:p w14:paraId="383FF24D" w14:textId="77777777" w:rsidR="000A4A9F" w:rsidRPr="00F31E98" w:rsidRDefault="000A4A9F" w:rsidP="000A4A9F">
      <w:pPr>
        <w:keepNext/>
        <w:widowControl w:val="0"/>
        <w:rPr>
          <w:noProof w:val="0"/>
          <w:szCs w:val="22"/>
          <w:u w:val="single"/>
        </w:rPr>
      </w:pPr>
      <w:r w:rsidRPr="00F31E98">
        <w:rPr>
          <w:noProof w:val="0"/>
          <w:szCs w:val="22"/>
          <w:u w:val="single"/>
        </w:rPr>
        <w:t>Crohni tõbi</w:t>
      </w:r>
    </w:p>
    <w:p w14:paraId="083F54A2" w14:textId="77777777" w:rsidR="000A4A9F" w:rsidRPr="009A488A" w:rsidRDefault="000A4A9F" w:rsidP="000A4A9F">
      <w:pPr>
        <w:widowControl w:val="0"/>
        <w:rPr>
          <w:noProof w:val="0"/>
          <w:szCs w:val="22"/>
        </w:rPr>
      </w:pPr>
      <w:r w:rsidRPr="009A488A">
        <w:rPr>
          <w:noProof w:val="0"/>
          <w:szCs w:val="22"/>
        </w:rPr>
        <w:t xml:space="preserve">Ustekinumabi ohutust ja efektiivsust hinnati kolmes randomiseeritud topeltpimedas platseebokontrolliga mitmekeskuselises uuringus mõõduka kuni raske aktiivsusega Crohni tõvega täiskasvanud patsientidel (Crohni tõve aktiivsusindeksi [CDAI, </w:t>
      </w:r>
      <w:r w:rsidRPr="00F31E98">
        <w:rPr>
          <w:i/>
          <w:noProof w:val="0"/>
          <w:szCs w:val="22"/>
        </w:rPr>
        <w:t>Crohn’s Disease Activity Index</w:t>
      </w:r>
      <w:r w:rsidRPr="009A488A">
        <w:rPr>
          <w:noProof w:val="0"/>
          <w:szCs w:val="22"/>
        </w:rPr>
        <w:t>] skooriga vahemikus ≥ 220 kuni ≤ 450). Kliiniline arendusprogramm koosnes kahest 8</w:t>
      </w:r>
      <w:r w:rsidRPr="00865645">
        <w:rPr>
          <w:noProof w:val="0"/>
          <w:szCs w:val="22"/>
        </w:rPr>
        <w:t> </w:t>
      </w:r>
      <w:r w:rsidRPr="00F31E98">
        <w:rPr>
          <w:noProof w:val="0"/>
          <w:szCs w:val="22"/>
        </w:rPr>
        <w:t>nädalat kestnud intravenoosse sissejuhatava ravi uuringust (UNITI-1 ja UNITI-2), millele järgnes 44 nädalat kestnud subkutaanne ravimi ärajätu säilitava ravi randomiseeritud uuring (</w:t>
      </w:r>
      <w:r w:rsidRPr="00F31E98">
        <w:t>IM-UNITI</w:t>
      </w:r>
      <w:r w:rsidRPr="00F31E98">
        <w:rPr>
          <w:noProof w:val="0"/>
          <w:szCs w:val="22"/>
        </w:rPr>
        <w:t>), mis kokkuvõttes tähendas 52 nädalat kestnud ravi.</w:t>
      </w:r>
    </w:p>
    <w:p w14:paraId="009E8A78" w14:textId="77777777" w:rsidR="000A4A9F" w:rsidRPr="009A488A" w:rsidRDefault="000A4A9F" w:rsidP="000A4A9F">
      <w:pPr>
        <w:widowControl w:val="0"/>
        <w:rPr>
          <w:noProof w:val="0"/>
          <w:szCs w:val="22"/>
        </w:rPr>
      </w:pPr>
    </w:p>
    <w:p w14:paraId="5D32D93C" w14:textId="77777777" w:rsidR="000A4A9F" w:rsidRPr="009A488A" w:rsidRDefault="000A4A9F" w:rsidP="000A4A9F">
      <w:pPr>
        <w:widowControl w:val="0"/>
      </w:pPr>
      <w:r w:rsidRPr="009A488A">
        <w:t>Sissejuhatava ravi uuringutes osales 1409 patsienti (UNITI-1, n = 769; UNITI-2 n = 640). Mõlema sissejuhatava ravi uuringu esmaseks tulemusnäitajaks oli kliinilise ravivastusega (mis määratleti kui CDAI skoori langus ≥ 100 punkti võrra) isikute osakaal 6. nädalal. Efektiivsusandmed koguti ja analüüsiti mõlema uuringu 8. nädalal. Suukaudsete kortikosteroidide, immunomodulaatorite, aminosalitsülaatide ja antibiootikumide samaaegne manustamine oli lubatud ning 75% patsientidest said jätkuvalt vähemalt ühte neist ravimitest. Mõlemas uuringus patsiendid randomiseeriti ning neile manustati 0</w:t>
      </w:r>
      <w:r w:rsidRPr="009A488A">
        <w:noBreakHyphen/>
        <w:t xml:space="preserve">nädalal intravenoosselt ühekordse annusena kas ustekinumabi astmeline annus ligikaudu 6 mg/kg (vt </w:t>
      </w:r>
      <w:r>
        <w:t>IMULDOSA</w:t>
      </w:r>
      <w:r w:rsidRPr="009A488A">
        <w:t xml:space="preserve"> 130 mg infusioonilahuse kontsentraadi ravimi omaduste kokkuvõte, tabel 1, lõik 4.2), ustekinumabi fikseeritud annus 130 mg või platseebot.</w:t>
      </w:r>
    </w:p>
    <w:p w14:paraId="02C4C31F" w14:textId="77777777" w:rsidR="000A4A9F" w:rsidRPr="009A488A" w:rsidRDefault="000A4A9F" w:rsidP="000A4A9F">
      <w:pPr>
        <w:widowControl w:val="0"/>
      </w:pPr>
    </w:p>
    <w:p w14:paraId="517E1F8D" w14:textId="77777777" w:rsidR="000A4A9F" w:rsidRDefault="000A4A9F" w:rsidP="000A4A9F">
      <w:pPr>
        <w:widowControl w:val="0"/>
      </w:pPr>
      <w:r w:rsidRPr="009A488A">
        <w:t>Uuringus UNITI</w:t>
      </w:r>
      <w:r w:rsidRPr="009A488A">
        <w:noBreakHyphen/>
        <w:t>1 osalenud patsientidel oli esinenud varasema TNFα</w:t>
      </w:r>
      <w:r w:rsidRPr="009A488A">
        <w:noBreakHyphen/>
        <w:t>vastase ravi talumatus või ebaõnnestumine. Ligikaudu 48%</w:t>
      </w:r>
      <w:r w:rsidRPr="009A488A">
        <w:noBreakHyphen/>
        <w:t>l patsientidest oli ebaõnnestunud 1 varasem TNFα</w:t>
      </w:r>
      <w:r w:rsidRPr="009A488A">
        <w:noBreakHyphen/>
        <w:t>vastane ravi ning 52%</w:t>
      </w:r>
      <w:r w:rsidRPr="009A488A">
        <w:noBreakHyphen/>
        <w:t>l patsientidest oli ebaõnnestunud 2 või 3 varasemat TNFα</w:t>
      </w:r>
      <w:r w:rsidRPr="009A488A">
        <w:noBreakHyphen/>
        <w:t>vastast ravi. Selles uuringus osalenutest oli saavutanud ebapiisava algse ravivastuse 29,1% patsientidest (esmaselt ravile mitte allunud), 69,4% oli ravivastuse saavutanud, kuid see kadus (sekundaarselt ravile mitte allunud) ning 36,4%-l esines TNFα</w:t>
      </w:r>
      <w:r w:rsidRPr="009A488A">
        <w:noBreakHyphen/>
        <w:t>vastaste ravide talumatus.</w:t>
      </w:r>
    </w:p>
    <w:p w14:paraId="6E8D5344" w14:textId="77777777" w:rsidR="000A4A9F" w:rsidRDefault="000A4A9F" w:rsidP="000A4A9F">
      <w:pPr>
        <w:widowControl w:val="0"/>
      </w:pPr>
    </w:p>
    <w:p w14:paraId="3EC04FE3" w14:textId="77777777" w:rsidR="000A4A9F" w:rsidRDefault="000A4A9F" w:rsidP="000A4A9F">
      <w:pPr>
        <w:widowControl w:val="0"/>
      </w:pPr>
      <w:r>
        <w:t>Uuringus UNITI</w:t>
      </w:r>
      <w:r>
        <w:noBreakHyphen/>
        <w:t>2 osalenud patsientidel oli ebaõnnestunud vähemalt üks konventsionaalne ravi, sh kortikosteroidide või immunomodulaatoritega ning nad kas ei olnud TNFα</w:t>
      </w:r>
      <w:r>
        <w:noBreakHyphen/>
        <w:t>vastast ravi saanud või olid saanud, kuid TNFα</w:t>
      </w:r>
      <w:r>
        <w:noBreakHyphen/>
        <w:t>vastane ravi ebaõnnestus (31,4%).</w:t>
      </w:r>
    </w:p>
    <w:p w14:paraId="72C59ECA" w14:textId="77777777" w:rsidR="000A4A9F" w:rsidRDefault="000A4A9F" w:rsidP="000A4A9F">
      <w:pPr>
        <w:widowControl w:val="0"/>
      </w:pPr>
    </w:p>
    <w:p w14:paraId="226997BB" w14:textId="77777777" w:rsidR="000A4A9F" w:rsidRDefault="000A4A9F" w:rsidP="000A4A9F">
      <w:pPr>
        <w:widowControl w:val="0"/>
      </w:pPr>
      <w:r>
        <w:t>Nii UNITI</w:t>
      </w:r>
      <w:r>
        <w:noBreakHyphen/>
        <w:t>1 kui ka UNITI</w:t>
      </w:r>
      <w:r>
        <w:noBreakHyphen/>
        <w:t>2 uuringus oli kliinilise ravivastuse ja remissiooniga patsientide osakaal ustekinumabi rühmas suurem kui platseeborühmas (tabel 8). Ustekinumabiga ravitud patsientidel olid kliiniline ravivastus ja remissioon märkimisväärsed juba 3. ravinädalal ning seisundi paranemine jätkus kuni 8. nädalani. Nendes sissejuhatava ravi uuringutes oli efektiivsus kõrgem ning püsis paremini astmelise annuse rühmas võrreldes 130 mg annuserühmaga ning seetõttu on intravenoosseks sissejuhatuseks soovitatav kasutada astmelist annust.</w:t>
      </w:r>
    </w:p>
    <w:p w14:paraId="47EEAD96" w14:textId="77777777" w:rsidR="000A4A9F" w:rsidRDefault="000A4A9F" w:rsidP="000A4A9F">
      <w:pPr>
        <w:widowControl w:val="0"/>
        <w:rPr>
          <w:noProof w:val="0"/>
          <w:szCs w:val="22"/>
        </w:rPr>
      </w:pPr>
    </w:p>
    <w:p w14:paraId="2A86265D" w14:textId="77777777" w:rsidR="000A4A9F" w:rsidRPr="00F31E98" w:rsidRDefault="000A4A9F" w:rsidP="000A4A9F">
      <w:pPr>
        <w:keepNext/>
        <w:widowControl w:val="0"/>
        <w:rPr>
          <w:i/>
          <w:noProof w:val="0"/>
          <w:szCs w:val="22"/>
        </w:rPr>
      </w:pPr>
      <w:r w:rsidRPr="00F31E98">
        <w:rPr>
          <w:i/>
          <w:noProof w:val="0"/>
          <w:szCs w:val="22"/>
        </w:rPr>
        <w:t>Tabel </w:t>
      </w:r>
      <w:r>
        <w:rPr>
          <w:i/>
          <w:noProof w:val="0"/>
          <w:szCs w:val="22"/>
        </w:rPr>
        <w:t>8</w:t>
      </w:r>
      <w:r w:rsidRPr="00F31E98">
        <w:rPr>
          <w:i/>
          <w:noProof w:val="0"/>
          <w:szCs w:val="22"/>
        </w:rPr>
        <w:tab/>
        <w:t>Kliinilise ravivastuse ja remissiooni indutseerimine uuringutes UNITI</w:t>
      </w:r>
      <w:r w:rsidRPr="00F31E98">
        <w:rPr>
          <w:i/>
          <w:noProof w:val="0"/>
          <w:szCs w:val="22"/>
        </w:rPr>
        <w:noBreakHyphen/>
        <w:t>1 ja UNITI</w:t>
      </w:r>
      <w:r w:rsidRPr="00F31E98">
        <w:rPr>
          <w:i/>
          <w:noProof w:val="0"/>
          <w:szCs w:val="22"/>
        </w:rPr>
        <w:noBreakHyphen/>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5"/>
        <w:gridCol w:w="1479"/>
        <w:gridCol w:w="1674"/>
        <w:gridCol w:w="1444"/>
        <w:gridCol w:w="1700"/>
      </w:tblGrid>
      <w:tr w:rsidR="000A4A9F" w14:paraId="38CE46C7" w14:textId="77777777" w:rsidTr="00A24B98">
        <w:trPr>
          <w:jc w:val="center"/>
        </w:trPr>
        <w:tc>
          <w:tcPr>
            <w:tcW w:w="2775" w:type="dxa"/>
            <w:shd w:val="clear" w:color="auto" w:fill="auto"/>
          </w:tcPr>
          <w:p w14:paraId="777A9393" w14:textId="77777777" w:rsidR="000A4A9F" w:rsidRDefault="000A4A9F" w:rsidP="00A24B98">
            <w:pPr>
              <w:keepNext/>
              <w:widowControl w:val="0"/>
              <w:rPr>
                <w:noProof w:val="0"/>
                <w:szCs w:val="22"/>
              </w:rPr>
            </w:pPr>
          </w:p>
        </w:tc>
        <w:tc>
          <w:tcPr>
            <w:tcW w:w="3153" w:type="dxa"/>
            <w:gridSpan w:val="2"/>
            <w:shd w:val="clear" w:color="auto" w:fill="auto"/>
          </w:tcPr>
          <w:p w14:paraId="347C6DC8" w14:textId="77777777" w:rsidR="000A4A9F" w:rsidRDefault="000A4A9F" w:rsidP="00A24B98">
            <w:pPr>
              <w:keepNext/>
              <w:widowControl w:val="0"/>
              <w:jc w:val="center"/>
              <w:rPr>
                <w:b/>
                <w:noProof w:val="0"/>
                <w:szCs w:val="22"/>
              </w:rPr>
            </w:pPr>
            <w:r>
              <w:rPr>
                <w:b/>
                <w:noProof w:val="0"/>
                <w:szCs w:val="22"/>
              </w:rPr>
              <w:t>UNITI</w:t>
            </w:r>
            <w:r>
              <w:rPr>
                <w:b/>
                <w:noProof w:val="0"/>
                <w:szCs w:val="22"/>
              </w:rPr>
              <w:noBreakHyphen/>
              <w:t>1*</w:t>
            </w:r>
          </w:p>
        </w:tc>
        <w:tc>
          <w:tcPr>
            <w:tcW w:w="3144" w:type="dxa"/>
            <w:gridSpan w:val="2"/>
            <w:shd w:val="clear" w:color="auto" w:fill="auto"/>
          </w:tcPr>
          <w:p w14:paraId="248C6368" w14:textId="77777777" w:rsidR="000A4A9F" w:rsidRDefault="000A4A9F" w:rsidP="00A24B98">
            <w:pPr>
              <w:keepNext/>
              <w:widowControl w:val="0"/>
              <w:jc w:val="center"/>
              <w:rPr>
                <w:b/>
                <w:noProof w:val="0"/>
                <w:szCs w:val="22"/>
              </w:rPr>
            </w:pPr>
            <w:r>
              <w:rPr>
                <w:b/>
                <w:noProof w:val="0"/>
                <w:szCs w:val="22"/>
              </w:rPr>
              <w:t>UNITI</w:t>
            </w:r>
            <w:r>
              <w:rPr>
                <w:b/>
                <w:noProof w:val="0"/>
                <w:szCs w:val="22"/>
              </w:rPr>
              <w:noBreakHyphen/>
              <w:t>2**</w:t>
            </w:r>
          </w:p>
        </w:tc>
      </w:tr>
      <w:tr w:rsidR="000A4A9F" w14:paraId="37036244" w14:textId="77777777" w:rsidTr="00A24B98">
        <w:trPr>
          <w:jc w:val="center"/>
        </w:trPr>
        <w:tc>
          <w:tcPr>
            <w:tcW w:w="2775" w:type="dxa"/>
            <w:shd w:val="clear" w:color="auto" w:fill="auto"/>
          </w:tcPr>
          <w:p w14:paraId="5C7E0A65" w14:textId="77777777" w:rsidR="000A4A9F" w:rsidRDefault="000A4A9F" w:rsidP="00A24B98">
            <w:pPr>
              <w:keepNext/>
              <w:widowControl w:val="0"/>
              <w:rPr>
                <w:noProof w:val="0"/>
                <w:szCs w:val="22"/>
              </w:rPr>
            </w:pPr>
          </w:p>
        </w:tc>
        <w:tc>
          <w:tcPr>
            <w:tcW w:w="1479" w:type="dxa"/>
            <w:shd w:val="clear" w:color="auto" w:fill="auto"/>
          </w:tcPr>
          <w:p w14:paraId="6A61B72E" w14:textId="77777777" w:rsidR="000A4A9F" w:rsidRDefault="000A4A9F" w:rsidP="00A24B98">
            <w:pPr>
              <w:keepNext/>
              <w:widowControl w:val="0"/>
              <w:jc w:val="center"/>
              <w:rPr>
                <w:b/>
                <w:noProof w:val="0"/>
                <w:szCs w:val="22"/>
              </w:rPr>
            </w:pPr>
            <w:r>
              <w:rPr>
                <w:b/>
                <w:noProof w:val="0"/>
                <w:szCs w:val="22"/>
              </w:rPr>
              <w:t>Platseebo</w:t>
            </w:r>
          </w:p>
          <w:p w14:paraId="41BD4E88" w14:textId="77777777" w:rsidR="000A4A9F" w:rsidRDefault="000A4A9F" w:rsidP="00A24B98">
            <w:pPr>
              <w:keepNext/>
              <w:widowControl w:val="0"/>
              <w:jc w:val="center"/>
              <w:rPr>
                <w:b/>
                <w:noProof w:val="0"/>
                <w:szCs w:val="22"/>
              </w:rPr>
            </w:pPr>
            <w:r>
              <w:rPr>
                <w:b/>
                <w:noProof w:val="0"/>
                <w:szCs w:val="22"/>
              </w:rPr>
              <w:t>N = 247</w:t>
            </w:r>
          </w:p>
        </w:tc>
        <w:tc>
          <w:tcPr>
            <w:tcW w:w="1674" w:type="dxa"/>
            <w:shd w:val="clear" w:color="auto" w:fill="auto"/>
          </w:tcPr>
          <w:p w14:paraId="167A83B0" w14:textId="77777777" w:rsidR="000A4A9F" w:rsidRDefault="000A4A9F" w:rsidP="00A24B98">
            <w:pPr>
              <w:keepNext/>
              <w:widowControl w:val="0"/>
              <w:jc w:val="center"/>
              <w:rPr>
                <w:b/>
                <w:noProof w:val="0"/>
                <w:szCs w:val="22"/>
              </w:rPr>
            </w:pPr>
            <w:r>
              <w:rPr>
                <w:b/>
                <w:noProof w:val="0"/>
                <w:szCs w:val="22"/>
              </w:rPr>
              <w:t>Ustekinumabi soovitatav annus</w:t>
            </w:r>
          </w:p>
          <w:p w14:paraId="751AA6F7" w14:textId="77777777" w:rsidR="000A4A9F" w:rsidRDefault="000A4A9F" w:rsidP="00A24B98">
            <w:pPr>
              <w:keepNext/>
              <w:widowControl w:val="0"/>
              <w:jc w:val="center"/>
              <w:rPr>
                <w:b/>
                <w:noProof w:val="0"/>
                <w:szCs w:val="22"/>
              </w:rPr>
            </w:pPr>
            <w:r>
              <w:rPr>
                <w:b/>
                <w:noProof w:val="0"/>
                <w:szCs w:val="22"/>
              </w:rPr>
              <w:t>N = 249</w:t>
            </w:r>
          </w:p>
        </w:tc>
        <w:tc>
          <w:tcPr>
            <w:tcW w:w="1444" w:type="dxa"/>
            <w:shd w:val="clear" w:color="auto" w:fill="auto"/>
          </w:tcPr>
          <w:p w14:paraId="1A843C22" w14:textId="77777777" w:rsidR="000A4A9F" w:rsidRDefault="000A4A9F" w:rsidP="00A24B98">
            <w:pPr>
              <w:keepNext/>
              <w:widowControl w:val="0"/>
              <w:jc w:val="center"/>
              <w:rPr>
                <w:b/>
                <w:noProof w:val="0"/>
                <w:szCs w:val="22"/>
              </w:rPr>
            </w:pPr>
            <w:r>
              <w:rPr>
                <w:b/>
                <w:noProof w:val="0"/>
                <w:szCs w:val="22"/>
              </w:rPr>
              <w:t>Platseebo</w:t>
            </w:r>
          </w:p>
          <w:p w14:paraId="5E039521" w14:textId="77777777" w:rsidR="000A4A9F" w:rsidRDefault="000A4A9F" w:rsidP="00A24B98">
            <w:pPr>
              <w:keepNext/>
              <w:widowControl w:val="0"/>
              <w:jc w:val="center"/>
              <w:rPr>
                <w:b/>
                <w:noProof w:val="0"/>
                <w:szCs w:val="22"/>
              </w:rPr>
            </w:pPr>
            <w:r>
              <w:rPr>
                <w:b/>
                <w:noProof w:val="0"/>
                <w:szCs w:val="22"/>
              </w:rPr>
              <w:t>N = 209</w:t>
            </w:r>
          </w:p>
        </w:tc>
        <w:tc>
          <w:tcPr>
            <w:tcW w:w="1700" w:type="dxa"/>
            <w:shd w:val="clear" w:color="auto" w:fill="auto"/>
          </w:tcPr>
          <w:p w14:paraId="4A7CF658" w14:textId="77777777" w:rsidR="000A4A9F" w:rsidRDefault="000A4A9F" w:rsidP="00A24B98">
            <w:pPr>
              <w:keepNext/>
              <w:widowControl w:val="0"/>
              <w:jc w:val="center"/>
              <w:rPr>
                <w:b/>
                <w:noProof w:val="0"/>
                <w:szCs w:val="22"/>
              </w:rPr>
            </w:pPr>
            <w:r>
              <w:rPr>
                <w:b/>
                <w:noProof w:val="0"/>
                <w:szCs w:val="22"/>
              </w:rPr>
              <w:t>Ustekinumabi soovitatav annus N = 209</w:t>
            </w:r>
          </w:p>
        </w:tc>
      </w:tr>
      <w:tr w:rsidR="000A4A9F" w14:paraId="1E0BD008" w14:textId="77777777" w:rsidTr="00A24B98">
        <w:trPr>
          <w:jc w:val="center"/>
        </w:trPr>
        <w:tc>
          <w:tcPr>
            <w:tcW w:w="2775" w:type="dxa"/>
            <w:shd w:val="clear" w:color="auto" w:fill="auto"/>
          </w:tcPr>
          <w:p w14:paraId="17DD8B72" w14:textId="77777777" w:rsidR="000A4A9F" w:rsidRDefault="000A4A9F" w:rsidP="00A24B98">
            <w:pPr>
              <w:widowControl w:val="0"/>
              <w:rPr>
                <w:noProof w:val="0"/>
                <w:szCs w:val="22"/>
              </w:rPr>
            </w:pPr>
            <w:r>
              <w:rPr>
                <w:noProof w:val="0"/>
                <w:szCs w:val="22"/>
              </w:rPr>
              <w:t>Kliiniline remissioon, 8. nädal</w:t>
            </w:r>
          </w:p>
        </w:tc>
        <w:tc>
          <w:tcPr>
            <w:tcW w:w="1479" w:type="dxa"/>
            <w:shd w:val="clear" w:color="auto" w:fill="auto"/>
          </w:tcPr>
          <w:p w14:paraId="293B457E" w14:textId="77777777" w:rsidR="000A4A9F" w:rsidRDefault="000A4A9F" w:rsidP="00A24B98">
            <w:pPr>
              <w:widowControl w:val="0"/>
              <w:jc w:val="center"/>
              <w:rPr>
                <w:noProof w:val="0"/>
                <w:szCs w:val="22"/>
              </w:rPr>
            </w:pPr>
            <w:r>
              <w:t>18 (7,3%)</w:t>
            </w:r>
          </w:p>
        </w:tc>
        <w:tc>
          <w:tcPr>
            <w:tcW w:w="1674" w:type="dxa"/>
            <w:shd w:val="clear" w:color="auto" w:fill="auto"/>
          </w:tcPr>
          <w:p w14:paraId="61E5CBA3" w14:textId="77777777" w:rsidR="000A4A9F" w:rsidRDefault="000A4A9F" w:rsidP="00A24B98">
            <w:pPr>
              <w:widowControl w:val="0"/>
              <w:jc w:val="center"/>
              <w:rPr>
                <w:noProof w:val="0"/>
                <w:szCs w:val="22"/>
              </w:rPr>
            </w:pPr>
            <w:r>
              <w:t>52 (20,9%)</w:t>
            </w:r>
            <w:r w:rsidRPr="00F31E98">
              <w:rPr>
                <w:vertAlign w:val="superscript"/>
              </w:rPr>
              <w:t>a</w:t>
            </w:r>
          </w:p>
        </w:tc>
        <w:tc>
          <w:tcPr>
            <w:tcW w:w="1444" w:type="dxa"/>
            <w:shd w:val="clear" w:color="auto" w:fill="auto"/>
          </w:tcPr>
          <w:p w14:paraId="47C21663" w14:textId="77777777" w:rsidR="000A4A9F" w:rsidRDefault="000A4A9F" w:rsidP="00A24B98">
            <w:pPr>
              <w:widowControl w:val="0"/>
              <w:jc w:val="center"/>
              <w:rPr>
                <w:noProof w:val="0"/>
                <w:szCs w:val="22"/>
              </w:rPr>
            </w:pPr>
            <w:r>
              <w:t>41 (19,6%)</w:t>
            </w:r>
          </w:p>
        </w:tc>
        <w:tc>
          <w:tcPr>
            <w:tcW w:w="1700" w:type="dxa"/>
            <w:shd w:val="clear" w:color="auto" w:fill="auto"/>
          </w:tcPr>
          <w:p w14:paraId="7BE1BC90" w14:textId="77777777" w:rsidR="000A4A9F" w:rsidRDefault="000A4A9F" w:rsidP="00A24B98">
            <w:pPr>
              <w:widowControl w:val="0"/>
              <w:jc w:val="center"/>
              <w:rPr>
                <w:noProof w:val="0"/>
                <w:szCs w:val="22"/>
              </w:rPr>
            </w:pPr>
            <w:r>
              <w:t>84 (40,2%)</w:t>
            </w:r>
            <w:r w:rsidRPr="00F31E98">
              <w:rPr>
                <w:vertAlign w:val="superscript"/>
              </w:rPr>
              <w:t>a</w:t>
            </w:r>
          </w:p>
        </w:tc>
      </w:tr>
      <w:tr w:rsidR="000A4A9F" w14:paraId="188C5624" w14:textId="77777777" w:rsidTr="00A24B98">
        <w:trPr>
          <w:jc w:val="center"/>
        </w:trPr>
        <w:tc>
          <w:tcPr>
            <w:tcW w:w="2775" w:type="dxa"/>
            <w:shd w:val="clear" w:color="auto" w:fill="auto"/>
          </w:tcPr>
          <w:p w14:paraId="46389627" w14:textId="77777777" w:rsidR="000A4A9F" w:rsidRDefault="000A4A9F" w:rsidP="00A24B98">
            <w:pPr>
              <w:widowControl w:val="0"/>
              <w:rPr>
                <w:noProof w:val="0"/>
                <w:szCs w:val="22"/>
              </w:rPr>
            </w:pPr>
            <w:r>
              <w:rPr>
                <w:noProof w:val="0"/>
                <w:szCs w:val="22"/>
              </w:rPr>
              <w:t>Kliiniline ravivastus (100 punkti), 6. nädal</w:t>
            </w:r>
          </w:p>
        </w:tc>
        <w:tc>
          <w:tcPr>
            <w:tcW w:w="1479" w:type="dxa"/>
            <w:shd w:val="clear" w:color="auto" w:fill="auto"/>
          </w:tcPr>
          <w:p w14:paraId="03E52871" w14:textId="77777777" w:rsidR="000A4A9F" w:rsidRDefault="000A4A9F" w:rsidP="00A24B98">
            <w:pPr>
              <w:widowControl w:val="0"/>
              <w:jc w:val="center"/>
              <w:rPr>
                <w:noProof w:val="0"/>
                <w:szCs w:val="22"/>
              </w:rPr>
            </w:pPr>
            <w:r>
              <w:t xml:space="preserve">53 (21,5%) </w:t>
            </w:r>
          </w:p>
        </w:tc>
        <w:tc>
          <w:tcPr>
            <w:tcW w:w="1674" w:type="dxa"/>
            <w:shd w:val="clear" w:color="auto" w:fill="auto"/>
          </w:tcPr>
          <w:p w14:paraId="094D3B77" w14:textId="77777777" w:rsidR="000A4A9F" w:rsidRDefault="000A4A9F" w:rsidP="00A24B98">
            <w:pPr>
              <w:widowControl w:val="0"/>
              <w:jc w:val="center"/>
              <w:rPr>
                <w:noProof w:val="0"/>
                <w:szCs w:val="22"/>
              </w:rPr>
            </w:pPr>
            <w:r>
              <w:t>84 (33,7%)</w:t>
            </w:r>
            <w:r w:rsidRPr="00F31E98">
              <w:rPr>
                <w:vertAlign w:val="superscript"/>
              </w:rPr>
              <w:t>b</w:t>
            </w:r>
          </w:p>
        </w:tc>
        <w:tc>
          <w:tcPr>
            <w:tcW w:w="1444" w:type="dxa"/>
            <w:shd w:val="clear" w:color="auto" w:fill="auto"/>
          </w:tcPr>
          <w:p w14:paraId="72EEF17C" w14:textId="77777777" w:rsidR="000A4A9F" w:rsidRDefault="000A4A9F" w:rsidP="00A24B98">
            <w:pPr>
              <w:widowControl w:val="0"/>
              <w:jc w:val="center"/>
              <w:rPr>
                <w:noProof w:val="0"/>
                <w:szCs w:val="22"/>
              </w:rPr>
            </w:pPr>
            <w:r>
              <w:t xml:space="preserve">60 (28,7%) </w:t>
            </w:r>
          </w:p>
        </w:tc>
        <w:tc>
          <w:tcPr>
            <w:tcW w:w="1700" w:type="dxa"/>
            <w:shd w:val="clear" w:color="auto" w:fill="auto"/>
          </w:tcPr>
          <w:p w14:paraId="53B31729" w14:textId="77777777" w:rsidR="000A4A9F" w:rsidRDefault="000A4A9F" w:rsidP="00A24B98">
            <w:pPr>
              <w:widowControl w:val="0"/>
              <w:jc w:val="center"/>
              <w:rPr>
                <w:noProof w:val="0"/>
                <w:szCs w:val="22"/>
              </w:rPr>
            </w:pPr>
            <w:r>
              <w:t>116 (55,5%)</w:t>
            </w:r>
            <w:r w:rsidRPr="00F31E98">
              <w:rPr>
                <w:vertAlign w:val="superscript"/>
              </w:rPr>
              <w:t>a</w:t>
            </w:r>
          </w:p>
        </w:tc>
      </w:tr>
      <w:tr w:rsidR="000A4A9F" w14:paraId="75388430" w14:textId="77777777" w:rsidTr="00A24B98">
        <w:trPr>
          <w:jc w:val="center"/>
        </w:trPr>
        <w:tc>
          <w:tcPr>
            <w:tcW w:w="2775" w:type="dxa"/>
            <w:shd w:val="clear" w:color="auto" w:fill="auto"/>
          </w:tcPr>
          <w:p w14:paraId="5AD1592D" w14:textId="77777777" w:rsidR="000A4A9F" w:rsidRDefault="000A4A9F" w:rsidP="00A24B98">
            <w:pPr>
              <w:widowControl w:val="0"/>
              <w:rPr>
                <w:noProof w:val="0"/>
                <w:szCs w:val="22"/>
              </w:rPr>
            </w:pPr>
            <w:r>
              <w:rPr>
                <w:noProof w:val="0"/>
                <w:szCs w:val="22"/>
              </w:rPr>
              <w:t>Kliiniline ravivastus (100 punkti), 8. nädal</w:t>
            </w:r>
          </w:p>
        </w:tc>
        <w:tc>
          <w:tcPr>
            <w:tcW w:w="1479" w:type="dxa"/>
            <w:shd w:val="clear" w:color="auto" w:fill="auto"/>
          </w:tcPr>
          <w:p w14:paraId="2C56F2BC" w14:textId="77777777" w:rsidR="000A4A9F" w:rsidRDefault="000A4A9F" w:rsidP="00A24B98">
            <w:pPr>
              <w:widowControl w:val="0"/>
              <w:jc w:val="center"/>
              <w:rPr>
                <w:noProof w:val="0"/>
                <w:szCs w:val="22"/>
              </w:rPr>
            </w:pPr>
            <w:r>
              <w:t>50 (20,2%)</w:t>
            </w:r>
          </w:p>
        </w:tc>
        <w:tc>
          <w:tcPr>
            <w:tcW w:w="1674" w:type="dxa"/>
            <w:shd w:val="clear" w:color="auto" w:fill="auto"/>
          </w:tcPr>
          <w:p w14:paraId="1EAAD28B" w14:textId="77777777" w:rsidR="000A4A9F" w:rsidRDefault="000A4A9F" w:rsidP="00A24B98">
            <w:pPr>
              <w:widowControl w:val="0"/>
              <w:jc w:val="center"/>
              <w:rPr>
                <w:noProof w:val="0"/>
                <w:szCs w:val="22"/>
              </w:rPr>
            </w:pPr>
            <w:r>
              <w:t>94 (37,8%)</w:t>
            </w:r>
            <w:r w:rsidRPr="00F31E98">
              <w:rPr>
                <w:vertAlign w:val="superscript"/>
              </w:rPr>
              <w:t>a</w:t>
            </w:r>
          </w:p>
        </w:tc>
        <w:tc>
          <w:tcPr>
            <w:tcW w:w="1444" w:type="dxa"/>
            <w:shd w:val="clear" w:color="auto" w:fill="auto"/>
          </w:tcPr>
          <w:p w14:paraId="1A5BD379" w14:textId="77777777" w:rsidR="000A4A9F" w:rsidRDefault="000A4A9F" w:rsidP="00A24B98">
            <w:pPr>
              <w:widowControl w:val="0"/>
              <w:jc w:val="center"/>
              <w:rPr>
                <w:noProof w:val="0"/>
                <w:szCs w:val="22"/>
              </w:rPr>
            </w:pPr>
            <w:r>
              <w:t>67 (32,1%)</w:t>
            </w:r>
          </w:p>
        </w:tc>
        <w:tc>
          <w:tcPr>
            <w:tcW w:w="1700" w:type="dxa"/>
            <w:shd w:val="clear" w:color="auto" w:fill="auto"/>
          </w:tcPr>
          <w:p w14:paraId="4FCC8C8B" w14:textId="77777777" w:rsidR="000A4A9F" w:rsidRDefault="000A4A9F" w:rsidP="00A24B98">
            <w:pPr>
              <w:widowControl w:val="0"/>
              <w:jc w:val="center"/>
              <w:rPr>
                <w:noProof w:val="0"/>
                <w:szCs w:val="22"/>
              </w:rPr>
            </w:pPr>
            <w:r>
              <w:t>121 (57,9%)</w:t>
            </w:r>
            <w:r w:rsidRPr="00F31E98">
              <w:rPr>
                <w:vertAlign w:val="superscript"/>
              </w:rPr>
              <w:t>a</w:t>
            </w:r>
          </w:p>
        </w:tc>
      </w:tr>
      <w:tr w:rsidR="000A4A9F" w14:paraId="08C6DDFB" w14:textId="77777777" w:rsidTr="00A24B98">
        <w:trPr>
          <w:jc w:val="center"/>
        </w:trPr>
        <w:tc>
          <w:tcPr>
            <w:tcW w:w="2775" w:type="dxa"/>
            <w:shd w:val="clear" w:color="auto" w:fill="auto"/>
          </w:tcPr>
          <w:p w14:paraId="14342186" w14:textId="77777777" w:rsidR="000A4A9F" w:rsidRDefault="000A4A9F" w:rsidP="00A24B98">
            <w:pPr>
              <w:widowControl w:val="0"/>
              <w:rPr>
                <w:noProof w:val="0"/>
                <w:szCs w:val="22"/>
              </w:rPr>
            </w:pPr>
            <w:r>
              <w:rPr>
                <w:noProof w:val="0"/>
                <w:szCs w:val="22"/>
              </w:rPr>
              <w:t>Ravivastus 70 punkti, 3. nädal</w:t>
            </w:r>
          </w:p>
        </w:tc>
        <w:tc>
          <w:tcPr>
            <w:tcW w:w="1479" w:type="dxa"/>
            <w:shd w:val="clear" w:color="auto" w:fill="auto"/>
          </w:tcPr>
          <w:p w14:paraId="2EF6BD5D" w14:textId="77777777" w:rsidR="000A4A9F" w:rsidRDefault="000A4A9F" w:rsidP="00A24B98">
            <w:pPr>
              <w:widowControl w:val="0"/>
              <w:jc w:val="center"/>
              <w:rPr>
                <w:noProof w:val="0"/>
                <w:szCs w:val="22"/>
              </w:rPr>
            </w:pPr>
            <w:r>
              <w:t>67 (27,1%)</w:t>
            </w:r>
          </w:p>
        </w:tc>
        <w:tc>
          <w:tcPr>
            <w:tcW w:w="1674" w:type="dxa"/>
            <w:shd w:val="clear" w:color="auto" w:fill="auto"/>
          </w:tcPr>
          <w:p w14:paraId="4ACB6EA7" w14:textId="77777777" w:rsidR="000A4A9F" w:rsidRDefault="000A4A9F" w:rsidP="00A24B98">
            <w:pPr>
              <w:widowControl w:val="0"/>
              <w:jc w:val="center"/>
              <w:rPr>
                <w:noProof w:val="0"/>
                <w:szCs w:val="22"/>
              </w:rPr>
            </w:pPr>
            <w:r>
              <w:t>101 (40,6%)</w:t>
            </w:r>
            <w:r w:rsidRPr="00F31E98">
              <w:rPr>
                <w:vertAlign w:val="superscript"/>
              </w:rPr>
              <w:t>b</w:t>
            </w:r>
          </w:p>
        </w:tc>
        <w:tc>
          <w:tcPr>
            <w:tcW w:w="1444" w:type="dxa"/>
            <w:shd w:val="clear" w:color="auto" w:fill="auto"/>
          </w:tcPr>
          <w:p w14:paraId="7960DCA6" w14:textId="77777777" w:rsidR="000A4A9F" w:rsidRDefault="000A4A9F" w:rsidP="00A24B98">
            <w:pPr>
              <w:widowControl w:val="0"/>
              <w:jc w:val="center"/>
              <w:rPr>
                <w:noProof w:val="0"/>
                <w:szCs w:val="22"/>
              </w:rPr>
            </w:pPr>
            <w:r>
              <w:t>66 (31,6%)</w:t>
            </w:r>
          </w:p>
        </w:tc>
        <w:tc>
          <w:tcPr>
            <w:tcW w:w="1700" w:type="dxa"/>
            <w:shd w:val="clear" w:color="auto" w:fill="auto"/>
          </w:tcPr>
          <w:p w14:paraId="13FDC04C" w14:textId="77777777" w:rsidR="000A4A9F" w:rsidRDefault="000A4A9F" w:rsidP="00A24B98">
            <w:pPr>
              <w:widowControl w:val="0"/>
              <w:jc w:val="center"/>
              <w:rPr>
                <w:noProof w:val="0"/>
                <w:szCs w:val="22"/>
              </w:rPr>
            </w:pPr>
            <w:r>
              <w:t>106 (50,7%)</w:t>
            </w:r>
            <w:r w:rsidRPr="00F31E98">
              <w:rPr>
                <w:vertAlign w:val="superscript"/>
              </w:rPr>
              <w:t>a</w:t>
            </w:r>
          </w:p>
        </w:tc>
      </w:tr>
      <w:tr w:rsidR="000A4A9F" w14:paraId="17E2F79B" w14:textId="77777777" w:rsidTr="00A24B98">
        <w:trPr>
          <w:jc w:val="center"/>
        </w:trPr>
        <w:tc>
          <w:tcPr>
            <w:tcW w:w="2775" w:type="dxa"/>
            <w:tcBorders>
              <w:bottom w:val="single" w:sz="4" w:space="0" w:color="auto"/>
            </w:tcBorders>
            <w:shd w:val="clear" w:color="auto" w:fill="auto"/>
          </w:tcPr>
          <w:p w14:paraId="503EACC4" w14:textId="77777777" w:rsidR="000A4A9F" w:rsidRDefault="000A4A9F" w:rsidP="00A24B98">
            <w:pPr>
              <w:widowControl w:val="0"/>
              <w:rPr>
                <w:noProof w:val="0"/>
                <w:szCs w:val="22"/>
              </w:rPr>
            </w:pPr>
            <w:r>
              <w:rPr>
                <w:noProof w:val="0"/>
                <w:szCs w:val="22"/>
              </w:rPr>
              <w:t>Ravivastus 70 punkti, 6. nädal</w:t>
            </w:r>
          </w:p>
        </w:tc>
        <w:tc>
          <w:tcPr>
            <w:tcW w:w="1479" w:type="dxa"/>
            <w:tcBorders>
              <w:bottom w:val="single" w:sz="4" w:space="0" w:color="auto"/>
            </w:tcBorders>
            <w:shd w:val="clear" w:color="auto" w:fill="auto"/>
          </w:tcPr>
          <w:p w14:paraId="0F76B917" w14:textId="77777777" w:rsidR="000A4A9F" w:rsidRDefault="000A4A9F" w:rsidP="00A24B98">
            <w:pPr>
              <w:widowControl w:val="0"/>
              <w:jc w:val="center"/>
              <w:rPr>
                <w:noProof w:val="0"/>
                <w:szCs w:val="22"/>
              </w:rPr>
            </w:pPr>
            <w:r>
              <w:t xml:space="preserve">75 (30,4%) </w:t>
            </w:r>
          </w:p>
        </w:tc>
        <w:tc>
          <w:tcPr>
            <w:tcW w:w="1674" w:type="dxa"/>
            <w:tcBorders>
              <w:bottom w:val="single" w:sz="4" w:space="0" w:color="auto"/>
            </w:tcBorders>
            <w:shd w:val="clear" w:color="auto" w:fill="auto"/>
          </w:tcPr>
          <w:p w14:paraId="58A771AF" w14:textId="77777777" w:rsidR="000A4A9F" w:rsidRDefault="000A4A9F" w:rsidP="00A24B98">
            <w:pPr>
              <w:widowControl w:val="0"/>
              <w:jc w:val="center"/>
              <w:rPr>
                <w:noProof w:val="0"/>
                <w:szCs w:val="22"/>
              </w:rPr>
            </w:pPr>
            <w:r>
              <w:t>109 (43,8%)</w:t>
            </w:r>
            <w:r w:rsidRPr="00F31E98">
              <w:rPr>
                <w:vertAlign w:val="superscript"/>
              </w:rPr>
              <w:t>b</w:t>
            </w:r>
          </w:p>
        </w:tc>
        <w:tc>
          <w:tcPr>
            <w:tcW w:w="1444" w:type="dxa"/>
            <w:tcBorders>
              <w:bottom w:val="single" w:sz="4" w:space="0" w:color="auto"/>
            </w:tcBorders>
            <w:shd w:val="clear" w:color="auto" w:fill="auto"/>
          </w:tcPr>
          <w:p w14:paraId="2AC1279C" w14:textId="77777777" w:rsidR="000A4A9F" w:rsidRDefault="000A4A9F" w:rsidP="00A24B98">
            <w:pPr>
              <w:widowControl w:val="0"/>
              <w:jc w:val="center"/>
              <w:rPr>
                <w:noProof w:val="0"/>
                <w:szCs w:val="22"/>
              </w:rPr>
            </w:pPr>
            <w:r>
              <w:t xml:space="preserve">81 (38,8%) </w:t>
            </w:r>
          </w:p>
        </w:tc>
        <w:tc>
          <w:tcPr>
            <w:tcW w:w="1700" w:type="dxa"/>
            <w:tcBorders>
              <w:bottom w:val="single" w:sz="4" w:space="0" w:color="auto"/>
            </w:tcBorders>
            <w:shd w:val="clear" w:color="auto" w:fill="auto"/>
          </w:tcPr>
          <w:p w14:paraId="4F1947C4" w14:textId="77777777" w:rsidR="000A4A9F" w:rsidRDefault="000A4A9F" w:rsidP="00A24B98">
            <w:pPr>
              <w:widowControl w:val="0"/>
              <w:jc w:val="center"/>
              <w:rPr>
                <w:noProof w:val="0"/>
                <w:szCs w:val="22"/>
              </w:rPr>
            </w:pPr>
            <w:r>
              <w:t>135 (64,6%)</w:t>
            </w:r>
            <w:r w:rsidRPr="00F31E98">
              <w:rPr>
                <w:vertAlign w:val="superscript"/>
              </w:rPr>
              <w:t>a</w:t>
            </w:r>
          </w:p>
        </w:tc>
      </w:tr>
      <w:tr w:rsidR="000A4A9F" w14:paraId="00C59D72" w14:textId="77777777" w:rsidTr="00A24B98">
        <w:trPr>
          <w:jc w:val="center"/>
        </w:trPr>
        <w:tc>
          <w:tcPr>
            <w:tcW w:w="9072" w:type="dxa"/>
            <w:gridSpan w:val="5"/>
            <w:tcBorders>
              <w:left w:val="nil"/>
              <w:bottom w:val="nil"/>
              <w:right w:val="nil"/>
            </w:tcBorders>
            <w:shd w:val="clear" w:color="auto" w:fill="auto"/>
          </w:tcPr>
          <w:p w14:paraId="7941C122" w14:textId="77777777" w:rsidR="000A4A9F" w:rsidRPr="00F31E98" w:rsidRDefault="000A4A9F" w:rsidP="00A24B98">
            <w:pPr>
              <w:widowControl w:val="0"/>
              <w:rPr>
                <w:noProof w:val="0"/>
                <w:sz w:val="18"/>
                <w:szCs w:val="18"/>
              </w:rPr>
            </w:pPr>
            <w:r w:rsidRPr="00F31E98">
              <w:rPr>
                <w:noProof w:val="0"/>
                <w:sz w:val="18"/>
                <w:szCs w:val="18"/>
              </w:rPr>
              <w:t xml:space="preserve">Kliinilise remissioonina defineeriti CDAI skoor &lt; 150; kliinilise ravivastusena defineeriti CDAI skoori langus vähemalt 100 punkti võrra või </w:t>
            </w:r>
            <w:r>
              <w:rPr>
                <w:noProof w:val="0"/>
                <w:sz w:val="18"/>
                <w:szCs w:val="18"/>
              </w:rPr>
              <w:t>kliinilises remissioonis püsimine</w:t>
            </w:r>
          </w:p>
          <w:p w14:paraId="6A9B2EA8" w14:textId="77777777" w:rsidR="000A4A9F" w:rsidRPr="00F31E98" w:rsidRDefault="000A4A9F" w:rsidP="00A24B98">
            <w:pPr>
              <w:widowControl w:val="0"/>
              <w:rPr>
                <w:noProof w:val="0"/>
                <w:sz w:val="18"/>
                <w:szCs w:val="18"/>
              </w:rPr>
            </w:pPr>
            <w:r w:rsidRPr="00F31E98">
              <w:rPr>
                <w:noProof w:val="0"/>
                <w:sz w:val="18"/>
                <w:szCs w:val="18"/>
              </w:rPr>
              <w:t>Ravivastus 70 punkti tähendab CDAI skoori vähenemist vähemalt 70 punkti võrra</w:t>
            </w:r>
          </w:p>
          <w:p w14:paraId="5E59E63B" w14:textId="77777777" w:rsidR="000A4A9F" w:rsidRPr="00F31E98" w:rsidRDefault="000A4A9F" w:rsidP="00A24B98">
            <w:pPr>
              <w:widowControl w:val="0"/>
              <w:tabs>
                <w:tab w:val="clear" w:pos="567"/>
                <w:tab w:val="left" w:pos="284"/>
              </w:tabs>
              <w:rPr>
                <w:noProof w:val="0"/>
                <w:sz w:val="18"/>
                <w:szCs w:val="18"/>
              </w:rPr>
            </w:pPr>
            <w:r w:rsidRPr="00F31E98">
              <w:rPr>
                <w:noProof w:val="0"/>
                <w:sz w:val="18"/>
                <w:szCs w:val="18"/>
              </w:rPr>
              <w:t>*</w:t>
            </w:r>
            <w:r w:rsidRPr="00F31E98">
              <w:rPr>
                <w:noProof w:val="0"/>
                <w:sz w:val="18"/>
                <w:szCs w:val="18"/>
              </w:rPr>
              <w:tab/>
              <w:t>TNFα-vastase ravi ebaõnnestumine</w:t>
            </w:r>
          </w:p>
          <w:p w14:paraId="39E2414C" w14:textId="77777777" w:rsidR="000A4A9F" w:rsidRPr="00F31E98" w:rsidRDefault="000A4A9F" w:rsidP="00A24B98">
            <w:pPr>
              <w:widowControl w:val="0"/>
              <w:tabs>
                <w:tab w:val="clear" w:pos="567"/>
                <w:tab w:val="left" w:pos="284"/>
              </w:tabs>
              <w:rPr>
                <w:noProof w:val="0"/>
                <w:sz w:val="18"/>
                <w:szCs w:val="18"/>
              </w:rPr>
            </w:pPr>
            <w:r w:rsidRPr="00F31E98">
              <w:rPr>
                <w:noProof w:val="0"/>
                <w:sz w:val="18"/>
                <w:szCs w:val="18"/>
              </w:rPr>
              <w:t>**</w:t>
            </w:r>
            <w:r w:rsidRPr="00F31E98">
              <w:rPr>
                <w:noProof w:val="0"/>
                <w:sz w:val="18"/>
                <w:szCs w:val="18"/>
              </w:rPr>
              <w:tab/>
            </w:r>
            <w:r>
              <w:rPr>
                <w:noProof w:val="0"/>
                <w:sz w:val="18"/>
                <w:szCs w:val="18"/>
              </w:rPr>
              <w:t>Konventsionaalse</w:t>
            </w:r>
            <w:r w:rsidRPr="00F31E98">
              <w:rPr>
                <w:noProof w:val="0"/>
                <w:sz w:val="18"/>
                <w:szCs w:val="18"/>
              </w:rPr>
              <w:t xml:space="preserve"> ravi ebaõnnestumine</w:t>
            </w:r>
          </w:p>
          <w:p w14:paraId="37EFCE9C" w14:textId="77777777" w:rsidR="000A4A9F" w:rsidRPr="00F31E98" w:rsidRDefault="000A4A9F" w:rsidP="00A24B98">
            <w:pPr>
              <w:widowControl w:val="0"/>
              <w:tabs>
                <w:tab w:val="clear" w:pos="567"/>
                <w:tab w:val="left" w:pos="284"/>
              </w:tabs>
              <w:rPr>
                <w:noProof w:val="0"/>
                <w:sz w:val="18"/>
                <w:szCs w:val="18"/>
              </w:rPr>
            </w:pPr>
            <w:r w:rsidRPr="00F31E98">
              <w:rPr>
                <w:noProof w:val="0"/>
                <w:szCs w:val="18"/>
                <w:vertAlign w:val="superscript"/>
              </w:rPr>
              <w:t>a</w:t>
            </w:r>
            <w:r w:rsidRPr="00F31E98">
              <w:rPr>
                <w:noProof w:val="0"/>
                <w:sz w:val="18"/>
                <w:szCs w:val="18"/>
              </w:rPr>
              <w:tab/>
              <w:t>p &lt; 0,001</w:t>
            </w:r>
          </w:p>
          <w:p w14:paraId="05D613E3" w14:textId="77777777" w:rsidR="000A4A9F" w:rsidRDefault="000A4A9F" w:rsidP="00A24B98">
            <w:pPr>
              <w:widowControl w:val="0"/>
              <w:tabs>
                <w:tab w:val="clear" w:pos="567"/>
                <w:tab w:val="left" w:pos="284"/>
              </w:tabs>
            </w:pPr>
            <w:r w:rsidRPr="00F31E98">
              <w:rPr>
                <w:noProof w:val="0"/>
                <w:szCs w:val="18"/>
                <w:vertAlign w:val="superscript"/>
              </w:rPr>
              <w:t>b</w:t>
            </w:r>
            <w:r w:rsidRPr="00F31E98">
              <w:rPr>
                <w:noProof w:val="0"/>
                <w:sz w:val="18"/>
                <w:szCs w:val="18"/>
              </w:rPr>
              <w:tab/>
              <w:t>p &lt; 0,01</w:t>
            </w:r>
          </w:p>
        </w:tc>
      </w:tr>
    </w:tbl>
    <w:p w14:paraId="3835D7CF" w14:textId="77777777" w:rsidR="000A4A9F" w:rsidRDefault="000A4A9F" w:rsidP="000A4A9F">
      <w:pPr>
        <w:widowControl w:val="0"/>
        <w:rPr>
          <w:noProof w:val="0"/>
          <w:szCs w:val="22"/>
        </w:rPr>
      </w:pPr>
    </w:p>
    <w:p w14:paraId="04A4FF4A" w14:textId="77777777" w:rsidR="000A4A9F" w:rsidRDefault="000A4A9F" w:rsidP="000A4A9F">
      <w:pPr>
        <w:widowControl w:val="0"/>
      </w:pPr>
      <w:r>
        <w:t>Säilitusravi uuringus (IM</w:t>
      </w:r>
      <w:r>
        <w:noBreakHyphen/>
        <w:t>UNITI) hinnati 388 patsienti, kes saavutasid uuringutes UNITI</w:t>
      </w:r>
      <w:r>
        <w:noBreakHyphen/>
        <w:t>1 ja UNITI</w:t>
      </w:r>
      <w:r>
        <w:noBreakHyphen/>
        <w:t>2 ustekinumabi sissejuhatava raviga 8. nädalaks 100</w:t>
      </w:r>
      <w:r>
        <w:noBreakHyphen/>
        <w:t>punktilise kliinilise ravivastuse. Patsiendid randomiseeriti subkutaanse säilitusravi rühmadesse ning neile manustati 44 nädala jooksul kas 90 mg ustekinumabi iga 8 nädala järel, 90 mg ustekinumabi iga 12 nädala järel või platseebot (soovitatav säilitusravi skeem vt lõik 4.2).</w:t>
      </w:r>
    </w:p>
    <w:p w14:paraId="48E265B7" w14:textId="77777777" w:rsidR="000A4A9F" w:rsidRDefault="000A4A9F" w:rsidP="000A4A9F">
      <w:pPr>
        <w:widowControl w:val="0"/>
      </w:pPr>
    </w:p>
    <w:p w14:paraId="30650149" w14:textId="77777777" w:rsidR="000A4A9F" w:rsidRDefault="000A4A9F" w:rsidP="000A4A9F">
      <w:pPr>
        <w:widowControl w:val="0"/>
      </w:pPr>
      <w:r>
        <w:t>44. nädalaks oli kliinilises remissioonis ja ravivastusega patsientide osakaal ustekinumabi rühmas märkimisväärselt suurem kui platseeborühmas (vt tabel 9).</w:t>
      </w:r>
    </w:p>
    <w:p w14:paraId="2DEF2543" w14:textId="77777777" w:rsidR="000A4A9F" w:rsidRDefault="000A4A9F" w:rsidP="000A4A9F">
      <w:pPr>
        <w:widowControl w:val="0"/>
        <w:rPr>
          <w:noProof w:val="0"/>
          <w:szCs w:val="22"/>
        </w:rPr>
      </w:pPr>
    </w:p>
    <w:p w14:paraId="4A7549B7" w14:textId="77777777" w:rsidR="000A4A9F" w:rsidRDefault="000A4A9F" w:rsidP="000A4A9F">
      <w:pPr>
        <w:keepNext/>
        <w:widowControl w:val="0"/>
        <w:ind w:left="1134" w:hanging="1134"/>
        <w:rPr>
          <w:i/>
          <w:noProof w:val="0"/>
          <w:szCs w:val="22"/>
        </w:rPr>
      </w:pPr>
      <w:r>
        <w:rPr>
          <w:i/>
          <w:noProof w:val="0"/>
          <w:szCs w:val="22"/>
        </w:rPr>
        <w:t>Tabel 9</w:t>
      </w:r>
      <w:r>
        <w:rPr>
          <w:i/>
          <w:noProof w:val="0"/>
          <w:szCs w:val="22"/>
        </w:rPr>
        <w:tab/>
        <w:t>Kliinilise ravivastuse ja remissiooni püsimine uuringus IM</w:t>
      </w:r>
      <w:r>
        <w:rPr>
          <w:i/>
          <w:noProof w:val="0"/>
          <w:szCs w:val="22"/>
        </w:rPr>
        <w:noBreakHyphen/>
        <w:t>UNITI (44. nädal; 52 nädalat pärast sissejuhatava annuse manustamist)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1613"/>
        <w:gridCol w:w="1500"/>
        <w:gridCol w:w="1500"/>
      </w:tblGrid>
      <w:tr w:rsidR="000A4A9F" w14:paraId="7B0F8060" w14:textId="77777777" w:rsidTr="00A24B98">
        <w:trPr>
          <w:jc w:val="center"/>
        </w:trPr>
        <w:tc>
          <w:tcPr>
            <w:tcW w:w="4459" w:type="dxa"/>
            <w:shd w:val="clear" w:color="auto" w:fill="auto"/>
          </w:tcPr>
          <w:p w14:paraId="1099CB2C" w14:textId="77777777" w:rsidR="000A4A9F" w:rsidRDefault="000A4A9F" w:rsidP="00A24B98">
            <w:pPr>
              <w:keepNext/>
              <w:widowControl w:val="0"/>
              <w:rPr>
                <w:noProof w:val="0"/>
                <w:szCs w:val="22"/>
              </w:rPr>
            </w:pPr>
          </w:p>
        </w:tc>
        <w:tc>
          <w:tcPr>
            <w:tcW w:w="1613" w:type="dxa"/>
            <w:shd w:val="clear" w:color="auto" w:fill="auto"/>
          </w:tcPr>
          <w:p w14:paraId="77141AB7" w14:textId="77777777" w:rsidR="000A4A9F" w:rsidRDefault="000A4A9F" w:rsidP="00A24B98">
            <w:pPr>
              <w:keepNext/>
              <w:widowControl w:val="0"/>
              <w:jc w:val="center"/>
              <w:rPr>
                <w:b/>
                <w:noProof w:val="0"/>
                <w:szCs w:val="22"/>
              </w:rPr>
            </w:pPr>
            <w:r>
              <w:rPr>
                <w:b/>
                <w:noProof w:val="0"/>
                <w:szCs w:val="22"/>
              </w:rPr>
              <w:t>Platseebo*</w:t>
            </w:r>
          </w:p>
          <w:p w14:paraId="5951E679" w14:textId="77777777" w:rsidR="000A4A9F" w:rsidRDefault="000A4A9F" w:rsidP="00A24B98">
            <w:pPr>
              <w:keepNext/>
              <w:widowControl w:val="0"/>
              <w:jc w:val="center"/>
              <w:rPr>
                <w:b/>
                <w:noProof w:val="0"/>
                <w:szCs w:val="22"/>
              </w:rPr>
            </w:pPr>
          </w:p>
          <w:p w14:paraId="3603A3DF" w14:textId="77777777" w:rsidR="000A4A9F" w:rsidRDefault="000A4A9F" w:rsidP="00A24B98">
            <w:pPr>
              <w:keepNext/>
              <w:widowControl w:val="0"/>
              <w:jc w:val="center"/>
              <w:rPr>
                <w:b/>
                <w:noProof w:val="0"/>
                <w:szCs w:val="22"/>
              </w:rPr>
            </w:pPr>
          </w:p>
          <w:p w14:paraId="44B27BC7" w14:textId="77777777" w:rsidR="000A4A9F" w:rsidRDefault="000A4A9F" w:rsidP="00A24B98">
            <w:pPr>
              <w:keepNext/>
              <w:widowControl w:val="0"/>
              <w:jc w:val="center"/>
              <w:rPr>
                <w:b/>
                <w:noProof w:val="0"/>
                <w:szCs w:val="22"/>
              </w:rPr>
            </w:pPr>
          </w:p>
          <w:p w14:paraId="0E434C00" w14:textId="77777777" w:rsidR="000A4A9F" w:rsidRDefault="000A4A9F" w:rsidP="00A24B98">
            <w:pPr>
              <w:keepNext/>
              <w:widowControl w:val="0"/>
              <w:jc w:val="center"/>
              <w:rPr>
                <w:b/>
                <w:noProof w:val="0"/>
                <w:szCs w:val="22"/>
              </w:rPr>
            </w:pPr>
            <w:r>
              <w:rPr>
                <w:b/>
                <w:noProof w:val="0"/>
                <w:szCs w:val="22"/>
              </w:rPr>
              <w:t>N = 131</w:t>
            </w:r>
            <w:r>
              <w:rPr>
                <w:b/>
                <w:szCs w:val="22"/>
                <w:vertAlign w:val="superscript"/>
              </w:rPr>
              <w:t>†</w:t>
            </w:r>
          </w:p>
        </w:tc>
        <w:tc>
          <w:tcPr>
            <w:tcW w:w="1500" w:type="dxa"/>
            <w:shd w:val="clear" w:color="auto" w:fill="auto"/>
          </w:tcPr>
          <w:p w14:paraId="46C75326" w14:textId="77777777" w:rsidR="000A4A9F" w:rsidRDefault="000A4A9F" w:rsidP="00A24B98">
            <w:pPr>
              <w:keepNext/>
              <w:widowControl w:val="0"/>
              <w:jc w:val="center"/>
              <w:rPr>
                <w:b/>
                <w:noProof w:val="0"/>
                <w:szCs w:val="22"/>
              </w:rPr>
            </w:pPr>
            <w:r>
              <w:rPr>
                <w:b/>
                <w:noProof w:val="0"/>
                <w:szCs w:val="22"/>
              </w:rPr>
              <w:t>90 mg ustekinumabi iga 8 nädala järel</w:t>
            </w:r>
          </w:p>
          <w:p w14:paraId="67CDA6A7" w14:textId="77777777" w:rsidR="000A4A9F" w:rsidRDefault="000A4A9F" w:rsidP="00A24B98">
            <w:pPr>
              <w:keepNext/>
              <w:widowControl w:val="0"/>
              <w:jc w:val="center"/>
              <w:rPr>
                <w:b/>
                <w:noProof w:val="0"/>
                <w:szCs w:val="22"/>
              </w:rPr>
            </w:pPr>
            <w:r>
              <w:rPr>
                <w:b/>
                <w:noProof w:val="0"/>
                <w:szCs w:val="22"/>
              </w:rPr>
              <w:t>N = 128</w:t>
            </w:r>
            <w:r>
              <w:rPr>
                <w:b/>
                <w:szCs w:val="22"/>
                <w:vertAlign w:val="superscript"/>
              </w:rPr>
              <w:t>†</w:t>
            </w:r>
          </w:p>
        </w:tc>
        <w:tc>
          <w:tcPr>
            <w:tcW w:w="1500" w:type="dxa"/>
            <w:shd w:val="clear" w:color="auto" w:fill="auto"/>
          </w:tcPr>
          <w:p w14:paraId="577F4A4E" w14:textId="77777777" w:rsidR="000A4A9F" w:rsidRDefault="000A4A9F" w:rsidP="00A24B98">
            <w:pPr>
              <w:keepNext/>
              <w:widowControl w:val="0"/>
              <w:jc w:val="center"/>
              <w:rPr>
                <w:b/>
                <w:noProof w:val="0"/>
                <w:szCs w:val="22"/>
              </w:rPr>
            </w:pPr>
            <w:r>
              <w:rPr>
                <w:b/>
                <w:noProof w:val="0"/>
                <w:szCs w:val="22"/>
              </w:rPr>
              <w:t>90 mg ustekinumabi iga 12 nädala järel</w:t>
            </w:r>
          </w:p>
          <w:p w14:paraId="495272EB" w14:textId="77777777" w:rsidR="000A4A9F" w:rsidRDefault="000A4A9F" w:rsidP="00A24B98">
            <w:pPr>
              <w:keepNext/>
              <w:widowControl w:val="0"/>
              <w:jc w:val="center"/>
              <w:rPr>
                <w:b/>
                <w:noProof w:val="0"/>
                <w:szCs w:val="22"/>
              </w:rPr>
            </w:pPr>
            <w:r>
              <w:rPr>
                <w:b/>
                <w:noProof w:val="0"/>
                <w:szCs w:val="22"/>
              </w:rPr>
              <w:t>N = 129</w:t>
            </w:r>
            <w:r>
              <w:rPr>
                <w:b/>
                <w:szCs w:val="22"/>
                <w:vertAlign w:val="superscript"/>
              </w:rPr>
              <w:t>†</w:t>
            </w:r>
          </w:p>
        </w:tc>
      </w:tr>
      <w:tr w:rsidR="000A4A9F" w14:paraId="24BD06BF" w14:textId="77777777" w:rsidTr="00A24B98">
        <w:trPr>
          <w:jc w:val="center"/>
        </w:trPr>
        <w:tc>
          <w:tcPr>
            <w:tcW w:w="4459" w:type="dxa"/>
            <w:shd w:val="clear" w:color="auto" w:fill="auto"/>
          </w:tcPr>
          <w:p w14:paraId="1CBCEF5E" w14:textId="77777777" w:rsidR="000A4A9F" w:rsidRDefault="000A4A9F" w:rsidP="00A24B98">
            <w:pPr>
              <w:widowControl w:val="0"/>
              <w:rPr>
                <w:noProof w:val="0"/>
                <w:szCs w:val="22"/>
              </w:rPr>
            </w:pPr>
            <w:r>
              <w:rPr>
                <w:noProof w:val="0"/>
                <w:szCs w:val="22"/>
              </w:rPr>
              <w:t>Kliiniline remissioon</w:t>
            </w:r>
          </w:p>
        </w:tc>
        <w:tc>
          <w:tcPr>
            <w:tcW w:w="1613" w:type="dxa"/>
            <w:shd w:val="clear" w:color="auto" w:fill="auto"/>
          </w:tcPr>
          <w:p w14:paraId="1737B2CE" w14:textId="77777777" w:rsidR="000A4A9F" w:rsidRDefault="000A4A9F" w:rsidP="00A24B98">
            <w:pPr>
              <w:widowControl w:val="0"/>
              <w:jc w:val="center"/>
              <w:rPr>
                <w:noProof w:val="0"/>
                <w:szCs w:val="22"/>
              </w:rPr>
            </w:pPr>
            <w:r>
              <w:rPr>
                <w:szCs w:val="22"/>
              </w:rPr>
              <w:t>36%</w:t>
            </w:r>
          </w:p>
        </w:tc>
        <w:tc>
          <w:tcPr>
            <w:tcW w:w="1500" w:type="dxa"/>
            <w:shd w:val="clear" w:color="auto" w:fill="auto"/>
          </w:tcPr>
          <w:p w14:paraId="4ED35184" w14:textId="77777777" w:rsidR="000A4A9F" w:rsidRDefault="000A4A9F" w:rsidP="00A24B98">
            <w:pPr>
              <w:widowControl w:val="0"/>
              <w:jc w:val="center"/>
              <w:rPr>
                <w:noProof w:val="0"/>
                <w:szCs w:val="22"/>
              </w:rPr>
            </w:pPr>
            <w:r>
              <w:rPr>
                <w:szCs w:val="22"/>
              </w:rPr>
              <w:t>53%</w:t>
            </w:r>
            <w:r>
              <w:rPr>
                <w:szCs w:val="22"/>
                <w:vertAlign w:val="superscript"/>
              </w:rPr>
              <w:t>a</w:t>
            </w:r>
          </w:p>
        </w:tc>
        <w:tc>
          <w:tcPr>
            <w:tcW w:w="1500" w:type="dxa"/>
            <w:shd w:val="clear" w:color="auto" w:fill="auto"/>
          </w:tcPr>
          <w:p w14:paraId="1BEB1623" w14:textId="77777777" w:rsidR="000A4A9F" w:rsidRDefault="000A4A9F" w:rsidP="00A24B98">
            <w:pPr>
              <w:widowControl w:val="0"/>
              <w:jc w:val="center"/>
              <w:rPr>
                <w:noProof w:val="0"/>
                <w:szCs w:val="22"/>
              </w:rPr>
            </w:pPr>
            <w:r>
              <w:rPr>
                <w:szCs w:val="22"/>
              </w:rPr>
              <w:t>49%</w:t>
            </w:r>
            <w:r>
              <w:rPr>
                <w:szCs w:val="22"/>
                <w:vertAlign w:val="superscript"/>
              </w:rPr>
              <w:t>b</w:t>
            </w:r>
          </w:p>
        </w:tc>
      </w:tr>
      <w:tr w:rsidR="000A4A9F" w14:paraId="76A77180" w14:textId="77777777" w:rsidTr="00A24B98">
        <w:trPr>
          <w:jc w:val="center"/>
        </w:trPr>
        <w:tc>
          <w:tcPr>
            <w:tcW w:w="4459" w:type="dxa"/>
            <w:shd w:val="clear" w:color="auto" w:fill="auto"/>
          </w:tcPr>
          <w:p w14:paraId="02B8928D" w14:textId="77777777" w:rsidR="000A4A9F" w:rsidRDefault="000A4A9F" w:rsidP="00A24B98">
            <w:pPr>
              <w:widowControl w:val="0"/>
              <w:rPr>
                <w:noProof w:val="0"/>
                <w:szCs w:val="22"/>
              </w:rPr>
            </w:pPr>
            <w:r>
              <w:rPr>
                <w:noProof w:val="0"/>
                <w:szCs w:val="22"/>
              </w:rPr>
              <w:t>Kliiniline ravivastus</w:t>
            </w:r>
          </w:p>
        </w:tc>
        <w:tc>
          <w:tcPr>
            <w:tcW w:w="1613" w:type="dxa"/>
            <w:shd w:val="clear" w:color="auto" w:fill="auto"/>
          </w:tcPr>
          <w:p w14:paraId="7DDAD16F" w14:textId="77777777" w:rsidR="000A4A9F" w:rsidRDefault="000A4A9F" w:rsidP="00A24B98">
            <w:pPr>
              <w:widowControl w:val="0"/>
              <w:jc w:val="center"/>
              <w:rPr>
                <w:noProof w:val="0"/>
                <w:szCs w:val="22"/>
              </w:rPr>
            </w:pPr>
            <w:r>
              <w:rPr>
                <w:szCs w:val="22"/>
              </w:rPr>
              <w:t>44%</w:t>
            </w:r>
          </w:p>
        </w:tc>
        <w:tc>
          <w:tcPr>
            <w:tcW w:w="1500" w:type="dxa"/>
            <w:shd w:val="clear" w:color="auto" w:fill="auto"/>
          </w:tcPr>
          <w:p w14:paraId="4EA18197" w14:textId="77777777" w:rsidR="000A4A9F" w:rsidRDefault="000A4A9F" w:rsidP="00A24B98">
            <w:pPr>
              <w:widowControl w:val="0"/>
              <w:jc w:val="center"/>
              <w:rPr>
                <w:noProof w:val="0"/>
                <w:szCs w:val="22"/>
              </w:rPr>
            </w:pPr>
            <w:r>
              <w:rPr>
                <w:szCs w:val="22"/>
              </w:rPr>
              <w:t>59%</w:t>
            </w:r>
            <w:r>
              <w:rPr>
                <w:szCs w:val="22"/>
                <w:vertAlign w:val="superscript"/>
              </w:rPr>
              <w:t>b</w:t>
            </w:r>
          </w:p>
        </w:tc>
        <w:tc>
          <w:tcPr>
            <w:tcW w:w="1500" w:type="dxa"/>
            <w:shd w:val="clear" w:color="auto" w:fill="auto"/>
          </w:tcPr>
          <w:p w14:paraId="24F56EC6" w14:textId="77777777" w:rsidR="000A4A9F" w:rsidRDefault="000A4A9F" w:rsidP="00A24B98">
            <w:pPr>
              <w:widowControl w:val="0"/>
              <w:jc w:val="center"/>
              <w:rPr>
                <w:noProof w:val="0"/>
                <w:szCs w:val="22"/>
              </w:rPr>
            </w:pPr>
            <w:r>
              <w:rPr>
                <w:szCs w:val="22"/>
              </w:rPr>
              <w:t>58%</w:t>
            </w:r>
            <w:r>
              <w:rPr>
                <w:szCs w:val="22"/>
                <w:vertAlign w:val="superscript"/>
              </w:rPr>
              <w:t>b</w:t>
            </w:r>
          </w:p>
        </w:tc>
      </w:tr>
      <w:tr w:rsidR="000A4A9F" w14:paraId="1EC6B87B" w14:textId="77777777" w:rsidTr="00A24B98">
        <w:trPr>
          <w:jc w:val="center"/>
        </w:trPr>
        <w:tc>
          <w:tcPr>
            <w:tcW w:w="4459" w:type="dxa"/>
            <w:shd w:val="clear" w:color="auto" w:fill="auto"/>
          </w:tcPr>
          <w:p w14:paraId="10BA37F6" w14:textId="77777777" w:rsidR="000A4A9F" w:rsidRDefault="000A4A9F" w:rsidP="00A24B98">
            <w:pPr>
              <w:widowControl w:val="0"/>
              <w:rPr>
                <w:noProof w:val="0"/>
                <w:szCs w:val="22"/>
              </w:rPr>
            </w:pPr>
            <w:r>
              <w:rPr>
                <w:noProof w:val="0"/>
                <w:szCs w:val="22"/>
              </w:rPr>
              <w:t>Kortikosteroidide vaba kliiniline remissioon</w:t>
            </w:r>
          </w:p>
        </w:tc>
        <w:tc>
          <w:tcPr>
            <w:tcW w:w="1613" w:type="dxa"/>
            <w:shd w:val="clear" w:color="auto" w:fill="auto"/>
          </w:tcPr>
          <w:p w14:paraId="5301809A" w14:textId="77777777" w:rsidR="000A4A9F" w:rsidRDefault="000A4A9F" w:rsidP="00A24B98">
            <w:pPr>
              <w:widowControl w:val="0"/>
              <w:jc w:val="center"/>
              <w:rPr>
                <w:noProof w:val="0"/>
                <w:szCs w:val="22"/>
              </w:rPr>
            </w:pPr>
            <w:r>
              <w:rPr>
                <w:szCs w:val="22"/>
              </w:rPr>
              <w:t>30%</w:t>
            </w:r>
          </w:p>
        </w:tc>
        <w:tc>
          <w:tcPr>
            <w:tcW w:w="1500" w:type="dxa"/>
            <w:shd w:val="clear" w:color="auto" w:fill="auto"/>
          </w:tcPr>
          <w:p w14:paraId="7BAF8289" w14:textId="77777777" w:rsidR="000A4A9F" w:rsidRDefault="000A4A9F" w:rsidP="00A24B98">
            <w:pPr>
              <w:widowControl w:val="0"/>
              <w:jc w:val="center"/>
              <w:rPr>
                <w:noProof w:val="0"/>
                <w:szCs w:val="22"/>
              </w:rPr>
            </w:pPr>
            <w:r>
              <w:rPr>
                <w:szCs w:val="22"/>
              </w:rPr>
              <w:t>47%</w:t>
            </w:r>
            <w:r>
              <w:rPr>
                <w:szCs w:val="22"/>
                <w:vertAlign w:val="superscript"/>
              </w:rPr>
              <w:t>a</w:t>
            </w:r>
          </w:p>
        </w:tc>
        <w:tc>
          <w:tcPr>
            <w:tcW w:w="1500" w:type="dxa"/>
            <w:shd w:val="clear" w:color="auto" w:fill="auto"/>
          </w:tcPr>
          <w:p w14:paraId="172FC5DF" w14:textId="77777777" w:rsidR="000A4A9F" w:rsidRDefault="000A4A9F" w:rsidP="00A24B98">
            <w:pPr>
              <w:widowControl w:val="0"/>
              <w:jc w:val="center"/>
              <w:rPr>
                <w:noProof w:val="0"/>
                <w:szCs w:val="22"/>
              </w:rPr>
            </w:pPr>
            <w:r>
              <w:rPr>
                <w:szCs w:val="22"/>
              </w:rPr>
              <w:t>43%</w:t>
            </w:r>
            <w:r>
              <w:rPr>
                <w:szCs w:val="22"/>
                <w:vertAlign w:val="superscript"/>
              </w:rPr>
              <w:t>c</w:t>
            </w:r>
          </w:p>
        </w:tc>
      </w:tr>
      <w:tr w:rsidR="000A4A9F" w14:paraId="38119480" w14:textId="77777777" w:rsidTr="00A24B98">
        <w:trPr>
          <w:jc w:val="center"/>
        </w:trPr>
        <w:tc>
          <w:tcPr>
            <w:tcW w:w="4459" w:type="dxa"/>
            <w:shd w:val="clear" w:color="auto" w:fill="auto"/>
          </w:tcPr>
          <w:p w14:paraId="48A01090" w14:textId="77777777" w:rsidR="000A4A9F" w:rsidRDefault="000A4A9F" w:rsidP="00A24B98">
            <w:pPr>
              <w:widowControl w:val="0"/>
              <w:rPr>
                <w:noProof w:val="0"/>
                <w:szCs w:val="22"/>
              </w:rPr>
            </w:pPr>
            <w:r>
              <w:rPr>
                <w:noProof w:val="0"/>
                <w:szCs w:val="22"/>
              </w:rPr>
              <w:t>Kliiniline remissioon patsiendirühmades:</w:t>
            </w:r>
          </w:p>
        </w:tc>
        <w:tc>
          <w:tcPr>
            <w:tcW w:w="1613" w:type="dxa"/>
            <w:shd w:val="clear" w:color="auto" w:fill="auto"/>
          </w:tcPr>
          <w:p w14:paraId="3FA841E6" w14:textId="77777777" w:rsidR="000A4A9F" w:rsidRDefault="000A4A9F" w:rsidP="00A24B98">
            <w:pPr>
              <w:widowControl w:val="0"/>
              <w:jc w:val="center"/>
              <w:rPr>
                <w:noProof w:val="0"/>
                <w:szCs w:val="22"/>
              </w:rPr>
            </w:pPr>
          </w:p>
        </w:tc>
        <w:tc>
          <w:tcPr>
            <w:tcW w:w="1500" w:type="dxa"/>
            <w:shd w:val="clear" w:color="auto" w:fill="auto"/>
          </w:tcPr>
          <w:p w14:paraId="34F4E960" w14:textId="77777777" w:rsidR="000A4A9F" w:rsidRDefault="000A4A9F" w:rsidP="00A24B98">
            <w:pPr>
              <w:widowControl w:val="0"/>
              <w:jc w:val="center"/>
              <w:rPr>
                <w:noProof w:val="0"/>
                <w:szCs w:val="22"/>
              </w:rPr>
            </w:pPr>
          </w:p>
        </w:tc>
        <w:tc>
          <w:tcPr>
            <w:tcW w:w="1500" w:type="dxa"/>
            <w:shd w:val="clear" w:color="auto" w:fill="auto"/>
          </w:tcPr>
          <w:p w14:paraId="32A9D307" w14:textId="77777777" w:rsidR="000A4A9F" w:rsidRDefault="000A4A9F" w:rsidP="00A24B98">
            <w:pPr>
              <w:widowControl w:val="0"/>
              <w:jc w:val="center"/>
              <w:rPr>
                <w:noProof w:val="0"/>
                <w:szCs w:val="22"/>
              </w:rPr>
            </w:pPr>
          </w:p>
        </w:tc>
      </w:tr>
      <w:tr w:rsidR="000A4A9F" w14:paraId="01FEA4FF" w14:textId="77777777" w:rsidTr="00A24B98">
        <w:trPr>
          <w:jc w:val="center"/>
        </w:trPr>
        <w:tc>
          <w:tcPr>
            <w:tcW w:w="4459" w:type="dxa"/>
            <w:shd w:val="clear" w:color="auto" w:fill="auto"/>
          </w:tcPr>
          <w:p w14:paraId="157ACDFE" w14:textId="77777777" w:rsidR="000A4A9F" w:rsidRDefault="000A4A9F" w:rsidP="00A24B98">
            <w:pPr>
              <w:widowControl w:val="0"/>
              <w:ind w:left="567"/>
              <w:rPr>
                <w:noProof w:val="0"/>
                <w:szCs w:val="22"/>
              </w:rPr>
            </w:pPr>
            <w:r>
              <w:rPr>
                <w:noProof w:val="0"/>
                <w:szCs w:val="22"/>
              </w:rPr>
              <w:t>remissioonis säilitusravi alustamisel</w:t>
            </w:r>
          </w:p>
        </w:tc>
        <w:tc>
          <w:tcPr>
            <w:tcW w:w="1613" w:type="dxa"/>
            <w:shd w:val="clear" w:color="auto" w:fill="auto"/>
          </w:tcPr>
          <w:p w14:paraId="233D346F" w14:textId="77777777" w:rsidR="000A4A9F" w:rsidRDefault="000A4A9F" w:rsidP="00A24B98">
            <w:pPr>
              <w:widowControl w:val="0"/>
              <w:jc w:val="center"/>
              <w:rPr>
                <w:noProof w:val="0"/>
                <w:szCs w:val="22"/>
              </w:rPr>
            </w:pPr>
            <w:r>
              <w:rPr>
                <w:szCs w:val="22"/>
              </w:rPr>
              <w:t>46% (36/79)</w:t>
            </w:r>
          </w:p>
        </w:tc>
        <w:tc>
          <w:tcPr>
            <w:tcW w:w="1500" w:type="dxa"/>
            <w:shd w:val="clear" w:color="auto" w:fill="auto"/>
          </w:tcPr>
          <w:p w14:paraId="7E1151C6" w14:textId="77777777" w:rsidR="000A4A9F" w:rsidRDefault="000A4A9F" w:rsidP="00A24B98">
            <w:pPr>
              <w:widowControl w:val="0"/>
              <w:jc w:val="center"/>
              <w:rPr>
                <w:noProof w:val="0"/>
                <w:szCs w:val="22"/>
              </w:rPr>
            </w:pPr>
            <w:r>
              <w:rPr>
                <w:szCs w:val="22"/>
              </w:rPr>
              <w:t>67% (52/78)</w:t>
            </w:r>
            <w:r>
              <w:rPr>
                <w:szCs w:val="22"/>
                <w:vertAlign w:val="superscript"/>
              </w:rPr>
              <w:t>a</w:t>
            </w:r>
          </w:p>
        </w:tc>
        <w:tc>
          <w:tcPr>
            <w:tcW w:w="1500" w:type="dxa"/>
            <w:shd w:val="clear" w:color="auto" w:fill="auto"/>
          </w:tcPr>
          <w:p w14:paraId="797B15C2" w14:textId="77777777" w:rsidR="000A4A9F" w:rsidRDefault="000A4A9F" w:rsidP="00A24B98">
            <w:pPr>
              <w:widowControl w:val="0"/>
              <w:jc w:val="center"/>
              <w:rPr>
                <w:noProof w:val="0"/>
                <w:szCs w:val="22"/>
              </w:rPr>
            </w:pPr>
            <w:r>
              <w:rPr>
                <w:szCs w:val="22"/>
              </w:rPr>
              <w:t>56% (44/78)</w:t>
            </w:r>
          </w:p>
        </w:tc>
      </w:tr>
      <w:tr w:rsidR="000A4A9F" w14:paraId="6726AF3B" w14:textId="77777777" w:rsidTr="00A24B98">
        <w:trPr>
          <w:jc w:val="center"/>
        </w:trPr>
        <w:tc>
          <w:tcPr>
            <w:tcW w:w="4459" w:type="dxa"/>
            <w:shd w:val="clear" w:color="auto" w:fill="auto"/>
          </w:tcPr>
          <w:p w14:paraId="210C854F" w14:textId="77777777" w:rsidR="000A4A9F" w:rsidRDefault="000A4A9F" w:rsidP="00A24B98">
            <w:pPr>
              <w:widowControl w:val="0"/>
              <w:ind w:left="567"/>
              <w:rPr>
                <w:noProof w:val="0"/>
                <w:szCs w:val="22"/>
              </w:rPr>
            </w:pPr>
            <w:r>
              <w:rPr>
                <w:noProof w:val="0"/>
                <w:szCs w:val="22"/>
              </w:rPr>
              <w:t xml:space="preserve">patsiendid, kes tulid uuringust </w:t>
            </w:r>
            <w:r w:rsidRPr="00F31E98">
              <w:rPr>
                <w:noProof w:val="0"/>
                <w:szCs w:val="22"/>
              </w:rPr>
              <w:t>CRD3002‡</w:t>
            </w:r>
          </w:p>
        </w:tc>
        <w:tc>
          <w:tcPr>
            <w:tcW w:w="1613" w:type="dxa"/>
            <w:shd w:val="clear" w:color="auto" w:fill="auto"/>
          </w:tcPr>
          <w:p w14:paraId="7862E3CA" w14:textId="77777777" w:rsidR="000A4A9F" w:rsidRDefault="000A4A9F" w:rsidP="00A24B98">
            <w:pPr>
              <w:widowControl w:val="0"/>
              <w:jc w:val="center"/>
              <w:rPr>
                <w:noProof w:val="0"/>
                <w:szCs w:val="22"/>
              </w:rPr>
            </w:pPr>
            <w:r>
              <w:rPr>
                <w:szCs w:val="22"/>
              </w:rPr>
              <w:t>44% (31/70)</w:t>
            </w:r>
          </w:p>
        </w:tc>
        <w:tc>
          <w:tcPr>
            <w:tcW w:w="1500" w:type="dxa"/>
            <w:shd w:val="clear" w:color="auto" w:fill="auto"/>
          </w:tcPr>
          <w:p w14:paraId="04C9C727" w14:textId="77777777" w:rsidR="000A4A9F" w:rsidRDefault="000A4A9F" w:rsidP="00A24B98">
            <w:pPr>
              <w:widowControl w:val="0"/>
              <w:jc w:val="center"/>
              <w:rPr>
                <w:noProof w:val="0"/>
                <w:szCs w:val="22"/>
              </w:rPr>
            </w:pPr>
            <w:r>
              <w:rPr>
                <w:szCs w:val="22"/>
              </w:rPr>
              <w:t>63% (45/72)</w:t>
            </w:r>
            <w:r>
              <w:rPr>
                <w:szCs w:val="22"/>
                <w:vertAlign w:val="superscript"/>
              </w:rPr>
              <w:t>c</w:t>
            </w:r>
          </w:p>
        </w:tc>
        <w:tc>
          <w:tcPr>
            <w:tcW w:w="1500" w:type="dxa"/>
            <w:shd w:val="clear" w:color="auto" w:fill="auto"/>
          </w:tcPr>
          <w:p w14:paraId="4BE9E5EE" w14:textId="77777777" w:rsidR="000A4A9F" w:rsidRDefault="000A4A9F" w:rsidP="00A24B98">
            <w:pPr>
              <w:widowControl w:val="0"/>
              <w:jc w:val="center"/>
              <w:rPr>
                <w:noProof w:val="0"/>
                <w:szCs w:val="22"/>
              </w:rPr>
            </w:pPr>
            <w:r>
              <w:rPr>
                <w:szCs w:val="22"/>
              </w:rPr>
              <w:t>57% (41/72)</w:t>
            </w:r>
          </w:p>
        </w:tc>
      </w:tr>
      <w:tr w:rsidR="000A4A9F" w14:paraId="28512DDF" w14:textId="77777777" w:rsidTr="00A24B98">
        <w:trPr>
          <w:jc w:val="center"/>
        </w:trPr>
        <w:tc>
          <w:tcPr>
            <w:tcW w:w="4459" w:type="dxa"/>
            <w:tcBorders>
              <w:bottom w:val="single" w:sz="4" w:space="0" w:color="auto"/>
            </w:tcBorders>
            <w:shd w:val="clear" w:color="auto" w:fill="auto"/>
          </w:tcPr>
          <w:p w14:paraId="521D471E" w14:textId="77777777" w:rsidR="000A4A9F" w:rsidRDefault="000A4A9F" w:rsidP="00A24B98">
            <w:pPr>
              <w:widowControl w:val="0"/>
              <w:ind w:left="567"/>
              <w:rPr>
                <w:noProof w:val="0"/>
                <w:szCs w:val="22"/>
              </w:rPr>
            </w:pPr>
            <w:r>
              <w:rPr>
                <w:noProof w:val="0"/>
                <w:szCs w:val="22"/>
              </w:rPr>
              <w:t>patsiendid, kes ei ole TNFα</w:t>
            </w:r>
            <w:r>
              <w:rPr>
                <w:noProof w:val="0"/>
                <w:szCs w:val="22"/>
              </w:rPr>
              <w:noBreakHyphen/>
              <w:t>vastast ravi saanud</w:t>
            </w:r>
          </w:p>
        </w:tc>
        <w:tc>
          <w:tcPr>
            <w:tcW w:w="1613" w:type="dxa"/>
            <w:tcBorders>
              <w:bottom w:val="single" w:sz="4" w:space="0" w:color="auto"/>
            </w:tcBorders>
            <w:shd w:val="clear" w:color="auto" w:fill="auto"/>
          </w:tcPr>
          <w:p w14:paraId="483E3E30" w14:textId="77777777" w:rsidR="000A4A9F" w:rsidRDefault="000A4A9F" w:rsidP="00A24B98">
            <w:pPr>
              <w:widowControl w:val="0"/>
              <w:jc w:val="center"/>
              <w:rPr>
                <w:noProof w:val="0"/>
                <w:szCs w:val="22"/>
              </w:rPr>
            </w:pPr>
            <w:r>
              <w:rPr>
                <w:szCs w:val="22"/>
              </w:rPr>
              <w:t>49% (25/51)</w:t>
            </w:r>
          </w:p>
        </w:tc>
        <w:tc>
          <w:tcPr>
            <w:tcW w:w="1500" w:type="dxa"/>
            <w:tcBorders>
              <w:bottom w:val="single" w:sz="4" w:space="0" w:color="auto"/>
            </w:tcBorders>
            <w:shd w:val="clear" w:color="auto" w:fill="auto"/>
          </w:tcPr>
          <w:p w14:paraId="16E48DAF" w14:textId="77777777" w:rsidR="000A4A9F" w:rsidRDefault="000A4A9F" w:rsidP="00A24B98">
            <w:pPr>
              <w:widowControl w:val="0"/>
              <w:jc w:val="center"/>
              <w:rPr>
                <w:noProof w:val="0"/>
                <w:szCs w:val="22"/>
              </w:rPr>
            </w:pPr>
            <w:r>
              <w:rPr>
                <w:szCs w:val="22"/>
              </w:rPr>
              <w:t>65% (34/52)</w:t>
            </w:r>
            <w:r>
              <w:rPr>
                <w:szCs w:val="22"/>
                <w:vertAlign w:val="superscript"/>
              </w:rPr>
              <w:t>c</w:t>
            </w:r>
          </w:p>
        </w:tc>
        <w:tc>
          <w:tcPr>
            <w:tcW w:w="1500" w:type="dxa"/>
            <w:tcBorders>
              <w:bottom w:val="single" w:sz="4" w:space="0" w:color="auto"/>
            </w:tcBorders>
            <w:shd w:val="clear" w:color="auto" w:fill="auto"/>
          </w:tcPr>
          <w:p w14:paraId="591C28AC" w14:textId="77777777" w:rsidR="000A4A9F" w:rsidRDefault="000A4A9F" w:rsidP="00A24B98">
            <w:pPr>
              <w:widowControl w:val="0"/>
              <w:jc w:val="center"/>
              <w:rPr>
                <w:noProof w:val="0"/>
                <w:szCs w:val="22"/>
              </w:rPr>
            </w:pPr>
            <w:r>
              <w:rPr>
                <w:szCs w:val="22"/>
              </w:rPr>
              <w:t>57% (30/53)</w:t>
            </w:r>
          </w:p>
        </w:tc>
      </w:tr>
      <w:tr w:rsidR="000A4A9F" w14:paraId="331A54AA" w14:textId="77777777" w:rsidTr="00A24B98">
        <w:trPr>
          <w:jc w:val="center"/>
        </w:trPr>
        <w:tc>
          <w:tcPr>
            <w:tcW w:w="4459" w:type="dxa"/>
            <w:tcBorders>
              <w:bottom w:val="single" w:sz="4" w:space="0" w:color="auto"/>
            </w:tcBorders>
            <w:shd w:val="clear" w:color="auto" w:fill="auto"/>
          </w:tcPr>
          <w:p w14:paraId="4D598041" w14:textId="77777777" w:rsidR="000A4A9F" w:rsidRDefault="000A4A9F" w:rsidP="00A24B98">
            <w:pPr>
              <w:widowControl w:val="0"/>
              <w:ind w:left="567"/>
              <w:rPr>
                <w:noProof w:val="0"/>
                <w:szCs w:val="22"/>
              </w:rPr>
            </w:pPr>
            <w:r>
              <w:rPr>
                <w:noProof w:val="0"/>
                <w:szCs w:val="22"/>
              </w:rPr>
              <w:t xml:space="preserve">patsiendid, kes tulid uuringust </w:t>
            </w:r>
            <w:r w:rsidRPr="00F31E98">
              <w:rPr>
                <w:noProof w:val="0"/>
                <w:szCs w:val="22"/>
              </w:rPr>
              <w:t>CRD3001§</w:t>
            </w:r>
          </w:p>
        </w:tc>
        <w:tc>
          <w:tcPr>
            <w:tcW w:w="1613" w:type="dxa"/>
            <w:tcBorders>
              <w:bottom w:val="single" w:sz="4" w:space="0" w:color="auto"/>
            </w:tcBorders>
            <w:shd w:val="clear" w:color="auto" w:fill="auto"/>
          </w:tcPr>
          <w:p w14:paraId="7D9A18F3" w14:textId="77777777" w:rsidR="000A4A9F" w:rsidRDefault="000A4A9F" w:rsidP="00A24B98">
            <w:pPr>
              <w:widowControl w:val="0"/>
              <w:jc w:val="center"/>
              <w:rPr>
                <w:noProof w:val="0"/>
                <w:szCs w:val="22"/>
              </w:rPr>
            </w:pPr>
            <w:r>
              <w:rPr>
                <w:szCs w:val="22"/>
              </w:rPr>
              <w:t>26% (16/61)</w:t>
            </w:r>
          </w:p>
        </w:tc>
        <w:tc>
          <w:tcPr>
            <w:tcW w:w="1500" w:type="dxa"/>
            <w:tcBorders>
              <w:bottom w:val="single" w:sz="4" w:space="0" w:color="auto"/>
            </w:tcBorders>
            <w:shd w:val="clear" w:color="auto" w:fill="auto"/>
          </w:tcPr>
          <w:p w14:paraId="1BBC0C3A" w14:textId="77777777" w:rsidR="000A4A9F" w:rsidRDefault="000A4A9F" w:rsidP="00A24B98">
            <w:pPr>
              <w:widowControl w:val="0"/>
              <w:jc w:val="center"/>
              <w:rPr>
                <w:noProof w:val="0"/>
                <w:szCs w:val="22"/>
              </w:rPr>
            </w:pPr>
            <w:r>
              <w:rPr>
                <w:szCs w:val="22"/>
              </w:rPr>
              <w:t>41% (23/56)</w:t>
            </w:r>
          </w:p>
        </w:tc>
        <w:tc>
          <w:tcPr>
            <w:tcW w:w="1500" w:type="dxa"/>
            <w:tcBorders>
              <w:bottom w:val="single" w:sz="4" w:space="0" w:color="auto"/>
            </w:tcBorders>
            <w:shd w:val="clear" w:color="auto" w:fill="auto"/>
          </w:tcPr>
          <w:p w14:paraId="182DE0EB" w14:textId="77777777" w:rsidR="000A4A9F" w:rsidRDefault="000A4A9F" w:rsidP="00A24B98">
            <w:pPr>
              <w:widowControl w:val="0"/>
              <w:jc w:val="center"/>
              <w:rPr>
                <w:noProof w:val="0"/>
                <w:szCs w:val="22"/>
              </w:rPr>
            </w:pPr>
            <w:r>
              <w:rPr>
                <w:szCs w:val="22"/>
              </w:rPr>
              <w:t>39% (22/57)</w:t>
            </w:r>
          </w:p>
        </w:tc>
      </w:tr>
      <w:tr w:rsidR="000A4A9F" w14:paraId="55382611" w14:textId="77777777" w:rsidTr="00A24B98">
        <w:trPr>
          <w:jc w:val="center"/>
        </w:trPr>
        <w:tc>
          <w:tcPr>
            <w:tcW w:w="9072" w:type="dxa"/>
            <w:gridSpan w:val="4"/>
            <w:tcBorders>
              <w:top w:val="single" w:sz="4" w:space="0" w:color="auto"/>
              <w:left w:val="nil"/>
              <w:bottom w:val="nil"/>
              <w:right w:val="nil"/>
            </w:tcBorders>
            <w:shd w:val="clear" w:color="auto" w:fill="auto"/>
          </w:tcPr>
          <w:p w14:paraId="142EC791" w14:textId="77777777" w:rsidR="000A4A9F" w:rsidRDefault="000A4A9F" w:rsidP="00A24B98">
            <w:pPr>
              <w:widowControl w:val="0"/>
              <w:rPr>
                <w:noProof w:val="0"/>
                <w:sz w:val="18"/>
                <w:szCs w:val="18"/>
              </w:rPr>
            </w:pPr>
            <w:r>
              <w:rPr>
                <w:noProof w:val="0"/>
                <w:sz w:val="18"/>
                <w:szCs w:val="18"/>
              </w:rPr>
              <w:t>Kliinilise remissioonina defineeriti CDAI skoor &lt; 150; kliinilise ravivastusena defineeriti CDAI skoori langus vähemalt 100 punkti võrra või kliinilises remissioonis püsimine</w:t>
            </w:r>
          </w:p>
          <w:p w14:paraId="61AAB5EE" w14:textId="77777777" w:rsidR="000A4A9F" w:rsidRDefault="000A4A9F" w:rsidP="00A24B98">
            <w:pPr>
              <w:widowControl w:val="0"/>
              <w:tabs>
                <w:tab w:val="clear" w:pos="567"/>
                <w:tab w:val="left" w:pos="284"/>
              </w:tabs>
              <w:ind w:left="284" w:hanging="284"/>
              <w:rPr>
                <w:noProof w:val="0"/>
                <w:sz w:val="18"/>
                <w:szCs w:val="18"/>
              </w:rPr>
            </w:pPr>
            <w:r>
              <w:rPr>
                <w:noProof w:val="0"/>
                <w:sz w:val="18"/>
                <w:szCs w:val="18"/>
              </w:rPr>
              <w:t>*</w:t>
            </w:r>
            <w:r>
              <w:rPr>
                <w:noProof w:val="0"/>
                <w:sz w:val="18"/>
                <w:szCs w:val="18"/>
              </w:rPr>
              <w:tab/>
              <w:t>Platseeborühma kuulusid patsiendid, kes olid saavutanud ravivastuse ustekinumabile ning randomiseeriti säilitusravi alguses platseeborühma.</w:t>
            </w:r>
          </w:p>
          <w:p w14:paraId="6D124466" w14:textId="77777777" w:rsidR="000A4A9F" w:rsidRDefault="000A4A9F" w:rsidP="00A24B98">
            <w:pPr>
              <w:widowControl w:val="0"/>
              <w:tabs>
                <w:tab w:val="clear" w:pos="567"/>
                <w:tab w:val="left" w:pos="284"/>
              </w:tabs>
              <w:ind w:left="284" w:hanging="284"/>
              <w:rPr>
                <w:noProof w:val="0"/>
                <w:sz w:val="18"/>
                <w:szCs w:val="18"/>
              </w:rPr>
            </w:pPr>
            <w:r>
              <w:rPr>
                <w:noProof w:val="0"/>
                <w:szCs w:val="18"/>
                <w:vertAlign w:val="superscript"/>
              </w:rPr>
              <w:t>†</w:t>
            </w:r>
            <w:r>
              <w:rPr>
                <w:noProof w:val="0"/>
                <w:sz w:val="18"/>
                <w:szCs w:val="18"/>
              </w:rPr>
              <w:tab/>
              <w:t>Patsiendid, kellel ustekinumabi säilitusravi alustamisel oli kliiniline ravivastus 100 punkti</w:t>
            </w:r>
          </w:p>
          <w:p w14:paraId="70D6EE32" w14:textId="77777777" w:rsidR="000A4A9F" w:rsidRDefault="000A4A9F" w:rsidP="00A24B98">
            <w:pPr>
              <w:widowControl w:val="0"/>
              <w:tabs>
                <w:tab w:val="clear" w:pos="567"/>
                <w:tab w:val="left" w:pos="284"/>
              </w:tabs>
              <w:ind w:left="284" w:hanging="284"/>
              <w:rPr>
                <w:noProof w:val="0"/>
                <w:sz w:val="18"/>
                <w:szCs w:val="18"/>
              </w:rPr>
            </w:pPr>
            <w:r>
              <w:rPr>
                <w:noProof w:val="0"/>
                <w:szCs w:val="18"/>
                <w:vertAlign w:val="superscript"/>
              </w:rPr>
              <w:t>‡</w:t>
            </w:r>
            <w:r>
              <w:rPr>
                <w:noProof w:val="0"/>
                <w:sz w:val="18"/>
                <w:szCs w:val="18"/>
              </w:rPr>
              <w:tab/>
              <w:t>Patsiendid, kellel oli ebaõnnestunud konventsionaalne ravi, kuid mitte TNFα</w:t>
            </w:r>
            <w:r>
              <w:rPr>
                <w:noProof w:val="0"/>
                <w:sz w:val="18"/>
                <w:szCs w:val="18"/>
              </w:rPr>
              <w:noBreakHyphen/>
              <w:t>vastane ravi</w:t>
            </w:r>
          </w:p>
          <w:p w14:paraId="007CD8CC" w14:textId="77777777" w:rsidR="000A4A9F" w:rsidRDefault="000A4A9F" w:rsidP="00A24B98">
            <w:pPr>
              <w:widowControl w:val="0"/>
              <w:tabs>
                <w:tab w:val="clear" w:pos="567"/>
                <w:tab w:val="left" w:pos="284"/>
              </w:tabs>
              <w:ind w:left="284" w:hanging="284"/>
              <w:rPr>
                <w:noProof w:val="0"/>
                <w:sz w:val="18"/>
                <w:szCs w:val="18"/>
              </w:rPr>
            </w:pPr>
            <w:r>
              <w:rPr>
                <w:noProof w:val="0"/>
                <w:szCs w:val="18"/>
                <w:vertAlign w:val="superscript"/>
              </w:rPr>
              <w:t>§</w:t>
            </w:r>
            <w:r>
              <w:rPr>
                <w:noProof w:val="0"/>
                <w:sz w:val="18"/>
                <w:szCs w:val="18"/>
              </w:rPr>
              <w:tab/>
              <w:t>Patsiendid, kellel esines talumatus/ravile mitteallumine TNFα</w:t>
            </w:r>
            <w:r>
              <w:rPr>
                <w:noProof w:val="0"/>
                <w:sz w:val="18"/>
                <w:szCs w:val="18"/>
              </w:rPr>
              <w:noBreakHyphen/>
              <w:t>ravi suhtes</w:t>
            </w:r>
          </w:p>
          <w:p w14:paraId="5095BB7D" w14:textId="77777777" w:rsidR="000A4A9F" w:rsidRDefault="000A4A9F" w:rsidP="00A24B98">
            <w:pPr>
              <w:widowControl w:val="0"/>
              <w:tabs>
                <w:tab w:val="clear" w:pos="567"/>
                <w:tab w:val="left" w:pos="284"/>
              </w:tabs>
              <w:ind w:left="284" w:hanging="284"/>
              <w:rPr>
                <w:noProof w:val="0"/>
                <w:sz w:val="18"/>
                <w:szCs w:val="18"/>
              </w:rPr>
            </w:pPr>
            <w:r>
              <w:rPr>
                <w:noProof w:val="0"/>
                <w:szCs w:val="18"/>
                <w:vertAlign w:val="superscript"/>
              </w:rPr>
              <w:t>a</w:t>
            </w:r>
            <w:r>
              <w:rPr>
                <w:noProof w:val="0"/>
                <w:sz w:val="18"/>
                <w:szCs w:val="18"/>
              </w:rPr>
              <w:tab/>
              <w:t>p &lt; 0,01</w:t>
            </w:r>
          </w:p>
          <w:p w14:paraId="1B4678CA" w14:textId="77777777" w:rsidR="000A4A9F" w:rsidRDefault="000A4A9F" w:rsidP="00A24B98">
            <w:pPr>
              <w:widowControl w:val="0"/>
              <w:tabs>
                <w:tab w:val="clear" w:pos="567"/>
                <w:tab w:val="left" w:pos="284"/>
              </w:tabs>
              <w:ind w:left="284" w:hanging="284"/>
              <w:rPr>
                <w:noProof w:val="0"/>
                <w:sz w:val="18"/>
                <w:szCs w:val="18"/>
              </w:rPr>
            </w:pPr>
            <w:r>
              <w:rPr>
                <w:noProof w:val="0"/>
                <w:szCs w:val="18"/>
                <w:vertAlign w:val="superscript"/>
              </w:rPr>
              <w:t>b</w:t>
            </w:r>
            <w:r>
              <w:rPr>
                <w:noProof w:val="0"/>
                <w:sz w:val="18"/>
                <w:szCs w:val="18"/>
              </w:rPr>
              <w:tab/>
              <w:t>p &lt; 0,05</w:t>
            </w:r>
          </w:p>
          <w:p w14:paraId="79949C2B" w14:textId="77777777" w:rsidR="000A4A9F" w:rsidRDefault="000A4A9F" w:rsidP="00A24B98">
            <w:pPr>
              <w:widowControl w:val="0"/>
              <w:tabs>
                <w:tab w:val="clear" w:pos="567"/>
                <w:tab w:val="left" w:pos="284"/>
              </w:tabs>
              <w:ind w:left="284" w:hanging="284"/>
              <w:rPr>
                <w:szCs w:val="22"/>
              </w:rPr>
            </w:pPr>
            <w:r>
              <w:rPr>
                <w:noProof w:val="0"/>
                <w:szCs w:val="18"/>
                <w:vertAlign w:val="superscript"/>
              </w:rPr>
              <w:t>c</w:t>
            </w:r>
            <w:r>
              <w:rPr>
                <w:noProof w:val="0"/>
                <w:sz w:val="18"/>
                <w:szCs w:val="18"/>
              </w:rPr>
              <w:tab/>
              <w:t>nominaalselt märkimisväärne (p &lt; 0,05)</w:t>
            </w:r>
          </w:p>
        </w:tc>
      </w:tr>
    </w:tbl>
    <w:p w14:paraId="66192B2C" w14:textId="77777777" w:rsidR="000A4A9F" w:rsidRDefault="000A4A9F" w:rsidP="000A4A9F">
      <w:pPr>
        <w:widowControl w:val="0"/>
        <w:rPr>
          <w:noProof w:val="0"/>
          <w:szCs w:val="22"/>
        </w:rPr>
      </w:pPr>
    </w:p>
    <w:p w14:paraId="6E9A1E62" w14:textId="77777777" w:rsidR="000A4A9F" w:rsidRDefault="000A4A9F" w:rsidP="000A4A9F">
      <w:pPr>
        <w:widowControl w:val="0"/>
      </w:pPr>
      <w:r>
        <w:t>Uuringus IM</w:t>
      </w:r>
      <w:r>
        <w:noBreakHyphen/>
        <w:t>UNITI ei säilinud ustekinumabi ravivastus 29 patsiendil 129</w:t>
      </w:r>
      <w:r>
        <w:noBreakHyphen/>
        <w:t xml:space="preserve">st, kes said ravi iga 12 nädala järel. Neil lubati kohandada ustekinumabi annustamissagedust ühe korrani iga 8 nädala järel. </w:t>
      </w:r>
      <w:r>
        <w:rPr>
          <w:noProof w:val="0"/>
          <w:szCs w:val="22"/>
        </w:rPr>
        <w:t>Ravivastuse kadumisena defineeriti CDAI skoori väärtus ≥ 220 punkti ning CDAI skoori suurenemine ≥ 100 punkti võrra algväärtusega võrreldes.</w:t>
      </w:r>
      <w:r>
        <w:t>16 nädalat pärast annuse kohandamist oli 41,4% neist patsientidest saavutanud kliinilise remissiooni.</w:t>
      </w:r>
    </w:p>
    <w:p w14:paraId="298C88EB" w14:textId="77777777" w:rsidR="000A4A9F" w:rsidRDefault="000A4A9F" w:rsidP="000A4A9F">
      <w:pPr>
        <w:widowControl w:val="0"/>
      </w:pPr>
    </w:p>
    <w:p w14:paraId="0F6D67D4" w14:textId="77777777" w:rsidR="000A4A9F" w:rsidRDefault="000A4A9F" w:rsidP="000A4A9F">
      <w:pPr>
        <w:widowControl w:val="0"/>
      </w:pPr>
      <w:r>
        <w:t>Patsiendid, kes ei saavutanud UNITI</w:t>
      </w:r>
      <w:r>
        <w:noBreakHyphen/>
        <w:t>1 ja UNITI</w:t>
      </w:r>
      <w:r>
        <w:noBreakHyphen/>
        <w:t>2 uuringutes ustekinumabi sissejuhatava ravi järgselt 8. nädalaks kliinilist ravivastust (476 patsienti), liideti säilitusravi uuringu (IM</w:t>
      </w:r>
      <w:r>
        <w:noBreakHyphen/>
        <w:t>UNITI) randomiseerimata osaga ning said uuringusse sisenemisel 90 mg ustekinumabi subkutaanse süste. Kaheksa nädalat hiljem oli 50,5% patsientidest saavutanud kliinilise ravivastuse ning jätkasid säilitusravi skeemiga üks kord iga 8 nädala järel; neist patsientidest, kes jätkasid säilitusannuste manustamist enamikul püsis ravivastus (68,1%) ja saabus remissioon (50,2%) 44. nädalal suhtega, mis sarnaneb patsientidele, kes olid algselt allunud ustekinumabi sissejuhatavale ravile.</w:t>
      </w:r>
    </w:p>
    <w:p w14:paraId="7334FC4A" w14:textId="77777777" w:rsidR="000A4A9F" w:rsidRDefault="000A4A9F" w:rsidP="000A4A9F">
      <w:pPr>
        <w:widowControl w:val="0"/>
      </w:pPr>
    </w:p>
    <w:p w14:paraId="52BF9FA3" w14:textId="3636BBDC" w:rsidR="000A4A9F" w:rsidRDefault="000A4A9F" w:rsidP="000A4A9F">
      <w:pPr>
        <w:widowControl w:val="0"/>
      </w:pPr>
      <w:r>
        <w:t>131 patsiendist, kes allusid ustekinumabi sissejuhatavale ravile ja säilitusravi uuringu algul randomiseeriti platseeborühma, kaotas edaspidi ravivastuse 51 patsienti. Neile manustati subkutaanselt 90 mg ustekinumabi iga 8 nädala järel. Enamus patsientidest, kelle ravivastus kadus ning kes alustasid taas ustekinumab</w:t>
      </w:r>
      <w:r w:rsidR="00295ECF">
        <w:t xml:space="preserve">iga </w:t>
      </w:r>
      <w:r>
        <w:t>ravi, tegid seda 24 nädala jooksul pärast sissejuhatavat infusiooni. 16 nädalat pärast esimese subkutaanse ustekinumabi annuse manustamist saavutas 70,6% neist 51 patsiendist kliinilise ravivastuse ning 39,2% kliinilise remissiooni.</w:t>
      </w:r>
    </w:p>
    <w:p w14:paraId="1C5C1AB1" w14:textId="77777777" w:rsidR="000A4A9F" w:rsidRPr="00CB25B6" w:rsidRDefault="000A4A9F" w:rsidP="000A4A9F">
      <w:pPr>
        <w:widowControl w:val="0"/>
      </w:pPr>
    </w:p>
    <w:p w14:paraId="1478B00D" w14:textId="77777777" w:rsidR="000A4A9F" w:rsidRPr="00CB25B6" w:rsidRDefault="000A4A9F" w:rsidP="000A4A9F">
      <w:pPr>
        <w:widowControl w:val="0"/>
      </w:pPr>
      <w:r w:rsidRPr="00CB25B6">
        <w:t>Uuringus IM-UNITI 44 nädalat osalenud patsiendid loeti sobivaks jätkama uuringu jätkufaasis.</w:t>
      </w:r>
      <w:r w:rsidRPr="004E7E69">
        <w:rPr>
          <w:noProof w:val="0"/>
          <w:szCs w:val="22"/>
        </w:rPr>
        <w:t xml:space="preserve"> </w:t>
      </w:r>
      <w:r w:rsidRPr="004E7E69">
        <w:t xml:space="preserve">Uuringu jätkufaasi </w:t>
      </w:r>
      <w:r>
        <w:t xml:space="preserve">sisenenud </w:t>
      </w:r>
      <w:r>
        <w:rPr>
          <w:noProof w:val="0"/>
          <w:szCs w:val="22"/>
        </w:rPr>
        <w:t>ja ustekinumabiga ravi saanud 567 </w:t>
      </w:r>
      <w:r w:rsidRPr="004E7E69">
        <w:t>patsien</w:t>
      </w:r>
      <w:r>
        <w:t>d</w:t>
      </w:r>
      <w:r w:rsidRPr="004E7E69">
        <w:t xml:space="preserve">il püsisid kliiniline remissioon ja ravivastus üldjuhul </w:t>
      </w:r>
      <w:r>
        <w:t>252</w:t>
      </w:r>
      <w:r w:rsidRPr="004E7E69">
        <w:t>. nädalani nii nendel patsientidel, kellel oli ebaõnnestunud TNF-ravi kui ka nendel, kellel oli ebaõnnestunud tavapärane ravi</w:t>
      </w:r>
      <w:r>
        <w:t>.</w:t>
      </w:r>
    </w:p>
    <w:p w14:paraId="75069B97" w14:textId="77777777" w:rsidR="000A4A9F" w:rsidRPr="00593F75" w:rsidRDefault="000A4A9F" w:rsidP="000A4A9F">
      <w:pPr>
        <w:widowControl w:val="0"/>
      </w:pPr>
    </w:p>
    <w:p w14:paraId="198BEAE4" w14:textId="77777777" w:rsidR="000A4A9F" w:rsidRPr="00593F75" w:rsidRDefault="000A4A9F" w:rsidP="000A4A9F">
      <w:pPr>
        <w:widowControl w:val="0"/>
      </w:pPr>
      <w:r w:rsidRPr="00593F75">
        <w:t xml:space="preserve">Selles uuringu jätkufaasis ei tuvastatud Crohni tõvega patsientidel uusi ohutusprobleeme kuni </w:t>
      </w:r>
      <w:r>
        <w:t>5</w:t>
      </w:r>
      <w:r w:rsidRPr="00593F75">
        <w:t> raviaasta jooksul.</w:t>
      </w:r>
    </w:p>
    <w:p w14:paraId="27BEEA32" w14:textId="77777777" w:rsidR="000A4A9F" w:rsidRDefault="000A4A9F" w:rsidP="000A4A9F">
      <w:pPr>
        <w:widowControl w:val="0"/>
      </w:pPr>
    </w:p>
    <w:p w14:paraId="622B50EF" w14:textId="77777777" w:rsidR="000A4A9F" w:rsidRDefault="000A4A9F" w:rsidP="000A4A9F">
      <w:pPr>
        <w:keepNext/>
        <w:widowControl w:val="0"/>
        <w:rPr>
          <w:i/>
        </w:rPr>
      </w:pPr>
      <w:r>
        <w:rPr>
          <w:i/>
        </w:rPr>
        <w:t>Endoskoopia</w:t>
      </w:r>
    </w:p>
    <w:p w14:paraId="32CCD9AF" w14:textId="4441BD01" w:rsidR="000A4A9F" w:rsidRDefault="000A4A9F" w:rsidP="000A4A9F">
      <w:pPr>
        <w:widowControl w:val="0"/>
      </w:pPr>
      <w:r>
        <w:t xml:space="preserve">Ühes alamuuringus hinnati endoskoopiliselt limaskesta välimust 252 patsiendil, kellel oli ravieelselt sobiv endoskoopiline haiguse aktiivsus. Esmaseks tulemusnäitajaks oli </w:t>
      </w:r>
      <w:r>
        <w:rPr>
          <w:i/>
        </w:rPr>
        <w:t>Simplified Endoscopic Disease Severity Score for Crohn’s Disease</w:t>
      </w:r>
      <w:r w:rsidR="00955901">
        <w:rPr>
          <w:i/>
        </w:rPr>
        <w:t>,</w:t>
      </w:r>
      <w:r>
        <w:t xml:space="preserve"> SES-CD skoori muutus võrreldes ravieelsega. SES</w:t>
      </w:r>
      <w:r>
        <w:noBreakHyphen/>
        <w:t>CD on koondskoor, mis saadakse 5 niude</w:t>
      </w:r>
      <w:r>
        <w:noBreakHyphen/>
        <w:t>käärsoole segmendi hindamisel, võttes arvesse haavandite olemasolu/suurust, haavandilise pinnaga limaskesta osakaalu, mis tahes muude kahjustustega limaskesta osakaalu ja ahenemiste/striktuuride olemasolu/tüüpe. 8. nädalal, pärast ühekordse sissejuhatava intravenoosse annuse saamist, oli SES</w:t>
      </w:r>
      <w:r>
        <w:noBreakHyphen/>
        <w:t>CD skoori muutus ustekinumabi rühmas (n = 155, keskmine muutus = </w:t>
      </w:r>
      <w:r>
        <w:noBreakHyphen/>
        <w:t>2,8) suurem kui platseeborühmas (n = 97, keskmine muutus = </w:t>
      </w:r>
      <w:r>
        <w:noBreakHyphen/>
        <w:t>0,7, p = 0,012).</w:t>
      </w:r>
    </w:p>
    <w:p w14:paraId="77C7E7E3" w14:textId="77777777" w:rsidR="000A4A9F" w:rsidRDefault="000A4A9F" w:rsidP="000A4A9F">
      <w:pPr>
        <w:widowControl w:val="0"/>
      </w:pPr>
    </w:p>
    <w:p w14:paraId="4B17DD16" w14:textId="77777777" w:rsidR="000A4A9F" w:rsidRDefault="000A4A9F" w:rsidP="000A4A9F">
      <w:pPr>
        <w:keepNext/>
        <w:widowControl w:val="0"/>
        <w:rPr>
          <w:i/>
        </w:rPr>
      </w:pPr>
      <w:r>
        <w:rPr>
          <w:i/>
        </w:rPr>
        <w:t>Fistulite ravivastus</w:t>
      </w:r>
    </w:p>
    <w:p w14:paraId="6D8964F0" w14:textId="01F96A4A" w:rsidR="000A4A9F" w:rsidRDefault="000A4A9F" w:rsidP="000A4A9F">
      <w:pPr>
        <w:widowControl w:val="0"/>
      </w:pPr>
      <w:r>
        <w:t>Ravieelselt eritist väljutavate fistulitega patsientide alarühmas (8,8%; n = 26) saavutas 12 patsienti 15</w:t>
      </w:r>
      <w:r>
        <w:noBreakHyphen/>
        <w:t>st (80%) ustekinumab</w:t>
      </w:r>
      <w:r w:rsidR="00955901">
        <w:t xml:space="preserve">iga </w:t>
      </w:r>
      <w:r>
        <w:t>ravi</w:t>
      </w:r>
      <w:r w:rsidR="00955901">
        <w:t>tud</w:t>
      </w:r>
      <w:r>
        <w:t xml:space="preserve"> 44 nädala jooksul fistulite ravivastuse (mis defineeriti kui eritist väljutavate fistulite arvu ≥ 50% vähenemine võrreldes sissejuhatava ravi uuringu algushetkega) võrreldes 5/11 (45,5%) platseebot saanud patsientidest.</w:t>
      </w:r>
    </w:p>
    <w:p w14:paraId="4AF2441F" w14:textId="77777777" w:rsidR="000A4A9F" w:rsidRDefault="000A4A9F" w:rsidP="000A4A9F">
      <w:pPr>
        <w:widowControl w:val="0"/>
      </w:pPr>
    </w:p>
    <w:p w14:paraId="4B2C39B2" w14:textId="77777777" w:rsidR="000A4A9F" w:rsidRDefault="000A4A9F" w:rsidP="000A4A9F">
      <w:pPr>
        <w:keepNext/>
        <w:widowControl w:val="0"/>
        <w:rPr>
          <w:i/>
        </w:rPr>
      </w:pPr>
      <w:r>
        <w:rPr>
          <w:i/>
        </w:rPr>
        <w:t>Tervisega seotud elukvaliteet</w:t>
      </w:r>
    </w:p>
    <w:p w14:paraId="7AAE32BC" w14:textId="77777777" w:rsidR="000A4A9F" w:rsidRDefault="000A4A9F" w:rsidP="000A4A9F">
      <w:pPr>
        <w:widowControl w:val="0"/>
        <w:rPr>
          <w:iCs/>
        </w:rPr>
      </w:pPr>
      <w:r>
        <w:t xml:space="preserve">Tervisega seotud elukvaliteedi hindamiseks kasutati </w:t>
      </w:r>
      <w:r w:rsidRPr="007A049F">
        <w:t>põletikulise soolehaiguse küsimustikku (</w:t>
      </w:r>
      <w:r w:rsidRPr="007A049F">
        <w:rPr>
          <w:i/>
        </w:rPr>
        <w:t>Inflammatory Bowel Disease Questionnaire</w:t>
      </w:r>
      <w:r w:rsidRPr="007A049F">
        <w:t xml:space="preserve">, </w:t>
      </w:r>
      <w:r>
        <w:rPr>
          <w:iCs/>
        </w:rPr>
        <w:t>IBDQ) ja SF-36 küsimustikke. Võrreldes platseeboga esines ustekinumabi saanud patsientidel 8. nädalal IBDQ üldskoori ja SF</w:t>
      </w:r>
      <w:r>
        <w:rPr>
          <w:iCs/>
        </w:rPr>
        <w:noBreakHyphen/>
        <w:t xml:space="preserve">36 </w:t>
      </w:r>
      <w:r>
        <w:rPr>
          <w:i/>
          <w:iCs/>
        </w:rPr>
        <w:t>Mental Component Summary Score</w:t>
      </w:r>
      <w:r>
        <w:rPr>
          <w:iCs/>
        </w:rPr>
        <w:t xml:space="preserve"> skoori statistiliselt olulisel määral suurem ja kliiniliselt oluline paranemine nii UNITI</w:t>
      </w:r>
      <w:r>
        <w:rPr>
          <w:iCs/>
        </w:rPr>
        <w:noBreakHyphen/>
        <w:t>1 kui ka UNITI</w:t>
      </w:r>
      <w:r>
        <w:rPr>
          <w:iCs/>
        </w:rPr>
        <w:noBreakHyphen/>
        <w:t xml:space="preserve">2 uuringus ning SF-36 </w:t>
      </w:r>
      <w:r>
        <w:rPr>
          <w:i/>
          <w:iCs/>
        </w:rPr>
        <w:t>Physical Component Summary Score</w:t>
      </w:r>
      <w:r>
        <w:rPr>
          <w:iCs/>
        </w:rPr>
        <w:t xml:space="preserve"> skoori paranemine UNITI</w:t>
      </w:r>
      <w:r>
        <w:rPr>
          <w:iCs/>
        </w:rPr>
        <w:noBreakHyphen/>
        <w:t>2 uuringus. IM</w:t>
      </w:r>
      <w:r>
        <w:rPr>
          <w:iCs/>
        </w:rPr>
        <w:noBreakHyphen/>
        <w:t>UNITI uuringus ustekinumabiga ravitud patsientidel püsis selline seisundi paranemine 44. nädalani üldiselt paremini kui platseeborühmas.</w:t>
      </w:r>
      <w:r w:rsidRPr="007A049F">
        <w:rPr>
          <w:iCs/>
        </w:rPr>
        <w:t xml:space="preserve"> Tervisega seotud elukvaliteedi paranemine püsis uuringu jätkufaasis üldjuhul </w:t>
      </w:r>
      <w:r>
        <w:rPr>
          <w:iCs/>
        </w:rPr>
        <w:t>252</w:t>
      </w:r>
      <w:r w:rsidRPr="007A049F">
        <w:rPr>
          <w:iCs/>
        </w:rPr>
        <w:t>. nädalani.</w:t>
      </w:r>
    </w:p>
    <w:p w14:paraId="07DD44AC" w14:textId="77777777" w:rsidR="000A4A9F" w:rsidRPr="00D52CAC" w:rsidRDefault="000A4A9F" w:rsidP="000A4A9F">
      <w:pPr>
        <w:widowControl w:val="0"/>
        <w:rPr>
          <w:iCs/>
        </w:rPr>
      </w:pPr>
    </w:p>
    <w:p w14:paraId="4EA01D07" w14:textId="77777777" w:rsidR="000A4A9F" w:rsidRPr="00D52CAC" w:rsidRDefault="000A4A9F" w:rsidP="000A4A9F">
      <w:pPr>
        <w:keepNext/>
        <w:widowControl w:val="0"/>
        <w:rPr>
          <w:iCs/>
          <w:u w:val="single"/>
        </w:rPr>
      </w:pPr>
      <w:r w:rsidRPr="00D52CAC">
        <w:rPr>
          <w:iCs/>
          <w:u w:val="single"/>
        </w:rPr>
        <w:t>Immunogeensus</w:t>
      </w:r>
    </w:p>
    <w:p w14:paraId="6F866544" w14:textId="77777777" w:rsidR="000A4A9F" w:rsidRPr="00D52CAC" w:rsidRDefault="000A4A9F" w:rsidP="000A4A9F">
      <w:pPr>
        <w:widowControl w:val="0"/>
        <w:rPr>
          <w:iCs/>
        </w:rPr>
      </w:pPr>
      <w:r w:rsidRPr="00D52CAC">
        <w:rPr>
          <w:iCs/>
        </w:rPr>
        <w:t>Ravi ajal ustekinumabiga võivad tekkida ustekinumabivastased antikehad, mis enamasti on neutraliseerivad. Ustekinumabivastaste antikehade teke on seotud</w:t>
      </w:r>
      <w:r>
        <w:rPr>
          <w:iCs/>
        </w:rPr>
        <w:t xml:space="preserve"> nii</w:t>
      </w:r>
      <w:r w:rsidRPr="00D52CAC">
        <w:rPr>
          <w:iCs/>
        </w:rPr>
        <w:t xml:space="preserve"> ustekinumabi suurenenud kliirensiga</w:t>
      </w:r>
      <w:r>
        <w:rPr>
          <w:iCs/>
        </w:rPr>
        <w:t xml:space="preserve"> kui ka ustekinumabi efektiivsuse vähenemisega, välja arvatud</w:t>
      </w:r>
      <w:r w:rsidRPr="00D52CAC">
        <w:rPr>
          <w:iCs/>
        </w:rPr>
        <w:t xml:space="preserve"> Crohn’i tõvega patsientidel</w:t>
      </w:r>
      <w:r>
        <w:rPr>
          <w:iCs/>
        </w:rPr>
        <w:t>, kellel</w:t>
      </w:r>
      <w:r w:rsidRPr="00D52CAC">
        <w:rPr>
          <w:iCs/>
        </w:rPr>
        <w:t xml:space="preserve"> </w:t>
      </w:r>
      <w:r>
        <w:rPr>
          <w:iCs/>
        </w:rPr>
        <w:t>t</w:t>
      </w:r>
      <w:r w:rsidRPr="00D52CAC">
        <w:rPr>
          <w:iCs/>
        </w:rPr>
        <w:t>oime vähenemist ei ole täheldatud. Puudub ilmne seos ustekinumabivastaste antikehade olemasolu ja süstekoha reaktsioonide tekke vahel.</w:t>
      </w:r>
    </w:p>
    <w:p w14:paraId="11E7C5BC" w14:textId="77777777" w:rsidR="000A4A9F" w:rsidRDefault="000A4A9F" w:rsidP="000A4A9F">
      <w:pPr>
        <w:widowControl w:val="0"/>
        <w:rPr>
          <w:iCs/>
        </w:rPr>
      </w:pPr>
    </w:p>
    <w:p w14:paraId="039983A9" w14:textId="77777777" w:rsidR="000A4A9F" w:rsidRDefault="000A4A9F" w:rsidP="000A4A9F">
      <w:pPr>
        <w:keepNext/>
        <w:widowControl w:val="0"/>
        <w:rPr>
          <w:iCs/>
          <w:u w:val="single"/>
        </w:rPr>
      </w:pPr>
      <w:r>
        <w:rPr>
          <w:iCs/>
          <w:u w:val="single"/>
        </w:rPr>
        <w:t>Lapsed</w:t>
      </w:r>
    </w:p>
    <w:p w14:paraId="335C8D03" w14:textId="77777777" w:rsidR="000A4A9F" w:rsidRDefault="000A4A9F" w:rsidP="000A4A9F">
      <w:pPr>
        <w:widowControl w:val="0"/>
        <w:rPr>
          <w:noProof w:val="0"/>
          <w:szCs w:val="22"/>
        </w:rPr>
      </w:pPr>
      <w:r>
        <w:t>Euroopa Ravimiamet on peatanud kohustuse esitada ustekinumabiga läbi viidud uuringute tulemused laste ühe või mitme alarühma kohta Crohni tõve korral (teave lastel kasutamise kohta vt lõik 4.2).</w:t>
      </w:r>
    </w:p>
    <w:p w14:paraId="009A82C9" w14:textId="77777777" w:rsidR="000A4A9F" w:rsidRDefault="000A4A9F" w:rsidP="000A4A9F">
      <w:pPr>
        <w:rPr>
          <w:noProof w:val="0"/>
          <w:szCs w:val="22"/>
        </w:rPr>
      </w:pPr>
    </w:p>
    <w:p w14:paraId="42981291" w14:textId="77777777" w:rsidR="000A4A9F" w:rsidRDefault="000A4A9F" w:rsidP="000A4A9F">
      <w:pPr>
        <w:keepNext/>
        <w:ind w:left="567" w:hanging="567"/>
        <w:outlineLvl w:val="2"/>
        <w:rPr>
          <w:b/>
          <w:bCs/>
          <w:noProof w:val="0"/>
          <w:szCs w:val="22"/>
        </w:rPr>
      </w:pPr>
      <w:r>
        <w:rPr>
          <w:b/>
          <w:bCs/>
          <w:noProof w:val="0"/>
          <w:szCs w:val="22"/>
        </w:rPr>
        <w:t>5.2</w:t>
      </w:r>
      <w:r>
        <w:rPr>
          <w:b/>
          <w:bCs/>
          <w:noProof w:val="0"/>
          <w:szCs w:val="22"/>
        </w:rPr>
        <w:tab/>
        <w:t>Farmakokineetilised omadused</w:t>
      </w:r>
    </w:p>
    <w:p w14:paraId="5F0D0B55" w14:textId="77777777" w:rsidR="000A4A9F" w:rsidRDefault="000A4A9F" w:rsidP="000A4A9F">
      <w:pPr>
        <w:keepNext/>
        <w:rPr>
          <w:noProof w:val="0"/>
          <w:szCs w:val="22"/>
        </w:rPr>
      </w:pPr>
    </w:p>
    <w:p w14:paraId="1278AC33" w14:textId="77777777" w:rsidR="000A4A9F" w:rsidRDefault="000A4A9F" w:rsidP="000A4A9F">
      <w:pPr>
        <w:keepNext/>
        <w:rPr>
          <w:noProof w:val="0"/>
          <w:szCs w:val="22"/>
          <w:u w:val="single"/>
        </w:rPr>
      </w:pPr>
      <w:r>
        <w:rPr>
          <w:noProof w:val="0"/>
          <w:szCs w:val="22"/>
          <w:u w:val="single"/>
        </w:rPr>
        <w:t>Imendumine</w:t>
      </w:r>
    </w:p>
    <w:p w14:paraId="3A72DEB8" w14:textId="77777777" w:rsidR="000A4A9F" w:rsidRDefault="000A4A9F" w:rsidP="000A4A9F">
      <w:pPr>
        <w:autoSpaceDE w:val="0"/>
        <w:autoSpaceDN w:val="0"/>
        <w:adjustRightInd w:val="0"/>
        <w:rPr>
          <w:noProof w:val="0"/>
          <w:szCs w:val="22"/>
        </w:rPr>
      </w:pPr>
      <w:r>
        <w:rPr>
          <w:noProof w:val="0"/>
          <w:szCs w:val="22"/>
        </w:rPr>
        <w:t xml:space="preserve">Tervetel isikutel oli mediaanaeg, mis kulus maksimaalse seerumikontsentratsiooni </w:t>
      </w:r>
      <w:r>
        <w:rPr>
          <w:iCs/>
          <w:noProof w:val="0"/>
          <w:szCs w:val="22"/>
        </w:rPr>
        <w:t>(t</w:t>
      </w:r>
      <w:r>
        <w:rPr>
          <w:iCs/>
          <w:noProof w:val="0"/>
          <w:szCs w:val="22"/>
          <w:vertAlign w:val="subscript"/>
        </w:rPr>
        <w:t>max</w:t>
      </w:r>
      <w:r>
        <w:rPr>
          <w:iCs/>
          <w:noProof w:val="0"/>
          <w:szCs w:val="22"/>
        </w:rPr>
        <w:t>)</w:t>
      </w:r>
      <w:r>
        <w:rPr>
          <w:noProof w:val="0"/>
          <w:szCs w:val="22"/>
        </w:rPr>
        <w:t xml:space="preserve"> saavutamiseks pärast ühekordse 90 mg annuse nahaalust manustamist, 8,5 ööpäeva. Pärast ustekinumabi ühekordse </w:t>
      </w:r>
      <w:r>
        <w:rPr>
          <w:iCs/>
          <w:noProof w:val="0"/>
          <w:szCs w:val="22"/>
        </w:rPr>
        <w:t xml:space="preserve">45 mg või 90 mg </w:t>
      </w:r>
      <w:r>
        <w:rPr>
          <w:noProof w:val="0"/>
          <w:szCs w:val="22"/>
        </w:rPr>
        <w:t xml:space="preserve">nahaaluse annuse manustamist olid </w:t>
      </w:r>
      <w:r>
        <w:rPr>
          <w:iCs/>
          <w:noProof w:val="0"/>
          <w:szCs w:val="22"/>
        </w:rPr>
        <w:t>t</w:t>
      </w:r>
      <w:r>
        <w:rPr>
          <w:iCs/>
          <w:noProof w:val="0"/>
          <w:szCs w:val="22"/>
          <w:vertAlign w:val="subscript"/>
        </w:rPr>
        <w:t>max</w:t>
      </w:r>
      <w:r>
        <w:rPr>
          <w:noProof w:val="0"/>
          <w:szCs w:val="22"/>
        </w:rPr>
        <w:t>-i väärtuste mediaanid psoriaasiga patsientidel sarnased tervetel vabatahtlikel täheldatutega.</w:t>
      </w:r>
    </w:p>
    <w:p w14:paraId="63D7098A" w14:textId="77777777" w:rsidR="000A4A9F" w:rsidRDefault="000A4A9F" w:rsidP="000A4A9F">
      <w:pPr>
        <w:autoSpaceDE w:val="0"/>
        <w:autoSpaceDN w:val="0"/>
        <w:adjustRightInd w:val="0"/>
        <w:rPr>
          <w:noProof w:val="0"/>
          <w:szCs w:val="22"/>
        </w:rPr>
      </w:pPr>
    </w:p>
    <w:p w14:paraId="4B95E506" w14:textId="77777777" w:rsidR="000A4A9F" w:rsidRDefault="000A4A9F" w:rsidP="000A4A9F">
      <w:pPr>
        <w:autoSpaceDE w:val="0"/>
        <w:autoSpaceDN w:val="0"/>
        <w:adjustRightInd w:val="0"/>
        <w:rPr>
          <w:noProof w:val="0"/>
          <w:szCs w:val="22"/>
        </w:rPr>
      </w:pPr>
      <w:r>
        <w:rPr>
          <w:noProof w:val="0"/>
          <w:szCs w:val="22"/>
        </w:rPr>
        <w:t xml:space="preserve">Pärast ühekordset nahaalust manustamist oli </w:t>
      </w:r>
      <w:r>
        <w:rPr>
          <w:iCs/>
          <w:noProof w:val="0"/>
          <w:szCs w:val="22"/>
        </w:rPr>
        <w:t xml:space="preserve">ustekinumabi </w:t>
      </w:r>
      <w:r>
        <w:rPr>
          <w:noProof w:val="0"/>
          <w:szCs w:val="22"/>
        </w:rPr>
        <w:t xml:space="preserve">absoluutne biosaadavus psoriaasiga patsientidel hinnanguliselt </w:t>
      </w:r>
      <w:r>
        <w:rPr>
          <w:iCs/>
          <w:noProof w:val="0"/>
          <w:szCs w:val="22"/>
        </w:rPr>
        <w:t>57,2%.</w:t>
      </w:r>
    </w:p>
    <w:p w14:paraId="507FF49D" w14:textId="77777777" w:rsidR="000A4A9F" w:rsidRDefault="000A4A9F" w:rsidP="000A4A9F">
      <w:pPr>
        <w:autoSpaceDE w:val="0"/>
        <w:autoSpaceDN w:val="0"/>
        <w:adjustRightInd w:val="0"/>
        <w:rPr>
          <w:noProof w:val="0"/>
          <w:szCs w:val="22"/>
        </w:rPr>
      </w:pPr>
    </w:p>
    <w:p w14:paraId="57D81848" w14:textId="77777777" w:rsidR="000A4A9F" w:rsidRPr="009A488A" w:rsidRDefault="000A4A9F" w:rsidP="000A4A9F">
      <w:pPr>
        <w:keepNext/>
        <w:autoSpaceDE w:val="0"/>
        <w:autoSpaceDN w:val="0"/>
        <w:adjustRightInd w:val="0"/>
        <w:rPr>
          <w:noProof w:val="0"/>
          <w:szCs w:val="22"/>
          <w:u w:val="single"/>
        </w:rPr>
      </w:pPr>
      <w:r w:rsidRPr="009A488A">
        <w:rPr>
          <w:noProof w:val="0"/>
          <w:szCs w:val="22"/>
          <w:u w:val="single"/>
        </w:rPr>
        <w:t>Jaotumine</w:t>
      </w:r>
    </w:p>
    <w:p w14:paraId="1828558E" w14:textId="77777777" w:rsidR="000A4A9F" w:rsidRPr="009A488A" w:rsidRDefault="000A4A9F" w:rsidP="000A4A9F">
      <w:pPr>
        <w:autoSpaceDE w:val="0"/>
        <w:autoSpaceDN w:val="0"/>
        <w:adjustRightInd w:val="0"/>
        <w:rPr>
          <w:noProof w:val="0"/>
          <w:szCs w:val="22"/>
        </w:rPr>
      </w:pPr>
      <w:r w:rsidRPr="009A488A">
        <w:rPr>
          <w:noProof w:val="0"/>
          <w:szCs w:val="22"/>
        </w:rPr>
        <w:t xml:space="preserve">Pärast ravimi ühekordset veenisisest manustamist oli psoriaasiga patsientidel lõppfaasi ajal </w:t>
      </w:r>
      <w:r w:rsidRPr="00865645">
        <w:rPr>
          <w:noProof w:val="0"/>
          <w:szCs w:val="22"/>
        </w:rPr>
        <w:t xml:space="preserve">jaotusruumala </w:t>
      </w:r>
      <w:r w:rsidRPr="00F31E98">
        <w:rPr>
          <w:noProof w:val="0"/>
          <w:szCs w:val="22"/>
        </w:rPr>
        <w:t>mediaan</w:t>
      </w:r>
      <w:r w:rsidRPr="009A488A">
        <w:rPr>
          <w:noProof w:val="0"/>
          <w:szCs w:val="22"/>
        </w:rPr>
        <w:t xml:space="preserve"> (</w:t>
      </w:r>
      <w:r w:rsidRPr="009A488A">
        <w:rPr>
          <w:iCs/>
          <w:noProof w:val="0"/>
          <w:szCs w:val="22"/>
        </w:rPr>
        <w:t>Vz</w:t>
      </w:r>
      <w:r w:rsidRPr="009A488A">
        <w:rPr>
          <w:noProof w:val="0"/>
          <w:szCs w:val="22"/>
        </w:rPr>
        <w:t xml:space="preserve">) vahemikus </w:t>
      </w:r>
      <w:r w:rsidRPr="009A488A">
        <w:rPr>
          <w:iCs/>
          <w:noProof w:val="0"/>
          <w:szCs w:val="22"/>
        </w:rPr>
        <w:t>57 kuni 83 ml/kg.</w:t>
      </w:r>
    </w:p>
    <w:p w14:paraId="5E66E26E" w14:textId="77777777" w:rsidR="000A4A9F" w:rsidRPr="009A488A" w:rsidRDefault="000A4A9F" w:rsidP="000A4A9F">
      <w:pPr>
        <w:autoSpaceDE w:val="0"/>
        <w:autoSpaceDN w:val="0"/>
        <w:adjustRightInd w:val="0"/>
        <w:rPr>
          <w:noProof w:val="0"/>
          <w:szCs w:val="22"/>
        </w:rPr>
      </w:pPr>
    </w:p>
    <w:p w14:paraId="2C09787E" w14:textId="77777777" w:rsidR="000A4A9F" w:rsidRPr="009A488A" w:rsidRDefault="000A4A9F" w:rsidP="000A4A9F">
      <w:pPr>
        <w:keepNext/>
        <w:autoSpaceDE w:val="0"/>
        <w:autoSpaceDN w:val="0"/>
        <w:adjustRightInd w:val="0"/>
        <w:rPr>
          <w:noProof w:val="0"/>
          <w:szCs w:val="22"/>
          <w:u w:val="single"/>
        </w:rPr>
      </w:pPr>
      <w:r w:rsidRPr="009A488A">
        <w:rPr>
          <w:noProof w:val="0"/>
          <w:szCs w:val="22"/>
          <w:u w:val="single"/>
        </w:rPr>
        <w:t>Biotransformatsioon</w:t>
      </w:r>
    </w:p>
    <w:p w14:paraId="02604E26" w14:textId="77777777" w:rsidR="000A4A9F" w:rsidRDefault="000A4A9F" w:rsidP="000A4A9F">
      <w:pPr>
        <w:autoSpaceDE w:val="0"/>
        <w:autoSpaceDN w:val="0"/>
        <w:adjustRightInd w:val="0"/>
        <w:rPr>
          <w:noProof w:val="0"/>
          <w:szCs w:val="22"/>
        </w:rPr>
      </w:pPr>
      <w:r w:rsidRPr="009A488A">
        <w:rPr>
          <w:iCs/>
          <w:noProof w:val="0"/>
          <w:szCs w:val="22"/>
        </w:rPr>
        <w:t xml:space="preserve">Ustekinumabi </w:t>
      </w:r>
      <w:r w:rsidRPr="009A488A">
        <w:rPr>
          <w:noProof w:val="0"/>
          <w:szCs w:val="22"/>
        </w:rPr>
        <w:t>täpne metaboolne rada ei ole teada.</w:t>
      </w:r>
    </w:p>
    <w:p w14:paraId="43A2A926" w14:textId="77777777" w:rsidR="000A4A9F" w:rsidRDefault="000A4A9F" w:rsidP="000A4A9F">
      <w:pPr>
        <w:autoSpaceDE w:val="0"/>
        <w:autoSpaceDN w:val="0"/>
        <w:adjustRightInd w:val="0"/>
        <w:rPr>
          <w:noProof w:val="0"/>
          <w:szCs w:val="22"/>
        </w:rPr>
      </w:pPr>
    </w:p>
    <w:p w14:paraId="523FEA20" w14:textId="77777777" w:rsidR="000A4A9F" w:rsidRDefault="000A4A9F" w:rsidP="000A4A9F">
      <w:pPr>
        <w:keepNext/>
        <w:autoSpaceDE w:val="0"/>
        <w:autoSpaceDN w:val="0"/>
        <w:adjustRightInd w:val="0"/>
        <w:rPr>
          <w:noProof w:val="0"/>
          <w:szCs w:val="22"/>
          <w:u w:val="single"/>
        </w:rPr>
      </w:pPr>
      <w:r>
        <w:rPr>
          <w:noProof w:val="0"/>
          <w:szCs w:val="22"/>
          <w:u w:val="single"/>
        </w:rPr>
        <w:t>Eritumine</w:t>
      </w:r>
    </w:p>
    <w:p w14:paraId="7905BDDD" w14:textId="77777777" w:rsidR="000A4A9F" w:rsidRDefault="000A4A9F" w:rsidP="000A4A9F">
      <w:pPr>
        <w:autoSpaceDE w:val="0"/>
        <w:autoSpaceDN w:val="0"/>
        <w:adjustRightInd w:val="0"/>
        <w:rPr>
          <w:noProof w:val="0"/>
          <w:szCs w:val="22"/>
        </w:rPr>
      </w:pPr>
      <w:r>
        <w:rPr>
          <w:noProof w:val="0"/>
          <w:szCs w:val="22"/>
        </w:rPr>
        <w:t xml:space="preserve">Pärast ravimi ühekordset veenisisest manustamist oli psoriaasiga patsientidel süsteemse kliirensi (CL) mediaan vahemikus </w:t>
      </w:r>
      <w:r>
        <w:rPr>
          <w:iCs/>
          <w:noProof w:val="0"/>
          <w:szCs w:val="22"/>
        </w:rPr>
        <w:t>1,99 kuni 2,34 ml/ööpäevas/kg. Ustekinumabi</w:t>
      </w:r>
      <w:r>
        <w:rPr>
          <w:noProof w:val="0"/>
          <w:szCs w:val="22"/>
        </w:rPr>
        <w:t xml:space="preserve"> poolväärtusaja mediaan (t</w:t>
      </w:r>
      <w:r>
        <w:rPr>
          <w:noProof w:val="0"/>
          <w:szCs w:val="22"/>
          <w:vertAlign w:val="subscript"/>
        </w:rPr>
        <w:t>1/2</w:t>
      </w:r>
      <w:r>
        <w:rPr>
          <w:noProof w:val="0"/>
          <w:szCs w:val="22"/>
        </w:rPr>
        <w:t>) oli psoriaasi, psoriaatilise artriidi või Crohni tõvega</w:t>
      </w:r>
      <w:r w:rsidRPr="00443728">
        <w:rPr>
          <w:noProof w:val="0"/>
          <w:szCs w:val="22"/>
        </w:rPr>
        <w:t xml:space="preserve"> </w:t>
      </w:r>
      <w:r>
        <w:rPr>
          <w:noProof w:val="0"/>
          <w:szCs w:val="22"/>
        </w:rPr>
        <w:t>patsientidel ligikaudu 3 nädalat, jäädes kõigi psoriaasi ja psoriaatilise artriidi uuringute lõikes vahemikku 15 kuni 32 ööpäeva. Populatsioonipõhises farmakokineetika analüüsis olid näiv kliirens (</w:t>
      </w:r>
      <w:r>
        <w:rPr>
          <w:iCs/>
          <w:noProof w:val="0"/>
          <w:szCs w:val="22"/>
        </w:rPr>
        <w:t>CL/F</w:t>
      </w:r>
      <w:r>
        <w:rPr>
          <w:noProof w:val="0"/>
          <w:szCs w:val="22"/>
        </w:rPr>
        <w:t xml:space="preserve">) ja näiv jaotusruumala </w:t>
      </w:r>
      <w:r>
        <w:rPr>
          <w:iCs/>
          <w:noProof w:val="0"/>
          <w:szCs w:val="22"/>
        </w:rPr>
        <w:t>(V/F)</w:t>
      </w:r>
      <w:r>
        <w:rPr>
          <w:noProof w:val="0"/>
          <w:szCs w:val="22"/>
        </w:rPr>
        <w:t xml:space="preserve"> psoriaasiga patsientidel vastavalt </w:t>
      </w:r>
      <w:r>
        <w:rPr>
          <w:iCs/>
          <w:noProof w:val="0"/>
          <w:szCs w:val="22"/>
        </w:rPr>
        <w:t>0,465 l/ööpäevas ja 15,7 l. Sugu ustekinumabi</w:t>
      </w:r>
      <w:r>
        <w:rPr>
          <w:noProof w:val="0"/>
          <w:szCs w:val="22"/>
        </w:rPr>
        <w:t xml:space="preserve"> näivat kliirensit ei mõjutanud. Populatsioonipõhises farmakokineetika analüüsis näidati, et patsientidel, kellel tekkisid </w:t>
      </w:r>
      <w:r>
        <w:rPr>
          <w:iCs/>
          <w:noProof w:val="0"/>
          <w:szCs w:val="22"/>
        </w:rPr>
        <w:t xml:space="preserve">ustekinumabi </w:t>
      </w:r>
      <w:r>
        <w:rPr>
          <w:noProof w:val="0"/>
          <w:szCs w:val="22"/>
        </w:rPr>
        <w:t xml:space="preserve">suhtes antikehad, on tendents </w:t>
      </w:r>
      <w:r>
        <w:rPr>
          <w:iCs/>
          <w:noProof w:val="0"/>
          <w:szCs w:val="22"/>
        </w:rPr>
        <w:t>ustekinumabi</w:t>
      </w:r>
      <w:r>
        <w:rPr>
          <w:noProof w:val="0"/>
          <w:szCs w:val="22"/>
        </w:rPr>
        <w:t xml:space="preserve"> suuremale kliirensile.</w:t>
      </w:r>
    </w:p>
    <w:p w14:paraId="6C51CB3B" w14:textId="77777777" w:rsidR="000A4A9F" w:rsidRDefault="000A4A9F" w:rsidP="000A4A9F">
      <w:pPr>
        <w:autoSpaceDE w:val="0"/>
        <w:autoSpaceDN w:val="0"/>
        <w:adjustRightInd w:val="0"/>
        <w:rPr>
          <w:noProof w:val="0"/>
          <w:szCs w:val="22"/>
        </w:rPr>
      </w:pPr>
    </w:p>
    <w:p w14:paraId="18EE91B1" w14:textId="77777777" w:rsidR="000A4A9F" w:rsidRDefault="000A4A9F" w:rsidP="000A4A9F">
      <w:pPr>
        <w:keepNext/>
        <w:autoSpaceDE w:val="0"/>
        <w:autoSpaceDN w:val="0"/>
        <w:adjustRightInd w:val="0"/>
        <w:rPr>
          <w:noProof w:val="0"/>
          <w:szCs w:val="22"/>
          <w:u w:val="single"/>
        </w:rPr>
      </w:pPr>
      <w:r>
        <w:rPr>
          <w:noProof w:val="0"/>
          <w:szCs w:val="22"/>
          <w:u w:val="single"/>
        </w:rPr>
        <w:t>Lineaarsus</w:t>
      </w:r>
    </w:p>
    <w:p w14:paraId="13580580" w14:textId="77777777" w:rsidR="000A4A9F" w:rsidRDefault="000A4A9F" w:rsidP="000A4A9F">
      <w:pPr>
        <w:autoSpaceDE w:val="0"/>
        <w:autoSpaceDN w:val="0"/>
        <w:adjustRightInd w:val="0"/>
        <w:rPr>
          <w:noProof w:val="0"/>
          <w:szCs w:val="22"/>
        </w:rPr>
      </w:pPr>
      <w:r>
        <w:rPr>
          <w:iCs/>
          <w:noProof w:val="0"/>
          <w:szCs w:val="22"/>
        </w:rPr>
        <w:t>Ustekinumabi</w:t>
      </w:r>
      <w:r>
        <w:rPr>
          <w:noProof w:val="0"/>
          <w:szCs w:val="22"/>
        </w:rPr>
        <w:t xml:space="preserve"> süsteemne ekspositsioon (</w:t>
      </w:r>
      <w:r>
        <w:rPr>
          <w:iCs/>
          <w:noProof w:val="0"/>
          <w:szCs w:val="22"/>
        </w:rPr>
        <w:t>C</w:t>
      </w:r>
      <w:r>
        <w:rPr>
          <w:iCs/>
          <w:noProof w:val="0"/>
          <w:szCs w:val="22"/>
          <w:vertAlign w:val="subscript"/>
        </w:rPr>
        <w:t>max</w:t>
      </w:r>
      <w:r>
        <w:rPr>
          <w:iCs/>
          <w:noProof w:val="0"/>
          <w:szCs w:val="22"/>
        </w:rPr>
        <w:t xml:space="preserve"> ja AUC</w:t>
      </w:r>
      <w:r>
        <w:rPr>
          <w:noProof w:val="0"/>
          <w:szCs w:val="22"/>
        </w:rPr>
        <w:t xml:space="preserve">) suurenes psoriaasiga patsientidel enam-vähem annusest sõltuvalt pärast ühekordset veenisisest manustamist annusevahemikus </w:t>
      </w:r>
      <w:r>
        <w:rPr>
          <w:iCs/>
          <w:noProof w:val="0"/>
          <w:szCs w:val="22"/>
        </w:rPr>
        <w:t>0,09 mg/kg kuni 4,5 mg/kg</w:t>
      </w:r>
      <w:r>
        <w:rPr>
          <w:noProof w:val="0"/>
          <w:szCs w:val="22"/>
        </w:rPr>
        <w:t xml:space="preserve"> või pärast ühekordset nahaalust manustamist annusevahemikus ligikaudu </w:t>
      </w:r>
      <w:r>
        <w:rPr>
          <w:iCs/>
          <w:noProof w:val="0"/>
          <w:szCs w:val="22"/>
        </w:rPr>
        <w:t>24 mg kuni 240 mg.</w:t>
      </w:r>
    </w:p>
    <w:p w14:paraId="32D7BCF1" w14:textId="77777777" w:rsidR="000A4A9F" w:rsidRDefault="000A4A9F" w:rsidP="000A4A9F">
      <w:pPr>
        <w:autoSpaceDE w:val="0"/>
        <w:autoSpaceDN w:val="0"/>
        <w:adjustRightInd w:val="0"/>
        <w:rPr>
          <w:noProof w:val="0"/>
          <w:szCs w:val="22"/>
        </w:rPr>
      </w:pPr>
    </w:p>
    <w:p w14:paraId="1978414B" w14:textId="77777777" w:rsidR="000A4A9F" w:rsidRDefault="000A4A9F" w:rsidP="000A4A9F">
      <w:pPr>
        <w:keepNext/>
        <w:autoSpaceDE w:val="0"/>
        <w:autoSpaceDN w:val="0"/>
        <w:adjustRightInd w:val="0"/>
        <w:rPr>
          <w:noProof w:val="0"/>
          <w:szCs w:val="22"/>
          <w:u w:val="single"/>
        </w:rPr>
      </w:pPr>
      <w:r>
        <w:rPr>
          <w:noProof w:val="0"/>
          <w:szCs w:val="22"/>
          <w:u w:val="single"/>
        </w:rPr>
        <w:t xml:space="preserve">Ühekordne annus </w:t>
      </w:r>
      <w:r>
        <w:rPr>
          <w:i/>
          <w:noProof w:val="0"/>
          <w:szCs w:val="22"/>
          <w:u w:val="single"/>
        </w:rPr>
        <w:t>versus</w:t>
      </w:r>
      <w:r>
        <w:rPr>
          <w:noProof w:val="0"/>
          <w:szCs w:val="22"/>
          <w:u w:val="single"/>
        </w:rPr>
        <w:t xml:space="preserve"> mitmekordsed annused</w:t>
      </w:r>
    </w:p>
    <w:p w14:paraId="356DA89F" w14:textId="77777777" w:rsidR="000A4A9F" w:rsidRDefault="000A4A9F" w:rsidP="000A4A9F">
      <w:pPr>
        <w:autoSpaceDE w:val="0"/>
        <w:autoSpaceDN w:val="0"/>
        <w:adjustRightInd w:val="0"/>
        <w:rPr>
          <w:noProof w:val="0"/>
          <w:szCs w:val="22"/>
        </w:rPr>
      </w:pPr>
      <w:r>
        <w:rPr>
          <w:iCs/>
          <w:noProof w:val="0"/>
          <w:szCs w:val="22"/>
        </w:rPr>
        <w:t>Ustekinumabi</w:t>
      </w:r>
      <w:r>
        <w:rPr>
          <w:noProof w:val="0"/>
          <w:szCs w:val="22"/>
        </w:rPr>
        <w:t xml:space="preserve"> seerumikontsentratsiooni-aja profiilid olid pärast ühekordset või mitmekordset nahaalust manustamist üldiselt ennustatavad. Psoriaasiga patsientidel saavutati u</w:t>
      </w:r>
      <w:r>
        <w:rPr>
          <w:iCs/>
          <w:noProof w:val="0"/>
          <w:szCs w:val="22"/>
        </w:rPr>
        <w:t>stekinumabi</w:t>
      </w:r>
      <w:r>
        <w:rPr>
          <w:noProof w:val="0"/>
          <w:szCs w:val="22"/>
        </w:rPr>
        <w:t xml:space="preserve"> seerumi tasakaalukontsentratsioon 28. nädalaks pärast esialgse nahaaluse annuse manustamist nädalatel 0 ja 4, millele järgnesid annustamised iga 12 nädala järel. Tasakaalukontsentratsiooni mediaan jäi vahemikku </w:t>
      </w:r>
      <w:r>
        <w:rPr>
          <w:iCs/>
          <w:noProof w:val="0"/>
          <w:szCs w:val="22"/>
        </w:rPr>
        <w:t>0,21 μg/ml kuni 0,26 μg/ml (45 mg)</w:t>
      </w:r>
      <w:r>
        <w:rPr>
          <w:noProof w:val="0"/>
          <w:szCs w:val="22"/>
        </w:rPr>
        <w:t xml:space="preserve"> ja </w:t>
      </w:r>
      <w:r>
        <w:rPr>
          <w:iCs/>
          <w:noProof w:val="0"/>
          <w:szCs w:val="22"/>
        </w:rPr>
        <w:t>0,47 μg/ml kuni 0,49 μg/ml (90 mg)</w:t>
      </w:r>
      <w:r>
        <w:rPr>
          <w:noProof w:val="0"/>
          <w:szCs w:val="22"/>
        </w:rPr>
        <w:t xml:space="preserve">. Kui </w:t>
      </w:r>
      <w:r>
        <w:rPr>
          <w:iCs/>
          <w:noProof w:val="0"/>
          <w:szCs w:val="22"/>
        </w:rPr>
        <w:t>ustekinumabi</w:t>
      </w:r>
      <w:r>
        <w:rPr>
          <w:noProof w:val="0"/>
          <w:szCs w:val="22"/>
        </w:rPr>
        <w:t xml:space="preserve"> manustati nahaalusi iga 12 nädala järel, ei täheldatud aja jooksul mingit seerumikontsentratsiooni kumuleerumist.</w:t>
      </w:r>
    </w:p>
    <w:p w14:paraId="4AEAB573" w14:textId="77777777" w:rsidR="000A4A9F" w:rsidRDefault="000A4A9F" w:rsidP="000A4A9F">
      <w:pPr>
        <w:autoSpaceDE w:val="0"/>
        <w:autoSpaceDN w:val="0"/>
        <w:adjustRightInd w:val="0"/>
        <w:rPr>
          <w:noProof w:val="0"/>
          <w:szCs w:val="22"/>
        </w:rPr>
      </w:pPr>
    </w:p>
    <w:p w14:paraId="293FE6E1" w14:textId="77777777" w:rsidR="000A4A9F" w:rsidRDefault="000A4A9F" w:rsidP="000A4A9F">
      <w:pPr>
        <w:autoSpaceDE w:val="0"/>
        <w:autoSpaceDN w:val="0"/>
        <w:adjustRightInd w:val="0"/>
        <w:rPr>
          <w:noProof w:val="0"/>
          <w:szCs w:val="22"/>
        </w:rPr>
      </w:pPr>
      <w:r>
        <w:rPr>
          <w:noProof w:val="0"/>
          <w:szCs w:val="22"/>
        </w:rPr>
        <w:t xml:space="preserve">Pärast intravenoosset annust </w:t>
      </w:r>
      <w:r>
        <w:t xml:space="preserve">ligikaudu 6 mg/kg </w:t>
      </w:r>
      <w:r>
        <w:rPr>
          <w:noProof w:val="0"/>
          <w:szCs w:val="22"/>
        </w:rPr>
        <w:t xml:space="preserve">manustati Crohni tõvega patsientidele alates 8. nädalast ustekinumabi 90 mg subkutaanseid säilitusannuseid iga 8 või 12 nädala järel. Ustekinumabi tasakaalukontsentratsioon oli saabunud teise säilitusannuse manustamise ajaks. </w:t>
      </w:r>
      <w:r w:rsidRPr="00443728">
        <w:rPr>
          <w:noProof w:val="0"/>
          <w:szCs w:val="22"/>
        </w:rPr>
        <w:t>Crohni tõvega patsientidel jäi t</w:t>
      </w:r>
      <w:r>
        <w:rPr>
          <w:noProof w:val="0"/>
          <w:szCs w:val="22"/>
        </w:rPr>
        <w:t>asakaalukontsentratsioonide minimaalsete väärtuste mediaan vahemikku 1,97 mikrogrammi/ml kuni 2,24 mikrogrammi/ml (ustekinumabi manustamisel iga 8 nädala järel) või 0,61 mikrogrammi/ml kuni 0,76 mikrogrammi/ml (ustekinumabi manustamisel iga 12 nädala järel).</w:t>
      </w:r>
    </w:p>
    <w:p w14:paraId="13890102" w14:textId="77777777" w:rsidR="000A4A9F" w:rsidRDefault="000A4A9F" w:rsidP="000A4A9F">
      <w:pPr>
        <w:autoSpaceDE w:val="0"/>
        <w:autoSpaceDN w:val="0"/>
        <w:adjustRightInd w:val="0"/>
        <w:rPr>
          <w:noProof w:val="0"/>
          <w:szCs w:val="22"/>
        </w:rPr>
      </w:pPr>
    </w:p>
    <w:p w14:paraId="09F87735" w14:textId="77777777" w:rsidR="000A4A9F" w:rsidRDefault="000A4A9F" w:rsidP="000A4A9F">
      <w:pPr>
        <w:keepNext/>
        <w:autoSpaceDE w:val="0"/>
        <w:autoSpaceDN w:val="0"/>
        <w:adjustRightInd w:val="0"/>
        <w:rPr>
          <w:noProof w:val="0"/>
          <w:szCs w:val="22"/>
          <w:u w:val="single"/>
        </w:rPr>
      </w:pPr>
      <w:r>
        <w:rPr>
          <w:noProof w:val="0"/>
          <w:szCs w:val="22"/>
          <w:u w:val="single"/>
        </w:rPr>
        <w:t>Kehakaalu mõju farmakokineetikale</w:t>
      </w:r>
    </w:p>
    <w:p w14:paraId="1C01D8B0" w14:textId="77777777" w:rsidR="000A4A9F" w:rsidRDefault="000A4A9F" w:rsidP="000A4A9F">
      <w:pPr>
        <w:autoSpaceDE w:val="0"/>
        <w:autoSpaceDN w:val="0"/>
        <w:adjustRightInd w:val="0"/>
        <w:rPr>
          <w:noProof w:val="0"/>
          <w:szCs w:val="22"/>
        </w:rPr>
      </w:pPr>
      <w:r>
        <w:rPr>
          <w:noProof w:val="0"/>
          <w:szCs w:val="22"/>
        </w:rPr>
        <w:t xml:space="preserve">Populatsioonipõhises farmakokineetika analüüsis, kasutades andmeid psoriaasiga patsientidelt, leiti, et kõige olulisem </w:t>
      </w:r>
      <w:r>
        <w:rPr>
          <w:iCs/>
          <w:noProof w:val="0"/>
          <w:szCs w:val="22"/>
        </w:rPr>
        <w:t>ustekinumabi</w:t>
      </w:r>
      <w:r>
        <w:rPr>
          <w:noProof w:val="0"/>
          <w:szCs w:val="22"/>
        </w:rPr>
        <w:t xml:space="preserve"> kliirensi mõjutaja on kehamass. Patsientidel, kelle kehamass oli </w:t>
      </w:r>
      <w:r>
        <w:rPr>
          <w:iCs/>
          <w:noProof w:val="0"/>
          <w:szCs w:val="22"/>
        </w:rPr>
        <w:t>&gt; 100 kg</w:t>
      </w:r>
      <w:r>
        <w:rPr>
          <w:noProof w:val="0"/>
          <w:szCs w:val="22"/>
        </w:rPr>
        <w:t xml:space="preserve">, oli </w:t>
      </w:r>
      <w:r>
        <w:rPr>
          <w:iCs/>
          <w:noProof w:val="0"/>
          <w:szCs w:val="22"/>
        </w:rPr>
        <w:t>CL/F mediaan</w:t>
      </w:r>
      <w:r>
        <w:rPr>
          <w:noProof w:val="0"/>
          <w:szCs w:val="22"/>
        </w:rPr>
        <w:t xml:space="preserve"> ligikaudu 55% võrra suurem kui patsientidel, kelle kehamass oli </w:t>
      </w:r>
      <w:r>
        <w:rPr>
          <w:iCs/>
          <w:noProof w:val="0"/>
          <w:szCs w:val="22"/>
        </w:rPr>
        <w:t xml:space="preserve">≤ 100 kg. </w:t>
      </w:r>
      <w:r>
        <w:rPr>
          <w:noProof w:val="0"/>
          <w:szCs w:val="22"/>
        </w:rPr>
        <w:t xml:space="preserve">Patsientidel, kelle kehamass oli </w:t>
      </w:r>
      <w:r>
        <w:rPr>
          <w:iCs/>
          <w:noProof w:val="0"/>
          <w:szCs w:val="22"/>
        </w:rPr>
        <w:t>&gt; 100 kg</w:t>
      </w:r>
      <w:r>
        <w:rPr>
          <w:noProof w:val="0"/>
          <w:szCs w:val="22"/>
        </w:rPr>
        <w:t xml:space="preserve">, oli </w:t>
      </w:r>
      <w:r>
        <w:rPr>
          <w:iCs/>
          <w:noProof w:val="0"/>
          <w:szCs w:val="22"/>
        </w:rPr>
        <w:t>V/F</w:t>
      </w:r>
      <w:r>
        <w:rPr>
          <w:noProof w:val="0"/>
          <w:szCs w:val="22"/>
        </w:rPr>
        <w:t xml:space="preserve"> mediaan ligikaudu </w:t>
      </w:r>
      <w:r>
        <w:rPr>
          <w:iCs/>
          <w:noProof w:val="0"/>
          <w:szCs w:val="22"/>
        </w:rPr>
        <w:t>37%</w:t>
      </w:r>
      <w:r>
        <w:rPr>
          <w:noProof w:val="0"/>
          <w:szCs w:val="22"/>
        </w:rPr>
        <w:t xml:space="preserve"> võrra suurem kui patsientidel, kelle kehamass oli </w:t>
      </w:r>
      <w:r>
        <w:rPr>
          <w:iCs/>
          <w:noProof w:val="0"/>
          <w:szCs w:val="22"/>
        </w:rPr>
        <w:t xml:space="preserve">≤ 100 kg. Suurema kehakaaluga </w:t>
      </w:r>
      <w:r>
        <w:rPr>
          <w:noProof w:val="0"/>
          <w:szCs w:val="22"/>
        </w:rPr>
        <w:t>patsientidel (</w:t>
      </w:r>
      <w:r>
        <w:rPr>
          <w:iCs/>
          <w:noProof w:val="0"/>
          <w:szCs w:val="22"/>
        </w:rPr>
        <w:t>&gt; 100 kg)</w:t>
      </w:r>
      <w:r>
        <w:rPr>
          <w:noProof w:val="0"/>
          <w:szCs w:val="22"/>
        </w:rPr>
        <w:t xml:space="preserve"> oli </w:t>
      </w:r>
      <w:r>
        <w:rPr>
          <w:iCs/>
          <w:noProof w:val="0"/>
          <w:szCs w:val="22"/>
        </w:rPr>
        <w:t>ustekinumabi</w:t>
      </w:r>
      <w:r>
        <w:rPr>
          <w:noProof w:val="0"/>
          <w:szCs w:val="22"/>
        </w:rPr>
        <w:t xml:space="preserve"> seerumikontsentratsiooni mediaan 90 mg annuse grupis võrreldav väiksema kehakaaluga (</w:t>
      </w:r>
      <w:r>
        <w:rPr>
          <w:iCs/>
          <w:noProof w:val="0"/>
          <w:szCs w:val="22"/>
        </w:rPr>
        <w:t>≤ 100 kg</w:t>
      </w:r>
      <w:r>
        <w:rPr>
          <w:noProof w:val="0"/>
          <w:szCs w:val="22"/>
        </w:rPr>
        <w:t>) patsientidel 45 mg annuse grupis täheldatud kontsentratsiooniga. Sarnased tulemused saadi kinnitavast populatsiooni farmakokineetilisest analüüsist, milles kasutati psoriaatilise artriidiga patsientide andmeid.</w:t>
      </w:r>
    </w:p>
    <w:p w14:paraId="0DE2A6C4" w14:textId="77777777" w:rsidR="000A4A9F" w:rsidRDefault="000A4A9F" w:rsidP="000A4A9F">
      <w:pPr>
        <w:autoSpaceDE w:val="0"/>
        <w:autoSpaceDN w:val="0"/>
        <w:adjustRightInd w:val="0"/>
        <w:rPr>
          <w:noProof w:val="0"/>
          <w:szCs w:val="22"/>
        </w:rPr>
      </w:pPr>
    </w:p>
    <w:p w14:paraId="4B2463FA" w14:textId="77777777" w:rsidR="000A4A9F" w:rsidRPr="00DF1330" w:rsidRDefault="000A4A9F" w:rsidP="000A4A9F">
      <w:pPr>
        <w:keepNext/>
        <w:autoSpaceDE w:val="0"/>
        <w:autoSpaceDN w:val="0"/>
        <w:adjustRightInd w:val="0"/>
        <w:rPr>
          <w:noProof w:val="0"/>
          <w:szCs w:val="22"/>
          <w:u w:val="single"/>
        </w:rPr>
      </w:pPr>
      <w:r w:rsidRPr="00DF1330">
        <w:rPr>
          <w:noProof w:val="0"/>
          <w:szCs w:val="22"/>
          <w:u w:val="single"/>
        </w:rPr>
        <w:t>Annustamisintervallide kohandamine</w:t>
      </w:r>
    </w:p>
    <w:p w14:paraId="4E1C3F31" w14:textId="77777777" w:rsidR="000A4A9F" w:rsidRDefault="000A4A9F" w:rsidP="000A4A9F">
      <w:pPr>
        <w:autoSpaceDE w:val="0"/>
        <w:autoSpaceDN w:val="0"/>
        <w:adjustRightInd w:val="0"/>
        <w:rPr>
          <w:noProof w:val="0"/>
          <w:szCs w:val="22"/>
        </w:rPr>
      </w:pPr>
      <w:r>
        <w:rPr>
          <w:noProof w:val="0"/>
          <w:szCs w:val="22"/>
        </w:rPr>
        <w:t>Põhinedes Crohni tõvega patsientidelt kogutud andmetel ja populatsiooni FK analüüsil, esinesid randomiseeritud isikutel, kellel kadus ravivastus, ajateljel ustekinumabi väiksemad kontsentratsioonid võrreldes patsientidega, kellel ravivastus ei kadunud. Cronhi tõve korral seostus annuse kohandamine 90 mg</w:t>
      </w:r>
      <w:r>
        <w:rPr>
          <w:noProof w:val="0"/>
          <w:szCs w:val="22"/>
        </w:rPr>
        <w:noBreakHyphen/>
        <w:t>lt iga 12 nädala järel 90 mg</w:t>
      </w:r>
      <w:r>
        <w:rPr>
          <w:noProof w:val="0"/>
          <w:szCs w:val="22"/>
        </w:rPr>
        <w:noBreakHyphen/>
        <w:t>ni iga 8 nädala järel ustekinumabi minimaalsete kontsentratsioonide suurenemisega seerumis ning kaasneva efektiivsuse suurenemisega.</w:t>
      </w:r>
    </w:p>
    <w:p w14:paraId="2CB11EAF" w14:textId="77777777" w:rsidR="000A4A9F" w:rsidRDefault="000A4A9F" w:rsidP="000A4A9F">
      <w:pPr>
        <w:autoSpaceDE w:val="0"/>
        <w:autoSpaceDN w:val="0"/>
        <w:adjustRightInd w:val="0"/>
        <w:rPr>
          <w:noProof w:val="0"/>
          <w:szCs w:val="22"/>
        </w:rPr>
      </w:pPr>
    </w:p>
    <w:p w14:paraId="21F2D7EC" w14:textId="77777777" w:rsidR="000A4A9F" w:rsidRDefault="000A4A9F" w:rsidP="000A4A9F">
      <w:pPr>
        <w:keepNext/>
        <w:autoSpaceDE w:val="0"/>
        <w:autoSpaceDN w:val="0"/>
        <w:adjustRightInd w:val="0"/>
        <w:rPr>
          <w:noProof w:val="0"/>
          <w:szCs w:val="22"/>
          <w:u w:val="single"/>
        </w:rPr>
      </w:pPr>
      <w:r>
        <w:rPr>
          <w:noProof w:val="0"/>
          <w:szCs w:val="22"/>
          <w:u w:val="single"/>
        </w:rPr>
        <w:t>Patsientide erirühmad</w:t>
      </w:r>
    </w:p>
    <w:p w14:paraId="7C5242FC" w14:textId="77777777" w:rsidR="000A4A9F" w:rsidRDefault="000A4A9F" w:rsidP="000A4A9F">
      <w:pPr>
        <w:autoSpaceDE w:val="0"/>
        <w:autoSpaceDN w:val="0"/>
        <w:adjustRightInd w:val="0"/>
        <w:rPr>
          <w:noProof w:val="0"/>
          <w:szCs w:val="22"/>
        </w:rPr>
      </w:pPr>
      <w:r>
        <w:rPr>
          <w:noProof w:val="0"/>
          <w:szCs w:val="22"/>
        </w:rPr>
        <w:t>Puuduvad farmakokineetilised andmed neeru- või maksafunktsiooni kahjustusega patsientide kohta.</w:t>
      </w:r>
    </w:p>
    <w:p w14:paraId="7AE0BDF9" w14:textId="77777777" w:rsidR="000A4A9F" w:rsidRDefault="000A4A9F" w:rsidP="000A4A9F">
      <w:pPr>
        <w:autoSpaceDE w:val="0"/>
        <w:autoSpaceDN w:val="0"/>
        <w:adjustRightInd w:val="0"/>
        <w:rPr>
          <w:noProof w:val="0"/>
          <w:szCs w:val="22"/>
        </w:rPr>
      </w:pPr>
      <w:r>
        <w:rPr>
          <w:noProof w:val="0"/>
          <w:szCs w:val="22"/>
        </w:rPr>
        <w:t>Eakatel patsientidel ei ole spetsiifilisi uuringuid läbi viidud.</w:t>
      </w:r>
    </w:p>
    <w:p w14:paraId="1AE4E030" w14:textId="77777777" w:rsidR="000A4A9F" w:rsidRDefault="000A4A9F" w:rsidP="000A4A9F">
      <w:pPr>
        <w:autoSpaceDE w:val="0"/>
        <w:autoSpaceDN w:val="0"/>
        <w:adjustRightInd w:val="0"/>
        <w:rPr>
          <w:noProof w:val="0"/>
          <w:szCs w:val="22"/>
        </w:rPr>
      </w:pPr>
    </w:p>
    <w:p w14:paraId="5979461C" w14:textId="77777777" w:rsidR="000A4A9F" w:rsidRDefault="000A4A9F" w:rsidP="000A4A9F">
      <w:pPr>
        <w:autoSpaceDE w:val="0"/>
        <w:autoSpaceDN w:val="0"/>
        <w:adjustRightInd w:val="0"/>
        <w:rPr>
          <w:noProof w:val="0"/>
          <w:szCs w:val="22"/>
        </w:rPr>
      </w:pPr>
      <w:r>
        <w:rPr>
          <w:noProof w:val="0"/>
          <w:szCs w:val="22"/>
        </w:rPr>
        <w:t xml:space="preserve">Ustekinumabi farmakokineetika oli psoriaasiga </w:t>
      </w:r>
      <w:r w:rsidRPr="00443728">
        <w:rPr>
          <w:noProof w:val="0"/>
          <w:szCs w:val="22"/>
        </w:rPr>
        <w:t xml:space="preserve">ja haavandilise koliidiga </w:t>
      </w:r>
      <w:r>
        <w:rPr>
          <w:noProof w:val="0"/>
          <w:szCs w:val="22"/>
        </w:rPr>
        <w:t>Aasia ja mitte-Aasia päritoluga patsientidel üldiselt võrreldav.</w:t>
      </w:r>
    </w:p>
    <w:p w14:paraId="1C83949D" w14:textId="77777777" w:rsidR="000A4A9F" w:rsidRDefault="000A4A9F" w:rsidP="000A4A9F">
      <w:pPr>
        <w:autoSpaceDE w:val="0"/>
        <w:autoSpaceDN w:val="0"/>
        <w:adjustRightInd w:val="0"/>
        <w:rPr>
          <w:noProof w:val="0"/>
          <w:szCs w:val="22"/>
          <w:highlight w:val="yellow"/>
        </w:rPr>
      </w:pPr>
    </w:p>
    <w:p w14:paraId="7EE908D9" w14:textId="717B4E6D" w:rsidR="000A4A9F" w:rsidRDefault="000A4A9F" w:rsidP="000A4A9F">
      <w:pPr>
        <w:autoSpaceDE w:val="0"/>
        <w:autoSpaceDN w:val="0"/>
        <w:adjustRightInd w:val="0"/>
        <w:rPr>
          <w:noProof w:val="0"/>
          <w:szCs w:val="22"/>
        </w:rPr>
      </w:pPr>
      <w:r>
        <w:rPr>
          <w:noProof w:val="0"/>
          <w:szCs w:val="22"/>
        </w:rPr>
        <w:t xml:space="preserve">Ustekinumabi kliirensi erinevusi Crohn’i tõvega patsientidel mõjutasid kehakaal, albumiini tase seerumis, sugu ja ustekinumabivastaste antikehade staatus, kusjuures kehakaal oli peamiseks jaotusruumala mõjutanud kaasmuutujaks. </w:t>
      </w:r>
      <w:r w:rsidRPr="00443728">
        <w:rPr>
          <w:noProof w:val="0"/>
          <w:szCs w:val="22"/>
        </w:rPr>
        <w:t>Lisaks sellele mõjutasid Crohni tõve puhul kliirensi erinevusi C-reaktiivne valk, TNF antagonist</w:t>
      </w:r>
      <w:r w:rsidR="008C1A48">
        <w:rPr>
          <w:noProof w:val="0"/>
          <w:szCs w:val="22"/>
        </w:rPr>
        <w:t xml:space="preserve">iga </w:t>
      </w:r>
      <w:r w:rsidRPr="00443728">
        <w:rPr>
          <w:noProof w:val="0"/>
          <w:szCs w:val="22"/>
        </w:rPr>
        <w:t>ravi ebaõnnestumise staatus ja rass (Aasia ja mitte-Aasia päritolu).</w:t>
      </w:r>
      <w:r>
        <w:rPr>
          <w:noProof w:val="0"/>
          <w:szCs w:val="22"/>
        </w:rPr>
        <w:t xml:space="preserve"> </w:t>
      </w:r>
      <w:r w:rsidRPr="00443728">
        <w:rPr>
          <w:noProof w:val="0"/>
          <w:szCs w:val="22"/>
        </w:rPr>
        <w:t>Nende kaasmuutujate mõju vastavatele FK parameetritele oli ±20% piires tüüpilistest või referentsväärtustest, seega ei ole nende kaasmuutujate puhul annuse kohandamine õigustatud. Immunomodulaatorite samaaegne kasutamine ei mõjutanud oluliselt ustekinumabi jaotumist.</w:t>
      </w:r>
    </w:p>
    <w:p w14:paraId="4D05676A" w14:textId="77777777" w:rsidR="000A4A9F" w:rsidRDefault="000A4A9F" w:rsidP="000A4A9F">
      <w:pPr>
        <w:autoSpaceDE w:val="0"/>
        <w:autoSpaceDN w:val="0"/>
        <w:adjustRightInd w:val="0"/>
        <w:rPr>
          <w:noProof w:val="0"/>
          <w:szCs w:val="22"/>
        </w:rPr>
      </w:pPr>
    </w:p>
    <w:p w14:paraId="635D2DA4" w14:textId="77777777" w:rsidR="000A4A9F" w:rsidRDefault="000A4A9F" w:rsidP="000A4A9F">
      <w:pPr>
        <w:autoSpaceDE w:val="0"/>
        <w:autoSpaceDN w:val="0"/>
        <w:adjustRightInd w:val="0"/>
        <w:rPr>
          <w:noProof w:val="0"/>
          <w:szCs w:val="22"/>
        </w:rPr>
      </w:pPr>
      <w:r>
        <w:rPr>
          <w:noProof w:val="0"/>
          <w:szCs w:val="22"/>
        </w:rPr>
        <w:t xml:space="preserve">Populatsioonipõhises farmakokineetika analüüsis ei leitud tõendeid selle kohta, et tubaka või alkoholi tarvitamine </w:t>
      </w:r>
      <w:r>
        <w:rPr>
          <w:iCs/>
          <w:noProof w:val="0"/>
          <w:szCs w:val="22"/>
        </w:rPr>
        <w:t>ustekinumabi</w:t>
      </w:r>
      <w:r>
        <w:rPr>
          <w:noProof w:val="0"/>
          <w:szCs w:val="22"/>
        </w:rPr>
        <w:t xml:space="preserve"> farmakokineetikat mõjutaks.</w:t>
      </w:r>
    </w:p>
    <w:p w14:paraId="08ACC825" w14:textId="77777777" w:rsidR="000A4A9F" w:rsidRDefault="000A4A9F" w:rsidP="000A4A9F">
      <w:pPr>
        <w:autoSpaceDE w:val="0"/>
        <w:autoSpaceDN w:val="0"/>
        <w:adjustRightInd w:val="0"/>
        <w:rPr>
          <w:noProof w:val="0"/>
          <w:szCs w:val="22"/>
        </w:rPr>
      </w:pPr>
    </w:p>
    <w:p w14:paraId="6786E591" w14:textId="77777777" w:rsidR="000A4A9F" w:rsidRDefault="000A4A9F" w:rsidP="000A4A9F">
      <w:pPr>
        <w:autoSpaceDE w:val="0"/>
        <w:autoSpaceDN w:val="0"/>
        <w:adjustRightInd w:val="0"/>
        <w:rPr>
          <w:noProof w:val="0"/>
          <w:szCs w:val="22"/>
        </w:rPr>
      </w:pPr>
      <w:r>
        <w:rPr>
          <w:noProof w:val="0"/>
          <w:szCs w:val="22"/>
        </w:rPr>
        <w:t>Seerumi ustekinumabi kontsentratsioonid 6…17</w:t>
      </w:r>
      <w:r>
        <w:rPr>
          <w:noProof w:val="0"/>
          <w:szCs w:val="22"/>
        </w:rPr>
        <w:noBreakHyphen/>
        <w:t>aastastel psoriaasiga lastel, keda raviti kehakaalul põhineva soovitatud annusega, olid üldiselt võrreldavad täiskasvanute annusega ravitud täiskasvanute omadega, samas kui seerumi ustekinumabi kontsentratsioonid psoriaasiga 12...17</w:t>
      </w:r>
      <w:r>
        <w:rPr>
          <w:noProof w:val="0"/>
          <w:szCs w:val="22"/>
        </w:rPr>
        <w:noBreakHyphen/>
        <w:t>aastastel lastel (CADMUS), keda raviti kehakaalul põhineva poole soovitatud annusega, olid üldiselt väiksemad kui täiskasvanutel.</w:t>
      </w:r>
    </w:p>
    <w:p w14:paraId="3D21D95F" w14:textId="77777777" w:rsidR="000A4A9F" w:rsidRDefault="000A4A9F" w:rsidP="000A4A9F">
      <w:pPr>
        <w:autoSpaceDE w:val="0"/>
        <w:autoSpaceDN w:val="0"/>
        <w:adjustRightInd w:val="0"/>
        <w:rPr>
          <w:noProof w:val="0"/>
          <w:szCs w:val="22"/>
        </w:rPr>
      </w:pPr>
    </w:p>
    <w:p w14:paraId="569CE85A" w14:textId="77777777" w:rsidR="000A4A9F" w:rsidRDefault="000A4A9F" w:rsidP="000A4A9F">
      <w:pPr>
        <w:keepNext/>
        <w:autoSpaceDE w:val="0"/>
        <w:autoSpaceDN w:val="0"/>
        <w:adjustRightInd w:val="0"/>
        <w:rPr>
          <w:noProof w:val="0"/>
          <w:szCs w:val="22"/>
          <w:u w:val="single"/>
        </w:rPr>
      </w:pPr>
      <w:r>
        <w:rPr>
          <w:noProof w:val="0"/>
          <w:szCs w:val="22"/>
          <w:u w:val="single"/>
        </w:rPr>
        <w:t>CYP450 ensüümide regulatsioon</w:t>
      </w:r>
    </w:p>
    <w:p w14:paraId="5C8AB28A" w14:textId="77777777" w:rsidR="000A4A9F" w:rsidRDefault="000A4A9F" w:rsidP="000A4A9F">
      <w:pPr>
        <w:autoSpaceDE w:val="0"/>
        <w:autoSpaceDN w:val="0"/>
        <w:adjustRightInd w:val="0"/>
        <w:rPr>
          <w:noProof w:val="0"/>
          <w:szCs w:val="22"/>
        </w:rPr>
      </w:pPr>
      <w:r>
        <w:rPr>
          <w:noProof w:val="0"/>
          <w:szCs w:val="22"/>
        </w:rPr>
        <w:t xml:space="preserve">Inimese maksarakkudega läbi viidud </w:t>
      </w:r>
      <w:r>
        <w:rPr>
          <w:i/>
          <w:noProof w:val="0"/>
          <w:szCs w:val="22"/>
        </w:rPr>
        <w:t>in vitro</w:t>
      </w:r>
      <w:r>
        <w:rPr>
          <w:noProof w:val="0"/>
          <w:szCs w:val="22"/>
        </w:rPr>
        <w:t xml:space="preserve"> uuringus hinnati IL-12 ja IL-23 toimeid CYP450 ensüümide regulatsioonile. Uuringu tulemustest selgus, et IL-12 ja/või IL-23 (kontsentratsioonis 10 ng/ml) ei mõjutanud inimese CYP450 ensüümide (CYP1A2, 2B6, 2C9, 2C19, 2D6 või 3A4, vt lõik 4.5) aktiivsust.</w:t>
      </w:r>
    </w:p>
    <w:p w14:paraId="4FF03CE9" w14:textId="77777777" w:rsidR="000A4A9F" w:rsidRDefault="000A4A9F" w:rsidP="000A4A9F">
      <w:pPr>
        <w:rPr>
          <w:noProof w:val="0"/>
          <w:szCs w:val="22"/>
        </w:rPr>
      </w:pPr>
    </w:p>
    <w:p w14:paraId="4E5D9C3F" w14:textId="77777777" w:rsidR="000A4A9F" w:rsidRDefault="000A4A9F" w:rsidP="000A4A9F">
      <w:pPr>
        <w:keepNext/>
        <w:ind w:left="567" w:hanging="567"/>
        <w:outlineLvl w:val="2"/>
        <w:rPr>
          <w:b/>
          <w:bCs/>
          <w:noProof w:val="0"/>
          <w:szCs w:val="22"/>
        </w:rPr>
      </w:pPr>
      <w:r>
        <w:rPr>
          <w:b/>
          <w:bCs/>
          <w:noProof w:val="0"/>
          <w:szCs w:val="22"/>
        </w:rPr>
        <w:t>5.3</w:t>
      </w:r>
      <w:r>
        <w:rPr>
          <w:b/>
          <w:bCs/>
          <w:noProof w:val="0"/>
          <w:szCs w:val="22"/>
        </w:rPr>
        <w:tab/>
        <w:t>Prekliinilised ohutusandmed</w:t>
      </w:r>
    </w:p>
    <w:p w14:paraId="78400269" w14:textId="77777777" w:rsidR="000A4A9F" w:rsidRDefault="000A4A9F" w:rsidP="000A4A9F">
      <w:pPr>
        <w:keepNext/>
        <w:rPr>
          <w:noProof w:val="0"/>
          <w:szCs w:val="22"/>
        </w:rPr>
      </w:pPr>
    </w:p>
    <w:p w14:paraId="4AA97B11" w14:textId="77777777" w:rsidR="000A4A9F" w:rsidRDefault="000A4A9F" w:rsidP="000A4A9F">
      <w:pPr>
        <w:rPr>
          <w:noProof w:val="0"/>
          <w:szCs w:val="22"/>
        </w:rPr>
      </w:pPr>
      <w:r>
        <w:rPr>
          <w:noProof w:val="0"/>
          <w:szCs w:val="22"/>
        </w:rPr>
        <w:t xml:space="preserve">Farmakoloogilise ohutuse, korduvtoksilisuse, reproduktsiooni- ja arengutoksilisuse mittekliinilised uuringud ei ole näidanud kahjulikku toimet inimesele (nt organtoksilisust). </w:t>
      </w:r>
      <w:r>
        <w:rPr>
          <w:i/>
          <w:noProof w:val="0"/>
          <w:szCs w:val="22"/>
        </w:rPr>
        <w:t>Cynomolgus</w:t>
      </w:r>
      <w:r>
        <w:rPr>
          <w:noProof w:val="0"/>
          <w:szCs w:val="22"/>
        </w:rPr>
        <w:t>-ahvidel läbiviidud arengu ja reproduktsioonitoksilisuse uuringutes mingeid toimeid isaste viljakusele, sünnidefekte ega arengutoksilisust ei täheldatud. Kui analoogset antikeha IL</w:t>
      </w:r>
      <w:r>
        <w:rPr>
          <w:noProof w:val="0"/>
          <w:szCs w:val="22"/>
        </w:rPr>
        <w:noBreakHyphen/>
        <w:t>12/23 suhtes kasutati hiirtel, ei täheldatud toimeid emaste viljakusnäitajatele.</w:t>
      </w:r>
    </w:p>
    <w:p w14:paraId="62E31E01" w14:textId="77777777" w:rsidR="000A4A9F" w:rsidRDefault="000A4A9F" w:rsidP="000A4A9F">
      <w:pPr>
        <w:rPr>
          <w:noProof w:val="0"/>
          <w:szCs w:val="22"/>
        </w:rPr>
      </w:pPr>
    </w:p>
    <w:p w14:paraId="3E02FC9B" w14:textId="77777777" w:rsidR="000A4A9F" w:rsidRDefault="000A4A9F" w:rsidP="000A4A9F">
      <w:pPr>
        <w:rPr>
          <w:noProof w:val="0"/>
          <w:szCs w:val="22"/>
        </w:rPr>
      </w:pPr>
      <w:r>
        <w:rPr>
          <w:noProof w:val="0"/>
          <w:szCs w:val="22"/>
        </w:rPr>
        <w:t>Annused, mida kasutati loomkatsetes, olid ligikaudu kuni 45 korda suuremad kui kõige suuremad annused, mida manustatakse psoriaasiga patsientidele ja need andsid ahvidel maksimaalse plasmakontsentratsiooni, mis oli rohkem kui 100 korda suurem inimestel täheldatust.</w:t>
      </w:r>
    </w:p>
    <w:p w14:paraId="13A1A3E6" w14:textId="77777777" w:rsidR="000A4A9F" w:rsidRDefault="000A4A9F" w:rsidP="000A4A9F">
      <w:pPr>
        <w:rPr>
          <w:noProof w:val="0"/>
          <w:szCs w:val="22"/>
        </w:rPr>
      </w:pPr>
    </w:p>
    <w:p w14:paraId="3B195D03" w14:textId="77777777" w:rsidR="000A4A9F" w:rsidRDefault="000A4A9F" w:rsidP="000A4A9F">
      <w:pPr>
        <w:rPr>
          <w:noProof w:val="0"/>
          <w:szCs w:val="22"/>
        </w:rPr>
      </w:pPr>
      <w:r>
        <w:rPr>
          <w:noProof w:val="0"/>
          <w:szCs w:val="22"/>
        </w:rPr>
        <w:t xml:space="preserve">Kartsinogeensuse uuringuid </w:t>
      </w:r>
      <w:r>
        <w:rPr>
          <w:iCs/>
          <w:noProof w:val="0"/>
          <w:szCs w:val="22"/>
        </w:rPr>
        <w:t>ustekinumabi</w:t>
      </w:r>
      <w:r>
        <w:rPr>
          <w:noProof w:val="0"/>
          <w:szCs w:val="22"/>
        </w:rPr>
        <w:t xml:space="preserve">l läbi ei viidud, kuna puuduvad sobivad mudelid antikeha jaoks, millel on ristuv reaktiivsus näriliste </w:t>
      </w:r>
      <w:r>
        <w:rPr>
          <w:bCs/>
          <w:noProof w:val="0"/>
          <w:szCs w:val="22"/>
        </w:rPr>
        <w:t>IL</w:t>
      </w:r>
      <w:r>
        <w:rPr>
          <w:bCs/>
          <w:noProof w:val="0"/>
          <w:szCs w:val="22"/>
        </w:rPr>
        <w:noBreakHyphen/>
        <w:t>12/23 p40-ga.</w:t>
      </w:r>
    </w:p>
    <w:p w14:paraId="5712073E" w14:textId="77777777" w:rsidR="000A4A9F" w:rsidRDefault="000A4A9F" w:rsidP="000A4A9F">
      <w:pPr>
        <w:rPr>
          <w:noProof w:val="0"/>
          <w:szCs w:val="22"/>
        </w:rPr>
      </w:pPr>
    </w:p>
    <w:p w14:paraId="69ACB67A" w14:textId="77777777" w:rsidR="000A4A9F" w:rsidRDefault="000A4A9F" w:rsidP="000A4A9F">
      <w:pPr>
        <w:rPr>
          <w:noProof w:val="0"/>
          <w:szCs w:val="22"/>
        </w:rPr>
      </w:pPr>
    </w:p>
    <w:p w14:paraId="21E1682C" w14:textId="77777777" w:rsidR="000A4A9F" w:rsidRDefault="000A4A9F" w:rsidP="000A4A9F">
      <w:pPr>
        <w:keepNext/>
        <w:ind w:left="567" w:hanging="567"/>
        <w:outlineLvl w:val="1"/>
        <w:rPr>
          <w:b/>
          <w:noProof w:val="0"/>
          <w:szCs w:val="22"/>
        </w:rPr>
      </w:pPr>
      <w:r>
        <w:rPr>
          <w:b/>
          <w:noProof w:val="0"/>
          <w:szCs w:val="22"/>
        </w:rPr>
        <w:t>6.</w:t>
      </w:r>
      <w:r>
        <w:rPr>
          <w:b/>
          <w:noProof w:val="0"/>
          <w:szCs w:val="22"/>
        </w:rPr>
        <w:tab/>
        <w:t>FARMATSEUTILISED ANDMED</w:t>
      </w:r>
    </w:p>
    <w:p w14:paraId="5F663181" w14:textId="77777777" w:rsidR="000A4A9F" w:rsidRDefault="000A4A9F" w:rsidP="000A4A9F">
      <w:pPr>
        <w:keepNext/>
        <w:rPr>
          <w:noProof w:val="0"/>
          <w:szCs w:val="22"/>
        </w:rPr>
      </w:pPr>
    </w:p>
    <w:p w14:paraId="6E8613AD" w14:textId="77777777" w:rsidR="000A4A9F" w:rsidRDefault="000A4A9F" w:rsidP="000A4A9F">
      <w:pPr>
        <w:keepNext/>
        <w:ind w:left="567" w:hanging="567"/>
        <w:outlineLvl w:val="2"/>
        <w:rPr>
          <w:b/>
          <w:bCs/>
          <w:noProof w:val="0"/>
          <w:szCs w:val="22"/>
        </w:rPr>
      </w:pPr>
      <w:r>
        <w:rPr>
          <w:b/>
          <w:bCs/>
          <w:noProof w:val="0"/>
          <w:szCs w:val="22"/>
        </w:rPr>
        <w:t>6.1</w:t>
      </w:r>
      <w:r>
        <w:rPr>
          <w:b/>
          <w:bCs/>
          <w:noProof w:val="0"/>
          <w:szCs w:val="22"/>
        </w:rPr>
        <w:tab/>
        <w:t>Abiainete loetelu</w:t>
      </w:r>
    </w:p>
    <w:p w14:paraId="28ADD0AE" w14:textId="77777777" w:rsidR="000A4A9F" w:rsidRDefault="000A4A9F" w:rsidP="000A4A9F">
      <w:pPr>
        <w:keepNext/>
        <w:rPr>
          <w:noProof w:val="0"/>
          <w:szCs w:val="22"/>
        </w:rPr>
      </w:pPr>
    </w:p>
    <w:p w14:paraId="2F2B6E5E" w14:textId="77777777" w:rsidR="000A4A9F" w:rsidRDefault="000A4A9F" w:rsidP="000A4A9F">
      <w:pPr>
        <w:rPr>
          <w:iCs/>
          <w:noProof w:val="0"/>
          <w:szCs w:val="22"/>
        </w:rPr>
      </w:pPr>
      <w:r>
        <w:rPr>
          <w:iCs/>
          <w:noProof w:val="0"/>
          <w:szCs w:val="22"/>
        </w:rPr>
        <w:t>L-histidiin</w:t>
      </w:r>
    </w:p>
    <w:p w14:paraId="3035C6BE" w14:textId="586F3F05" w:rsidR="000A4A9F" w:rsidRDefault="000A4A9F" w:rsidP="000A4A9F">
      <w:pPr>
        <w:rPr>
          <w:iCs/>
          <w:noProof w:val="0"/>
          <w:szCs w:val="22"/>
        </w:rPr>
      </w:pPr>
      <w:r>
        <w:rPr>
          <w:iCs/>
          <w:noProof w:val="0"/>
          <w:szCs w:val="22"/>
        </w:rPr>
        <w:t>L-histidiinvesinikkloriidmonohüdraat</w:t>
      </w:r>
    </w:p>
    <w:p w14:paraId="1A164283" w14:textId="3ED18E1E" w:rsidR="000A4A9F" w:rsidRDefault="000A4A9F" w:rsidP="000A4A9F">
      <w:pPr>
        <w:rPr>
          <w:noProof w:val="0"/>
          <w:szCs w:val="22"/>
        </w:rPr>
      </w:pPr>
      <w:r>
        <w:rPr>
          <w:iCs/>
          <w:noProof w:val="0"/>
          <w:szCs w:val="22"/>
        </w:rPr>
        <w:t>Polüsorbaat</w:t>
      </w:r>
      <w:r w:rsidR="00C828E6">
        <w:rPr>
          <w:iCs/>
          <w:noProof w:val="0"/>
          <w:szCs w:val="22"/>
        </w:rPr>
        <w:t> </w:t>
      </w:r>
      <w:r>
        <w:rPr>
          <w:iCs/>
          <w:noProof w:val="0"/>
          <w:szCs w:val="22"/>
        </w:rPr>
        <w:t>80</w:t>
      </w:r>
      <w:r w:rsidR="00C828E6">
        <w:rPr>
          <w:iCs/>
          <w:noProof w:val="0"/>
          <w:szCs w:val="22"/>
        </w:rPr>
        <w:t xml:space="preserve"> </w:t>
      </w:r>
      <w:r w:rsidR="00C828E6">
        <w:t>(E433</w:t>
      </w:r>
      <w:r w:rsidR="00A70CF2">
        <w:t>)</w:t>
      </w:r>
    </w:p>
    <w:p w14:paraId="63026D1C" w14:textId="77777777" w:rsidR="000A4A9F" w:rsidRDefault="000A4A9F" w:rsidP="000A4A9F">
      <w:pPr>
        <w:rPr>
          <w:iCs/>
          <w:noProof w:val="0"/>
          <w:szCs w:val="22"/>
        </w:rPr>
      </w:pPr>
      <w:r>
        <w:rPr>
          <w:noProof w:val="0"/>
          <w:szCs w:val="22"/>
        </w:rPr>
        <w:t>Sahharoos</w:t>
      </w:r>
    </w:p>
    <w:p w14:paraId="6F20BCFC" w14:textId="77777777" w:rsidR="000A4A9F" w:rsidRDefault="000A4A9F" w:rsidP="000A4A9F">
      <w:pPr>
        <w:rPr>
          <w:noProof w:val="0"/>
          <w:szCs w:val="22"/>
        </w:rPr>
      </w:pPr>
      <w:r>
        <w:rPr>
          <w:iCs/>
          <w:noProof w:val="0"/>
          <w:szCs w:val="22"/>
        </w:rPr>
        <w:t>Süstevesi</w:t>
      </w:r>
    </w:p>
    <w:p w14:paraId="55FF0C60" w14:textId="77777777" w:rsidR="000A4A9F" w:rsidRDefault="000A4A9F" w:rsidP="000A4A9F">
      <w:pPr>
        <w:rPr>
          <w:noProof w:val="0"/>
          <w:szCs w:val="22"/>
        </w:rPr>
      </w:pPr>
    </w:p>
    <w:p w14:paraId="348AB064" w14:textId="77777777" w:rsidR="000A4A9F" w:rsidRDefault="000A4A9F" w:rsidP="000A4A9F">
      <w:pPr>
        <w:keepNext/>
        <w:ind w:left="567" w:hanging="567"/>
        <w:outlineLvl w:val="2"/>
        <w:rPr>
          <w:b/>
          <w:bCs/>
          <w:noProof w:val="0"/>
          <w:szCs w:val="22"/>
        </w:rPr>
      </w:pPr>
      <w:r>
        <w:rPr>
          <w:b/>
          <w:bCs/>
          <w:noProof w:val="0"/>
          <w:szCs w:val="22"/>
        </w:rPr>
        <w:t>6.2</w:t>
      </w:r>
      <w:r>
        <w:rPr>
          <w:b/>
          <w:bCs/>
          <w:noProof w:val="0"/>
          <w:szCs w:val="22"/>
        </w:rPr>
        <w:tab/>
        <w:t>Sobimatus</w:t>
      </w:r>
    </w:p>
    <w:p w14:paraId="479DCD49" w14:textId="77777777" w:rsidR="000A4A9F" w:rsidRDefault="000A4A9F" w:rsidP="000A4A9F">
      <w:pPr>
        <w:keepNext/>
        <w:rPr>
          <w:noProof w:val="0"/>
          <w:szCs w:val="22"/>
        </w:rPr>
      </w:pPr>
    </w:p>
    <w:p w14:paraId="0BD94503" w14:textId="77777777" w:rsidR="000A4A9F" w:rsidRDefault="000A4A9F" w:rsidP="000A4A9F">
      <w:pPr>
        <w:rPr>
          <w:noProof w:val="0"/>
          <w:szCs w:val="22"/>
        </w:rPr>
      </w:pPr>
      <w:r>
        <w:rPr>
          <w:noProof w:val="0"/>
          <w:szCs w:val="22"/>
        </w:rPr>
        <w:t>Sobivusuuringute puudumise tõttu ei tohi seda ravimpreparaati teiste ravimitega segada.</w:t>
      </w:r>
    </w:p>
    <w:p w14:paraId="29392F40" w14:textId="77777777" w:rsidR="000A4A9F" w:rsidRDefault="000A4A9F" w:rsidP="000A4A9F">
      <w:pPr>
        <w:rPr>
          <w:noProof w:val="0"/>
          <w:szCs w:val="22"/>
        </w:rPr>
      </w:pPr>
    </w:p>
    <w:p w14:paraId="11D675B5" w14:textId="77777777" w:rsidR="000A4A9F" w:rsidRDefault="000A4A9F" w:rsidP="000A4A9F">
      <w:pPr>
        <w:keepNext/>
        <w:ind w:left="567" w:hanging="567"/>
        <w:outlineLvl w:val="2"/>
        <w:rPr>
          <w:b/>
          <w:bCs/>
          <w:noProof w:val="0"/>
          <w:szCs w:val="22"/>
        </w:rPr>
      </w:pPr>
      <w:r>
        <w:rPr>
          <w:b/>
          <w:bCs/>
          <w:noProof w:val="0"/>
          <w:szCs w:val="22"/>
        </w:rPr>
        <w:t>6.3</w:t>
      </w:r>
      <w:r>
        <w:rPr>
          <w:b/>
          <w:bCs/>
          <w:noProof w:val="0"/>
          <w:szCs w:val="22"/>
        </w:rPr>
        <w:tab/>
        <w:t>Kõlblikkusaeg</w:t>
      </w:r>
    </w:p>
    <w:p w14:paraId="6B6E50DB" w14:textId="77777777" w:rsidR="000A4A9F" w:rsidRDefault="000A4A9F" w:rsidP="000A4A9F">
      <w:pPr>
        <w:keepNext/>
        <w:rPr>
          <w:noProof w:val="0"/>
          <w:szCs w:val="22"/>
        </w:rPr>
      </w:pPr>
    </w:p>
    <w:p w14:paraId="0220D2EE" w14:textId="77777777" w:rsidR="000A4A9F" w:rsidRPr="00EA1295" w:rsidRDefault="000A4A9F" w:rsidP="000A4A9F">
      <w:pPr>
        <w:keepNext/>
        <w:rPr>
          <w:noProof w:val="0"/>
          <w:szCs w:val="22"/>
        </w:rPr>
      </w:pPr>
      <w:r>
        <w:rPr>
          <w:noProof w:val="0"/>
          <w:szCs w:val="22"/>
        </w:rPr>
        <w:t>IMULDOSA, 45 </w:t>
      </w:r>
      <w:r w:rsidRPr="00EA1295">
        <w:rPr>
          <w:noProof w:val="0"/>
          <w:szCs w:val="22"/>
        </w:rPr>
        <w:t>mg süstelahus süstlis</w:t>
      </w:r>
    </w:p>
    <w:p w14:paraId="4048A132" w14:textId="7C384D99" w:rsidR="000A4A9F" w:rsidRPr="00EA1295" w:rsidRDefault="00E57543" w:rsidP="000A4A9F">
      <w:pPr>
        <w:rPr>
          <w:noProof w:val="0"/>
          <w:szCs w:val="22"/>
        </w:rPr>
      </w:pPr>
      <w:r>
        <w:rPr>
          <w:noProof w:val="0"/>
          <w:szCs w:val="22"/>
        </w:rPr>
        <w:t>2</w:t>
      </w:r>
      <w:r w:rsidRPr="00EA1295">
        <w:rPr>
          <w:noProof w:val="0"/>
          <w:szCs w:val="22"/>
        </w:rPr>
        <w:t> </w:t>
      </w:r>
      <w:r w:rsidR="000A4A9F" w:rsidRPr="00EA1295">
        <w:rPr>
          <w:noProof w:val="0"/>
          <w:szCs w:val="22"/>
        </w:rPr>
        <w:t>aastat</w:t>
      </w:r>
    </w:p>
    <w:p w14:paraId="3D5CBF80" w14:textId="77777777" w:rsidR="000A4A9F" w:rsidRPr="00EA1295" w:rsidRDefault="000A4A9F" w:rsidP="000A4A9F">
      <w:pPr>
        <w:rPr>
          <w:noProof w:val="0"/>
          <w:szCs w:val="22"/>
        </w:rPr>
      </w:pPr>
    </w:p>
    <w:p w14:paraId="2A2B7528" w14:textId="77777777" w:rsidR="000A4A9F" w:rsidRPr="00EA1295" w:rsidRDefault="000A4A9F" w:rsidP="000A4A9F">
      <w:pPr>
        <w:keepNext/>
        <w:rPr>
          <w:noProof w:val="0"/>
          <w:szCs w:val="22"/>
        </w:rPr>
      </w:pPr>
      <w:r>
        <w:rPr>
          <w:noProof w:val="0"/>
          <w:szCs w:val="22"/>
        </w:rPr>
        <w:t>IMULDOSA</w:t>
      </w:r>
      <w:r w:rsidRPr="00EA1295">
        <w:rPr>
          <w:noProof w:val="0"/>
          <w:szCs w:val="22"/>
        </w:rPr>
        <w:t>, 90</w:t>
      </w:r>
      <w:r>
        <w:rPr>
          <w:noProof w:val="0"/>
          <w:szCs w:val="22"/>
        </w:rPr>
        <w:t> </w:t>
      </w:r>
      <w:r w:rsidRPr="00EA1295">
        <w:rPr>
          <w:noProof w:val="0"/>
          <w:szCs w:val="22"/>
        </w:rPr>
        <w:t>mg süstelahus süstlis</w:t>
      </w:r>
    </w:p>
    <w:p w14:paraId="603A4955" w14:textId="586ADF14" w:rsidR="000A4A9F" w:rsidRDefault="00E57543" w:rsidP="000A4A9F">
      <w:pPr>
        <w:rPr>
          <w:noProof w:val="0"/>
          <w:szCs w:val="22"/>
        </w:rPr>
      </w:pPr>
      <w:r>
        <w:rPr>
          <w:noProof w:val="0"/>
          <w:szCs w:val="22"/>
        </w:rPr>
        <w:t>2</w:t>
      </w:r>
      <w:r w:rsidRPr="00EA1295">
        <w:rPr>
          <w:noProof w:val="0"/>
          <w:szCs w:val="22"/>
        </w:rPr>
        <w:t> </w:t>
      </w:r>
      <w:r w:rsidR="000A4A9F" w:rsidRPr="00EA1295">
        <w:rPr>
          <w:noProof w:val="0"/>
          <w:szCs w:val="22"/>
        </w:rPr>
        <w:t>aastat</w:t>
      </w:r>
    </w:p>
    <w:p w14:paraId="371C3EDC" w14:textId="77777777" w:rsidR="000A4A9F" w:rsidRPr="00186559" w:rsidRDefault="000A4A9F" w:rsidP="000A4A9F">
      <w:pPr>
        <w:rPr>
          <w:noProof w:val="0"/>
          <w:szCs w:val="22"/>
        </w:rPr>
      </w:pPr>
    </w:p>
    <w:p w14:paraId="51A456DC" w14:textId="77777777" w:rsidR="000A4A9F" w:rsidRPr="00186559" w:rsidRDefault="000A4A9F" w:rsidP="000A4A9F">
      <w:pPr>
        <w:rPr>
          <w:noProof w:val="0"/>
          <w:szCs w:val="22"/>
          <w:lang w:val="fi-FI"/>
        </w:rPr>
      </w:pPr>
      <w:r w:rsidRPr="000955AD">
        <w:rPr>
          <w:noProof w:val="0"/>
          <w:szCs w:val="22"/>
        </w:rPr>
        <w:t>Üksikuid süstleid võib hoida toatemperatuuril kuni 30°C maksimaalselt ühe kuni 30</w:t>
      </w:r>
      <w:r w:rsidRPr="000955AD">
        <w:rPr>
          <w:noProof w:val="0"/>
          <w:szCs w:val="22"/>
        </w:rPr>
        <w:noBreakHyphen/>
        <w:t xml:space="preserve">päevase perioodi jooksul originaalkarbis, valguse eest kaitstult. </w:t>
      </w:r>
      <w:bookmarkStart w:id="7" w:name="_Hlk32997764"/>
      <w:r w:rsidRPr="000955AD">
        <w:rPr>
          <w:noProof w:val="0"/>
          <w:szCs w:val="22"/>
        </w:rPr>
        <w:t>Kirjutage väliskarbile selleks ette nähtud kohta kuupäev, mil süstel võeti esmakordselt külmkapist välja, ning hävitamise kuupäev</w:t>
      </w:r>
      <w:bookmarkEnd w:id="7"/>
      <w:r w:rsidRPr="000955AD">
        <w:rPr>
          <w:noProof w:val="0"/>
          <w:szCs w:val="22"/>
        </w:rPr>
        <w:t xml:space="preserve">. Hävitamise kuupäev ei tohi olla hilisem kui karbile trükitud kõlblikkusaeg. </w:t>
      </w:r>
      <w:r w:rsidRPr="000955AD">
        <w:rPr>
          <w:noProof w:val="0"/>
          <w:szCs w:val="22"/>
          <w:lang w:val="fi-FI"/>
        </w:rPr>
        <w:t>Kui süstlit on hoitud toatemperatuuril (kuni 30°C), ei tohi seda enam külmkappi tagasi panna. Süstel tuleb hävitada, kui seda ei ole kasutatud 30</w:t>
      </w:r>
      <w:r w:rsidRPr="000955AD">
        <w:rPr>
          <w:noProof w:val="0"/>
          <w:szCs w:val="22"/>
          <w:lang w:val="fi-FI"/>
        </w:rPr>
        <w:noBreakHyphen/>
        <w:t>päevase toatemperatuuril hoidmise jooksul või kõlblikkusaja saabumiseks, sõltuvalt sellest, kumb neist on</w:t>
      </w:r>
      <w:r w:rsidRPr="00186559">
        <w:rPr>
          <w:noProof w:val="0"/>
          <w:szCs w:val="22"/>
          <w:lang w:val="fi-FI"/>
        </w:rPr>
        <w:t xml:space="preserve"> varasem.</w:t>
      </w:r>
    </w:p>
    <w:p w14:paraId="28A52711" w14:textId="77777777" w:rsidR="000A4A9F" w:rsidRDefault="000A4A9F" w:rsidP="000A4A9F">
      <w:pPr>
        <w:rPr>
          <w:noProof w:val="0"/>
          <w:szCs w:val="22"/>
        </w:rPr>
      </w:pPr>
    </w:p>
    <w:p w14:paraId="62D8754A" w14:textId="77777777" w:rsidR="000A4A9F" w:rsidRDefault="000A4A9F" w:rsidP="000A4A9F">
      <w:pPr>
        <w:keepNext/>
        <w:ind w:left="567" w:hanging="567"/>
        <w:outlineLvl w:val="2"/>
        <w:rPr>
          <w:b/>
          <w:noProof w:val="0"/>
          <w:szCs w:val="22"/>
        </w:rPr>
      </w:pPr>
      <w:r>
        <w:rPr>
          <w:b/>
          <w:noProof w:val="0"/>
          <w:szCs w:val="22"/>
        </w:rPr>
        <w:t>6.4</w:t>
      </w:r>
      <w:r>
        <w:rPr>
          <w:b/>
          <w:noProof w:val="0"/>
          <w:szCs w:val="22"/>
        </w:rPr>
        <w:tab/>
        <w:t>Säilitamise eritingimused</w:t>
      </w:r>
    </w:p>
    <w:p w14:paraId="251887FA" w14:textId="77777777" w:rsidR="000A4A9F" w:rsidRDefault="000A4A9F" w:rsidP="000A4A9F">
      <w:pPr>
        <w:keepNext/>
        <w:rPr>
          <w:noProof w:val="0"/>
          <w:szCs w:val="22"/>
        </w:rPr>
      </w:pPr>
    </w:p>
    <w:p w14:paraId="39255178" w14:textId="77777777" w:rsidR="000A4A9F" w:rsidRDefault="000A4A9F" w:rsidP="000A4A9F">
      <w:pPr>
        <w:rPr>
          <w:noProof w:val="0"/>
          <w:szCs w:val="22"/>
        </w:rPr>
      </w:pPr>
      <w:r>
        <w:rPr>
          <w:noProof w:val="0"/>
          <w:szCs w:val="22"/>
        </w:rPr>
        <w:t>Hoida külmkapis (2°C...8°C). Mitte lasta külmuda.</w:t>
      </w:r>
    </w:p>
    <w:p w14:paraId="67B345A7" w14:textId="77777777" w:rsidR="000A4A9F" w:rsidRDefault="000A4A9F" w:rsidP="000A4A9F">
      <w:pPr>
        <w:rPr>
          <w:noProof w:val="0"/>
          <w:szCs w:val="22"/>
        </w:rPr>
      </w:pPr>
      <w:r>
        <w:rPr>
          <w:noProof w:val="0"/>
          <w:szCs w:val="22"/>
        </w:rPr>
        <w:t>Hoida süstel välispakendis, valguse eest kaitstult.</w:t>
      </w:r>
    </w:p>
    <w:p w14:paraId="6384086F" w14:textId="77777777" w:rsidR="000A4A9F" w:rsidRPr="00186559" w:rsidRDefault="000A4A9F" w:rsidP="000A4A9F">
      <w:pPr>
        <w:rPr>
          <w:noProof w:val="0"/>
          <w:szCs w:val="22"/>
        </w:rPr>
      </w:pPr>
      <w:r w:rsidRPr="00186559">
        <w:rPr>
          <w:noProof w:val="0"/>
          <w:szCs w:val="22"/>
        </w:rPr>
        <w:t>Vajadusel võib üksikuid süstleid hoida toatemperatuuril</w:t>
      </w:r>
      <w:r>
        <w:rPr>
          <w:noProof w:val="0"/>
          <w:szCs w:val="22"/>
        </w:rPr>
        <w:t>,</w:t>
      </w:r>
      <w:r w:rsidRPr="00186559">
        <w:rPr>
          <w:noProof w:val="0"/>
          <w:szCs w:val="22"/>
        </w:rPr>
        <w:t xml:space="preserve"> kuni 30°C (vt lõik 6.3).</w:t>
      </w:r>
    </w:p>
    <w:p w14:paraId="5B447253" w14:textId="77777777" w:rsidR="000A4A9F" w:rsidRDefault="000A4A9F" w:rsidP="000A4A9F">
      <w:pPr>
        <w:rPr>
          <w:noProof w:val="0"/>
          <w:szCs w:val="22"/>
        </w:rPr>
      </w:pPr>
    </w:p>
    <w:p w14:paraId="6BE2B87C" w14:textId="77777777" w:rsidR="000A4A9F" w:rsidRDefault="000A4A9F" w:rsidP="000A4A9F">
      <w:pPr>
        <w:keepNext/>
        <w:ind w:left="567" w:hanging="567"/>
        <w:outlineLvl w:val="2"/>
        <w:rPr>
          <w:b/>
          <w:bCs/>
          <w:noProof w:val="0"/>
          <w:szCs w:val="22"/>
        </w:rPr>
      </w:pPr>
      <w:r>
        <w:rPr>
          <w:b/>
          <w:bCs/>
          <w:noProof w:val="0"/>
          <w:szCs w:val="22"/>
        </w:rPr>
        <w:t>6.5</w:t>
      </w:r>
      <w:r>
        <w:rPr>
          <w:b/>
          <w:bCs/>
          <w:noProof w:val="0"/>
          <w:szCs w:val="22"/>
        </w:rPr>
        <w:tab/>
        <w:t>Pakendi iseloomustus ja sisu</w:t>
      </w:r>
    </w:p>
    <w:p w14:paraId="73CC612F" w14:textId="77777777" w:rsidR="000A4A9F" w:rsidRDefault="000A4A9F" w:rsidP="000A4A9F">
      <w:pPr>
        <w:keepNext/>
        <w:rPr>
          <w:noProof w:val="0"/>
          <w:szCs w:val="22"/>
        </w:rPr>
      </w:pPr>
    </w:p>
    <w:p w14:paraId="02B936E6" w14:textId="77777777" w:rsidR="000A4A9F" w:rsidRDefault="000A4A9F" w:rsidP="000A4A9F">
      <w:pPr>
        <w:keepNext/>
        <w:rPr>
          <w:noProof w:val="0"/>
          <w:szCs w:val="22"/>
          <w:u w:val="single"/>
        </w:rPr>
      </w:pPr>
      <w:r>
        <w:rPr>
          <w:noProof w:val="0"/>
          <w:szCs w:val="22"/>
          <w:u w:val="single"/>
        </w:rPr>
        <w:t>IMULDOSA, 45 mg süstelahus süstlis</w:t>
      </w:r>
    </w:p>
    <w:p w14:paraId="167BBB8C" w14:textId="38F5B00E" w:rsidR="000A4A9F" w:rsidRDefault="000A4A9F" w:rsidP="000A4A9F">
      <w:pPr>
        <w:rPr>
          <w:noProof w:val="0"/>
          <w:szCs w:val="22"/>
        </w:rPr>
      </w:pPr>
      <w:r>
        <w:rPr>
          <w:iCs/>
          <w:noProof w:val="0"/>
          <w:szCs w:val="22"/>
        </w:rPr>
        <w:t xml:space="preserve">0,5 ml lahust I tüüpi klaasist 1 ml süstlis, millel on fikseeritud roostevabast terasest </w:t>
      </w:r>
      <w:r w:rsidR="00691003">
        <w:rPr>
          <w:iCs/>
          <w:noProof w:val="0"/>
          <w:szCs w:val="22"/>
        </w:rPr>
        <w:t>29</w:t>
      </w:r>
      <w:r w:rsidR="002A18CB">
        <w:rPr>
          <w:iCs/>
          <w:noProof w:val="0"/>
          <w:szCs w:val="22"/>
        </w:rPr>
        <w:t> G</w:t>
      </w:r>
      <w:r w:rsidR="000A13B7">
        <w:rPr>
          <w:iCs/>
          <w:noProof w:val="0"/>
          <w:szCs w:val="22"/>
        </w:rPr>
        <w:t xml:space="preserve"> </w:t>
      </w:r>
      <w:r>
        <w:rPr>
          <w:iCs/>
          <w:noProof w:val="0"/>
          <w:szCs w:val="22"/>
        </w:rPr>
        <w:t>nõel</w:t>
      </w:r>
      <w:r w:rsidR="000A13B7">
        <w:rPr>
          <w:iCs/>
          <w:noProof w:val="0"/>
          <w:szCs w:val="22"/>
        </w:rPr>
        <w:t>, pikendatud sõrmeäärikud</w:t>
      </w:r>
      <w:r>
        <w:rPr>
          <w:iCs/>
          <w:noProof w:val="0"/>
          <w:szCs w:val="22"/>
        </w:rPr>
        <w:t xml:space="preserve"> ja nõelakate </w:t>
      </w:r>
      <w:r w:rsidRPr="00D851D9">
        <w:rPr>
          <w:iCs/>
          <w:noProof w:val="0"/>
          <w:szCs w:val="22"/>
        </w:rPr>
        <w:t>elastomeerse nõelakaitsega</w:t>
      </w:r>
      <w:r>
        <w:rPr>
          <w:iCs/>
          <w:noProof w:val="0"/>
          <w:szCs w:val="22"/>
        </w:rPr>
        <w:t xml:space="preserve"> </w:t>
      </w:r>
      <w:r w:rsidRPr="00D851D9">
        <w:rPr>
          <w:iCs/>
          <w:noProof w:val="0"/>
          <w:szCs w:val="22"/>
        </w:rPr>
        <w:t>ja plastist jäiga nõelakaitsega</w:t>
      </w:r>
      <w:r>
        <w:rPr>
          <w:iCs/>
          <w:noProof w:val="0"/>
          <w:szCs w:val="22"/>
        </w:rPr>
        <w:t xml:space="preserve">. Süstlile on paigaldatud </w:t>
      </w:r>
      <w:r w:rsidRPr="00D851D9">
        <w:rPr>
          <w:iCs/>
          <w:noProof w:val="0"/>
          <w:szCs w:val="22"/>
        </w:rPr>
        <w:t>automaat</w:t>
      </w:r>
      <w:r>
        <w:rPr>
          <w:iCs/>
          <w:noProof w:val="0"/>
          <w:szCs w:val="22"/>
        </w:rPr>
        <w:t>n</w:t>
      </w:r>
      <w:r w:rsidRPr="00D851D9">
        <w:rPr>
          <w:iCs/>
          <w:noProof w:val="0"/>
          <w:szCs w:val="22"/>
        </w:rPr>
        <w:t>e nõelakaitse</w:t>
      </w:r>
      <w:r>
        <w:rPr>
          <w:iCs/>
          <w:noProof w:val="0"/>
          <w:szCs w:val="22"/>
        </w:rPr>
        <w:t>.</w:t>
      </w:r>
    </w:p>
    <w:p w14:paraId="23D6A0DC" w14:textId="77777777" w:rsidR="000A4A9F" w:rsidRDefault="000A4A9F" w:rsidP="000A4A9F">
      <w:pPr>
        <w:rPr>
          <w:noProof w:val="0"/>
          <w:szCs w:val="22"/>
        </w:rPr>
      </w:pPr>
    </w:p>
    <w:p w14:paraId="7BE5EED6" w14:textId="77777777" w:rsidR="000A4A9F" w:rsidRDefault="000A4A9F" w:rsidP="000A4A9F">
      <w:pPr>
        <w:keepNext/>
        <w:rPr>
          <w:noProof w:val="0"/>
          <w:szCs w:val="22"/>
          <w:u w:val="single"/>
        </w:rPr>
      </w:pPr>
      <w:r>
        <w:rPr>
          <w:noProof w:val="0"/>
          <w:szCs w:val="22"/>
          <w:u w:val="single"/>
        </w:rPr>
        <w:t>IMULDOSA, 90 mg süstelahus süstlis</w:t>
      </w:r>
    </w:p>
    <w:p w14:paraId="3F087C8E" w14:textId="3833DE04" w:rsidR="000A4A9F" w:rsidRDefault="000A4A9F" w:rsidP="000A4A9F">
      <w:pPr>
        <w:rPr>
          <w:noProof w:val="0"/>
          <w:szCs w:val="22"/>
        </w:rPr>
      </w:pPr>
      <w:r>
        <w:rPr>
          <w:iCs/>
          <w:noProof w:val="0"/>
          <w:szCs w:val="22"/>
        </w:rPr>
        <w:t xml:space="preserve">1 ml lahust I tüüpi klaasist 1 ml süstlis, millel on fikseeritud roostevabast terasest </w:t>
      </w:r>
      <w:r w:rsidR="00DB43AF">
        <w:rPr>
          <w:iCs/>
          <w:noProof w:val="0"/>
          <w:szCs w:val="22"/>
        </w:rPr>
        <w:t xml:space="preserve">29 G </w:t>
      </w:r>
      <w:r>
        <w:rPr>
          <w:iCs/>
          <w:noProof w:val="0"/>
          <w:szCs w:val="22"/>
        </w:rPr>
        <w:t>nõel</w:t>
      </w:r>
      <w:r w:rsidR="00DB43AF">
        <w:rPr>
          <w:iCs/>
          <w:noProof w:val="0"/>
          <w:szCs w:val="22"/>
        </w:rPr>
        <w:t>,</w:t>
      </w:r>
      <w:r w:rsidR="00DB43AF" w:rsidRPr="00DB43AF">
        <w:rPr>
          <w:iCs/>
          <w:noProof w:val="0"/>
          <w:szCs w:val="22"/>
        </w:rPr>
        <w:t xml:space="preserve"> </w:t>
      </w:r>
      <w:r w:rsidR="00DB43AF">
        <w:rPr>
          <w:iCs/>
          <w:noProof w:val="0"/>
          <w:szCs w:val="22"/>
        </w:rPr>
        <w:t>pikendatud sõrmeäärikud</w:t>
      </w:r>
      <w:r>
        <w:rPr>
          <w:iCs/>
          <w:noProof w:val="0"/>
          <w:szCs w:val="22"/>
        </w:rPr>
        <w:t xml:space="preserve"> ja nõelakate </w:t>
      </w:r>
      <w:r w:rsidRPr="00D851D9">
        <w:rPr>
          <w:iCs/>
          <w:noProof w:val="0"/>
          <w:szCs w:val="22"/>
        </w:rPr>
        <w:t>elastomeerse nõelakaitsega</w:t>
      </w:r>
      <w:r>
        <w:rPr>
          <w:iCs/>
          <w:noProof w:val="0"/>
          <w:szCs w:val="22"/>
        </w:rPr>
        <w:t xml:space="preserve"> </w:t>
      </w:r>
      <w:r w:rsidRPr="00D851D9">
        <w:rPr>
          <w:iCs/>
          <w:noProof w:val="0"/>
          <w:szCs w:val="22"/>
        </w:rPr>
        <w:t>ja plastist jäiga nõelakaitsega</w:t>
      </w:r>
      <w:r>
        <w:rPr>
          <w:iCs/>
          <w:noProof w:val="0"/>
          <w:szCs w:val="22"/>
        </w:rPr>
        <w:t xml:space="preserve">. Süstlile on paigaldatud </w:t>
      </w:r>
      <w:r w:rsidRPr="00D851D9">
        <w:rPr>
          <w:iCs/>
          <w:noProof w:val="0"/>
          <w:szCs w:val="22"/>
        </w:rPr>
        <w:t>automaat</w:t>
      </w:r>
      <w:r>
        <w:rPr>
          <w:iCs/>
          <w:noProof w:val="0"/>
          <w:szCs w:val="22"/>
        </w:rPr>
        <w:t>n</w:t>
      </w:r>
      <w:r w:rsidRPr="00D851D9">
        <w:rPr>
          <w:iCs/>
          <w:noProof w:val="0"/>
          <w:szCs w:val="22"/>
        </w:rPr>
        <w:t>e nõelakaitse</w:t>
      </w:r>
      <w:r>
        <w:rPr>
          <w:iCs/>
          <w:noProof w:val="0"/>
          <w:szCs w:val="22"/>
        </w:rPr>
        <w:t>.</w:t>
      </w:r>
    </w:p>
    <w:p w14:paraId="439F3452" w14:textId="77777777" w:rsidR="000A4A9F" w:rsidRDefault="000A4A9F" w:rsidP="000A4A9F">
      <w:pPr>
        <w:rPr>
          <w:noProof w:val="0"/>
          <w:szCs w:val="22"/>
        </w:rPr>
      </w:pPr>
    </w:p>
    <w:p w14:paraId="4DA6F45F" w14:textId="77777777" w:rsidR="000A4A9F" w:rsidRDefault="000A4A9F" w:rsidP="000A4A9F">
      <w:pPr>
        <w:rPr>
          <w:noProof w:val="0"/>
          <w:szCs w:val="22"/>
        </w:rPr>
      </w:pPr>
      <w:r>
        <w:rPr>
          <w:iCs/>
          <w:noProof w:val="0"/>
          <w:szCs w:val="22"/>
        </w:rPr>
        <w:t>IMULDOSA on saadaval pakendites, milles on 1 süstel.</w:t>
      </w:r>
    </w:p>
    <w:p w14:paraId="18F9BE66" w14:textId="77777777" w:rsidR="000A4A9F" w:rsidRDefault="000A4A9F" w:rsidP="000A4A9F">
      <w:pPr>
        <w:rPr>
          <w:noProof w:val="0"/>
          <w:szCs w:val="22"/>
        </w:rPr>
      </w:pPr>
    </w:p>
    <w:p w14:paraId="400A1962" w14:textId="77777777" w:rsidR="000A4A9F" w:rsidRDefault="000A4A9F" w:rsidP="000A4A9F">
      <w:pPr>
        <w:keepNext/>
        <w:ind w:left="567" w:hanging="567"/>
        <w:outlineLvl w:val="2"/>
        <w:rPr>
          <w:b/>
          <w:bCs/>
          <w:noProof w:val="0"/>
          <w:szCs w:val="22"/>
        </w:rPr>
      </w:pPr>
      <w:r>
        <w:rPr>
          <w:b/>
          <w:noProof w:val="0"/>
          <w:szCs w:val="22"/>
        </w:rPr>
        <w:t>6.6</w:t>
      </w:r>
      <w:r>
        <w:rPr>
          <w:b/>
          <w:noProof w:val="0"/>
          <w:szCs w:val="22"/>
        </w:rPr>
        <w:tab/>
        <w:t>Erihoiatused ravimpreparaadi hävitamiseks ja käsitlemiseks</w:t>
      </w:r>
    </w:p>
    <w:p w14:paraId="5E7CA5A2" w14:textId="77777777" w:rsidR="000A4A9F" w:rsidRDefault="000A4A9F" w:rsidP="000A4A9F">
      <w:pPr>
        <w:keepNext/>
        <w:rPr>
          <w:noProof w:val="0"/>
          <w:szCs w:val="22"/>
        </w:rPr>
      </w:pPr>
    </w:p>
    <w:p w14:paraId="6EEB1A4E" w14:textId="77777777" w:rsidR="000A4A9F" w:rsidRDefault="000A4A9F" w:rsidP="000A4A9F">
      <w:pPr>
        <w:rPr>
          <w:noProof w:val="0"/>
          <w:szCs w:val="22"/>
        </w:rPr>
      </w:pPr>
      <w:r>
        <w:rPr>
          <w:noProof w:val="0"/>
          <w:szCs w:val="22"/>
        </w:rPr>
        <w:t xml:space="preserve">Lahust </w:t>
      </w:r>
      <w:r>
        <w:rPr>
          <w:iCs/>
          <w:noProof w:val="0"/>
          <w:szCs w:val="22"/>
        </w:rPr>
        <w:t xml:space="preserve">IMULDOSA süstlis ei tohi loksutada. Lahust tuleb enne nahaalust manustamist </w:t>
      </w:r>
      <w:r>
        <w:rPr>
          <w:noProof w:val="0"/>
          <w:szCs w:val="22"/>
        </w:rPr>
        <w:t xml:space="preserve">osakeste ja värvuse muutuse suhtes </w:t>
      </w:r>
      <w:r>
        <w:rPr>
          <w:iCs/>
          <w:noProof w:val="0"/>
          <w:szCs w:val="22"/>
        </w:rPr>
        <w:t xml:space="preserve">visuaalselt hinnata. </w:t>
      </w:r>
      <w:r>
        <w:rPr>
          <w:noProof w:val="0"/>
          <w:szCs w:val="22"/>
        </w:rPr>
        <w:t>Lahus on värvitu kuni kergelt kollane ja selge kuni kergelt opalestseeruv. Selline välimus ei ole valgulahuste puhul ebaharilik. Ravimit ei tohi kasutada, kui lahus on teistsugust värvi või hägune või kui lahuses leidub muid osakesi. Enne manustamist tuleb IMULDOSA’l lasta seista kuni toatemperatuurini (ligikaudu pool tundi). Detailne kasutusjuhend on toodud pakendi infolehes.</w:t>
      </w:r>
    </w:p>
    <w:p w14:paraId="4C5D161A" w14:textId="77777777" w:rsidR="000A4A9F" w:rsidRDefault="000A4A9F" w:rsidP="000A4A9F">
      <w:pPr>
        <w:rPr>
          <w:noProof w:val="0"/>
          <w:szCs w:val="22"/>
        </w:rPr>
      </w:pPr>
    </w:p>
    <w:p w14:paraId="2A25AF59" w14:textId="77777777" w:rsidR="000A4A9F" w:rsidRDefault="000A4A9F" w:rsidP="000A4A9F">
      <w:pPr>
        <w:rPr>
          <w:i/>
          <w:iCs/>
          <w:noProof w:val="0"/>
          <w:szCs w:val="22"/>
        </w:rPr>
      </w:pPr>
      <w:r>
        <w:rPr>
          <w:bCs/>
          <w:noProof w:val="0"/>
          <w:szCs w:val="22"/>
        </w:rPr>
        <w:t xml:space="preserve">IMULDOSA </w:t>
      </w:r>
      <w:r>
        <w:rPr>
          <w:noProof w:val="0"/>
          <w:szCs w:val="22"/>
        </w:rPr>
        <w:t>ei sisalda säilitusaineid; seetõttu ei tohi süstlasse jäänud kasutamata ravimit kasutada. IMULDOSA tarnitakse steriilses ühekordseks kasutamiseks mõeldud süstlis. Süstlit ja nõela ei tohi uuesti kasutada. Kasutamata ravim või jäätmematerjal tuleb hävitada vastavalt kohalikele seadustele.</w:t>
      </w:r>
    </w:p>
    <w:p w14:paraId="02C4C340" w14:textId="77777777" w:rsidR="000A4A9F" w:rsidRDefault="000A4A9F" w:rsidP="000A4A9F">
      <w:pPr>
        <w:rPr>
          <w:noProof w:val="0"/>
          <w:szCs w:val="22"/>
        </w:rPr>
      </w:pPr>
    </w:p>
    <w:p w14:paraId="51832087" w14:textId="77777777" w:rsidR="000A4A9F" w:rsidRDefault="000A4A9F" w:rsidP="000A4A9F">
      <w:pPr>
        <w:rPr>
          <w:noProof w:val="0"/>
          <w:szCs w:val="22"/>
        </w:rPr>
      </w:pPr>
    </w:p>
    <w:p w14:paraId="2E83B051" w14:textId="77777777" w:rsidR="000A4A9F" w:rsidRDefault="000A4A9F" w:rsidP="000A4A9F">
      <w:pPr>
        <w:keepNext/>
        <w:ind w:left="567" w:hanging="567"/>
        <w:outlineLvl w:val="1"/>
        <w:rPr>
          <w:b/>
          <w:bCs/>
          <w:noProof w:val="0"/>
          <w:szCs w:val="22"/>
        </w:rPr>
      </w:pPr>
      <w:r>
        <w:rPr>
          <w:b/>
          <w:bCs/>
          <w:noProof w:val="0"/>
          <w:szCs w:val="22"/>
        </w:rPr>
        <w:t>7.</w:t>
      </w:r>
      <w:r>
        <w:rPr>
          <w:b/>
          <w:bCs/>
          <w:noProof w:val="0"/>
          <w:szCs w:val="22"/>
        </w:rPr>
        <w:tab/>
        <w:t>MÜÜGILOA HOIDJA</w:t>
      </w:r>
    </w:p>
    <w:p w14:paraId="0D0FD2AB" w14:textId="77777777" w:rsidR="000A4A9F" w:rsidRDefault="000A4A9F" w:rsidP="000A4A9F">
      <w:pPr>
        <w:keepNext/>
        <w:rPr>
          <w:noProof w:val="0"/>
          <w:szCs w:val="22"/>
        </w:rPr>
      </w:pPr>
    </w:p>
    <w:p w14:paraId="3311A949" w14:textId="77777777" w:rsidR="000A4A9F" w:rsidRPr="00E154BC" w:rsidRDefault="000A4A9F" w:rsidP="000A4A9F">
      <w:pPr>
        <w:rPr>
          <w:noProof w:val="0"/>
          <w:szCs w:val="22"/>
          <w:lang w:val="en-US"/>
        </w:rPr>
      </w:pPr>
      <w:r w:rsidRPr="00E154BC">
        <w:rPr>
          <w:noProof w:val="0"/>
          <w:szCs w:val="22"/>
          <w:lang w:val="en-US"/>
        </w:rPr>
        <w:t>Accord Healthcare S.L.U.</w:t>
      </w:r>
    </w:p>
    <w:p w14:paraId="47983414" w14:textId="16FCE805" w:rsidR="000A4A9F" w:rsidRDefault="000A4A9F" w:rsidP="000A4A9F">
      <w:pPr>
        <w:rPr>
          <w:noProof w:val="0"/>
          <w:szCs w:val="22"/>
          <w:lang w:val="en-US"/>
        </w:rPr>
      </w:pPr>
      <w:r w:rsidRPr="00E154BC">
        <w:rPr>
          <w:noProof w:val="0"/>
          <w:szCs w:val="22"/>
          <w:lang w:val="en-US"/>
        </w:rPr>
        <w:t xml:space="preserve">World Trade Center, Moll </w:t>
      </w:r>
      <w:r w:rsidR="00EC30D5">
        <w:rPr>
          <w:noProof w:val="0"/>
          <w:szCs w:val="22"/>
          <w:lang w:val="en-US"/>
        </w:rPr>
        <w:t>d</w:t>
      </w:r>
      <w:r w:rsidRPr="00E154BC">
        <w:rPr>
          <w:noProof w:val="0"/>
          <w:szCs w:val="22"/>
          <w:lang w:val="en-US"/>
        </w:rPr>
        <w:t>e Barcelona, s/n</w:t>
      </w:r>
    </w:p>
    <w:p w14:paraId="3512C5F2" w14:textId="77777777" w:rsidR="000A4A9F" w:rsidRPr="00C11F7A" w:rsidRDefault="000A4A9F" w:rsidP="000A4A9F">
      <w:pPr>
        <w:rPr>
          <w:noProof w:val="0"/>
          <w:szCs w:val="22"/>
          <w:lang w:val="it-IT"/>
        </w:rPr>
      </w:pPr>
      <w:r w:rsidRPr="00C11F7A">
        <w:rPr>
          <w:noProof w:val="0"/>
          <w:szCs w:val="22"/>
          <w:lang w:val="it-IT"/>
        </w:rPr>
        <w:t>Edifici Est, 6a Planta</w:t>
      </w:r>
    </w:p>
    <w:p w14:paraId="2C40B739" w14:textId="77777777" w:rsidR="000A4A9F" w:rsidRPr="00C11F7A" w:rsidRDefault="000A4A9F" w:rsidP="000A4A9F">
      <w:pPr>
        <w:rPr>
          <w:noProof w:val="0"/>
          <w:szCs w:val="22"/>
          <w:lang w:val="it-IT"/>
        </w:rPr>
      </w:pPr>
      <w:r w:rsidRPr="00C11F7A">
        <w:rPr>
          <w:noProof w:val="0"/>
          <w:szCs w:val="22"/>
          <w:lang w:val="it-IT"/>
        </w:rPr>
        <w:t>08039 Barcelona</w:t>
      </w:r>
    </w:p>
    <w:p w14:paraId="49C1C52C" w14:textId="77777777" w:rsidR="000A4A9F" w:rsidRPr="00C11F7A" w:rsidRDefault="000A4A9F" w:rsidP="000A4A9F">
      <w:pPr>
        <w:rPr>
          <w:noProof w:val="0"/>
          <w:szCs w:val="22"/>
          <w:lang w:val="it-IT"/>
        </w:rPr>
      </w:pPr>
      <w:r w:rsidRPr="00C11F7A">
        <w:rPr>
          <w:noProof w:val="0"/>
          <w:szCs w:val="22"/>
          <w:lang w:val="it-IT"/>
        </w:rPr>
        <w:t>Hispaania</w:t>
      </w:r>
    </w:p>
    <w:p w14:paraId="29B5FD0E" w14:textId="77777777" w:rsidR="000A4A9F" w:rsidRDefault="000A4A9F" w:rsidP="000A4A9F">
      <w:pPr>
        <w:rPr>
          <w:noProof w:val="0"/>
          <w:szCs w:val="22"/>
        </w:rPr>
      </w:pPr>
    </w:p>
    <w:p w14:paraId="45B9D448" w14:textId="77777777" w:rsidR="000A4A9F" w:rsidRDefault="000A4A9F" w:rsidP="000A4A9F">
      <w:pPr>
        <w:rPr>
          <w:noProof w:val="0"/>
          <w:szCs w:val="22"/>
        </w:rPr>
      </w:pPr>
    </w:p>
    <w:p w14:paraId="0511B1F7" w14:textId="77777777" w:rsidR="000A4A9F" w:rsidRDefault="000A4A9F" w:rsidP="000A4A9F">
      <w:pPr>
        <w:keepNext/>
        <w:ind w:left="567" w:hanging="567"/>
        <w:outlineLvl w:val="1"/>
        <w:rPr>
          <w:b/>
          <w:noProof w:val="0"/>
          <w:szCs w:val="22"/>
        </w:rPr>
      </w:pPr>
      <w:r>
        <w:rPr>
          <w:b/>
          <w:noProof w:val="0"/>
          <w:szCs w:val="22"/>
        </w:rPr>
        <w:t>8.</w:t>
      </w:r>
      <w:r>
        <w:rPr>
          <w:b/>
          <w:noProof w:val="0"/>
          <w:szCs w:val="22"/>
        </w:rPr>
        <w:tab/>
        <w:t>MÜÜGILOA NUMBER (NUMBRID)</w:t>
      </w:r>
    </w:p>
    <w:p w14:paraId="12E5021C" w14:textId="77777777" w:rsidR="000A4A9F" w:rsidRDefault="000A4A9F" w:rsidP="000A4A9F">
      <w:pPr>
        <w:keepNext/>
        <w:rPr>
          <w:noProof w:val="0"/>
          <w:szCs w:val="22"/>
        </w:rPr>
      </w:pPr>
    </w:p>
    <w:p w14:paraId="768EBA8B" w14:textId="77777777" w:rsidR="000A4A9F" w:rsidRDefault="000A4A9F" w:rsidP="000A4A9F">
      <w:pPr>
        <w:rPr>
          <w:noProof w:val="0"/>
          <w:szCs w:val="22"/>
        </w:rPr>
      </w:pPr>
      <w:r>
        <w:rPr>
          <w:noProof w:val="0"/>
          <w:szCs w:val="22"/>
        </w:rPr>
        <w:t>EU/1/24/1872/001</w:t>
      </w:r>
    </w:p>
    <w:p w14:paraId="5C97668C" w14:textId="77777777" w:rsidR="000A4A9F" w:rsidRDefault="000A4A9F" w:rsidP="000A4A9F">
      <w:pPr>
        <w:rPr>
          <w:noProof w:val="0"/>
          <w:szCs w:val="22"/>
        </w:rPr>
      </w:pPr>
      <w:r>
        <w:rPr>
          <w:noProof w:val="0"/>
          <w:szCs w:val="22"/>
        </w:rPr>
        <w:t>EU/1/24/1872/002</w:t>
      </w:r>
    </w:p>
    <w:p w14:paraId="3745F309" w14:textId="77777777" w:rsidR="000A4A9F" w:rsidRDefault="000A4A9F" w:rsidP="000A4A9F">
      <w:pPr>
        <w:rPr>
          <w:noProof w:val="0"/>
          <w:szCs w:val="22"/>
        </w:rPr>
      </w:pPr>
    </w:p>
    <w:p w14:paraId="11896282" w14:textId="77777777" w:rsidR="000A4A9F" w:rsidRDefault="000A4A9F" w:rsidP="000A4A9F">
      <w:pPr>
        <w:rPr>
          <w:noProof w:val="0"/>
          <w:szCs w:val="22"/>
        </w:rPr>
      </w:pPr>
    </w:p>
    <w:p w14:paraId="5E94DE94" w14:textId="77777777" w:rsidR="000A4A9F" w:rsidRDefault="000A4A9F" w:rsidP="000A4A9F">
      <w:pPr>
        <w:keepNext/>
        <w:ind w:left="567" w:hanging="567"/>
        <w:outlineLvl w:val="1"/>
        <w:rPr>
          <w:b/>
          <w:bCs/>
          <w:noProof w:val="0"/>
          <w:szCs w:val="22"/>
        </w:rPr>
      </w:pPr>
      <w:r>
        <w:rPr>
          <w:b/>
          <w:bCs/>
          <w:noProof w:val="0"/>
          <w:szCs w:val="22"/>
        </w:rPr>
        <w:t>9.</w:t>
      </w:r>
      <w:r>
        <w:rPr>
          <w:b/>
          <w:bCs/>
          <w:noProof w:val="0"/>
          <w:szCs w:val="22"/>
        </w:rPr>
        <w:tab/>
        <w:t>ESMASE MÜÜGILOA VÄLJASTAMISE/MÜÜGILOA UUENDAMISE KUUPÄEV</w:t>
      </w:r>
    </w:p>
    <w:p w14:paraId="102BCD4D" w14:textId="77777777" w:rsidR="000A4A9F" w:rsidRDefault="000A4A9F" w:rsidP="000A4A9F">
      <w:pPr>
        <w:keepNext/>
        <w:rPr>
          <w:noProof w:val="0"/>
          <w:szCs w:val="22"/>
        </w:rPr>
      </w:pPr>
    </w:p>
    <w:p w14:paraId="7B6FCE46" w14:textId="49887AF9" w:rsidR="000A4A9F" w:rsidRDefault="000A4A9F" w:rsidP="000A4A9F">
      <w:pPr>
        <w:rPr>
          <w:noProof w:val="0"/>
          <w:szCs w:val="22"/>
        </w:rPr>
      </w:pPr>
      <w:r>
        <w:rPr>
          <w:noProof w:val="0"/>
          <w:szCs w:val="22"/>
        </w:rPr>
        <w:t>Müügiloa esmase väljastamise kuupäev:</w:t>
      </w:r>
      <w:r w:rsidR="00717158">
        <w:rPr>
          <w:noProof w:val="0"/>
          <w:szCs w:val="22"/>
        </w:rPr>
        <w:t xml:space="preserve"> 12 </w:t>
      </w:r>
      <w:r w:rsidR="00717158" w:rsidRPr="00717158">
        <w:rPr>
          <w:noProof w:val="0"/>
          <w:szCs w:val="22"/>
        </w:rPr>
        <w:t>detsember</w:t>
      </w:r>
      <w:r w:rsidR="00717158">
        <w:rPr>
          <w:noProof w:val="0"/>
          <w:szCs w:val="22"/>
        </w:rPr>
        <w:t xml:space="preserve"> 2024</w:t>
      </w:r>
    </w:p>
    <w:p w14:paraId="0B494254" w14:textId="77777777" w:rsidR="000A4A9F" w:rsidRDefault="000A4A9F" w:rsidP="000A4A9F">
      <w:pPr>
        <w:rPr>
          <w:noProof w:val="0"/>
          <w:szCs w:val="22"/>
        </w:rPr>
      </w:pPr>
    </w:p>
    <w:p w14:paraId="14823D67" w14:textId="77777777" w:rsidR="000A4A9F" w:rsidRDefault="000A4A9F" w:rsidP="000A4A9F">
      <w:pPr>
        <w:rPr>
          <w:noProof w:val="0"/>
          <w:szCs w:val="22"/>
        </w:rPr>
      </w:pPr>
    </w:p>
    <w:p w14:paraId="637A4453" w14:textId="77777777" w:rsidR="000A4A9F" w:rsidRDefault="000A4A9F" w:rsidP="000A4A9F">
      <w:pPr>
        <w:keepNext/>
        <w:ind w:left="567" w:hanging="567"/>
        <w:outlineLvl w:val="1"/>
        <w:rPr>
          <w:b/>
          <w:bCs/>
          <w:noProof w:val="0"/>
          <w:szCs w:val="22"/>
        </w:rPr>
      </w:pPr>
      <w:r>
        <w:rPr>
          <w:b/>
          <w:bCs/>
          <w:noProof w:val="0"/>
          <w:szCs w:val="22"/>
        </w:rPr>
        <w:t>10.</w:t>
      </w:r>
      <w:r>
        <w:rPr>
          <w:b/>
          <w:bCs/>
          <w:noProof w:val="0"/>
          <w:szCs w:val="22"/>
        </w:rPr>
        <w:tab/>
        <w:t>TEKSTI LÄBIVAATAMISE KUUPÄEV</w:t>
      </w:r>
    </w:p>
    <w:p w14:paraId="649C0EEC" w14:textId="77777777" w:rsidR="000A4A9F" w:rsidRDefault="000A4A9F" w:rsidP="000A4A9F">
      <w:pPr>
        <w:keepNext/>
        <w:rPr>
          <w:noProof w:val="0"/>
          <w:szCs w:val="22"/>
        </w:rPr>
      </w:pPr>
    </w:p>
    <w:p w14:paraId="51F56DB8" w14:textId="77777777" w:rsidR="000A4A9F" w:rsidRDefault="000A4A9F" w:rsidP="000A4A9F">
      <w:pPr>
        <w:keepNext/>
        <w:rPr>
          <w:noProof w:val="0"/>
          <w:szCs w:val="22"/>
        </w:rPr>
      </w:pPr>
      <w:r>
        <w:rPr>
          <w:noProof w:val="0"/>
          <w:szCs w:val="22"/>
        </w:rPr>
        <w:t xml:space="preserve">Täpne teave selle ravimpreparaadi kohta on Euroopa Ravimiameti kodulehel: </w:t>
      </w:r>
      <w:hyperlink r:id="rId15" w:history="1">
        <w:r>
          <w:rPr>
            <w:rStyle w:val="Hyperlink"/>
            <w:noProof w:val="0"/>
            <w:szCs w:val="22"/>
          </w:rPr>
          <w:t>http://www.ema.europa.eu</w:t>
        </w:r>
      </w:hyperlink>
      <w:r>
        <w:rPr>
          <w:noProof w:val="0"/>
          <w:szCs w:val="22"/>
        </w:rPr>
        <w:t>.</w:t>
      </w:r>
    </w:p>
    <w:p w14:paraId="4F7EFA98" w14:textId="77777777" w:rsidR="000A4A9F" w:rsidRDefault="000A4A9F" w:rsidP="000A4A9F">
      <w:pPr>
        <w:tabs>
          <w:tab w:val="clear" w:pos="567"/>
        </w:tabs>
        <w:rPr>
          <w:b/>
          <w:noProof w:val="0"/>
          <w:szCs w:val="22"/>
        </w:rPr>
      </w:pPr>
      <w:r>
        <w:rPr>
          <w:b/>
          <w:noProof w:val="0"/>
          <w:szCs w:val="22"/>
        </w:rPr>
        <w:br w:type="page"/>
      </w:r>
    </w:p>
    <w:p w14:paraId="7769EC81" w14:textId="77777777" w:rsidR="000A4A9F" w:rsidRPr="000A4A9F" w:rsidRDefault="000A4A9F" w:rsidP="00821634">
      <w:pPr>
        <w:keepNext/>
        <w:ind w:left="567" w:hanging="567"/>
        <w:outlineLvl w:val="1"/>
        <w:rPr>
          <w:bCs/>
          <w:noProof w:val="0"/>
          <w:szCs w:val="22"/>
        </w:rPr>
      </w:pPr>
    </w:p>
    <w:p w14:paraId="34BB4172" w14:textId="77777777" w:rsidR="009C46A0" w:rsidRDefault="009C46A0">
      <w:pPr>
        <w:rPr>
          <w:noProof w:val="0"/>
        </w:rPr>
      </w:pPr>
    </w:p>
    <w:p w14:paraId="0ECA752E" w14:textId="77777777" w:rsidR="009C46A0" w:rsidRDefault="009C46A0">
      <w:pPr>
        <w:rPr>
          <w:noProof w:val="0"/>
        </w:rPr>
      </w:pPr>
    </w:p>
    <w:p w14:paraId="07FE131F" w14:textId="77777777" w:rsidR="009C46A0" w:rsidRDefault="009C46A0">
      <w:pPr>
        <w:rPr>
          <w:noProof w:val="0"/>
        </w:rPr>
      </w:pPr>
    </w:p>
    <w:p w14:paraId="39304296" w14:textId="77777777" w:rsidR="009C46A0" w:rsidRDefault="009C46A0">
      <w:pPr>
        <w:rPr>
          <w:noProof w:val="0"/>
        </w:rPr>
      </w:pPr>
    </w:p>
    <w:p w14:paraId="0B77426C" w14:textId="77777777" w:rsidR="009C46A0" w:rsidRDefault="009C46A0">
      <w:pPr>
        <w:rPr>
          <w:noProof w:val="0"/>
        </w:rPr>
      </w:pPr>
    </w:p>
    <w:p w14:paraId="793BD91C" w14:textId="77777777" w:rsidR="009C46A0" w:rsidRDefault="009C46A0">
      <w:pPr>
        <w:rPr>
          <w:noProof w:val="0"/>
        </w:rPr>
      </w:pPr>
    </w:p>
    <w:p w14:paraId="08050A00" w14:textId="77777777" w:rsidR="009C46A0" w:rsidRDefault="009C46A0">
      <w:pPr>
        <w:rPr>
          <w:noProof w:val="0"/>
        </w:rPr>
      </w:pPr>
    </w:p>
    <w:p w14:paraId="445D5B2C" w14:textId="77777777" w:rsidR="009C46A0" w:rsidRDefault="009C46A0">
      <w:pPr>
        <w:rPr>
          <w:noProof w:val="0"/>
        </w:rPr>
      </w:pPr>
    </w:p>
    <w:p w14:paraId="4C7F712A" w14:textId="77777777" w:rsidR="009C46A0" w:rsidRDefault="009C46A0">
      <w:pPr>
        <w:rPr>
          <w:noProof w:val="0"/>
        </w:rPr>
      </w:pPr>
    </w:p>
    <w:p w14:paraId="50252B5A" w14:textId="77777777" w:rsidR="009C46A0" w:rsidRDefault="009C46A0">
      <w:pPr>
        <w:rPr>
          <w:noProof w:val="0"/>
        </w:rPr>
      </w:pPr>
    </w:p>
    <w:p w14:paraId="3CFD0665" w14:textId="77777777" w:rsidR="009C46A0" w:rsidRDefault="009C46A0">
      <w:pPr>
        <w:rPr>
          <w:noProof w:val="0"/>
        </w:rPr>
      </w:pPr>
    </w:p>
    <w:p w14:paraId="51EB1D58" w14:textId="77777777" w:rsidR="009C46A0" w:rsidRDefault="009C46A0">
      <w:pPr>
        <w:rPr>
          <w:noProof w:val="0"/>
        </w:rPr>
      </w:pPr>
    </w:p>
    <w:p w14:paraId="43D18BD7" w14:textId="77777777" w:rsidR="009C46A0" w:rsidRDefault="009C46A0">
      <w:pPr>
        <w:rPr>
          <w:noProof w:val="0"/>
        </w:rPr>
      </w:pPr>
    </w:p>
    <w:p w14:paraId="58EE8CE6" w14:textId="77777777" w:rsidR="009C46A0" w:rsidRDefault="009C46A0">
      <w:pPr>
        <w:rPr>
          <w:noProof w:val="0"/>
        </w:rPr>
      </w:pPr>
    </w:p>
    <w:p w14:paraId="52A02C92" w14:textId="77777777" w:rsidR="009C46A0" w:rsidRDefault="009C46A0">
      <w:pPr>
        <w:rPr>
          <w:noProof w:val="0"/>
        </w:rPr>
      </w:pPr>
    </w:p>
    <w:p w14:paraId="65DAAEC9" w14:textId="77777777" w:rsidR="009C46A0" w:rsidRDefault="009C46A0">
      <w:pPr>
        <w:rPr>
          <w:noProof w:val="0"/>
        </w:rPr>
      </w:pPr>
    </w:p>
    <w:p w14:paraId="11703561" w14:textId="77777777" w:rsidR="009C46A0" w:rsidRDefault="009C46A0">
      <w:pPr>
        <w:rPr>
          <w:noProof w:val="0"/>
        </w:rPr>
      </w:pPr>
    </w:p>
    <w:p w14:paraId="18BC9458" w14:textId="0C689EA8" w:rsidR="009C46A0" w:rsidRDefault="009C46A0">
      <w:pPr>
        <w:rPr>
          <w:noProof w:val="0"/>
        </w:rPr>
      </w:pPr>
    </w:p>
    <w:p w14:paraId="1593C019" w14:textId="77777777" w:rsidR="009C46A0" w:rsidRDefault="009C46A0">
      <w:pPr>
        <w:rPr>
          <w:noProof w:val="0"/>
        </w:rPr>
      </w:pPr>
    </w:p>
    <w:p w14:paraId="603D4789" w14:textId="77777777" w:rsidR="009C46A0" w:rsidRDefault="009C46A0">
      <w:pPr>
        <w:rPr>
          <w:noProof w:val="0"/>
        </w:rPr>
      </w:pPr>
    </w:p>
    <w:p w14:paraId="29EE4569" w14:textId="77777777" w:rsidR="009C46A0" w:rsidRDefault="009C46A0">
      <w:pPr>
        <w:rPr>
          <w:noProof w:val="0"/>
        </w:rPr>
      </w:pPr>
    </w:p>
    <w:p w14:paraId="34E9A38A" w14:textId="77777777" w:rsidR="009C46A0" w:rsidRDefault="009C46A0">
      <w:pPr>
        <w:rPr>
          <w:noProof w:val="0"/>
        </w:rPr>
      </w:pPr>
    </w:p>
    <w:p w14:paraId="0233A92C" w14:textId="77777777" w:rsidR="009C46A0" w:rsidRDefault="009C46A0" w:rsidP="00806D1F">
      <w:pPr>
        <w:jc w:val="center"/>
        <w:outlineLvl w:val="0"/>
        <w:rPr>
          <w:b/>
          <w:bCs/>
          <w:noProof w:val="0"/>
        </w:rPr>
      </w:pPr>
      <w:r>
        <w:rPr>
          <w:b/>
          <w:bCs/>
          <w:noProof w:val="0"/>
        </w:rPr>
        <w:t>II LISA</w:t>
      </w:r>
    </w:p>
    <w:p w14:paraId="12EDADC4" w14:textId="77777777" w:rsidR="009C46A0" w:rsidRDefault="009C46A0">
      <w:pPr>
        <w:rPr>
          <w:noProof w:val="0"/>
        </w:rPr>
      </w:pPr>
    </w:p>
    <w:p w14:paraId="432FF532" w14:textId="77777777" w:rsidR="009C46A0" w:rsidRDefault="009C46A0">
      <w:pPr>
        <w:ind w:left="1701" w:hanging="709"/>
        <w:rPr>
          <w:b/>
          <w:bCs/>
          <w:noProof w:val="0"/>
        </w:rPr>
      </w:pPr>
      <w:r>
        <w:rPr>
          <w:b/>
          <w:bCs/>
          <w:noProof w:val="0"/>
        </w:rPr>
        <w:t>A.</w:t>
      </w:r>
      <w:r>
        <w:rPr>
          <w:b/>
          <w:bCs/>
          <w:noProof w:val="0"/>
        </w:rPr>
        <w:tab/>
        <w:t>BIOLOOGILISE TOIMEAINE TOOTJAD JA RAVIMIPARTII KASUTAMISEKS VABASTAMISE EEST VASTUTAV TOOTJA</w:t>
      </w:r>
    </w:p>
    <w:p w14:paraId="21DE6A77" w14:textId="77777777" w:rsidR="009C46A0" w:rsidRDefault="009C46A0">
      <w:pPr>
        <w:rPr>
          <w:noProof w:val="0"/>
        </w:rPr>
      </w:pPr>
    </w:p>
    <w:p w14:paraId="6CA70EE6" w14:textId="77777777" w:rsidR="009C46A0" w:rsidRDefault="009C46A0">
      <w:pPr>
        <w:ind w:left="1701" w:hanging="709"/>
        <w:rPr>
          <w:b/>
          <w:bCs/>
          <w:noProof w:val="0"/>
        </w:rPr>
      </w:pPr>
      <w:r>
        <w:rPr>
          <w:b/>
          <w:bCs/>
          <w:noProof w:val="0"/>
        </w:rPr>
        <w:t>B.</w:t>
      </w:r>
      <w:r>
        <w:rPr>
          <w:b/>
          <w:bCs/>
          <w:noProof w:val="0"/>
        </w:rPr>
        <w:tab/>
        <w:t>HANKE- JA KASUTUSTINGIMUSED VÕI PIIRANGUD</w:t>
      </w:r>
    </w:p>
    <w:p w14:paraId="5FF38C2F" w14:textId="77777777" w:rsidR="009C46A0" w:rsidRDefault="009C46A0">
      <w:pPr>
        <w:rPr>
          <w:noProof w:val="0"/>
        </w:rPr>
      </w:pPr>
    </w:p>
    <w:p w14:paraId="1D55C004" w14:textId="77777777" w:rsidR="009C46A0" w:rsidRDefault="009C46A0">
      <w:pPr>
        <w:ind w:left="1701" w:hanging="709"/>
        <w:rPr>
          <w:b/>
          <w:bCs/>
          <w:noProof w:val="0"/>
        </w:rPr>
      </w:pPr>
      <w:r>
        <w:rPr>
          <w:b/>
          <w:bCs/>
          <w:noProof w:val="0"/>
        </w:rPr>
        <w:t>C.</w:t>
      </w:r>
      <w:r>
        <w:rPr>
          <w:b/>
          <w:bCs/>
          <w:noProof w:val="0"/>
        </w:rPr>
        <w:tab/>
        <w:t>MÜÜGILOA MUUD TINGIMUSED JA NÕUDED</w:t>
      </w:r>
    </w:p>
    <w:p w14:paraId="7DB4243A" w14:textId="77777777" w:rsidR="009C46A0" w:rsidRDefault="009C46A0">
      <w:pPr>
        <w:rPr>
          <w:noProof w:val="0"/>
        </w:rPr>
      </w:pPr>
    </w:p>
    <w:p w14:paraId="02DECFEB" w14:textId="77777777" w:rsidR="009C46A0" w:rsidRDefault="009C46A0">
      <w:pPr>
        <w:ind w:left="1701" w:hanging="709"/>
        <w:rPr>
          <w:b/>
          <w:bCs/>
          <w:noProof w:val="0"/>
        </w:rPr>
      </w:pPr>
      <w:r>
        <w:rPr>
          <w:b/>
          <w:bCs/>
          <w:noProof w:val="0"/>
        </w:rPr>
        <w:t>D.</w:t>
      </w:r>
      <w:r>
        <w:rPr>
          <w:b/>
          <w:bCs/>
          <w:noProof w:val="0"/>
        </w:rPr>
        <w:tab/>
        <w:t>RAVIMPREPARAADI OHUTU JA EFEKTIIVSE KASUTAMISE TINGIMUSED JA PIIRANGUD</w:t>
      </w:r>
    </w:p>
    <w:p w14:paraId="38DB0DD0" w14:textId="77777777" w:rsidR="009C46A0" w:rsidRDefault="009C46A0" w:rsidP="00806D1F">
      <w:pPr>
        <w:pStyle w:val="EUCP-Heading-2"/>
        <w:outlineLvl w:val="1"/>
      </w:pPr>
      <w:r>
        <w:br w:type="page"/>
        <w:t>A.</w:t>
      </w:r>
      <w:r>
        <w:tab/>
        <w:t>BIOLOOGILISE TOIMEAINE TOOTJAD JA</w:t>
      </w:r>
      <w:r w:rsidR="00EB7A54">
        <w:t xml:space="preserve"> </w:t>
      </w:r>
      <w:r>
        <w:t>RAVIMIPARTII KASUTAMISEKS VABASTAMISE EEST VASTUTAV TOOTJA</w:t>
      </w:r>
    </w:p>
    <w:p w14:paraId="46ADBB2F" w14:textId="77777777" w:rsidR="009C46A0" w:rsidRDefault="009C46A0">
      <w:pPr>
        <w:keepNext/>
        <w:rPr>
          <w:noProof w:val="0"/>
          <w:szCs w:val="22"/>
        </w:rPr>
      </w:pPr>
    </w:p>
    <w:p w14:paraId="11F2C3A8" w14:textId="77777777" w:rsidR="009C46A0" w:rsidRDefault="009C46A0">
      <w:pPr>
        <w:keepNext/>
        <w:rPr>
          <w:noProof w:val="0"/>
          <w:szCs w:val="22"/>
          <w:u w:val="single"/>
        </w:rPr>
      </w:pPr>
      <w:r>
        <w:rPr>
          <w:noProof w:val="0"/>
          <w:szCs w:val="22"/>
          <w:u w:val="single"/>
        </w:rPr>
        <w:t>Bioloogilise toimeaine tootjate nimi ja aadress</w:t>
      </w:r>
    </w:p>
    <w:p w14:paraId="2948C5BF" w14:textId="77777777" w:rsidR="009C46A0" w:rsidRDefault="009C46A0">
      <w:pPr>
        <w:keepNext/>
        <w:rPr>
          <w:noProof w:val="0"/>
          <w:szCs w:val="22"/>
        </w:rPr>
      </w:pPr>
    </w:p>
    <w:p w14:paraId="18170DE6" w14:textId="77777777" w:rsidR="004A14FF" w:rsidRDefault="004A14FF" w:rsidP="004A14FF">
      <w:pPr>
        <w:keepNext/>
        <w:rPr>
          <w:iCs/>
          <w:noProof w:val="0"/>
          <w:szCs w:val="22"/>
          <w:lang w:val="en-US"/>
        </w:rPr>
      </w:pPr>
      <w:r w:rsidRPr="004A14FF">
        <w:rPr>
          <w:iCs/>
          <w:noProof w:val="0"/>
          <w:szCs w:val="22"/>
          <w:lang w:val="en-US"/>
        </w:rPr>
        <w:t>STgen Bio Co., Ltd</w:t>
      </w:r>
    </w:p>
    <w:p w14:paraId="598C2327" w14:textId="7F5DD4EA" w:rsidR="004A14FF" w:rsidRDefault="004A14FF" w:rsidP="004A14FF">
      <w:pPr>
        <w:keepNext/>
        <w:rPr>
          <w:iCs/>
          <w:noProof w:val="0"/>
          <w:szCs w:val="22"/>
          <w:lang w:val="en-US"/>
        </w:rPr>
      </w:pPr>
      <w:r w:rsidRPr="004A14FF">
        <w:rPr>
          <w:iCs/>
          <w:noProof w:val="0"/>
          <w:szCs w:val="22"/>
          <w:lang w:val="en-US"/>
        </w:rPr>
        <w:t>45, Jisikgiban-ro</w:t>
      </w:r>
    </w:p>
    <w:p w14:paraId="6163BA8A" w14:textId="4DBE11B0" w:rsidR="004A14FF" w:rsidRPr="004A14FF" w:rsidRDefault="004A14FF" w:rsidP="004A14FF">
      <w:pPr>
        <w:keepNext/>
        <w:rPr>
          <w:iCs/>
          <w:noProof w:val="0"/>
          <w:szCs w:val="22"/>
          <w:lang w:val="en-US"/>
        </w:rPr>
      </w:pPr>
      <w:r w:rsidRPr="004A14FF">
        <w:rPr>
          <w:iCs/>
          <w:noProof w:val="0"/>
          <w:szCs w:val="22"/>
          <w:lang w:val="en-US"/>
        </w:rPr>
        <w:t>Yeonsu-gu</w:t>
      </w:r>
    </w:p>
    <w:p w14:paraId="35FF54C2" w14:textId="0FB9705F" w:rsidR="00CC3EFB" w:rsidRDefault="004A14FF" w:rsidP="004A14FF">
      <w:pPr>
        <w:keepNext/>
        <w:rPr>
          <w:iCs/>
          <w:noProof w:val="0"/>
          <w:szCs w:val="22"/>
          <w:lang w:val="en-US"/>
        </w:rPr>
      </w:pPr>
      <w:r w:rsidRPr="004A14FF">
        <w:rPr>
          <w:iCs/>
          <w:noProof w:val="0"/>
          <w:szCs w:val="22"/>
          <w:lang w:val="en-US"/>
        </w:rPr>
        <w:t>Incheon</w:t>
      </w:r>
    </w:p>
    <w:p w14:paraId="49F8206A" w14:textId="35D13587" w:rsidR="004A14FF" w:rsidRPr="004A14FF" w:rsidRDefault="004A14FF" w:rsidP="004A14FF">
      <w:pPr>
        <w:keepNext/>
        <w:rPr>
          <w:iCs/>
          <w:noProof w:val="0"/>
          <w:szCs w:val="22"/>
          <w:lang w:val="en-US"/>
        </w:rPr>
      </w:pPr>
      <w:r w:rsidRPr="004A14FF">
        <w:rPr>
          <w:iCs/>
          <w:noProof w:val="0"/>
          <w:szCs w:val="22"/>
          <w:lang w:val="en-US"/>
        </w:rPr>
        <w:t>Korea</w:t>
      </w:r>
      <w:r>
        <w:rPr>
          <w:iCs/>
          <w:noProof w:val="0"/>
          <w:szCs w:val="22"/>
          <w:lang w:val="en-US"/>
        </w:rPr>
        <w:t xml:space="preserve"> Vabariik</w:t>
      </w:r>
    </w:p>
    <w:p w14:paraId="50451444" w14:textId="7FEC4629" w:rsidR="009C46A0" w:rsidRDefault="009C46A0">
      <w:pPr>
        <w:rPr>
          <w:noProof w:val="0"/>
          <w:szCs w:val="22"/>
        </w:rPr>
      </w:pPr>
    </w:p>
    <w:p w14:paraId="534A1625" w14:textId="77777777" w:rsidR="009C46A0" w:rsidRDefault="009C46A0">
      <w:pPr>
        <w:keepNext/>
        <w:rPr>
          <w:noProof w:val="0"/>
          <w:szCs w:val="22"/>
        </w:rPr>
      </w:pPr>
      <w:r>
        <w:rPr>
          <w:noProof w:val="0"/>
          <w:szCs w:val="22"/>
          <w:u w:val="single"/>
        </w:rPr>
        <w:t>Ravimipartii kasutamiseks vabastamise eest vastutava tootja nimi ja aadress</w:t>
      </w:r>
    </w:p>
    <w:p w14:paraId="5C4072DD" w14:textId="77777777" w:rsidR="009C46A0" w:rsidRDefault="009C46A0">
      <w:pPr>
        <w:keepNext/>
        <w:rPr>
          <w:noProof w:val="0"/>
          <w:szCs w:val="22"/>
        </w:rPr>
      </w:pPr>
    </w:p>
    <w:p w14:paraId="704961B2" w14:textId="77777777" w:rsidR="004A14FF" w:rsidRDefault="004A14FF" w:rsidP="004A14FF">
      <w:pPr>
        <w:keepNext/>
        <w:rPr>
          <w:iCs/>
          <w:noProof w:val="0"/>
          <w:szCs w:val="22"/>
          <w:lang w:val="en-US"/>
        </w:rPr>
      </w:pPr>
      <w:r w:rsidRPr="004A14FF">
        <w:rPr>
          <w:iCs/>
          <w:noProof w:val="0"/>
          <w:szCs w:val="22"/>
          <w:lang w:val="en-US"/>
        </w:rPr>
        <w:t>Accord Healthcare Polska Sp. z.o.o.</w:t>
      </w:r>
    </w:p>
    <w:p w14:paraId="3BA6176B" w14:textId="5818A169" w:rsidR="004A14FF" w:rsidRPr="004A14FF" w:rsidRDefault="004A14FF" w:rsidP="004A14FF">
      <w:pPr>
        <w:keepNext/>
        <w:rPr>
          <w:iCs/>
          <w:noProof w:val="0"/>
          <w:szCs w:val="22"/>
          <w:lang w:val="en-US"/>
        </w:rPr>
      </w:pPr>
      <w:r w:rsidRPr="004A14FF">
        <w:rPr>
          <w:iCs/>
          <w:noProof w:val="0"/>
          <w:szCs w:val="22"/>
          <w:lang w:val="en-US"/>
        </w:rPr>
        <w:t>ul. Lutomierska 50</w:t>
      </w:r>
    </w:p>
    <w:p w14:paraId="45C45911" w14:textId="43F51C20" w:rsidR="00BA0B3B" w:rsidRDefault="004A14FF" w:rsidP="004A14FF">
      <w:pPr>
        <w:keepNext/>
        <w:rPr>
          <w:iCs/>
          <w:noProof w:val="0"/>
          <w:szCs w:val="22"/>
          <w:lang w:val="en-US"/>
        </w:rPr>
      </w:pPr>
      <w:r w:rsidRPr="004A14FF">
        <w:rPr>
          <w:iCs/>
          <w:noProof w:val="0"/>
          <w:szCs w:val="22"/>
          <w:lang w:val="en-US"/>
        </w:rPr>
        <w:t>95-200, Pabianice</w:t>
      </w:r>
    </w:p>
    <w:p w14:paraId="6DDD42E1" w14:textId="799AE15B" w:rsidR="004A14FF" w:rsidRDefault="004A14FF" w:rsidP="004A14FF">
      <w:pPr>
        <w:keepNext/>
        <w:rPr>
          <w:iCs/>
          <w:noProof w:val="0"/>
          <w:szCs w:val="22"/>
          <w:lang w:val="en-US"/>
        </w:rPr>
      </w:pPr>
      <w:r>
        <w:rPr>
          <w:iCs/>
          <w:noProof w:val="0"/>
          <w:szCs w:val="22"/>
          <w:lang w:val="en-US"/>
        </w:rPr>
        <w:t>Poola</w:t>
      </w:r>
    </w:p>
    <w:p w14:paraId="3FA20A88" w14:textId="77777777" w:rsidR="004A14FF" w:rsidRPr="004A14FF" w:rsidRDefault="004A14FF" w:rsidP="004A14FF">
      <w:pPr>
        <w:keepNext/>
        <w:rPr>
          <w:iCs/>
          <w:noProof w:val="0"/>
          <w:szCs w:val="22"/>
          <w:lang w:val="en-US"/>
        </w:rPr>
      </w:pPr>
    </w:p>
    <w:p w14:paraId="5C5B97DD" w14:textId="77777777" w:rsidR="004A14FF" w:rsidRPr="00FC496C" w:rsidRDefault="004A14FF" w:rsidP="004A14FF">
      <w:pPr>
        <w:keepNext/>
        <w:rPr>
          <w:iCs/>
          <w:noProof w:val="0"/>
          <w:szCs w:val="22"/>
          <w:highlight w:val="lightGray"/>
          <w:lang w:val="en-US"/>
        </w:rPr>
      </w:pPr>
      <w:r w:rsidRPr="00FC496C">
        <w:rPr>
          <w:iCs/>
          <w:noProof w:val="0"/>
          <w:szCs w:val="22"/>
          <w:highlight w:val="lightGray"/>
          <w:lang w:val="en-US"/>
        </w:rPr>
        <w:t>Accord Healthcare B.V.</w:t>
      </w:r>
    </w:p>
    <w:p w14:paraId="40DDE94E" w14:textId="2D44CF71" w:rsidR="004A14FF" w:rsidRPr="00FC496C" w:rsidRDefault="004A14FF" w:rsidP="004A14FF">
      <w:pPr>
        <w:keepNext/>
        <w:rPr>
          <w:iCs/>
          <w:noProof w:val="0"/>
          <w:szCs w:val="22"/>
          <w:highlight w:val="lightGray"/>
          <w:lang w:val="en-US"/>
        </w:rPr>
      </w:pPr>
      <w:r w:rsidRPr="00FC496C">
        <w:rPr>
          <w:iCs/>
          <w:noProof w:val="0"/>
          <w:szCs w:val="22"/>
          <w:highlight w:val="lightGray"/>
          <w:lang w:val="en-US"/>
        </w:rPr>
        <w:t>Winthontlaan 200</w:t>
      </w:r>
    </w:p>
    <w:p w14:paraId="3B23FFE8" w14:textId="43D6F765" w:rsidR="00BA0B3B" w:rsidRPr="00FC496C" w:rsidRDefault="004A14FF" w:rsidP="004A14FF">
      <w:pPr>
        <w:keepNext/>
        <w:rPr>
          <w:iCs/>
          <w:noProof w:val="0"/>
          <w:szCs w:val="22"/>
          <w:highlight w:val="lightGray"/>
          <w:lang w:val="en-US"/>
        </w:rPr>
      </w:pPr>
      <w:r w:rsidRPr="00FC496C">
        <w:rPr>
          <w:iCs/>
          <w:noProof w:val="0"/>
          <w:szCs w:val="22"/>
          <w:highlight w:val="lightGray"/>
          <w:lang w:val="en-US"/>
        </w:rPr>
        <w:t>3526 KV Utrecht</w:t>
      </w:r>
    </w:p>
    <w:p w14:paraId="1C4C1E05" w14:textId="28DDB343" w:rsidR="004A14FF" w:rsidRPr="004A14FF" w:rsidRDefault="00BA0B3B" w:rsidP="004A14FF">
      <w:pPr>
        <w:keepNext/>
        <w:rPr>
          <w:iCs/>
          <w:noProof w:val="0"/>
          <w:szCs w:val="22"/>
          <w:lang w:val="en-US"/>
        </w:rPr>
      </w:pPr>
      <w:r w:rsidRPr="00FC496C">
        <w:rPr>
          <w:iCs/>
          <w:noProof w:val="0"/>
          <w:szCs w:val="22"/>
          <w:highlight w:val="lightGray"/>
          <w:lang w:val="en-US"/>
        </w:rPr>
        <w:t>Madalamaad</w:t>
      </w:r>
    </w:p>
    <w:p w14:paraId="23E71B34" w14:textId="77777777" w:rsidR="009C46A0" w:rsidRDefault="009C46A0">
      <w:pPr>
        <w:rPr>
          <w:noProof w:val="0"/>
          <w:szCs w:val="22"/>
        </w:rPr>
      </w:pPr>
    </w:p>
    <w:p w14:paraId="31E975C0" w14:textId="77777777" w:rsidR="004B4C51" w:rsidRDefault="004B4C51" w:rsidP="004B4C51">
      <w:r w:rsidRPr="00A21A26">
        <w:t>Ravimi trükitud pakendi infolehel peab olema vastava ravimipartii kasutamiseks vabastamise eest vastutava tootja nimi ja aadress.</w:t>
      </w:r>
    </w:p>
    <w:p w14:paraId="060D8831" w14:textId="77777777" w:rsidR="004B4C51" w:rsidRDefault="004B4C51" w:rsidP="004B4C51">
      <w:pPr>
        <w:rPr>
          <w:noProof w:val="0"/>
          <w:szCs w:val="22"/>
        </w:rPr>
      </w:pPr>
    </w:p>
    <w:p w14:paraId="5B4519C7" w14:textId="77777777" w:rsidR="004B4C51" w:rsidRDefault="004B4C51">
      <w:pPr>
        <w:rPr>
          <w:noProof w:val="0"/>
          <w:szCs w:val="22"/>
        </w:rPr>
      </w:pPr>
    </w:p>
    <w:p w14:paraId="72980A51" w14:textId="77777777" w:rsidR="009C46A0" w:rsidRDefault="009C46A0" w:rsidP="00806D1F">
      <w:pPr>
        <w:pStyle w:val="EUCP-Heading-2"/>
        <w:outlineLvl w:val="1"/>
      </w:pPr>
      <w:r>
        <w:t>B.</w:t>
      </w:r>
      <w:r>
        <w:tab/>
        <w:t>HANKE- JA KASUTUSTINGIMUSED VÕI PIIRANGUD</w:t>
      </w:r>
    </w:p>
    <w:p w14:paraId="4DD0AAA7" w14:textId="77777777" w:rsidR="009C46A0" w:rsidRDefault="009C46A0">
      <w:pPr>
        <w:keepNext/>
        <w:rPr>
          <w:noProof w:val="0"/>
          <w:szCs w:val="22"/>
        </w:rPr>
      </w:pPr>
    </w:p>
    <w:p w14:paraId="592FB1CB" w14:textId="77777777" w:rsidR="009C46A0" w:rsidRDefault="009C46A0">
      <w:pPr>
        <w:numPr>
          <w:ilvl w:val="12"/>
          <w:numId w:val="0"/>
        </w:numPr>
        <w:rPr>
          <w:noProof w:val="0"/>
          <w:szCs w:val="22"/>
        </w:rPr>
      </w:pPr>
      <w:r>
        <w:rPr>
          <w:noProof w:val="0"/>
          <w:szCs w:val="22"/>
        </w:rPr>
        <w:t>Piiratud tingimustel väljastatav retseptiravim (vt I lisa: Ravimi omaduste kokkuvõte, lõik 4.2).</w:t>
      </w:r>
    </w:p>
    <w:p w14:paraId="15C48C85" w14:textId="77777777" w:rsidR="009C46A0" w:rsidRDefault="009C46A0">
      <w:pPr>
        <w:rPr>
          <w:noProof w:val="0"/>
          <w:szCs w:val="22"/>
        </w:rPr>
      </w:pPr>
    </w:p>
    <w:p w14:paraId="304F80A4" w14:textId="77777777" w:rsidR="009C46A0" w:rsidRDefault="009C46A0">
      <w:pPr>
        <w:rPr>
          <w:noProof w:val="0"/>
          <w:szCs w:val="22"/>
        </w:rPr>
      </w:pPr>
    </w:p>
    <w:p w14:paraId="7506E180" w14:textId="77777777" w:rsidR="009C46A0" w:rsidRDefault="009C46A0" w:rsidP="00806D1F">
      <w:pPr>
        <w:pStyle w:val="EUCP-Heading-2"/>
        <w:outlineLvl w:val="1"/>
      </w:pPr>
      <w:r>
        <w:t>C.</w:t>
      </w:r>
      <w:r>
        <w:tab/>
        <w:t>MÜÜGILOA MUUD TINGIMUSED JA NÕUDED</w:t>
      </w:r>
    </w:p>
    <w:p w14:paraId="2405E81C" w14:textId="77777777" w:rsidR="009C46A0" w:rsidRDefault="009C46A0">
      <w:pPr>
        <w:keepNext/>
        <w:rPr>
          <w:noProof w:val="0"/>
          <w:szCs w:val="22"/>
        </w:rPr>
      </w:pPr>
    </w:p>
    <w:p w14:paraId="11A63059" w14:textId="77777777" w:rsidR="009C46A0" w:rsidRDefault="009C46A0">
      <w:pPr>
        <w:keepNext/>
        <w:numPr>
          <w:ilvl w:val="1"/>
          <w:numId w:val="3"/>
        </w:numPr>
        <w:ind w:left="567" w:hanging="567"/>
        <w:rPr>
          <w:b/>
          <w:noProof w:val="0"/>
          <w:szCs w:val="22"/>
        </w:rPr>
      </w:pPr>
      <w:r>
        <w:rPr>
          <w:b/>
          <w:noProof w:val="0"/>
          <w:szCs w:val="22"/>
        </w:rPr>
        <w:t>Perioodilised ohutusaruanded</w:t>
      </w:r>
    </w:p>
    <w:p w14:paraId="2F998652" w14:textId="77777777" w:rsidR="009C46A0" w:rsidRDefault="009C46A0">
      <w:pPr>
        <w:keepNext/>
        <w:rPr>
          <w:noProof w:val="0"/>
          <w:szCs w:val="22"/>
        </w:rPr>
      </w:pPr>
    </w:p>
    <w:p w14:paraId="2FC2D646" w14:textId="77777777" w:rsidR="009C46A0" w:rsidRDefault="009C46A0">
      <w:pPr>
        <w:rPr>
          <w:noProof w:val="0"/>
          <w:szCs w:val="22"/>
        </w:rPr>
      </w:pPr>
      <w:r>
        <w:rPr>
          <w:noProof w:val="0"/>
          <w:szCs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60A31724" w14:textId="77777777" w:rsidR="009C46A0" w:rsidRDefault="009C46A0">
      <w:pPr>
        <w:rPr>
          <w:noProof w:val="0"/>
          <w:szCs w:val="22"/>
        </w:rPr>
      </w:pPr>
    </w:p>
    <w:p w14:paraId="6BBBA681" w14:textId="77777777" w:rsidR="009C46A0" w:rsidRDefault="009C46A0">
      <w:pPr>
        <w:rPr>
          <w:noProof w:val="0"/>
          <w:szCs w:val="22"/>
        </w:rPr>
      </w:pPr>
    </w:p>
    <w:p w14:paraId="18EF8852" w14:textId="77777777" w:rsidR="009C46A0" w:rsidRDefault="009C46A0" w:rsidP="00806D1F">
      <w:pPr>
        <w:pStyle w:val="EUCP-Heading-2"/>
        <w:outlineLvl w:val="1"/>
      </w:pPr>
      <w:r>
        <w:t>D.</w:t>
      </w:r>
      <w:r>
        <w:tab/>
        <w:t>RAVIMPREPARAADI OHUTU JA EFEKTIIVSE KASUTAMISE TINGIMUSED JA PIIRANGUD</w:t>
      </w:r>
    </w:p>
    <w:p w14:paraId="384D632B" w14:textId="77777777" w:rsidR="009C46A0" w:rsidRDefault="009C46A0">
      <w:pPr>
        <w:keepNext/>
        <w:rPr>
          <w:noProof w:val="0"/>
          <w:szCs w:val="22"/>
        </w:rPr>
      </w:pPr>
    </w:p>
    <w:p w14:paraId="0BE23700" w14:textId="77777777" w:rsidR="009C46A0" w:rsidRDefault="009C46A0">
      <w:pPr>
        <w:keepNext/>
        <w:numPr>
          <w:ilvl w:val="1"/>
          <w:numId w:val="3"/>
        </w:numPr>
        <w:ind w:left="567" w:hanging="567"/>
        <w:rPr>
          <w:noProof w:val="0"/>
          <w:szCs w:val="22"/>
        </w:rPr>
      </w:pPr>
      <w:r>
        <w:rPr>
          <w:b/>
          <w:noProof w:val="0"/>
          <w:szCs w:val="22"/>
        </w:rPr>
        <w:t>Riskijuhtimiskava</w:t>
      </w:r>
    </w:p>
    <w:p w14:paraId="0064AE55" w14:textId="77777777" w:rsidR="009C46A0" w:rsidRDefault="009C46A0">
      <w:pPr>
        <w:rPr>
          <w:noProof w:val="0"/>
          <w:szCs w:val="22"/>
        </w:rPr>
      </w:pPr>
    </w:p>
    <w:p w14:paraId="31809041" w14:textId="77777777" w:rsidR="009C46A0" w:rsidRDefault="009C46A0">
      <w:pPr>
        <w:rPr>
          <w:noProof w:val="0"/>
          <w:szCs w:val="22"/>
        </w:rPr>
      </w:pPr>
      <w:r>
        <w:rPr>
          <w:noProof w:val="0"/>
          <w:szCs w:val="22"/>
        </w:rPr>
        <w:t>Müügiloa hoidja peab nõutavad ravimiohutuse toimingud ja sekkumismeetmed läbi viima vastavalt müügiloa taotluse moodulis 1.8.2 esitatud kokkulepitud riskijuhtimiskavale ja mis tahes järgmistele ajakohastatud riskijuhtimiskavadele.</w:t>
      </w:r>
    </w:p>
    <w:p w14:paraId="2C2AC8E2" w14:textId="77777777" w:rsidR="009C46A0" w:rsidRDefault="009C46A0">
      <w:pPr>
        <w:rPr>
          <w:noProof w:val="0"/>
          <w:szCs w:val="22"/>
        </w:rPr>
      </w:pPr>
    </w:p>
    <w:p w14:paraId="006961F8" w14:textId="77777777" w:rsidR="009C46A0" w:rsidRDefault="009C46A0">
      <w:pPr>
        <w:rPr>
          <w:i/>
          <w:noProof w:val="0"/>
          <w:szCs w:val="22"/>
        </w:rPr>
      </w:pPr>
      <w:r>
        <w:rPr>
          <w:noProof w:val="0"/>
          <w:szCs w:val="22"/>
        </w:rPr>
        <w:t>Ajakohastatud riskijuhtimiskava tuleb esitada:</w:t>
      </w:r>
    </w:p>
    <w:p w14:paraId="65E00EBB" w14:textId="77777777" w:rsidR="009C46A0" w:rsidRDefault="009C46A0">
      <w:pPr>
        <w:numPr>
          <w:ilvl w:val="1"/>
          <w:numId w:val="3"/>
        </w:numPr>
        <w:ind w:left="567" w:hanging="567"/>
        <w:rPr>
          <w:noProof w:val="0"/>
          <w:szCs w:val="22"/>
        </w:rPr>
      </w:pPr>
      <w:r>
        <w:rPr>
          <w:noProof w:val="0"/>
          <w:szCs w:val="22"/>
        </w:rPr>
        <w:t>Euroopa Ravimiameti nõudel;</w:t>
      </w:r>
    </w:p>
    <w:p w14:paraId="5FA1F925" w14:textId="77777777" w:rsidR="009C46A0" w:rsidRDefault="009C46A0">
      <w:pPr>
        <w:numPr>
          <w:ilvl w:val="1"/>
          <w:numId w:val="3"/>
        </w:numPr>
        <w:ind w:left="567" w:hanging="567"/>
        <w:rPr>
          <w:noProof w:val="0"/>
          <w:szCs w:val="22"/>
        </w:rPr>
      </w:pPr>
      <w:r>
        <w:rPr>
          <w:noProof w:val="0"/>
          <w:szCs w:val="22"/>
        </w:rPr>
        <w:t>kui muudetakse riskijuhtimissüsteemi, eriti kui saadakse uut teavet, mis võib oluliselt mõjutada riski/kasu suhet, või kui saavutatakse oluline (ravimiohutuse või riski minimeerimise) eesmärk.</w:t>
      </w:r>
    </w:p>
    <w:p w14:paraId="63DFE72B" w14:textId="77777777" w:rsidR="009C46A0" w:rsidRDefault="009C46A0">
      <w:pPr>
        <w:rPr>
          <w:noProof w:val="0"/>
          <w:szCs w:val="22"/>
        </w:rPr>
      </w:pPr>
      <w:r>
        <w:rPr>
          <w:noProof w:val="0"/>
          <w:szCs w:val="22"/>
        </w:rPr>
        <w:br w:type="page"/>
      </w:r>
    </w:p>
    <w:p w14:paraId="1FB43796" w14:textId="77777777" w:rsidR="009C46A0" w:rsidRDefault="009C46A0">
      <w:pPr>
        <w:rPr>
          <w:noProof w:val="0"/>
          <w:szCs w:val="22"/>
        </w:rPr>
      </w:pPr>
    </w:p>
    <w:p w14:paraId="5FC53C99" w14:textId="77777777" w:rsidR="009C46A0" w:rsidRDefault="009C46A0">
      <w:pPr>
        <w:rPr>
          <w:noProof w:val="0"/>
          <w:szCs w:val="22"/>
        </w:rPr>
      </w:pPr>
    </w:p>
    <w:p w14:paraId="2CB2A1E2" w14:textId="77777777" w:rsidR="009C46A0" w:rsidRDefault="009C46A0">
      <w:pPr>
        <w:rPr>
          <w:noProof w:val="0"/>
          <w:szCs w:val="22"/>
        </w:rPr>
      </w:pPr>
    </w:p>
    <w:p w14:paraId="5BF92EF2" w14:textId="77777777" w:rsidR="009C46A0" w:rsidRDefault="009C46A0">
      <w:pPr>
        <w:rPr>
          <w:noProof w:val="0"/>
          <w:szCs w:val="22"/>
        </w:rPr>
      </w:pPr>
    </w:p>
    <w:p w14:paraId="018ADD93" w14:textId="77777777" w:rsidR="009C46A0" w:rsidRDefault="009C46A0">
      <w:pPr>
        <w:rPr>
          <w:noProof w:val="0"/>
          <w:szCs w:val="22"/>
        </w:rPr>
      </w:pPr>
    </w:p>
    <w:p w14:paraId="4762F3D8" w14:textId="77777777" w:rsidR="009C46A0" w:rsidRDefault="009C46A0">
      <w:pPr>
        <w:rPr>
          <w:noProof w:val="0"/>
          <w:szCs w:val="22"/>
        </w:rPr>
      </w:pPr>
    </w:p>
    <w:p w14:paraId="3A317C16" w14:textId="77777777" w:rsidR="009C46A0" w:rsidRDefault="009C46A0">
      <w:pPr>
        <w:rPr>
          <w:noProof w:val="0"/>
          <w:szCs w:val="22"/>
        </w:rPr>
      </w:pPr>
    </w:p>
    <w:p w14:paraId="17723C66" w14:textId="77777777" w:rsidR="009C46A0" w:rsidRDefault="009C46A0">
      <w:pPr>
        <w:rPr>
          <w:noProof w:val="0"/>
          <w:szCs w:val="22"/>
        </w:rPr>
      </w:pPr>
    </w:p>
    <w:p w14:paraId="1483D7D2" w14:textId="77777777" w:rsidR="009C46A0" w:rsidRDefault="009C46A0">
      <w:pPr>
        <w:rPr>
          <w:noProof w:val="0"/>
          <w:szCs w:val="22"/>
        </w:rPr>
      </w:pPr>
    </w:p>
    <w:p w14:paraId="20FB40B3" w14:textId="77777777" w:rsidR="009C46A0" w:rsidRDefault="009C46A0">
      <w:pPr>
        <w:rPr>
          <w:noProof w:val="0"/>
          <w:szCs w:val="22"/>
        </w:rPr>
      </w:pPr>
    </w:p>
    <w:p w14:paraId="61EDC959" w14:textId="77777777" w:rsidR="009C46A0" w:rsidRDefault="009C46A0">
      <w:pPr>
        <w:rPr>
          <w:noProof w:val="0"/>
          <w:szCs w:val="22"/>
        </w:rPr>
      </w:pPr>
    </w:p>
    <w:p w14:paraId="7A524F9E" w14:textId="77777777" w:rsidR="009C46A0" w:rsidRDefault="009C46A0">
      <w:pPr>
        <w:rPr>
          <w:noProof w:val="0"/>
          <w:szCs w:val="22"/>
        </w:rPr>
      </w:pPr>
    </w:p>
    <w:p w14:paraId="42C55D01" w14:textId="77777777" w:rsidR="009C46A0" w:rsidRDefault="009C46A0">
      <w:pPr>
        <w:rPr>
          <w:noProof w:val="0"/>
          <w:szCs w:val="22"/>
        </w:rPr>
      </w:pPr>
    </w:p>
    <w:p w14:paraId="288DCBE7" w14:textId="77777777" w:rsidR="009C46A0" w:rsidRDefault="009C46A0">
      <w:pPr>
        <w:rPr>
          <w:noProof w:val="0"/>
          <w:szCs w:val="22"/>
        </w:rPr>
      </w:pPr>
    </w:p>
    <w:p w14:paraId="62D41CE8" w14:textId="77777777" w:rsidR="009C46A0" w:rsidRDefault="009C46A0">
      <w:pPr>
        <w:rPr>
          <w:noProof w:val="0"/>
          <w:szCs w:val="22"/>
        </w:rPr>
      </w:pPr>
    </w:p>
    <w:p w14:paraId="7E65CEC3" w14:textId="77777777" w:rsidR="009C46A0" w:rsidRDefault="009C46A0">
      <w:pPr>
        <w:rPr>
          <w:noProof w:val="0"/>
          <w:szCs w:val="22"/>
        </w:rPr>
      </w:pPr>
    </w:p>
    <w:p w14:paraId="22BA10EB" w14:textId="77777777" w:rsidR="009C46A0" w:rsidRDefault="009C46A0">
      <w:pPr>
        <w:rPr>
          <w:noProof w:val="0"/>
          <w:szCs w:val="22"/>
        </w:rPr>
      </w:pPr>
    </w:p>
    <w:p w14:paraId="5727C76F" w14:textId="399FC15C" w:rsidR="009C46A0" w:rsidRDefault="009C46A0">
      <w:pPr>
        <w:rPr>
          <w:noProof w:val="0"/>
          <w:szCs w:val="22"/>
        </w:rPr>
      </w:pPr>
    </w:p>
    <w:p w14:paraId="40C9B5EC" w14:textId="77777777" w:rsidR="00406EA2" w:rsidRDefault="00406EA2">
      <w:pPr>
        <w:rPr>
          <w:noProof w:val="0"/>
          <w:szCs w:val="22"/>
        </w:rPr>
      </w:pPr>
    </w:p>
    <w:p w14:paraId="2C1AD2C7" w14:textId="77777777" w:rsidR="009C46A0" w:rsidRDefault="009C46A0">
      <w:pPr>
        <w:rPr>
          <w:noProof w:val="0"/>
          <w:szCs w:val="22"/>
        </w:rPr>
      </w:pPr>
    </w:p>
    <w:p w14:paraId="1C14F3E3" w14:textId="77777777" w:rsidR="009C46A0" w:rsidRDefault="009C46A0">
      <w:pPr>
        <w:rPr>
          <w:noProof w:val="0"/>
          <w:szCs w:val="22"/>
        </w:rPr>
      </w:pPr>
    </w:p>
    <w:p w14:paraId="6ADD0BE7" w14:textId="77777777" w:rsidR="009C46A0" w:rsidRDefault="009C46A0">
      <w:pPr>
        <w:rPr>
          <w:noProof w:val="0"/>
          <w:szCs w:val="22"/>
        </w:rPr>
      </w:pPr>
    </w:p>
    <w:p w14:paraId="3D1E7EDA" w14:textId="77777777" w:rsidR="009C46A0" w:rsidRDefault="009C46A0">
      <w:pPr>
        <w:rPr>
          <w:noProof w:val="0"/>
          <w:szCs w:val="22"/>
        </w:rPr>
      </w:pPr>
    </w:p>
    <w:p w14:paraId="55F53441" w14:textId="77777777" w:rsidR="009C46A0" w:rsidRDefault="009C46A0" w:rsidP="00806D1F">
      <w:pPr>
        <w:jc w:val="center"/>
        <w:outlineLvl w:val="0"/>
        <w:rPr>
          <w:b/>
          <w:noProof w:val="0"/>
          <w:szCs w:val="22"/>
        </w:rPr>
      </w:pPr>
      <w:r>
        <w:rPr>
          <w:b/>
          <w:noProof w:val="0"/>
          <w:szCs w:val="22"/>
        </w:rPr>
        <w:t>III LISA</w:t>
      </w:r>
    </w:p>
    <w:p w14:paraId="3AE29142" w14:textId="77777777" w:rsidR="009C46A0" w:rsidRDefault="009C46A0">
      <w:pPr>
        <w:jc w:val="center"/>
        <w:rPr>
          <w:b/>
          <w:noProof w:val="0"/>
          <w:szCs w:val="22"/>
        </w:rPr>
      </w:pPr>
    </w:p>
    <w:p w14:paraId="20EB5D2E" w14:textId="77777777" w:rsidR="009C46A0" w:rsidRDefault="009C46A0">
      <w:pPr>
        <w:jc w:val="center"/>
        <w:rPr>
          <w:b/>
          <w:noProof w:val="0"/>
          <w:szCs w:val="22"/>
        </w:rPr>
      </w:pPr>
      <w:r>
        <w:rPr>
          <w:b/>
          <w:noProof w:val="0"/>
          <w:szCs w:val="22"/>
        </w:rPr>
        <w:t>PAKENDI MÄRGISTUS JA INFOLEHT</w:t>
      </w:r>
    </w:p>
    <w:p w14:paraId="00627D24" w14:textId="77777777" w:rsidR="009C46A0" w:rsidRDefault="009C46A0">
      <w:pPr>
        <w:rPr>
          <w:noProof w:val="0"/>
          <w:szCs w:val="22"/>
        </w:rPr>
      </w:pPr>
      <w:r>
        <w:rPr>
          <w:noProof w:val="0"/>
          <w:szCs w:val="22"/>
        </w:rPr>
        <w:br w:type="page"/>
      </w:r>
    </w:p>
    <w:p w14:paraId="5D676FDF" w14:textId="77777777" w:rsidR="009C46A0" w:rsidRDefault="009C46A0">
      <w:pPr>
        <w:rPr>
          <w:noProof w:val="0"/>
          <w:szCs w:val="22"/>
        </w:rPr>
      </w:pPr>
    </w:p>
    <w:p w14:paraId="643B94C7" w14:textId="77777777" w:rsidR="009C46A0" w:rsidRDefault="009C46A0">
      <w:pPr>
        <w:rPr>
          <w:noProof w:val="0"/>
          <w:szCs w:val="22"/>
        </w:rPr>
      </w:pPr>
    </w:p>
    <w:p w14:paraId="5CC78B8E" w14:textId="77777777" w:rsidR="009C46A0" w:rsidRDefault="009C46A0">
      <w:pPr>
        <w:rPr>
          <w:noProof w:val="0"/>
          <w:szCs w:val="22"/>
        </w:rPr>
      </w:pPr>
    </w:p>
    <w:p w14:paraId="6E41AAB0" w14:textId="77777777" w:rsidR="009C46A0" w:rsidRDefault="009C46A0">
      <w:pPr>
        <w:rPr>
          <w:noProof w:val="0"/>
          <w:szCs w:val="22"/>
        </w:rPr>
      </w:pPr>
    </w:p>
    <w:p w14:paraId="683E158D" w14:textId="77777777" w:rsidR="009C46A0" w:rsidRDefault="009C46A0">
      <w:pPr>
        <w:rPr>
          <w:noProof w:val="0"/>
          <w:szCs w:val="22"/>
        </w:rPr>
      </w:pPr>
    </w:p>
    <w:p w14:paraId="30CDA68E" w14:textId="77777777" w:rsidR="009C46A0" w:rsidRDefault="009C46A0">
      <w:pPr>
        <w:rPr>
          <w:noProof w:val="0"/>
          <w:szCs w:val="22"/>
        </w:rPr>
      </w:pPr>
    </w:p>
    <w:p w14:paraId="5C7B5161" w14:textId="77777777" w:rsidR="009C46A0" w:rsidRDefault="009C46A0">
      <w:pPr>
        <w:rPr>
          <w:noProof w:val="0"/>
          <w:szCs w:val="22"/>
        </w:rPr>
      </w:pPr>
    </w:p>
    <w:p w14:paraId="01EDCE22" w14:textId="77777777" w:rsidR="009C46A0" w:rsidRDefault="009C46A0">
      <w:pPr>
        <w:rPr>
          <w:noProof w:val="0"/>
          <w:szCs w:val="22"/>
        </w:rPr>
      </w:pPr>
    </w:p>
    <w:p w14:paraId="1B09A44D" w14:textId="77777777" w:rsidR="009C46A0" w:rsidRDefault="009C46A0">
      <w:pPr>
        <w:rPr>
          <w:noProof w:val="0"/>
          <w:szCs w:val="22"/>
        </w:rPr>
      </w:pPr>
    </w:p>
    <w:p w14:paraId="5BF0EF6C" w14:textId="77777777" w:rsidR="009C46A0" w:rsidRDefault="009C46A0">
      <w:pPr>
        <w:rPr>
          <w:noProof w:val="0"/>
          <w:szCs w:val="22"/>
        </w:rPr>
      </w:pPr>
    </w:p>
    <w:p w14:paraId="451DDDB9" w14:textId="77777777" w:rsidR="009C46A0" w:rsidRDefault="009C46A0">
      <w:pPr>
        <w:rPr>
          <w:noProof w:val="0"/>
          <w:szCs w:val="22"/>
        </w:rPr>
      </w:pPr>
    </w:p>
    <w:p w14:paraId="25CFD3BB" w14:textId="77777777" w:rsidR="009C46A0" w:rsidRDefault="009C46A0">
      <w:pPr>
        <w:rPr>
          <w:noProof w:val="0"/>
          <w:szCs w:val="22"/>
        </w:rPr>
      </w:pPr>
    </w:p>
    <w:p w14:paraId="30FA7863" w14:textId="77777777" w:rsidR="009C46A0" w:rsidRDefault="009C46A0">
      <w:pPr>
        <w:rPr>
          <w:noProof w:val="0"/>
          <w:szCs w:val="22"/>
        </w:rPr>
      </w:pPr>
    </w:p>
    <w:p w14:paraId="13E9446F" w14:textId="77777777" w:rsidR="009C46A0" w:rsidRDefault="009C46A0">
      <w:pPr>
        <w:rPr>
          <w:noProof w:val="0"/>
          <w:szCs w:val="22"/>
        </w:rPr>
      </w:pPr>
    </w:p>
    <w:p w14:paraId="76F32153" w14:textId="454BEFEA" w:rsidR="009C46A0" w:rsidRDefault="009C46A0">
      <w:pPr>
        <w:rPr>
          <w:noProof w:val="0"/>
          <w:szCs w:val="22"/>
        </w:rPr>
      </w:pPr>
    </w:p>
    <w:p w14:paraId="0D3FC80A" w14:textId="77777777" w:rsidR="00406EA2" w:rsidRDefault="00406EA2">
      <w:pPr>
        <w:rPr>
          <w:noProof w:val="0"/>
          <w:szCs w:val="22"/>
        </w:rPr>
      </w:pPr>
    </w:p>
    <w:p w14:paraId="68526689" w14:textId="77777777" w:rsidR="009C46A0" w:rsidRDefault="009C46A0">
      <w:pPr>
        <w:rPr>
          <w:noProof w:val="0"/>
          <w:szCs w:val="22"/>
        </w:rPr>
      </w:pPr>
    </w:p>
    <w:p w14:paraId="3C347980" w14:textId="77777777" w:rsidR="009C46A0" w:rsidRDefault="009C46A0">
      <w:pPr>
        <w:rPr>
          <w:noProof w:val="0"/>
          <w:szCs w:val="22"/>
        </w:rPr>
      </w:pPr>
    </w:p>
    <w:p w14:paraId="4425F446" w14:textId="77777777" w:rsidR="009C46A0" w:rsidRDefault="009C46A0">
      <w:pPr>
        <w:rPr>
          <w:noProof w:val="0"/>
          <w:szCs w:val="22"/>
        </w:rPr>
      </w:pPr>
    </w:p>
    <w:p w14:paraId="7F18F3EC" w14:textId="77777777" w:rsidR="009C46A0" w:rsidRDefault="009C46A0">
      <w:pPr>
        <w:rPr>
          <w:noProof w:val="0"/>
          <w:szCs w:val="22"/>
        </w:rPr>
      </w:pPr>
    </w:p>
    <w:p w14:paraId="7B52A469" w14:textId="77777777" w:rsidR="009C46A0" w:rsidRDefault="009C46A0">
      <w:pPr>
        <w:rPr>
          <w:noProof w:val="0"/>
          <w:szCs w:val="22"/>
        </w:rPr>
      </w:pPr>
    </w:p>
    <w:p w14:paraId="2C7A3DC4" w14:textId="77777777" w:rsidR="009C46A0" w:rsidRDefault="009C46A0">
      <w:pPr>
        <w:rPr>
          <w:noProof w:val="0"/>
          <w:szCs w:val="22"/>
        </w:rPr>
      </w:pPr>
    </w:p>
    <w:p w14:paraId="68A05826" w14:textId="77777777" w:rsidR="009C46A0" w:rsidRDefault="009C46A0">
      <w:pPr>
        <w:rPr>
          <w:noProof w:val="0"/>
          <w:szCs w:val="22"/>
        </w:rPr>
      </w:pPr>
    </w:p>
    <w:p w14:paraId="6A62A2BD" w14:textId="77777777" w:rsidR="009C46A0" w:rsidRDefault="009C46A0" w:rsidP="00806D1F">
      <w:pPr>
        <w:pStyle w:val="EUCP-Heading-1"/>
        <w:outlineLvl w:val="1"/>
      </w:pPr>
      <w:r>
        <w:t>A. PAKENDI MÄRGISTUS</w:t>
      </w:r>
    </w:p>
    <w:p w14:paraId="650A0CF1" w14:textId="77777777" w:rsidR="009C46A0" w:rsidRPr="009A488A"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rPr>
        <w:br w:type="page"/>
      </w:r>
      <w:r w:rsidRPr="009A488A">
        <w:rPr>
          <w:b/>
          <w:noProof w:val="0"/>
          <w:szCs w:val="22"/>
        </w:rPr>
        <w:t>VÄLISPAKENDIL PEAVAD OLEMA JÄRGMISED ANDMED</w:t>
      </w:r>
    </w:p>
    <w:p w14:paraId="4D9F630D" w14:textId="77777777" w:rsidR="009C46A0" w:rsidRPr="009A488A" w:rsidRDefault="009C46A0">
      <w:pPr>
        <w:pBdr>
          <w:top w:val="single" w:sz="4" w:space="1" w:color="auto"/>
          <w:left w:val="single" w:sz="4" w:space="4" w:color="auto"/>
          <w:bottom w:val="single" w:sz="4" w:space="1" w:color="auto"/>
          <w:right w:val="single" w:sz="4" w:space="4" w:color="auto"/>
        </w:pBdr>
        <w:ind w:left="567" w:hanging="567"/>
        <w:rPr>
          <w:b/>
          <w:noProof w:val="0"/>
          <w:szCs w:val="22"/>
        </w:rPr>
      </w:pPr>
    </w:p>
    <w:p w14:paraId="76A7B9F8" w14:textId="77777777" w:rsidR="009C46A0" w:rsidRPr="009A488A"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sidRPr="009A488A">
        <w:rPr>
          <w:b/>
          <w:noProof w:val="0"/>
          <w:szCs w:val="22"/>
        </w:rPr>
        <w:t>KARP (130 mg)</w:t>
      </w:r>
    </w:p>
    <w:p w14:paraId="1B964D8A" w14:textId="77777777" w:rsidR="009C46A0" w:rsidRPr="00FC496C" w:rsidRDefault="009C46A0">
      <w:pPr>
        <w:rPr>
          <w:bCs/>
          <w:noProof w:val="0"/>
          <w:szCs w:val="22"/>
        </w:rPr>
      </w:pPr>
    </w:p>
    <w:p w14:paraId="70297714" w14:textId="77777777" w:rsidR="009C46A0" w:rsidRPr="00FC496C" w:rsidRDefault="009C46A0">
      <w:pPr>
        <w:rPr>
          <w:bCs/>
          <w:noProof w:val="0"/>
          <w:szCs w:val="22"/>
        </w:rPr>
      </w:pPr>
    </w:p>
    <w:p w14:paraId="01CA3334" w14:textId="77777777" w:rsidR="009C46A0" w:rsidRPr="009A488A"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sidRPr="009A488A">
        <w:rPr>
          <w:b/>
          <w:noProof w:val="0"/>
          <w:szCs w:val="22"/>
        </w:rPr>
        <w:t>1.</w:t>
      </w:r>
      <w:r w:rsidRPr="009A488A">
        <w:rPr>
          <w:b/>
          <w:noProof w:val="0"/>
          <w:szCs w:val="22"/>
        </w:rPr>
        <w:tab/>
        <w:t>RAVIMPREPARAADI NIMETUS</w:t>
      </w:r>
    </w:p>
    <w:p w14:paraId="451B0BF6" w14:textId="77777777" w:rsidR="009C46A0" w:rsidRPr="009A488A" w:rsidRDefault="009C46A0">
      <w:pPr>
        <w:rPr>
          <w:noProof w:val="0"/>
          <w:szCs w:val="22"/>
        </w:rPr>
      </w:pPr>
    </w:p>
    <w:p w14:paraId="39A6AD71" w14:textId="62C3AD56" w:rsidR="009C46A0" w:rsidRPr="009A488A" w:rsidRDefault="00BE1682">
      <w:pPr>
        <w:rPr>
          <w:noProof w:val="0"/>
          <w:szCs w:val="22"/>
        </w:rPr>
      </w:pPr>
      <w:r>
        <w:rPr>
          <w:noProof w:val="0"/>
          <w:szCs w:val="22"/>
        </w:rPr>
        <w:t>IMULDOSA</w:t>
      </w:r>
      <w:r w:rsidR="009C46A0" w:rsidRPr="009A488A">
        <w:rPr>
          <w:noProof w:val="0"/>
          <w:szCs w:val="22"/>
        </w:rPr>
        <w:t xml:space="preserve"> 130 mg infusioonilahuse kontsentraat</w:t>
      </w:r>
    </w:p>
    <w:p w14:paraId="4A58A70F" w14:textId="77777777" w:rsidR="009C46A0" w:rsidRPr="00FC496C" w:rsidRDefault="009C46A0">
      <w:pPr>
        <w:rPr>
          <w:i/>
          <w:noProof w:val="0"/>
          <w:szCs w:val="22"/>
        </w:rPr>
      </w:pPr>
      <w:r w:rsidRPr="00FC496C">
        <w:rPr>
          <w:i/>
          <w:noProof w:val="0"/>
          <w:szCs w:val="22"/>
        </w:rPr>
        <w:t>ustekinumabum</w:t>
      </w:r>
    </w:p>
    <w:p w14:paraId="460DD094" w14:textId="77777777" w:rsidR="009C46A0" w:rsidRPr="009A488A" w:rsidRDefault="009C46A0">
      <w:pPr>
        <w:rPr>
          <w:noProof w:val="0"/>
          <w:szCs w:val="22"/>
        </w:rPr>
      </w:pPr>
    </w:p>
    <w:p w14:paraId="1B078759" w14:textId="77777777" w:rsidR="009C46A0" w:rsidRPr="009A488A" w:rsidRDefault="009C46A0">
      <w:pPr>
        <w:rPr>
          <w:noProof w:val="0"/>
          <w:szCs w:val="22"/>
        </w:rPr>
      </w:pPr>
    </w:p>
    <w:p w14:paraId="0AE0230C" w14:textId="77777777" w:rsidR="009C46A0" w:rsidRPr="009A488A"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sidRPr="009A488A">
        <w:rPr>
          <w:b/>
          <w:noProof w:val="0"/>
          <w:szCs w:val="22"/>
        </w:rPr>
        <w:t>2.</w:t>
      </w:r>
      <w:r w:rsidRPr="009A488A">
        <w:rPr>
          <w:b/>
          <w:noProof w:val="0"/>
          <w:szCs w:val="22"/>
        </w:rPr>
        <w:tab/>
        <w:t>TOIMEAINE(TE) SISALDUS</w:t>
      </w:r>
    </w:p>
    <w:p w14:paraId="53AD424C" w14:textId="77777777" w:rsidR="009C46A0" w:rsidRPr="00FC496C" w:rsidRDefault="009C46A0">
      <w:pPr>
        <w:rPr>
          <w:bCs/>
          <w:noProof w:val="0"/>
          <w:szCs w:val="22"/>
        </w:rPr>
      </w:pPr>
    </w:p>
    <w:p w14:paraId="38D54DA1" w14:textId="77777777" w:rsidR="009C46A0" w:rsidRPr="009A488A" w:rsidRDefault="009C46A0">
      <w:pPr>
        <w:rPr>
          <w:noProof w:val="0"/>
          <w:szCs w:val="22"/>
        </w:rPr>
      </w:pPr>
      <w:bookmarkStart w:id="8" w:name="_Hlk179462911"/>
      <w:r w:rsidRPr="009A488A">
        <w:rPr>
          <w:noProof w:val="0"/>
          <w:szCs w:val="22"/>
        </w:rPr>
        <w:t>Üks viaal sisaldab 130 mg ustekinumabi 26 ml kontsentraadis.</w:t>
      </w:r>
    </w:p>
    <w:p w14:paraId="6A0FE22B" w14:textId="77777777" w:rsidR="009C46A0" w:rsidRPr="009A488A" w:rsidRDefault="009C46A0">
      <w:pPr>
        <w:rPr>
          <w:noProof w:val="0"/>
          <w:szCs w:val="22"/>
        </w:rPr>
      </w:pPr>
    </w:p>
    <w:p w14:paraId="7E646CCD" w14:textId="77777777" w:rsidR="009C46A0" w:rsidRPr="009A488A" w:rsidRDefault="009C46A0">
      <w:pPr>
        <w:rPr>
          <w:noProof w:val="0"/>
          <w:szCs w:val="22"/>
        </w:rPr>
      </w:pPr>
    </w:p>
    <w:p w14:paraId="6DAEE4DD" w14:textId="77777777" w:rsidR="009C46A0" w:rsidRPr="009A488A"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sidRPr="009A488A">
        <w:rPr>
          <w:b/>
          <w:noProof w:val="0"/>
          <w:szCs w:val="22"/>
        </w:rPr>
        <w:t>3.</w:t>
      </w:r>
      <w:r w:rsidRPr="009A488A">
        <w:rPr>
          <w:b/>
          <w:noProof w:val="0"/>
          <w:szCs w:val="22"/>
        </w:rPr>
        <w:tab/>
        <w:t>ABIAINED</w:t>
      </w:r>
    </w:p>
    <w:p w14:paraId="698EDDCE" w14:textId="77777777" w:rsidR="009C46A0" w:rsidRPr="00FC496C" w:rsidRDefault="009C46A0">
      <w:pPr>
        <w:rPr>
          <w:bCs/>
          <w:noProof w:val="0"/>
          <w:szCs w:val="22"/>
        </w:rPr>
      </w:pPr>
    </w:p>
    <w:p w14:paraId="28E01ADA" w14:textId="25337AE4" w:rsidR="009C46A0" w:rsidRPr="009A488A" w:rsidRDefault="009C46A0">
      <w:pPr>
        <w:rPr>
          <w:iCs/>
          <w:noProof w:val="0"/>
          <w:szCs w:val="22"/>
        </w:rPr>
      </w:pPr>
      <w:r w:rsidRPr="009A488A">
        <w:rPr>
          <w:noProof w:val="0"/>
          <w:szCs w:val="22"/>
        </w:rPr>
        <w:t xml:space="preserve">Abiained: </w:t>
      </w:r>
      <w:r w:rsidRPr="009A488A">
        <w:t>dinaatriumedetaatdihüdraat</w:t>
      </w:r>
      <w:r w:rsidRPr="009A488A">
        <w:rPr>
          <w:iCs/>
          <w:noProof w:val="0"/>
          <w:szCs w:val="22"/>
        </w:rPr>
        <w:t>, L-histidiin, L-histidiinvesinikkloriidmonohüdraat, L</w:t>
      </w:r>
      <w:r w:rsidRPr="009A488A">
        <w:rPr>
          <w:iCs/>
          <w:noProof w:val="0"/>
          <w:szCs w:val="22"/>
        </w:rPr>
        <w:noBreakHyphen/>
        <w:t>metioniin, polüsorbaat</w:t>
      </w:r>
      <w:r w:rsidR="008F746B">
        <w:rPr>
          <w:iCs/>
          <w:noProof w:val="0"/>
          <w:szCs w:val="22"/>
        </w:rPr>
        <w:t> </w:t>
      </w:r>
      <w:r w:rsidRPr="009A488A">
        <w:rPr>
          <w:iCs/>
          <w:noProof w:val="0"/>
          <w:szCs w:val="22"/>
        </w:rPr>
        <w:t>80, s</w:t>
      </w:r>
      <w:r w:rsidRPr="009A488A">
        <w:rPr>
          <w:noProof w:val="0"/>
          <w:szCs w:val="22"/>
        </w:rPr>
        <w:t>ahharoos, s</w:t>
      </w:r>
      <w:r w:rsidRPr="009A488A">
        <w:rPr>
          <w:iCs/>
          <w:noProof w:val="0"/>
          <w:szCs w:val="22"/>
        </w:rPr>
        <w:t>üstevesi.</w:t>
      </w:r>
    </w:p>
    <w:p w14:paraId="3872F011" w14:textId="77777777" w:rsidR="009C46A0" w:rsidRPr="009A488A" w:rsidRDefault="009C46A0">
      <w:pPr>
        <w:rPr>
          <w:noProof w:val="0"/>
          <w:szCs w:val="22"/>
        </w:rPr>
      </w:pPr>
    </w:p>
    <w:p w14:paraId="2C7091F8" w14:textId="77777777" w:rsidR="009C46A0" w:rsidRPr="009A488A" w:rsidRDefault="009C46A0">
      <w:pPr>
        <w:rPr>
          <w:noProof w:val="0"/>
          <w:szCs w:val="22"/>
        </w:rPr>
      </w:pPr>
    </w:p>
    <w:p w14:paraId="759CB01B"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sidRPr="009A488A">
        <w:rPr>
          <w:b/>
          <w:noProof w:val="0"/>
          <w:szCs w:val="22"/>
        </w:rPr>
        <w:t>4.</w:t>
      </w:r>
      <w:r w:rsidRPr="009A488A">
        <w:rPr>
          <w:b/>
          <w:noProof w:val="0"/>
          <w:szCs w:val="22"/>
        </w:rPr>
        <w:tab/>
        <w:t>RAVIMVORM JA PAKENDI SUURUS</w:t>
      </w:r>
    </w:p>
    <w:p w14:paraId="171CF3EC" w14:textId="77777777" w:rsidR="009C46A0" w:rsidRDefault="009C46A0">
      <w:pPr>
        <w:rPr>
          <w:noProof w:val="0"/>
          <w:szCs w:val="22"/>
        </w:rPr>
      </w:pPr>
    </w:p>
    <w:p w14:paraId="4CC65ECE" w14:textId="77777777" w:rsidR="009C46A0" w:rsidRDefault="009C46A0">
      <w:pPr>
        <w:rPr>
          <w:noProof w:val="0"/>
          <w:szCs w:val="22"/>
        </w:rPr>
      </w:pPr>
      <w:r w:rsidRPr="00CF34F6">
        <w:rPr>
          <w:noProof w:val="0"/>
          <w:szCs w:val="22"/>
          <w:highlight w:val="lightGray"/>
        </w:rPr>
        <w:t>Infusioonilahuse kontsentraat</w:t>
      </w:r>
    </w:p>
    <w:p w14:paraId="712FD5E8" w14:textId="77777777" w:rsidR="009C46A0" w:rsidRDefault="009C46A0">
      <w:pPr>
        <w:rPr>
          <w:noProof w:val="0"/>
          <w:szCs w:val="22"/>
        </w:rPr>
      </w:pPr>
      <w:r>
        <w:rPr>
          <w:noProof w:val="0"/>
          <w:szCs w:val="22"/>
        </w:rPr>
        <w:t>130 mg/26 ml</w:t>
      </w:r>
    </w:p>
    <w:p w14:paraId="532E13A6" w14:textId="77777777" w:rsidR="009C46A0" w:rsidRDefault="009C46A0">
      <w:pPr>
        <w:rPr>
          <w:noProof w:val="0"/>
          <w:szCs w:val="22"/>
        </w:rPr>
      </w:pPr>
      <w:r>
        <w:rPr>
          <w:noProof w:val="0"/>
          <w:szCs w:val="22"/>
        </w:rPr>
        <w:t>1 viaal</w:t>
      </w:r>
    </w:p>
    <w:p w14:paraId="29B4B693" w14:textId="77777777" w:rsidR="009C46A0" w:rsidRDefault="009C46A0">
      <w:pPr>
        <w:rPr>
          <w:noProof w:val="0"/>
          <w:szCs w:val="22"/>
        </w:rPr>
      </w:pPr>
    </w:p>
    <w:p w14:paraId="14CCF521" w14:textId="77777777" w:rsidR="009C46A0" w:rsidRDefault="009C46A0">
      <w:pPr>
        <w:rPr>
          <w:noProof w:val="0"/>
          <w:szCs w:val="22"/>
        </w:rPr>
      </w:pPr>
    </w:p>
    <w:p w14:paraId="15E4B0A8"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t>MANUSTAMISVIIS JA –TEE(D)</w:t>
      </w:r>
    </w:p>
    <w:p w14:paraId="0159E351" w14:textId="77777777" w:rsidR="009C46A0" w:rsidRDefault="009C46A0">
      <w:pPr>
        <w:rPr>
          <w:noProof w:val="0"/>
          <w:szCs w:val="22"/>
        </w:rPr>
      </w:pPr>
    </w:p>
    <w:p w14:paraId="70725C6F" w14:textId="77777777" w:rsidR="009C46A0" w:rsidRDefault="009C46A0">
      <w:pPr>
        <w:rPr>
          <w:noProof w:val="0"/>
          <w:szCs w:val="22"/>
        </w:rPr>
      </w:pPr>
      <w:r>
        <w:rPr>
          <w:noProof w:val="0"/>
          <w:szCs w:val="22"/>
        </w:rPr>
        <w:t>Mitte loksutada.</w:t>
      </w:r>
    </w:p>
    <w:p w14:paraId="36CC8C93" w14:textId="0D1C0D39" w:rsidR="009C46A0" w:rsidRDefault="009C46A0">
      <w:pPr>
        <w:rPr>
          <w:noProof w:val="0"/>
          <w:szCs w:val="22"/>
        </w:rPr>
      </w:pPr>
      <w:r>
        <w:rPr>
          <w:noProof w:val="0"/>
          <w:szCs w:val="22"/>
        </w:rPr>
        <w:t>Enne ravimi kasutamist lugege pakendi infolehte.</w:t>
      </w:r>
      <w:r w:rsidR="00A82D8C">
        <w:rPr>
          <w:noProof w:val="0"/>
          <w:szCs w:val="22"/>
        </w:rPr>
        <w:t xml:space="preserve"> </w:t>
      </w:r>
      <w:r>
        <w:rPr>
          <w:noProof w:val="0"/>
          <w:szCs w:val="22"/>
        </w:rPr>
        <w:t>Ainult ühekordseks kasutamiseks.</w:t>
      </w:r>
    </w:p>
    <w:p w14:paraId="6039AC9B" w14:textId="77777777" w:rsidR="009C46A0" w:rsidRDefault="009C46A0">
      <w:pPr>
        <w:rPr>
          <w:noProof w:val="0"/>
          <w:szCs w:val="22"/>
        </w:rPr>
      </w:pPr>
      <w:r>
        <w:rPr>
          <w:noProof w:val="0"/>
          <w:szCs w:val="22"/>
        </w:rPr>
        <w:t>Intravenoosne pärast lahjendamist.</w:t>
      </w:r>
    </w:p>
    <w:p w14:paraId="1F9FA1E8" w14:textId="77777777" w:rsidR="009C46A0" w:rsidRDefault="009C46A0">
      <w:pPr>
        <w:rPr>
          <w:noProof w:val="0"/>
          <w:szCs w:val="22"/>
        </w:rPr>
      </w:pPr>
    </w:p>
    <w:p w14:paraId="4A1314D3" w14:textId="77777777" w:rsidR="009C46A0" w:rsidRDefault="009C46A0">
      <w:pPr>
        <w:rPr>
          <w:noProof w:val="0"/>
          <w:szCs w:val="22"/>
        </w:rPr>
      </w:pPr>
    </w:p>
    <w:p w14:paraId="5912D0CC"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6.</w:t>
      </w:r>
      <w:r>
        <w:rPr>
          <w:b/>
          <w:noProof w:val="0"/>
          <w:szCs w:val="22"/>
        </w:rPr>
        <w:tab/>
        <w:t>ERIHOIATUS, ET RAVIMIT TULEB HOIDA LASTE EEST VARJATUD JA KÄTTESAAMATUS KOHAS</w:t>
      </w:r>
    </w:p>
    <w:p w14:paraId="41E0FC66" w14:textId="77777777" w:rsidR="009C46A0" w:rsidRDefault="009C46A0">
      <w:pPr>
        <w:rPr>
          <w:noProof w:val="0"/>
          <w:szCs w:val="22"/>
        </w:rPr>
      </w:pPr>
    </w:p>
    <w:p w14:paraId="6F3FAA2C" w14:textId="77777777" w:rsidR="009C46A0" w:rsidRDefault="009C46A0">
      <w:pPr>
        <w:rPr>
          <w:noProof w:val="0"/>
          <w:szCs w:val="22"/>
        </w:rPr>
      </w:pPr>
      <w:r>
        <w:rPr>
          <w:noProof w:val="0"/>
          <w:szCs w:val="22"/>
        </w:rPr>
        <w:t>Hoida laste eest varjatud ja kättesaamatus kohas.</w:t>
      </w:r>
    </w:p>
    <w:p w14:paraId="78704102" w14:textId="77777777" w:rsidR="009C46A0" w:rsidRDefault="009C46A0">
      <w:pPr>
        <w:rPr>
          <w:noProof w:val="0"/>
          <w:szCs w:val="22"/>
        </w:rPr>
      </w:pPr>
    </w:p>
    <w:p w14:paraId="057AE0A4" w14:textId="77777777" w:rsidR="009C46A0" w:rsidRDefault="009C46A0">
      <w:pPr>
        <w:rPr>
          <w:noProof w:val="0"/>
          <w:szCs w:val="22"/>
        </w:rPr>
      </w:pPr>
    </w:p>
    <w:p w14:paraId="5608B13E"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7.</w:t>
      </w:r>
      <w:r>
        <w:rPr>
          <w:b/>
          <w:noProof w:val="0"/>
          <w:szCs w:val="22"/>
        </w:rPr>
        <w:tab/>
        <w:t>TEISED ERIHOIATUSED (VAJADUSEL)</w:t>
      </w:r>
    </w:p>
    <w:p w14:paraId="44CF4DFF" w14:textId="77777777" w:rsidR="009C46A0" w:rsidRDefault="009C46A0">
      <w:pPr>
        <w:rPr>
          <w:noProof w:val="0"/>
          <w:szCs w:val="22"/>
        </w:rPr>
      </w:pPr>
    </w:p>
    <w:p w14:paraId="5FF00A73" w14:textId="77777777" w:rsidR="009C46A0" w:rsidRDefault="009C46A0">
      <w:pPr>
        <w:rPr>
          <w:noProof w:val="0"/>
          <w:szCs w:val="22"/>
        </w:rPr>
      </w:pPr>
    </w:p>
    <w:p w14:paraId="16CDBD50"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8.</w:t>
      </w:r>
      <w:r>
        <w:rPr>
          <w:b/>
          <w:noProof w:val="0"/>
          <w:szCs w:val="22"/>
        </w:rPr>
        <w:tab/>
        <w:t>KÕLBLIKKUSAEG</w:t>
      </w:r>
    </w:p>
    <w:p w14:paraId="6DE4703D" w14:textId="77777777" w:rsidR="009C46A0" w:rsidRDefault="009C46A0">
      <w:pPr>
        <w:rPr>
          <w:noProof w:val="0"/>
          <w:szCs w:val="22"/>
        </w:rPr>
      </w:pPr>
    </w:p>
    <w:p w14:paraId="6FB2CD9E" w14:textId="42FE35B3" w:rsidR="009C46A0" w:rsidRDefault="004C6E1E">
      <w:pPr>
        <w:rPr>
          <w:noProof w:val="0"/>
          <w:szCs w:val="22"/>
        </w:rPr>
      </w:pPr>
      <w:r>
        <w:rPr>
          <w:noProof w:val="0"/>
          <w:szCs w:val="22"/>
        </w:rPr>
        <w:t>EXP</w:t>
      </w:r>
    </w:p>
    <w:p w14:paraId="3987112C" w14:textId="77777777" w:rsidR="009C46A0" w:rsidRDefault="009C46A0">
      <w:pPr>
        <w:rPr>
          <w:noProof w:val="0"/>
          <w:szCs w:val="22"/>
        </w:rPr>
      </w:pPr>
    </w:p>
    <w:p w14:paraId="0DAA98AF" w14:textId="77777777" w:rsidR="009C46A0" w:rsidRDefault="009C46A0">
      <w:pPr>
        <w:rPr>
          <w:noProof w:val="0"/>
          <w:szCs w:val="22"/>
        </w:rPr>
      </w:pPr>
    </w:p>
    <w:p w14:paraId="64B020ED" w14:textId="77777777" w:rsidR="009C46A0" w:rsidRDefault="009C46A0">
      <w:pPr>
        <w:keepNext/>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9.</w:t>
      </w:r>
      <w:r>
        <w:rPr>
          <w:b/>
          <w:noProof w:val="0"/>
          <w:szCs w:val="22"/>
        </w:rPr>
        <w:tab/>
        <w:t>SÄILITAMISE ERITINGIMUSED</w:t>
      </w:r>
    </w:p>
    <w:p w14:paraId="53EC1C82" w14:textId="77777777" w:rsidR="009C46A0" w:rsidRPr="00DD799A" w:rsidRDefault="009C46A0">
      <w:pPr>
        <w:keepNext/>
        <w:rPr>
          <w:bCs/>
          <w:noProof w:val="0"/>
          <w:szCs w:val="22"/>
        </w:rPr>
      </w:pPr>
    </w:p>
    <w:p w14:paraId="5AE1E1B3" w14:textId="594AFC99" w:rsidR="009C46A0" w:rsidRDefault="009C46A0">
      <w:pPr>
        <w:keepNext/>
        <w:rPr>
          <w:noProof w:val="0"/>
          <w:szCs w:val="22"/>
        </w:rPr>
      </w:pPr>
      <w:bookmarkStart w:id="9" w:name="_Hlk179537936"/>
      <w:r w:rsidRPr="00DD799A">
        <w:rPr>
          <w:bCs/>
          <w:noProof w:val="0"/>
          <w:szCs w:val="22"/>
        </w:rPr>
        <w:t>Hoida külmkapis.</w:t>
      </w:r>
      <w:r w:rsidR="00A82D8C">
        <w:rPr>
          <w:bCs/>
          <w:noProof w:val="0"/>
          <w:szCs w:val="22"/>
        </w:rPr>
        <w:t xml:space="preserve"> </w:t>
      </w:r>
      <w:r>
        <w:rPr>
          <w:noProof w:val="0"/>
          <w:szCs w:val="22"/>
        </w:rPr>
        <w:t>Mitte lasta külmuda.</w:t>
      </w:r>
    </w:p>
    <w:p w14:paraId="269C8405" w14:textId="77777777" w:rsidR="009C46A0" w:rsidRDefault="009C46A0">
      <w:pPr>
        <w:rPr>
          <w:noProof w:val="0"/>
        </w:rPr>
      </w:pPr>
      <w:r>
        <w:rPr>
          <w:noProof w:val="0"/>
        </w:rPr>
        <w:t>Hoida viaal välispakendis, valguse eest kaitstult.</w:t>
      </w:r>
    </w:p>
    <w:p w14:paraId="5D816E2F" w14:textId="77777777" w:rsidR="009C46A0" w:rsidRDefault="009C46A0">
      <w:pPr>
        <w:rPr>
          <w:noProof w:val="0"/>
          <w:szCs w:val="22"/>
        </w:rPr>
      </w:pPr>
    </w:p>
    <w:p w14:paraId="496CEE05" w14:textId="77777777" w:rsidR="009C46A0" w:rsidRDefault="009C46A0">
      <w:pPr>
        <w:rPr>
          <w:noProof w:val="0"/>
          <w:szCs w:val="22"/>
        </w:rPr>
      </w:pPr>
    </w:p>
    <w:p w14:paraId="72F413B3"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10.</w:t>
      </w:r>
      <w:r>
        <w:rPr>
          <w:b/>
          <w:noProof w:val="0"/>
          <w:szCs w:val="22"/>
        </w:rPr>
        <w:tab/>
        <w:t>ERINÕUDED KASUTAMATA JÄÄNUD RAVIMPREPARAADI VÕI SELLEST TEKKINUD JÄÄTMEMATERJALI HÄVITAMISEKS, VASTAVALT VAJADUSELE</w:t>
      </w:r>
    </w:p>
    <w:p w14:paraId="003635E1" w14:textId="77777777" w:rsidR="009C46A0" w:rsidRDefault="009C46A0">
      <w:pPr>
        <w:rPr>
          <w:noProof w:val="0"/>
          <w:szCs w:val="22"/>
        </w:rPr>
      </w:pPr>
    </w:p>
    <w:p w14:paraId="3ABDB4D5" w14:textId="77777777" w:rsidR="009C46A0" w:rsidRDefault="009C46A0">
      <w:pPr>
        <w:rPr>
          <w:noProof w:val="0"/>
          <w:szCs w:val="22"/>
        </w:rPr>
      </w:pPr>
    </w:p>
    <w:p w14:paraId="1ACF1CC9"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11.</w:t>
      </w:r>
      <w:r>
        <w:rPr>
          <w:b/>
          <w:noProof w:val="0"/>
          <w:szCs w:val="22"/>
        </w:rPr>
        <w:tab/>
        <w:t>MÜÜGILOA HOIDJA NIMI JA AADRESS</w:t>
      </w:r>
    </w:p>
    <w:p w14:paraId="168FFEDF" w14:textId="77777777" w:rsidR="009C46A0" w:rsidRDefault="009C46A0">
      <w:pPr>
        <w:rPr>
          <w:noProof w:val="0"/>
          <w:szCs w:val="22"/>
        </w:rPr>
      </w:pPr>
    </w:p>
    <w:p w14:paraId="47014B82" w14:textId="77777777" w:rsidR="00C151BD" w:rsidRPr="00C151BD" w:rsidRDefault="00C151BD" w:rsidP="00C151BD">
      <w:pPr>
        <w:rPr>
          <w:noProof w:val="0"/>
          <w:szCs w:val="22"/>
          <w:lang w:val="en-US"/>
        </w:rPr>
      </w:pPr>
      <w:r w:rsidRPr="00C151BD">
        <w:rPr>
          <w:noProof w:val="0"/>
          <w:szCs w:val="22"/>
          <w:lang w:val="en-US"/>
        </w:rPr>
        <w:t>Accord Healthcare S.L.U.</w:t>
      </w:r>
    </w:p>
    <w:p w14:paraId="632C7AF5" w14:textId="2D5EE8B3" w:rsidR="00C151BD" w:rsidRDefault="00C151BD" w:rsidP="00C151BD">
      <w:pPr>
        <w:rPr>
          <w:noProof w:val="0"/>
          <w:szCs w:val="22"/>
          <w:lang w:val="en-US"/>
        </w:rPr>
      </w:pPr>
      <w:r w:rsidRPr="00C151BD">
        <w:rPr>
          <w:noProof w:val="0"/>
          <w:szCs w:val="22"/>
          <w:lang w:val="en-US"/>
        </w:rPr>
        <w:t xml:space="preserve">World Trade Center, Moll </w:t>
      </w:r>
      <w:r w:rsidR="00EC30D5">
        <w:rPr>
          <w:noProof w:val="0"/>
          <w:szCs w:val="22"/>
          <w:lang w:val="en-US"/>
        </w:rPr>
        <w:t>d</w:t>
      </w:r>
      <w:r w:rsidRPr="00C151BD">
        <w:rPr>
          <w:noProof w:val="0"/>
          <w:szCs w:val="22"/>
          <w:lang w:val="en-US"/>
        </w:rPr>
        <w:t>e Barcelona, s/n</w:t>
      </w:r>
    </w:p>
    <w:p w14:paraId="17BA992A" w14:textId="6B88337F" w:rsidR="00C151BD" w:rsidRPr="007C422F" w:rsidRDefault="00C151BD" w:rsidP="00C151BD">
      <w:pPr>
        <w:rPr>
          <w:noProof w:val="0"/>
          <w:szCs w:val="22"/>
          <w:lang w:val="it-IT"/>
        </w:rPr>
      </w:pPr>
      <w:r w:rsidRPr="007C422F">
        <w:rPr>
          <w:noProof w:val="0"/>
          <w:szCs w:val="22"/>
          <w:lang w:val="it-IT"/>
        </w:rPr>
        <w:t>Edifici Est, 6a Planta</w:t>
      </w:r>
    </w:p>
    <w:p w14:paraId="0EBF3552" w14:textId="77777777" w:rsidR="00C151BD" w:rsidRPr="007C422F" w:rsidRDefault="00C151BD" w:rsidP="00C151BD">
      <w:pPr>
        <w:rPr>
          <w:noProof w:val="0"/>
          <w:szCs w:val="22"/>
          <w:lang w:val="it-IT"/>
        </w:rPr>
      </w:pPr>
      <w:r w:rsidRPr="007C422F">
        <w:rPr>
          <w:noProof w:val="0"/>
          <w:szCs w:val="22"/>
          <w:lang w:val="it-IT"/>
        </w:rPr>
        <w:t>08039 Barcelona</w:t>
      </w:r>
    </w:p>
    <w:p w14:paraId="6C92990D" w14:textId="21031812" w:rsidR="00C151BD" w:rsidRPr="007C422F" w:rsidRDefault="00C151BD" w:rsidP="00C151BD">
      <w:pPr>
        <w:rPr>
          <w:noProof w:val="0"/>
          <w:szCs w:val="22"/>
          <w:lang w:val="it-IT"/>
        </w:rPr>
      </w:pPr>
      <w:r w:rsidRPr="007C422F">
        <w:rPr>
          <w:noProof w:val="0"/>
          <w:szCs w:val="22"/>
          <w:lang w:val="it-IT"/>
        </w:rPr>
        <w:t>Hispaania</w:t>
      </w:r>
    </w:p>
    <w:bookmarkEnd w:id="9"/>
    <w:p w14:paraId="22E1231D" w14:textId="77777777" w:rsidR="009C46A0" w:rsidRDefault="009C46A0">
      <w:pPr>
        <w:rPr>
          <w:noProof w:val="0"/>
          <w:szCs w:val="22"/>
        </w:rPr>
      </w:pPr>
    </w:p>
    <w:p w14:paraId="320CD36C" w14:textId="77777777" w:rsidR="009C46A0" w:rsidRDefault="009C46A0">
      <w:pPr>
        <w:rPr>
          <w:noProof w:val="0"/>
          <w:szCs w:val="22"/>
        </w:rPr>
      </w:pPr>
    </w:p>
    <w:p w14:paraId="31179F71"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12.</w:t>
      </w:r>
      <w:r>
        <w:rPr>
          <w:b/>
          <w:noProof w:val="0"/>
          <w:szCs w:val="22"/>
        </w:rPr>
        <w:tab/>
        <w:t>MÜÜGILOA NUMBER (NUMBRID)</w:t>
      </w:r>
    </w:p>
    <w:p w14:paraId="724C7748" w14:textId="77777777" w:rsidR="009C46A0" w:rsidRPr="00FC496C" w:rsidRDefault="009C46A0">
      <w:pPr>
        <w:rPr>
          <w:bCs/>
          <w:noProof w:val="0"/>
          <w:szCs w:val="22"/>
        </w:rPr>
      </w:pPr>
    </w:p>
    <w:p w14:paraId="7A88FF10" w14:textId="6854974B" w:rsidR="009C46A0" w:rsidRDefault="009C46A0">
      <w:pPr>
        <w:rPr>
          <w:noProof w:val="0"/>
          <w:szCs w:val="22"/>
        </w:rPr>
      </w:pPr>
      <w:r>
        <w:rPr>
          <w:noProof w:val="0"/>
          <w:szCs w:val="22"/>
        </w:rPr>
        <w:t>EU/1/</w:t>
      </w:r>
      <w:r w:rsidR="00C151BD" w:rsidRPr="00C151BD">
        <w:rPr>
          <w:noProof w:val="0"/>
          <w:szCs w:val="22"/>
          <w:lang w:val="en-US"/>
        </w:rPr>
        <w:t>24/1872/003</w:t>
      </w:r>
    </w:p>
    <w:p w14:paraId="74ADF707" w14:textId="77777777" w:rsidR="009C46A0" w:rsidRDefault="009C46A0">
      <w:pPr>
        <w:rPr>
          <w:noProof w:val="0"/>
          <w:szCs w:val="22"/>
        </w:rPr>
      </w:pPr>
    </w:p>
    <w:p w14:paraId="50EACF3D" w14:textId="77777777" w:rsidR="009C46A0" w:rsidRDefault="009C46A0">
      <w:pPr>
        <w:rPr>
          <w:noProof w:val="0"/>
          <w:szCs w:val="22"/>
        </w:rPr>
      </w:pPr>
    </w:p>
    <w:p w14:paraId="5B1D2F33"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13.</w:t>
      </w:r>
      <w:r>
        <w:rPr>
          <w:b/>
          <w:noProof w:val="0"/>
          <w:szCs w:val="22"/>
        </w:rPr>
        <w:tab/>
        <w:t>PARTII NUMBER</w:t>
      </w:r>
    </w:p>
    <w:p w14:paraId="09A8A1C8" w14:textId="77777777" w:rsidR="009C46A0" w:rsidRDefault="009C46A0">
      <w:pPr>
        <w:rPr>
          <w:noProof w:val="0"/>
          <w:szCs w:val="22"/>
        </w:rPr>
      </w:pPr>
    </w:p>
    <w:p w14:paraId="25531880" w14:textId="2D11D83F" w:rsidR="009C46A0" w:rsidRDefault="005539EE">
      <w:pPr>
        <w:rPr>
          <w:noProof w:val="0"/>
          <w:szCs w:val="22"/>
        </w:rPr>
      </w:pPr>
      <w:r>
        <w:rPr>
          <w:noProof w:val="0"/>
          <w:szCs w:val="22"/>
        </w:rPr>
        <w:t>Lot</w:t>
      </w:r>
    </w:p>
    <w:p w14:paraId="7FDFABBB" w14:textId="77777777" w:rsidR="009C46A0" w:rsidRDefault="009C46A0">
      <w:pPr>
        <w:rPr>
          <w:noProof w:val="0"/>
          <w:szCs w:val="22"/>
        </w:rPr>
      </w:pPr>
    </w:p>
    <w:p w14:paraId="42CC1ED8" w14:textId="77777777" w:rsidR="009C46A0" w:rsidRDefault="009C46A0">
      <w:pPr>
        <w:rPr>
          <w:noProof w:val="0"/>
          <w:szCs w:val="22"/>
        </w:rPr>
      </w:pPr>
    </w:p>
    <w:p w14:paraId="2BC80C54"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14.</w:t>
      </w:r>
      <w:r>
        <w:rPr>
          <w:b/>
          <w:noProof w:val="0"/>
          <w:szCs w:val="22"/>
        </w:rPr>
        <w:tab/>
        <w:t>RAVIMI VÄLJASTAMISTINGIMUSED</w:t>
      </w:r>
    </w:p>
    <w:p w14:paraId="3A426625" w14:textId="77777777" w:rsidR="009C46A0" w:rsidRDefault="009C46A0">
      <w:pPr>
        <w:rPr>
          <w:noProof w:val="0"/>
          <w:szCs w:val="22"/>
        </w:rPr>
      </w:pPr>
    </w:p>
    <w:p w14:paraId="20555A7B" w14:textId="77777777" w:rsidR="009C46A0" w:rsidRDefault="009C46A0">
      <w:pPr>
        <w:rPr>
          <w:noProof w:val="0"/>
          <w:szCs w:val="22"/>
        </w:rPr>
      </w:pPr>
    </w:p>
    <w:p w14:paraId="057CEDA4"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15.</w:t>
      </w:r>
      <w:r>
        <w:rPr>
          <w:b/>
          <w:noProof w:val="0"/>
          <w:szCs w:val="22"/>
        </w:rPr>
        <w:tab/>
        <w:t>KASUTUSJUHEND</w:t>
      </w:r>
    </w:p>
    <w:p w14:paraId="5A9508E4" w14:textId="77777777" w:rsidR="009C46A0" w:rsidRDefault="009C46A0">
      <w:pPr>
        <w:rPr>
          <w:noProof w:val="0"/>
          <w:szCs w:val="22"/>
        </w:rPr>
      </w:pPr>
    </w:p>
    <w:p w14:paraId="2282ED58" w14:textId="77777777" w:rsidR="009C46A0" w:rsidRDefault="009C46A0">
      <w:pPr>
        <w:rPr>
          <w:noProof w:val="0"/>
          <w:szCs w:val="22"/>
        </w:rPr>
      </w:pPr>
    </w:p>
    <w:p w14:paraId="13D80CA2"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16.</w:t>
      </w:r>
      <w:r>
        <w:rPr>
          <w:b/>
          <w:noProof w:val="0"/>
          <w:szCs w:val="22"/>
        </w:rPr>
        <w:tab/>
        <w:t>TEAVE BRAILLE’ KIRJAS (PUNKTKIRJAS)</w:t>
      </w:r>
    </w:p>
    <w:p w14:paraId="62695726" w14:textId="77777777" w:rsidR="009C46A0" w:rsidRPr="00FC496C" w:rsidRDefault="009C46A0">
      <w:pPr>
        <w:rPr>
          <w:bCs/>
          <w:noProof w:val="0"/>
          <w:szCs w:val="22"/>
        </w:rPr>
      </w:pPr>
    </w:p>
    <w:p w14:paraId="7E4144C3" w14:textId="77777777" w:rsidR="009C46A0" w:rsidRDefault="009C46A0">
      <w:r w:rsidRPr="007859EA">
        <w:rPr>
          <w:highlight w:val="lightGray"/>
        </w:rPr>
        <w:t>Põhjendus Braille</w:t>
      </w:r>
      <w:r w:rsidR="00084C1E" w:rsidRPr="007859EA">
        <w:rPr>
          <w:highlight w:val="lightGray"/>
        </w:rPr>
        <w:t>’</w:t>
      </w:r>
      <w:r w:rsidRPr="007859EA">
        <w:rPr>
          <w:highlight w:val="lightGray"/>
        </w:rPr>
        <w:t xml:space="preserve"> mitte lisamiseks.</w:t>
      </w:r>
    </w:p>
    <w:p w14:paraId="28F7E5A0" w14:textId="77777777" w:rsidR="009C46A0" w:rsidRDefault="009C46A0">
      <w:pPr>
        <w:rPr>
          <w:noProof w:val="0"/>
          <w:szCs w:val="22"/>
        </w:rPr>
      </w:pPr>
    </w:p>
    <w:p w14:paraId="4930FD79" w14:textId="77777777" w:rsidR="009C46A0" w:rsidRDefault="009C46A0">
      <w:pPr>
        <w:rPr>
          <w:noProof w:val="0"/>
          <w:szCs w:val="22"/>
        </w:rPr>
      </w:pPr>
    </w:p>
    <w:p w14:paraId="7778D655"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17.</w:t>
      </w:r>
      <w:r>
        <w:rPr>
          <w:b/>
          <w:noProof w:val="0"/>
          <w:szCs w:val="22"/>
        </w:rPr>
        <w:tab/>
        <w:t>AINULAADNE IDENTIFIKAATOR – 2D-VÖÖTKOOD</w:t>
      </w:r>
    </w:p>
    <w:p w14:paraId="71C370BD" w14:textId="77777777" w:rsidR="009C46A0" w:rsidRDefault="009C46A0"/>
    <w:p w14:paraId="71C8F838" w14:textId="77777777" w:rsidR="009C46A0" w:rsidRDefault="009C46A0">
      <w:r w:rsidRPr="007859EA">
        <w:rPr>
          <w:highlight w:val="lightGray"/>
        </w:rPr>
        <w:t>Lisatud on 2D-vöötkood, mis sisaldab ainulaadset identifikaatorit.</w:t>
      </w:r>
    </w:p>
    <w:p w14:paraId="45E77C65" w14:textId="77777777" w:rsidR="009C46A0" w:rsidRDefault="009C46A0"/>
    <w:p w14:paraId="5C9C18DD" w14:textId="77777777" w:rsidR="009C46A0" w:rsidRDefault="009C46A0"/>
    <w:p w14:paraId="6B72BEE2"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18.</w:t>
      </w:r>
      <w:r>
        <w:rPr>
          <w:b/>
          <w:noProof w:val="0"/>
          <w:szCs w:val="22"/>
        </w:rPr>
        <w:tab/>
        <w:t>AINULAADNE IDENTIFIKAATOR – INIMLOETAVAD ANDMED</w:t>
      </w:r>
    </w:p>
    <w:p w14:paraId="2C11D3D2" w14:textId="77777777" w:rsidR="009C46A0" w:rsidRDefault="009C46A0">
      <w:pPr>
        <w:tabs>
          <w:tab w:val="clear" w:pos="567"/>
        </w:tabs>
        <w:rPr>
          <w:szCs w:val="22"/>
        </w:rPr>
      </w:pPr>
    </w:p>
    <w:p w14:paraId="42F7F289" w14:textId="77777777" w:rsidR="009C46A0" w:rsidRDefault="009C46A0">
      <w:pPr>
        <w:tabs>
          <w:tab w:val="clear" w:pos="567"/>
        </w:tabs>
        <w:rPr>
          <w:szCs w:val="22"/>
        </w:rPr>
      </w:pPr>
      <w:r>
        <w:rPr>
          <w:szCs w:val="22"/>
        </w:rPr>
        <w:t>PC</w:t>
      </w:r>
    </w:p>
    <w:p w14:paraId="3D20440B" w14:textId="77777777" w:rsidR="009C46A0" w:rsidRDefault="009C46A0">
      <w:pPr>
        <w:tabs>
          <w:tab w:val="clear" w:pos="567"/>
        </w:tabs>
        <w:rPr>
          <w:szCs w:val="22"/>
        </w:rPr>
      </w:pPr>
      <w:r>
        <w:rPr>
          <w:szCs w:val="22"/>
        </w:rPr>
        <w:t>SN</w:t>
      </w:r>
    </w:p>
    <w:p w14:paraId="19DF1E69" w14:textId="77777777" w:rsidR="009C46A0" w:rsidRDefault="009C46A0">
      <w:pPr>
        <w:tabs>
          <w:tab w:val="clear" w:pos="567"/>
        </w:tabs>
        <w:rPr>
          <w:noProof w:val="0"/>
          <w:szCs w:val="22"/>
        </w:rPr>
      </w:pPr>
      <w:r>
        <w:rPr>
          <w:szCs w:val="22"/>
        </w:rPr>
        <w:t>NN</w:t>
      </w:r>
    </w:p>
    <w:bookmarkEnd w:id="8"/>
    <w:p w14:paraId="1F9E4F67" w14:textId="5976C8C3" w:rsidR="009C46A0" w:rsidRDefault="009C46A0">
      <w:pPr>
        <w:pBdr>
          <w:top w:val="single" w:sz="4" w:space="1" w:color="auto"/>
          <w:left w:val="single" w:sz="4" w:space="4" w:color="auto"/>
          <w:bottom w:val="single" w:sz="4" w:space="1" w:color="auto"/>
          <w:right w:val="single" w:sz="4" w:space="4" w:color="auto"/>
        </w:pBdr>
        <w:rPr>
          <w:b/>
          <w:bCs/>
          <w:noProof w:val="0"/>
          <w:szCs w:val="22"/>
        </w:rPr>
      </w:pPr>
      <w:r>
        <w:rPr>
          <w:b/>
          <w:bCs/>
          <w:noProof w:val="0"/>
          <w:szCs w:val="22"/>
        </w:rPr>
        <w:br w:type="page"/>
      </w:r>
      <w:r w:rsidR="00F733DF" w:rsidRPr="00F733DF">
        <w:rPr>
          <w:b/>
          <w:bCs/>
          <w:noProof w:val="0"/>
          <w:szCs w:val="22"/>
        </w:rPr>
        <w:t>SISEPAKENDIL PEAVAD OLEMA JÄRGMISED ANDMED</w:t>
      </w:r>
    </w:p>
    <w:p w14:paraId="1758F12C" w14:textId="77777777"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p>
    <w:p w14:paraId="4A28D4CA" w14:textId="446FB24A"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 xml:space="preserve">VIAALI </w:t>
      </w:r>
      <w:r w:rsidR="00F733DF">
        <w:rPr>
          <w:b/>
          <w:noProof w:val="0"/>
          <w:szCs w:val="22"/>
        </w:rPr>
        <w:t>ETIKETT</w:t>
      </w:r>
      <w:r>
        <w:rPr>
          <w:b/>
          <w:noProof w:val="0"/>
          <w:szCs w:val="22"/>
        </w:rPr>
        <w:t xml:space="preserve"> </w:t>
      </w:r>
      <w:r w:rsidR="00A82D8C">
        <w:rPr>
          <w:b/>
          <w:noProof w:val="0"/>
          <w:szCs w:val="22"/>
        </w:rPr>
        <w:t>(</w:t>
      </w:r>
      <w:r>
        <w:rPr>
          <w:b/>
          <w:noProof w:val="0"/>
          <w:szCs w:val="22"/>
        </w:rPr>
        <w:t>130 mg)</w:t>
      </w:r>
    </w:p>
    <w:p w14:paraId="1B781EE1" w14:textId="77777777" w:rsidR="009C46A0" w:rsidRDefault="009C46A0">
      <w:pPr>
        <w:rPr>
          <w:noProof w:val="0"/>
          <w:szCs w:val="22"/>
        </w:rPr>
      </w:pPr>
    </w:p>
    <w:p w14:paraId="6A455AE1" w14:textId="77777777" w:rsidR="009C46A0" w:rsidRDefault="009C46A0">
      <w:pPr>
        <w:rPr>
          <w:noProof w:val="0"/>
          <w:szCs w:val="22"/>
        </w:rPr>
      </w:pPr>
    </w:p>
    <w:p w14:paraId="01BC4BF9" w14:textId="0C179D93"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w:t>
      </w:r>
      <w:r>
        <w:rPr>
          <w:b/>
          <w:noProof w:val="0"/>
          <w:szCs w:val="22"/>
        </w:rPr>
        <w:tab/>
        <w:t>RAVIMPREPARAADI NIMETUS</w:t>
      </w:r>
    </w:p>
    <w:p w14:paraId="2FBB47F4" w14:textId="77777777" w:rsidR="009C46A0" w:rsidRDefault="009C46A0">
      <w:pPr>
        <w:rPr>
          <w:noProof w:val="0"/>
          <w:szCs w:val="22"/>
        </w:rPr>
      </w:pPr>
    </w:p>
    <w:p w14:paraId="3EC433D5" w14:textId="0104B7F8" w:rsidR="009C46A0" w:rsidRDefault="00BE1682">
      <w:pPr>
        <w:rPr>
          <w:noProof w:val="0"/>
          <w:szCs w:val="22"/>
        </w:rPr>
      </w:pPr>
      <w:r>
        <w:rPr>
          <w:noProof w:val="0"/>
          <w:szCs w:val="22"/>
        </w:rPr>
        <w:t>IMULDOSA</w:t>
      </w:r>
      <w:r w:rsidR="009C46A0">
        <w:rPr>
          <w:noProof w:val="0"/>
          <w:szCs w:val="22"/>
        </w:rPr>
        <w:t xml:space="preserve"> 130 mg infusioonilahuse kontsentraat</w:t>
      </w:r>
    </w:p>
    <w:p w14:paraId="08055B35" w14:textId="77777777" w:rsidR="009C46A0" w:rsidRPr="00350479" w:rsidRDefault="009C46A0">
      <w:pPr>
        <w:rPr>
          <w:i/>
          <w:noProof w:val="0"/>
          <w:szCs w:val="22"/>
        </w:rPr>
      </w:pPr>
      <w:r w:rsidRPr="00350479">
        <w:rPr>
          <w:i/>
          <w:noProof w:val="0"/>
          <w:szCs w:val="22"/>
        </w:rPr>
        <w:t>ustekinumabum</w:t>
      </w:r>
    </w:p>
    <w:p w14:paraId="5088B826" w14:textId="77777777" w:rsidR="009C46A0" w:rsidRDefault="009C46A0">
      <w:pPr>
        <w:rPr>
          <w:noProof w:val="0"/>
          <w:szCs w:val="22"/>
        </w:rPr>
      </w:pPr>
    </w:p>
    <w:p w14:paraId="280D76FA" w14:textId="77777777" w:rsidR="009C46A0" w:rsidRDefault="009C46A0">
      <w:pPr>
        <w:rPr>
          <w:noProof w:val="0"/>
          <w:szCs w:val="22"/>
        </w:rPr>
      </w:pPr>
    </w:p>
    <w:p w14:paraId="279A2140" w14:textId="2D1254F9"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2.</w:t>
      </w:r>
      <w:r>
        <w:rPr>
          <w:b/>
          <w:noProof w:val="0"/>
          <w:szCs w:val="22"/>
        </w:rPr>
        <w:tab/>
      </w:r>
      <w:r w:rsidR="00200E6D">
        <w:rPr>
          <w:b/>
          <w:noProof w:val="0"/>
          <w:szCs w:val="22"/>
        </w:rPr>
        <w:t>TOIMEAINETE SISALDUS</w:t>
      </w:r>
    </w:p>
    <w:p w14:paraId="5EFA5237" w14:textId="77777777" w:rsidR="009C46A0" w:rsidRDefault="009C46A0">
      <w:pPr>
        <w:rPr>
          <w:noProof w:val="0"/>
          <w:szCs w:val="22"/>
        </w:rPr>
      </w:pPr>
    </w:p>
    <w:p w14:paraId="022D141C" w14:textId="77777777" w:rsidR="00200E6D" w:rsidRPr="00200E6D" w:rsidRDefault="00200E6D" w:rsidP="00200E6D">
      <w:pPr>
        <w:rPr>
          <w:noProof w:val="0"/>
          <w:szCs w:val="22"/>
        </w:rPr>
      </w:pPr>
      <w:r w:rsidRPr="00200E6D">
        <w:rPr>
          <w:noProof w:val="0"/>
          <w:szCs w:val="22"/>
        </w:rPr>
        <w:t>Üks viaal sisaldab 130 mg ustekinumabi 26 ml kontsentraadis.</w:t>
      </w:r>
    </w:p>
    <w:p w14:paraId="5D23CE9E" w14:textId="77777777" w:rsidR="009C46A0" w:rsidRDefault="009C46A0">
      <w:pPr>
        <w:rPr>
          <w:noProof w:val="0"/>
          <w:szCs w:val="22"/>
        </w:rPr>
      </w:pPr>
    </w:p>
    <w:p w14:paraId="41BA7B36" w14:textId="77777777" w:rsidR="009C46A0" w:rsidRDefault="009C46A0">
      <w:pPr>
        <w:rPr>
          <w:noProof w:val="0"/>
          <w:szCs w:val="22"/>
        </w:rPr>
      </w:pPr>
    </w:p>
    <w:p w14:paraId="2A158B1A" w14:textId="6E4A663B"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3.</w:t>
      </w:r>
      <w:r>
        <w:rPr>
          <w:b/>
          <w:noProof w:val="0"/>
          <w:szCs w:val="22"/>
        </w:rPr>
        <w:tab/>
      </w:r>
      <w:r w:rsidR="00121DEE">
        <w:rPr>
          <w:b/>
          <w:noProof w:val="0"/>
          <w:szCs w:val="22"/>
        </w:rPr>
        <w:t>ABIAINED</w:t>
      </w:r>
    </w:p>
    <w:p w14:paraId="17863F09" w14:textId="77777777" w:rsidR="009C46A0" w:rsidRDefault="009C46A0">
      <w:pPr>
        <w:rPr>
          <w:noProof w:val="0"/>
          <w:szCs w:val="22"/>
        </w:rPr>
      </w:pPr>
    </w:p>
    <w:p w14:paraId="142D06E7" w14:textId="7545B2F1" w:rsidR="009C46A0" w:rsidRDefault="00121DEE">
      <w:pPr>
        <w:rPr>
          <w:noProof w:val="0"/>
          <w:szCs w:val="22"/>
        </w:rPr>
      </w:pPr>
      <w:r w:rsidRPr="003C7D4E">
        <w:rPr>
          <w:noProof w:val="0"/>
          <w:szCs w:val="22"/>
        </w:rPr>
        <w:t>Abiained: dinaatriumedetaatdihüdraat</w:t>
      </w:r>
      <w:r w:rsidRPr="003C7D4E">
        <w:rPr>
          <w:iCs/>
          <w:noProof w:val="0"/>
          <w:szCs w:val="22"/>
        </w:rPr>
        <w:t>, L-histidiin, L-histidiinvesinikkloriidmonohüdraat, L</w:t>
      </w:r>
      <w:r w:rsidRPr="003C7D4E">
        <w:rPr>
          <w:iCs/>
          <w:noProof w:val="0"/>
          <w:szCs w:val="22"/>
        </w:rPr>
        <w:noBreakHyphen/>
        <w:t>metioniin, polüsorbaat</w:t>
      </w:r>
      <w:r w:rsidR="00140056">
        <w:rPr>
          <w:iCs/>
          <w:noProof w:val="0"/>
          <w:szCs w:val="22"/>
        </w:rPr>
        <w:t> </w:t>
      </w:r>
      <w:r w:rsidRPr="003C7D4E">
        <w:rPr>
          <w:iCs/>
          <w:noProof w:val="0"/>
          <w:szCs w:val="22"/>
        </w:rPr>
        <w:t>80, s</w:t>
      </w:r>
      <w:r w:rsidRPr="003C7D4E">
        <w:rPr>
          <w:noProof w:val="0"/>
          <w:szCs w:val="22"/>
        </w:rPr>
        <w:t>ahharoos, s</w:t>
      </w:r>
      <w:r w:rsidRPr="003C7D4E">
        <w:rPr>
          <w:iCs/>
          <w:noProof w:val="0"/>
          <w:szCs w:val="22"/>
        </w:rPr>
        <w:t>üstevesi.</w:t>
      </w:r>
    </w:p>
    <w:p w14:paraId="1E6E7C19" w14:textId="77777777" w:rsidR="009C46A0" w:rsidRDefault="009C46A0">
      <w:pPr>
        <w:rPr>
          <w:noProof w:val="0"/>
          <w:szCs w:val="22"/>
        </w:rPr>
      </w:pPr>
    </w:p>
    <w:p w14:paraId="0F9B9D0F" w14:textId="77777777" w:rsidR="009C46A0" w:rsidRDefault="009C46A0">
      <w:pPr>
        <w:rPr>
          <w:noProof w:val="0"/>
          <w:szCs w:val="22"/>
        </w:rPr>
      </w:pPr>
    </w:p>
    <w:p w14:paraId="5FE4F0FC" w14:textId="4CB6F26B" w:rsidR="009C46A0" w:rsidRDefault="009C46A0" w:rsidP="00CF34F6">
      <w:pPr>
        <w:pBdr>
          <w:top w:val="single" w:sz="4" w:space="1" w:color="auto"/>
          <w:left w:val="single" w:sz="4" w:space="0" w:color="auto"/>
          <w:bottom w:val="single" w:sz="4" w:space="1" w:color="auto"/>
          <w:right w:val="single" w:sz="4" w:space="4" w:color="auto"/>
        </w:pBdr>
        <w:ind w:left="567" w:hanging="567"/>
        <w:rPr>
          <w:b/>
          <w:noProof w:val="0"/>
          <w:szCs w:val="22"/>
        </w:rPr>
      </w:pPr>
      <w:r>
        <w:rPr>
          <w:b/>
          <w:noProof w:val="0"/>
          <w:szCs w:val="22"/>
        </w:rPr>
        <w:t>4.</w:t>
      </w:r>
      <w:r>
        <w:rPr>
          <w:b/>
          <w:noProof w:val="0"/>
          <w:szCs w:val="22"/>
        </w:rPr>
        <w:tab/>
      </w:r>
      <w:r w:rsidR="00121DEE">
        <w:rPr>
          <w:b/>
          <w:noProof w:val="0"/>
          <w:szCs w:val="22"/>
        </w:rPr>
        <w:t>RAVIVORM JA PAKENDI SUURUS</w:t>
      </w:r>
    </w:p>
    <w:p w14:paraId="6CFDD7A6" w14:textId="77777777" w:rsidR="009C46A0" w:rsidRDefault="009C46A0">
      <w:pPr>
        <w:rPr>
          <w:noProof w:val="0"/>
          <w:szCs w:val="22"/>
        </w:rPr>
      </w:pPr>
    </w:p>
    <w:p w14:paraId="317B30EF" w14:textId="77777777" w:rsidR="00121DEE" w:rsidRPr="00121DEE" w:rsidRDefault="00121DEE" w:rsidP="00121DEE">
      <w:pPr>
        <w:rPr>
          <w:noProof w:val="0"/>
          <w:szCs w:val="22"/>
        </w:rPr>
      </w:pPr>
      <w:r w:rsidRPr="00CF34F6">
        <w:rPr>
          <w:noProof w:val="0"/>
          <w:szCs w:val="22"/>
          <w:highlight w:val="lightGray"/>
        </w:rPr>
        <w:t>Infusioonilahuse kontsentraat</w:t>
      </w:r>
    </w:p>
    <w:p w14:paraId="5E11187D" w14:textId="77777777" w:rsidR="00121DEE" w:rsidRPr="00121DEE" w:rsidRDefault="00121DEE" w:rsidP="00121DEE">
      <w:pPr>
        <w:rPr>
          <w:noProof w:val="0"/>
          <w:szCs w:val="22"/>
        </w:rPr>
      </w:pPr>
      <w:r w:rsidRPr="00121DEE">
        <w:rPr>
          <w:noProof w:val="0"/>
          <w:szCs w:val="22"/>
        </w:rPr>
        <w:t>130 mg/26 ml</w:t>
      </w:r>
    </w:p>
    <w:p w14:paraId="50E5612E" w14:textId="77777777" w:rsidR="00121DEE" w:rsidRPr="00121DEE" w:rsidRDefault="00121DEE" w:rsidP="00121DEE">
      <w:pPr>
        <w:rPr>
          <w:noProof w:val="0"/>
          <w:szCs w:val="22"/>
        </w:rPr>
      </w:pPr>
      <w:r w:rsidRPr="00121DEE">
        <w:rPr>
          <w:noProof w:val="0"/>
          <w:szCs w:val="22"/>
        </w:rPr>
        <w:t>1 viaal</w:t>
      </w:r>
    </w:p>
    <w:p w14:paraId="794891B2" w14:textId="77777777" w:rsidR="009C46A0" w:rsidRDefault="009C46A0">
      <w:pPr>
        <w:rPr>
          <w:noProof w:val="0"/>
          <w:szCs w:val="22"/>
        </w:rPr>
      </w:pPr>
    </w:p>
    <w:p w14:paraId="700A622E" w14:textId="77777777" w:rsidR="009C46A0" w:rsidRDefault="009C46A0">
      <w:pPr>
        <w:rPr>
          <w:noProof w:val="0"/>
          <w:szCs w:val="22"/>
        </w:rPr>
      </w:pPr>
    </w:p>
    <w:p w14:paraId="59657D1D" w14:textId="223678E4" w:rsidR="009C46A0" w:rsidRDefault="009C46A0">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r>
      <w:r w:rsidR="00121DEE">
        <w:rPr>
          <w:b/>
          <w:noProof w:val="0"/>
          <w:szCs w:val="22"/>
        </w:rPr>
        <w:t>MANUSTAMISVIIS JA -TEE(D)</w:t>
      </w:r>
    </w:p>
    <w:p w14:paraId="257DABDC" w14:textId="77777777" w:rsidR="009C46A0" w:rsidRDefault="009C46A0">
      <w:pPr>
        <w:rPr>
          <w:noProof w:val="0"/>
          <w:szCs w:val="22"/>
        </w:rPr>
      </w:pPr>
    </w:p>
    <w:p w14:paraId="286F5378" w14:textId="77777777" w:rsidR="00121DEE" w:rsidRPr="00121DEE" w:rsidRDefault="00121DEE" w:rsidP="00121DEE">
      <w:pPr>
        <w:rPr>
          <w:noProof w:val="0"/>
          <w:szCs w:val="22"/>
        </w:rPr>
      </w:pPr>
      <w:r w:rsidRPr="00121DEE">
        <w:rPr>
          <w:noProof w:val="0"/>
          <w:szCs w:val="22"/>
        </w:rPr>
        <w:t>Mitte loksutada.</w:t>
      </w:r>
    </w:p>
    <w:p w14:paraId="655BE2F8" w14:textId="17627318" w:rsidR="00121DEE" w:rsidRPr="00121DEE" w:rsidRDefault="00121DEE" w:rsidP="00121DEE">
      <w:pPr>
        <w:rPr>
          <w:noProof w:val="0"/>
          <w:szCs w:val="22"/>
        </w:rPr>
      </w:pPr>
      <w:r w:rsidRPr="00121DEE">
        <w:rPr>
          <w:noProof w:val="0"/>
          <w:szCs w:val="22"/>
        </w:rPr>
        <w:t>Enne ravimi kasutamist lugege pakendi infolehte.</w:t>
      </w:r>
      <w:r w:rsidR="00A82D8C">
        <w:rPr>
          <w:noProof w:val="0"/>
          <w:szCs w:val="22"/>
        </w:rPr>
        <w:t xml:space="preserve"> </w:t>
      </w:r>
      <w:r w:rsidRPr="00121DEE">
        <w:rPr>
          <w:noProof w:val="0"/>
          <w:szCs w:val="22"/>
        </w:rPr>
        <w:t>Ainult ühekordseks kasutamiseks.</w:t>
      </w:r>
    </w:p>
    <w:p w14:paraId="6136E718" w14:textId="1EC87BED" w:rsidR="009C46A0" w:rsidRDefault="00121DEE" w:rsidP="00121DEE">
      <w:pPr>
        <w:rPr>
          <w:noProof w:val="0"/>
          <w:szCs w:val="22"/>
        </w:rPr>
      </w:pPr>
      <w:r w:rsidRPr="003C7D4E">
        <w:rPr>
          <w:noProof w:val="0"/>
          <w:szCs w:val="22"/>
        </w:rPr>
        <w:t>Intravenoosne pärast lahjendamist.</w:t>
      </w:r>
    </w:p>
    <w:p w14:paraId="63DCE3BE" w14:textId="77777777" w:rsidR="009873D5" w:rsidRPr="009873D5" w:rsidRDefault="009873D5" w:rsidP="009873D5">
      <w:pPr>
        <w:rPr>
          <w:noProof w:val="0"/>
          <w:szCs w:val="22"/>
        </w:rPr>
      </w:pPr>
    </w:p>
    <w:p w14:paraId="2C19CC56" w14:textId="77777777" w:rsidR="009873D5" w:rsidRPr="009873D5" w:rsidRDefault="009873D5" w:rsidP="009873D5">
      <w:pPr>
        <w:rPr>
          <w:noProof w:val="0"/>
          <w:szCs w:val="22"/>
        </w:rPr>
      </w:pPr>
    </w:p>
    <w:p w14:paraId="74C0D0B0"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6.</w:t>
      </w:r>
      <w:r w:rsidRPr="00CF34F6">
        <w:rPr>
          <w:b/>
          <w:bCs/>
          <w:noProof w:val="0"/>
          <w:szCs w:val="22"/>
        </w:rPr>
        <w:tab/>
        <w:t>ERIHOIATUS, ET RAVIMIT TULEB HOIDA LASTE EEST VARJATUD JA KÄTTESAAMATUS KOHAS</w:t>
      </w:r>
    </w:p>
    <w:p w14:paraId="2412DACA" w14:textId="77777777" w:rsidR="009873D5" w:rsidRPr="009873D5" w:rsidRDefault="009873D5" w:rsidP="009873D5">
      <w:pPr>
        <w:rPr>
          <w:noProof w:val="0"/>
          <w:szCs w:val="22"/>
        </w:rPr>
      </w:pPr>
    </w:p>
    <w:p w14:paraId="02602BC3" w14:textId="77777777" w:rsidR="009873D5" w:rsidRPr="009873D5" w:rsidRDefault="009873D5" w:rsidP="009873D5">
      <w:pPr>
        <w:rPr>
          <w:noProof w:val="0"/>
          <w:szCs w:val="22"/>
        </w:rPr>
      </w:pPr>
      <w:r w:rsidRPr="009873D5">
        <w:rPr>
          <w:noProof w:val="0"/>
          <w:szCs w:val="22"/>
        </w:rPr>
        <w:t>Hoida laste eest varjatud ja kättesaamatus kohas.</w:t>
      </w:r>
    </w:p>
    <w:p w14:paraId="3E7B8A0B" w14:textId="77777777" w:rsidR="009873D5" w:rsidRPr="009873D5" w:rsidRDefault="009873D5" w:rsidP="009873D5">
      <w:pPr>
        <w:rPr>
          <w:noProof w:val="0"/>
          <w:szCs w:val="22"/>
        </w:rPr>
      </w:pPr>
    </w:p>
    <w:p w14:paraId="246B964D" w14:textId="77777777" w:rsidR="009873D5" w:rsidRPr="009873D5" w:rsidRDefault="009873D5" w:rsidP="009873D5">
      <w:pPr>
        <w:rPr>
          <w:noProof w:val="0"/>
          <w:szCs w:val="22"/>
        </w:rPr>
      </w:pPr>
    </w:p>
    <w:p w14:paraId="4E71CB55"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7.</w:t>
      </w:r>
      <w:r w:rsidRPr="00CF34F6">
        <w:rPr>
          <w:b/>
          <w:bCs/>
          <w:noProof w:val="0"/>
          <w:szCs w:val="22"/>
        </w:rPr>
        <w:tab/>
        <w:t>TEISED ERIHOIATUSED (VAJADUSEL)</w:t>
      </w:r>
    </w:p>
    <w:p w14:paraId="57D327E8" w14:textId="77777777" w:rsidR="009873D5" w:rsidRPr="009873D5" w:rsidRDefault="009873D5" w:rsidP="009873D5">
      <w:pPr>
        <w:rPr>
          <w:noProof w:val="0"/>
          <w:szCs w:val="22"/>
        </w:rPr>
      </w:pPr>
    </w:p>
    <w:p w14:paraId="5AAED6AE" w14:textId="77777777" w:rsidR="009873D5" w:rsidRPr="009873D5" w:rsidRDefault="009873D5" w:rsidP="009873D5">
      <w:pPr>
        <w:rPr>
          <w:noProof w:val="0"/>
          <w:szCs w:val="22"/>
        </w:rPr>
      </w:pPr>
    </w:p>
    <w:p w14:paraId="006EC488"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8.</w:t>
      </w:r>
      <w:r w:rsidRPr="00CF34F6">
        <w:rPr>
          <w:b/>
          <w:bCs/>
          <w:noProof w:val="0"/>
          <w:szCs w:val="22"/>
        </w:rPr>
        <w:tab/>
        <w:t>KÕLBLIKKUSAEG</w:t>
      </w:r>
    </w:p>
    <w:p w14:paraId="3476376D" w14:textId="77777777" w:rsidR="009873D5" w:rsidRDefault="009873D5" w:rsidP="009873D5">
      <w:pPr>
        <w:rPr>
          <w:noProof w:val="0"/>
          <w:szCs w:val="22"/>
        </w:rPr>
      </w:pPr>
    </w:p>
    <w:p w14:paraId="3FB0C6A3" w14:textId="0DEEC67C" w:rsidR="009873D5" w:rsidRDefault="005C273F" w:rsidP="009873D5">
      <w:pPr>
        <w:rPr>
          <w:noProof w:val="0"/>
          <w:szCs w:val="22"/>
        </w:rPr>
      </w:pPr>
      <w:r>
        <w:rPr>
          <w:noProof w:val="0"/>
          <w:szCs w:val="22"/>
        </w:rPr>
        <w:t>EXP</w:t>
      </w:r>
    </w:p>
    <w:p w14:paraId="392FA3C9" w14:textId="77777777" w:rsidR="0070681F" w:rsidRPr="009873D5" w:rsidRDefault="0070681F" w:rsidP="009873D5">
      <w:pPr>
        <w:rPr>
          <w:noProof w:val="0"/>
          <w:szCs w:val="22"/>
        </w:rPr>
      </w:pPr>
    </w:p>
    <w:p w14:paraId="363915E9" w14:textId="77777777" w:rsidR="009873D5" w:rsidRPr="009873D5" w:rsidRDefault="009873D5" w:rsidP="009873D5">
      <w:pPr>
        <w:rPr>
          <w:noProof w:val="0"/>
          <w:szCs w:val="22"/>
        </w:rPr>
      </w:pPr>
    </w:p>
    <w:p w14:paraId="470A4B4C"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9.</w:t>
      </w:r>
      <w:r w:rsidRPr="00CF34F6">
        <w:rPr>
          <w:b/>
          <w:bCs/>
          <w:noProof w:val="0"/>
          <w:szCs w:val="22"/>
        </w:rPr>
        <w:tab/>
        <w:t>SÄILITAMISE ERITINGIMUSED</w:t>
      </w:r>
    </w:p>
    <w:p w14:paraId="70F774E1" w14:textId="77777777" w:rsidR="009873D5" w:rsidRDefault="009873D5" w:rsidP="009873D5">
      <w:pPr>
        <w:rPr>
          <w:noProof w:val="0"/>
          <w:szCs w:val="22"/>
        </w:rPr>
      </w:pPr>
    </w:p>
    <w:p w14:paraId="4A6F9526" w14:textId="020FA068" w:rsidR="009873D5" w:rsidRPr="009873D5" w:rsidRDefault="009873D5" w:rsidP="009873D5">
      <w:pPr>
        <w:keepNext/>
        <w:rPr>
          <w:noProof w:val="0"/>
          <w:szCs w:val="22"/>
        </w:rPr>
      </w:pPr>
      <w:r w:rsidRPr="009873D5">
        <w:rPr>
          <w:bCs/>
          <w:noProof w:val="0"/>
          <w:szCs w:val="22"/>
        </w:rPr>
        <w:t>Hoida külmkapis.</w:t>
      </w:r>
      <w:r w:rsidR="00A82D8C">
        <w:rPr>
          <w:bCs/>
          <w:noProof w:val="0"/>
          <w:szCs w:val="22"/>
        </w:rPr>
        <w:t xml:space="preserve"> </w:t>
      </w:r>
      <w:r w:rsidRPr="009873D5">
        <w:rPr>
          <w:noProof w:val="0"/>
          <w:szCs w:val="22"/>
        </w:rPr>
        <w:t>Mitte lasta külmuda.</w:t>
      </w:r>
    </w:p>
    <w:p w14:paraId="35B9A84C" w14:textId="77777777" w:rsidR="009873D5" w:rsidRPr="009873D5" w:rsidRDefault="009873D5" w:rsidP="009873D5">
      <w:pPr>
        <w:rPr>
          <w:noProof w:val="0"/>
        </w:rPr>
      </w:pPr>
      <w:r w:rsidRPr="009873D5">
        <w:rPr>
          <w:noProof w:val="0"/>
        </w:rPr>
        <w:t>Hoida viaal välispakendis, valguse eest kaitstult.</w:t>
      </w:r>
    </w:p>
    <w:p w14:paraId="1A37BD92" w14:textId="77777777" w:rsidR="009873D5" w:rsidRPr="009873D5" w:rsidRDefault="009873D5" w:rsidP="009873D5">
      <w:pPr>
        <w:rPr>
          <w:noProof w:val="0"/>
          <w:szCs w:val="22"/>
        </w:rPr>
      </w:pPr>
    </w:p>
    <w:p w14:paraId="604BC682" w14:textId="77777777" w:rsidR="009873D5" w:rsidRPr="009873D5" w:rsidRDefault="009873D5" w:rsidP="009873D5">
      <w:pPr>
        <w:rPr>
          <w:noProof w:val="0"/>
          <w:szCs w:val="22"/>
        </w:rPr>
      </w:pPr>
    </w:p>
    <w:p w14:paraId="560B6349"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10.</w:t>
      </w:r>
      <w:r w:rsidRPr="00CF34F6">
        <w:rPr>
          <w:b/>
          <w:bCs/>
          <w:noProof w:val="0"/>
          <w:szCs w:val="22"/>
        </w:rPr>
        <w:tab/>
        <w:t>ERINÕUDED KASUTAMATA JÄÄNUD RAVIMPREPARAADI VÕI SELLEST TEKKINUD JÄÄTMEMATERJALI HÄVITAMISEKS, VASTAVALT VAJADUSELE</w:t>
      </w:r>
    </w:p>
    <w:p w14:paraId="0DECBD3E" w14:textId="77777777" w:rsidR="009873D5" w:rsidRPr="009873D5" w:rsidRDefault="009873D5" w:rsidP="009873D5">
      <w:pPr>
        <w:rPr>
          <w:noProof w:val="0"/>
          <w:szCs w:val="22"/>
        </w:rPr>
      </w:pPr>
    </w:p>
    <w:p w14:paraId="4E249F35" w14:textId="77777777" w:rsidR="009873D5" w:rsidRPr="009873D5" w:rsidRDefault="009873D5" w:rsidP="009873D5">
      <w:pPr>
        <w:rPr>
          <w:noProof w:val="0"/>
          <w:szCs w:val="22"/>
        </w:rPr>
      </w:pPr>
    </w:p>
    <w:p w14:paraId="6DFC8A1F"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11.</w:t>
      </w:r>
      <w:r w:rsidRPr="00CF34F6">
        <w:rPr>
          <w:b/>
          <w:bCs/>
          <w:noProof w:val="0"/>
          <w:szCs w:val="22"/>
        </w:rPr>
        <w:tab/>
        <w:t>MÜÜGILOA HOIDJA NIMI JA AADRESS</w:t>
      </w:r>
    </w:p>
    <w:p w14:paraId="0C4BA740" w14:textId="77777777" w:rsidR="009873D5" w:rsidRPr="009873D5" w:rsidRDefault="009873D5" w:rsidP="009873D5">
      <w:pPr>
        <w:rPr>
          <w:noProof w:val="0"/>
          <w:szCs w:val="22"/>
        </w:rPr>
      </w:pPr>
    </w:p>
    <w:p w14:paraId="74EF4EF6" w14:textId="77777777" w:rsidR="009873D5" w:rsidRPr="009873D5" w:rsidRDefault="009873D5" w:rsidP="009873D5">
      <w:pPr>
        <w:rPr>
          <w:noProof w:val="0"/>
          <w:szCs w:val="22"/>
          <w:lang w:val="en-US"/>
        </w:rPr>
      </w:pPr>
      <w:r w:rsidRPr="009873D5">
        <w:rPr>
          <w:noProof w:val="0"/>
          <w:szCs w:val="22"/>
          <w:lang w:val="en-US"/>
        </w:rPr>
        <w:t>Accord Healthcare S.L.U.</w:t>
      </w:r>
    </w:p>
    <w:p w14:paraId="55F0E877" w14:textId="1C412B23" w:rsidR="009873D5" w:rsidRDefault="009873D5" w:rsidP="009873D5">
      <w:pPr>
        <w:rPr>
          <w:noProof w:val="0"/>
          <w:szCs w:val="22"/>
          <w:lang w:val="en-US"/>
        </w:rPr>
      </w:pPr>
      <w:r w:rsidRPr="009873D5">
        <w:rPr>
          <w:noProof w:val="0"/>
          <w:szCs w:val="22"/>
          <w:lang w:val="en-US"/>
        </w:rPr>
        <w:t xml:space="preserve">World Trade Center, Moll </w:t>
      </w:r>
      <w:r w:rsidR="00EC30D5">
        <w:rPr>
          <w:noProof w:val="0"/>
          <w:szCs w:val="22"/>
          <w:lang w:val="en-US"/>
        </w:rPr>
        <w:t>d</w:t>
      </w:r>
      <w:r w:rsidRPr="009873D5">
        <w:rPr>
          <w:noProof w:val="0"/>
          <w:szCs w:val="22"/>
          <w:lang w:val="en-US"/>
        </w:rPr>
        <w:t>e Barcelona, s/n</w:t>
      </w:r>
    </w:p>
    <w:p w14:paraId="1BB5397E" w14:textId="105CDF58" w:rsidR="009873D5" w:rsidRPr="00CF34F6" w:rsidRDefault="009873D5" w:rsidP="009873D5">
      <w:pPr>
        <w:rPr>
          <w:noProof w:val="0"/>
          <w:szCs w:val="22"/>
          <w:lang w:val="it-IT"/>
        </w:rPr>
      </w:pPr>
      <w:r w:rsidRPr="00CF34F6">
        <w:rPr>
          <w:noProof w:val="0"/>
          <w:szCs w:val="22"/>
          <w:lang w:val="it-IT"/>
        </w:rPr>
        <w:t>Edifici Est, 6a Planta</w:t>
      </w:r>
    </w:p>
    <w:p w14:paraId="126B4FA6" w14:textId="0A0563DA" w:rsidR="009873D5" w:rsidRPr="00CF34F6" w:rsidRDefault="009873D5" w:rsidP="009873D5">
      <w:pPr>
        <w:rPr>
          <w:noProof w:val="0"/>
          <w:szCs w:val="22"/>
          <w:lang w:val="it-IT"/>
        </w:rPr>
      </w:pPr>
      <w:r w:rsidRPr="00CF34F6">
        <w:rPr>
          <w:noProof w:val="0"/>
          <w:szCs w:val="22"/>
          <w:lang w:val="it-IT"/>
        </w:rPr>
        <w:t>08039 Barcelona</w:t>
      </w:r>
    </w:p>
    <w:p w14:paraId="5DD410E4" w14:textId="62746535" w:rsidR="009873D5" w:rsidRPr="00CF34F6" w:rsidRDefault="009873D5" w:rsidP="009873D5">
      <w:pPr>
        <w:rPr>
          <w:noProof w:val="0"/>
          <w:szCs w:val="22"/>
          <w:lang w:val="it-IT"/>
        </w:rPr>
      </w:pPr>
      <w:r w:rsidRPr="00CF34F6">
        <w:rPr>
          <w:noProof w:val="0"/>
          <w:szCs w:val="22"/>
          <w:lang w:val="it-IT"/>
        </w:rPr>
        <w:t>Hispaania</w:t>
      </w:r>
    </w:p>
    <w:p w14:paraId="1ABD77C6" w14:textId="77777777" w:rsidR="009873D5" w:rsidRPr="009873D5" w:rsidRDefault="009873D5" w:rsidP="009873D5">
      <w:pPr>
        <w:rPr>
          <w:noProof w:val="0"/>
          <w:szCs w:val="22"/>
        </w:rPr>
      </w:pPr>
    </w:p>
    <w:p w14:paraId="71A8B35B" w14:textId="77777777" w:rsidR="009873D5" w:rsidRPr="009873D5" w:rsidRDefault="009873D5" w:rsidP="009873D5">
      <w:pPr>
        <w:rPr>
          <w:noProof w:val="0"/>
          <w:szCs w:val="22"/>
        </w:rPr>
      </w:pPr>
    </w:p>
    <w:p w14:paraId="6FF58E63"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12.</w:t>
      </w:r>
      <w:r w:rsidRPr="00CF34F6">
        <w:rPr>
          <w:b/>
          <w:bCs/>
          <w:noProof w:val="0"/>
          <w:szCs w:val="22"/>
        </w:rPr>
        <w:tab/>
        <w:t>MÜÜGILOA NUMBER (NUMBRID)</w:t>
      </w:r>
    </w:p>
    <w:p w14:paraId="3A644E32" w14:textId="77777777" w:rsidR="009873D5" w:rsidRPr="009873D5" w:rsidRDefault="009873D5" w:rsidP="009873D5">
      <w:pPr>
        <w:rPr>
          <w:noProof w:val="0"/>
          <w:szCs w:val="22"/>
        </w:rPr>
      </w:pPr>
    </w:p>
    <w:p w14:paraId="484CD177" w14:textId="77777777" w:rsidR="009873D5" w:rsidRPr="009873D5" w:rsidRDefault="009873D5" w:rsidP="009873D5">
      <w:pPr>
        <w:rPr>
          <w:noProof w:val="0"/>
          <w:szCs w:val="22"/>
          <w:lang w:val="en-US"/>
        </w:rPr>
      </w:pPr>
      <w:r w:rsidRPr="009873D5">
        <w:rPr>
          <w:noProof w:val="0"/>
          <w:szCs w:val="22"/>
          <w:lang w:val="en-US"/>
        </w:rPr>
        <w:t>EU/1/24/1872/003</w:t>
      </w:r>
    </w:p>
    <w:p w14:paraId="0F9BA53F" w14:textId="77777777" w:rsidR="009873D5" w:rsidRPr="009873D5" w:rsidRDefault="009873D5" w:rsidP="009873D5">
      <w:pPr>
        <w:rPr>
          <w:noProof w:val="0"/>
          <w:szCs w:val="22"/>
        </w:rPr>
      </w:pPr>
    </w:p>
    <w:p w14:paraId="611F0939" w14:textId="77777777" w:rsidR="009873D5" w:rsidRPr="009873D5" w:rsidRDefault="009873D5" w:rsidP="009873D5">
      <w:pPr>
        <w:rPr>
          <w:noProof w:val="0"/>
          <w:szCs w:val="22"/>
        </w:rPr>
      </w:pPr>
    </w:p>
    <w:p w14:paraId="7EB1B767" w14:textId="53B6BFB4"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13.</w:t>
      </w:r>
      <w:r w:rsidRPr="00CF34F6">
        <w:rPr>
          <w:b/>
          <w:bCs/>
          <w:noProof w:val="0"/>
          <w:szCs w:val="22"/>
        </w:rPr>
        <w:tab/>
        <w:t>PARTII NUMBER</w:t>
      </w:r>
    </w:p>
    <w:p w14:paraId="02D5F99C" w14:textId="77777777" w:rsidR="009873D5" w:rsidRDefault="009873D5" w:rsidP="009873D5">
      <w:pPr>
        <w:rPr>
          <w:noProof w:val="0"/>
          <w:szCs w:val="22"/>
        </w:rPr>
      </w:pPr>
    </w:p>
    <w:p w14:paraId="13C63F8A" w14:textId="0B209803" w:rsidR="009873D5" w:rsidRDefault="00643D51" w:rsidP="009873D5">
      <w:pPr>
        <w:rPr>
          <w:noProof w:val="0"/>
          <w:szCs w:val="22"/>
        </w:rPr>
      </w:pPr>
      <w:r>
        <w:rPr>
          <w:noProof w:val="0"/>
          <w:szCs w:val="22"/>
        </w:rPr>
        <w:t>Lot</w:t>
      </w:r>
    </w:p>
    <w:p w14:paraId="6C8FC157" w14:textId="77777777" w:rsidR="0070681F" w:rsidRPr="009873D5" w:rsidRDefault="0070681F" w:rsidP="009873D5">
      <w:pPr>
        <w:rPr>
          <w:noProof w:val="0"/>
          <w:szCs w:val="22"/>
        </w:rPr>
      </w:pPr>
    </w:p>
    <w:p w14:paraId="65D58DA4" w14:textId="77777777" w:rsidR="009873D5" w:rsidRPr="009873D5" w:rsidRDefault="009873D5" w:rsidP="009873D5">
      <w:pPr>
        <w:rPr>
          <w:noProof w:val="0"/>
          <w:szCs w:val="22"/>
        </w:rPr>
      </w:pPr>
    </w:p>
    <w:p w14:paraId="4CA7C0B8"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14.</w:t>
      </w:r>
      <w:r w:rsidRPr="00CF34F6">
        <w:rPr>
          <w:b/>
          <w:bCs/>
          <w:noProof w:val="0"/>
          <w:szCs w:val="22"/>
        </w:rPr>
        <w:tab/>
        <w:t>RAVIMI VÄLJASTAMISTINGIMUSED</w:t>
      </w:r>
    </w:p>
    <w:p w14:paraId="5A993227" w14:textId="77777777" w:rsidR="009873D5" w:rsidRPr="009873D5" w:rsidRDefault="009873D5" w:rsidP="009873D5">
      <w:pPr>
        <w:rPr>
          <w:noProof w:val="0"/>
          <w:szCs w:val="22"/>
        </w:rPr>
      </w:pPr>
    </w:p>
    <w:p w14:paraId="4225DDCE" w14:textId="77777777" w:rsidR="009873D5" w:rsidRPr="009873D5" w:rsidRDefault="009873D5" w:rsidP="009873D5">
      <w:pPr>
        <w:rPr>
          <w:noProof w:val="0"/>
          <w:szCs w:val="22"/>
        </w:rPr>
      </w:pPr>
    </w:p>
    <w:p w14:paraId="41BB074B"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15.</w:t>
      </w:r>
      <w:r w:rsidRPr="00CF34F6">
        <w:rPr>
          <w:b/>
          <w:bCs/>
          <w:noProof w:val="0"/>
          <w:szCs w:val="22"/>
        </w:rPr>
        <w:tab/>
        <w:t>KASUTUSJUHEND</w:t>
      </w:r>
    </w:p>
    <w:p w14:paraId="3F13B1D2" w14:textId="77777777" w:rsidR="009873D5" w:rsidRPr="009873D5" w:rsidRDefault="009873D5" w:rsidP="009873D5">
      <w:pPr>
        <w:rPr>
          <w:noProof w:val="0"/>
          <w:szCs w:val="22"/>
        </w:rPr>
      </w:pPr>
    </w:p>
    <w:p w14:paraId="71999C81" w14:textId="77777777" w:rsidR="009873D5" w:rsidRPr="009873D5" w:rsidRDefault="009873D5" w:rsidP="009873D5">
      <w:pPr>
        <w:rPr>
          <w:noProof w:val="0"/>
          <w:szCs w:val="22"/>
        </w:rPr>
      </w:pPr>
    </w:p>
    <w:p w14:paraId="2D15EB30"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16.</w:t>
      </w:r>
      <w:r w:rsidRPr="00CF34F6">
        <w:rPr>
          <w:b/>
          <w:bCs/>
          <w:noProof w:val="0"/>
          <w:szCs w:val="22"/>
        </w:rPr>
        <w:tab/>
        <w:t>TEAVE BRAILLE’ KIRJAS (PUNKTKIRJAS)</w:t>
      </w:r>
    </w:p>
    <w:p w14:paraId="40AE779E" w14:textId="77777777" w:rsidR="009873D5" w:rsidRPr="009873D5" w:rsidRDefault="009873D5" w:rsidP="009873D5">
      <w:pPr>
        <w:rPr>
          <w:noProof w:val="0"/>
          <w:szCs w:val="22"/>
        </w:rPr>
      </w:pPr>
    </w:p>
    <w:p w14:paraId="002FAD09" w14:textId="77777777" w:rsidR="009873D5" w:rsidRPr="009873D5" w:rsidRDefault="009873D5" w:rsidP="009873D5">
      <w:pPr>
        <w:rPr>
          <w:noProof w:val="0"/>
          <w:szCs w:val="22"/>
        </w:rPr>
      </w:pPr>
    </w:p>
    <w:p w14:paraId="400DF46E"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17.</w:t>
      </w:r>
      <w:r w:rsidRPr="00CF34F6">
        <w:rPr>
          <w:b/>
          <w:bCs/>
          <w:noProof w:val="0"/>
          <w:szCs w:val="22"/>
        </w:rPr>
        <w:tab/>
        <w:t>AINULAADNE IDENTIFIKAATOR – 2D-vöötkood</w:t>
      </w:r>
    </w:p>
    <w:p w14:paraId="726708B6" w14:textId="77777777" w:rsidR="009873D5" w:rsidRPr="009873D5" w:rsidRDefault="009873D5" w:rsidP="009873D5">
      <w:pPr>
        <w:rPr>
          <w:noProof w:val="0"/>
          <w:szCs w:val="22"/>
        </w:rPr>
      </w:pPr>
    </w:p>
    <w:p w14:paraId="75C613CB" w14:textId="358E8976" w:rsidR="009873D5" w:rsidRPr="009873D5" w:rsidRDefault="009873D5" w:rsidP="009873D5">
      <w:pPr>
        <w:rPr>
          <w:noProof w:val="0"/>
          <w:szCs w:val="22"/>
        </w:rPr>
      </w:pPr>
      <w:r w:rsidRPr="00CF34F6">
        <w:rPr>
          <w:noProof w:val="0"/>
          <w:szCs w:val="22"/>
          <w:highlight w:val="lightGray"/>
        </w:rPr>
        <w:t>Lisatud on 2D-vöötkood, mis sisaldab ainulaadset identifikaatorit.</w:t>
      </w:r>
    </w:p>
    <w:p w14:paraId="4A73E7E8" w14:textId="77777777" w:rsidR="009873D5" w:rsidRPr="009873D5" w:rsidRDefault="009873D5" w:rsidP="009873D5">
      <w:pPr>
        <w:rPr>
          <w:noProof w:val="0"/>
          <w:szCs w:val="22"/>
        </w:rPr>
      </w:pPr>
    </w:p>
    <w:p w14:paraId="5B94952F" w14:textId="77777777" w:rsidR="009873D5" w:rsidRPr="009873D5" w:rsidRDefault="009873D5" w:rsidP="009873D5">
      <w:pPr>
        <w:rPr>
          <w:noProof w:val="0"/>
          <w:szCs w:val="22"/>
        </w:rPr>
      </w:pPr>
    </w:p>
    <w:p w14:paraId="6E2C071C" w14:textId="77777777" w:rsidR="009873D5" w:rsidRPr="00CF34F6" w:rsidRDefault="009873D5" w:rsidP="00CF34F6">
      <w:pPr>
        <w:pBdr>
          <w:top w:val="single" w:sz="4" w:space="1" w:color="auto"/>
          <w:left w:val="single" w:sz="4" w:space="4" w:color="auto"/>
          <w:bottom w:val="single" w:sz="4" w:space="1" w:color="auto"/>
          <w:right w:val="single" w:sz="4" w:space="4" w:color="auto"/>
        </w:pBdr>
        <w:rPr>
          <w:b/>
          <w:bCs/>
          <w:noProof w:val="0"/>
          <w:szCs w:val="22"/>
        </w:rPr>
      </w:pPr>
      <w:r w:rsidRPr="00CF34F6">
        <w:rPr>
          <w:b/>
          <w:bCs/>
          <w:noProof w:val="0"/>
          <w:szCs w:val="22"/>
        </w:rPr>
        <w:t>18.</w:t>
      </w:r>
      <w:r w:rsidRPr="00CF34F6">
        <w:rPr>
          <w:b/>
          <w:bCs/>
          <w:noProof w:val="0"/>
          <w:szCs w:val="22"/>
        </w:rPr>
        <w:tab/>
        <w:t>AINULAADNE IDENTIFIKAATOR – INIMLOETAVAD ANDMED</w:t>
      </w:r>
    </w:p>
    <w:p w14:paraId="686C385F" w14:textId="6CD3F5FE" w:rsidR="00757BE5" w:rsidRDefault="00757BE5">
      <w:pPr>
        <w:rPr>
          <w:noProof w:val="0"/>
          <w:szCs w:val="22"/>
        </w:rPr>
      </w:pPr>
    </w:p>
    <w:p w14:paraId="40EBFBA9" w14:textId="1A90F382" w:rsidR="009C46A0" w:rsidRDefault="009C46A0" w:rsidP="000A17B5">
      <w:pPr>
        <w:pBdr>
          <w:top w:val="single" w:sz="4" w:space="1" w:color="auto"/>
          <w:left w:val="single" w:sz="4" w:space="4" w:color="auto"/>
          <w:bottom w:val="single" w:sz="4" w:space="1" w:color="auto"/>
          <w:right w:val="single" w:sz="4" w:space="4" w:color="auto"/>
        </w:pBdr>
        <w:ind w:left="567" w:hanging="567"/>
        <w:rPr>
          <w:noProof w:val="0"/>
          <w:szCs w:val="22"/>
        </w:rPr>
      </w:pPr>
      <w:r>
        <w:rPr>
          <w:b/>
          <w:bCs/>
          <w:noProof w:val="0"/>
          <w:szCs w:val="22"/>
        </w:rPr>
        <w:br w:type="page"/>
      </w:r>
    </w:p>
    <w:p w14:paraId="057334C3" w14:textId="77777777" w:rsidR="000A4A9F" w:rsidRDefault="000A4A9F" w:rsidP="000A4A9F">
      <w:pPr>
        <w:rPr>
          <w:b/>
          <w:noProof w:val="0"/>
          <w:szCs w:val="22"/>
        </w:rPr>
      </w:pPr>
    </w:p>
    <w:p w14:paraId="2FBBC620"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bCs/>
          <w:noProof w:val="0"/>
          <w:szCs w:val="22"/>
        </w:rPr>
      </w:pPr>
      <w:r>
        <w:rPr>
          <w:b/>
          <w:bCs/>
          <w:noProof w:val="0"/>
          <w:szCs w:val="22"/>
        </w:rPr>
        <w:t>VÄLISPAKENDIL PEAVAD OLEMA JÄRGMISED ANDMED</w:t>
      </w:r>
    </w:p>
    <w:p w14:paraId="51AC96AF"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p>
    <w:p w14:paraId="651DA857"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SÜSTLI KARP (45 mg)</w:t>
      </w:r>
    </w:p>
    <w:p w14:paraId="3DCFF99B" w14:textId="77777777" w:rsidR="000A4A9F" w:rsidRPr="00FC496C" w:rsidRDefault="000A4A9F" w:rsidP="000A4A9F">
      <w:pPr>
        <w:rPr>
          <w:bCs/>
          <w:noProof w:val="0"/>
          <w:szCs w:val="22"/>
        </w:rPr>
      </w:pPr>
    </w:p>
    <w:p w14:paraId="6EA78DA4" w14:textId="77777777" w:rsidR="000A4A9F" w:rsidRPr="00FC496C" w:rsidRDefault="000A4A9F" w:rsidP="000A4A9F">
      <w:pPr>
        <w:rPr>
          <w:bCs/>
          <w:noProof w:val="0"/>
          <w:szCs w:val="22"/>
        </w:rPr>
      </w:pPr>
    </w:p>
    <w:p w14:paraId="2CF1C0B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w:t>
      </w:r>
      <w:r>
        <w:rPr>
          <w:b/>
          <w:noProof w:val="0"/>
          <w:szCs w:val="22"/>
        </w:rPr>
        <w:tab/>
        <w:t>RAVIMPREPARAADI NIMETUS</w:t>
      </w:r>
    </w:p>
    <w:p w14:paraId="517B1B4C" w14:textId="77777777" w:rsidR="000A4A9F" w:rsidRDefault="000A4A9F" w:rsidP="000A4A9F">
      <w:pPr>
        <w:rPr>
          <w:noProof w:val="0"/>
          <w:szCs w:val="22"/>
        </w:rPr>
      </w:pPr>
    </w:p>
    <w:p w14:paraId="7AD3253F" w14:textId="77777777" w:rsidR="000A4A9F" w:rsidRDefault="000A4A9F" w:rsidP="000A4A9F">
      <w:pPr>
        <w:rPr>
          <w:noProof w:val="0"/>
          <w:szCs w:val="22"/>
        </w:rPr>
      </w:pPr>
      <w:r>
        <w:rPr>
          <w:noProof w:val="0"/>
          <w:szCs w:val="22"/>
        </w:rPr>
        <w:t>IMULDOSA 45 mg süstelahus süstlis</w:t>
      </w:r>
    </w:p>
    <w:p w14:paraId="1148DEA5" w14:textId="77777777" w:rsidR="000A4A9F" w:rsidRPr="00FC496C" w:rsidRDefault="000A4A9F" w:rsidP="000A4A9F">
      <w:pPr>
        <w:rPr>
          <w:i/>
          <w:noProof w:val="0"/>
          <w:szCs w:val="22"/>
        </w:rPr>
      </w:pPr>
      <w:r w:rsidRPr="00FC496C">
        <w:rPr>
          <w:i/>
          <w:noProof w:val="0"/>
          <w:szCs w:val="22"/>
        </w:rPr>
        <w:t>ustekinumabum</w:t>
      </w:r>
    </w:p>
    <w:p w14:paraId="3392240D" w14:textId="77777777" w:rsidR="000A4A9F" w:rsidRDefault="000A4A9F" w:rsidP="000A4A9F">
      <w:pPr>
        <w:rPr>
          <w:noProof w:val="0"/>
          <w:szCs w:val="22"/>
        </w:rPr>
      </w:pPr>
    </w:p>
    <w:p w14:paraId="087DE4D6" w14:textId="77777777" w:rsidR="000A4A9F" w:rsidRDefault="000A4A9F" w:rsidP="000A4A9F">
      <w:pPr>
        <w:rPr>
          <w:noProof w:val="0"/>
          <w:szCs w:val="22"/>
        </w:rPr>
      </w:pPr>
    </w:p>
    <w:p w14:paraId="60C09E9C"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2.</w:t>
      </w:r>
      <w:r>
        <w:rPr>
          <w:b/>
          <w:noProof w:val="0"/>
          <w:szCs w:val="22"/>
        </w:rPr>
        <w:tab/>
        <w:t>TOIMEAINE(TE) SISALDUS</w:t>
      </w:r>
    </w:p>
    <w:p w14:paraId="5891C1B4" w14:textId="77777777" w:rsidR="000A4A9F" w:rsidRPr="00FC496C" w:rsidRDefault="000A4A9F" w:rsidP="000A4A9F">
      <w:pPr>
        <w:rPr>
          <w:bCs/>
          <w:noProof w:val="0"/>
          <w:szCs w:val="22"/>
        </w:rPr>
      </w:pPr>
    </w:p>
    <w:p w14:paraId="6AC0F9F8" w14:textId="77777777" w:rsidR="000A4A9F" w:rsidRDefault="000A4A9F" w:rsidP="000A4A9F">
      <w:pPr>
        <w:rPr>
          <w:noProof w:val="0"/>
          <w:szCs w:val="22"/>
        </w:rPr>
      </w:pPr>
      <w:r>
        <w:rPr>
          <w:noProof w:val="0"/>
          <w:szCs w:val="22"/>
        </w:rPr>
        <w:t>Üks süstel sisaldab 45 mg ustekinumabi 0,5 ml lahuses.</w:t>
      </w:r>
    </w:p>
    <w:p w14:paraId="0842884C" w14:textId="77777777" w:rsidR="000A4A9F" w:rsidRDefault="000A4A9F" w:rsidP="000A4A9F">
      <w:pPr>
        <w:rPr>
          <w:noProof w:val="0"/>
          <w:szCs w:val="22"/>
        </w:rPr>
      </w:pPr>
    </w:p>
    <w:p w14:paraId="7B737FFB" w14:textId="77777777" w:rsidR="000A4A9F" w:rsidRDefault="000A4A9F" w:rsidP="000A4A9F">
      <w:pPr>
        <w:rPr>
          <w:noProof w:val="0"/>
          <w:szCs w:val="22"/>
        </w:rPr>
      </w:pPr>
    </w:p>
    <w:p w14:paraId="1901BF1D"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3.</w:t>
      </w:r>
      <w:r>
        <w:rPr>
          <w:b/>
          <w:noProof w:val="0"/>
          <w:szCs w:val="22"/>
        </w:rPr>
        <w:tab/>
        <w:t>ABIAINED</w:t>
      </w:r>
    </w:p>
    <w:p w14:paraId="730D89FB" w14:textId="77777777" w:rsidR="000A4A9F" w:rsidRPr="00FC496C" w:rsidRDefault="000A4A9F" w:rsidP="000A4A9F">
      <w:pPr>
        <w:rPr>
          <w:bCs/>
          <w:noProof w:val="0"/>
          <w:szCs w:val="22"/>
        </w:rPr>
      </w:pPr>
    </w:p>
    <w:p w14:paraId="69736934" w14:textId="192E5D66" w:rsidR="000A4A9F" w:rsidRDefault="000A4A9F" w:rsidP="000A4A9F">
      <w:pPr>
        <w:rPr>
          <w:iCs/>
          <w:noProof w:val="0"/>
          <w:szCs w:val="22"/>
        </w:rPr>
      </w:pPr>
      <w:r>
        <w:rPr>
          <w:noProof w:val="0"/>
          <w:szCs w:val="22"/>
        </w:rPr>
        <w:t xml:space="preserve">Abiained: sahharoos, </w:t>
      </w:r>
      <w:r>
        <w:rPr>
          <w:iCs/>
          <w:noProof w:val="0"/>
          <w:szCs w:val="22"/>
        </w:rPr>
        <w:t>L-histidiin, L-histidiinvesinikkloriidmonohüdraat, polüsorbaat</w:t>
      </w:r>
      <w:r w:rsidR="00A064AB">
        <w:rPr>
          <w:iCs/>
          <w:noProof w:val="0"/>
          <w:szCs w:val="22"/>
        </w:rPr>
        <w:t> </w:t>
      </w:r>
      <w:r>
        <w:rPr>
          <w:iCs/>
          <w:noProof w:val="0"/>
          <w:szCs w:val="22"/>
        </w:rPr>
        <w:t xml:space="preserve">80, süstevesi. Ravimi konteiner sisaldab latekskummit. </w:t>
      </w:r>
      <w:r w:rsidRPr="00DB6701">
        <w:rPr>
          <w:iCs/>
          <w:noProof w:val="0"/>
          <w:szCs w:val="22"/>
          <w:highlight w:val="lightGray"/>
        </w:rPr>
        <w:t>Lisainformatsiooni vt pakendi infolehelt</w:t>
      </w:r>
      <w:r>
        <w:rPr>
          <w:iCs/>
          <w:noProof w:val="0"/>
          <w:szCs w:val="22"/>
        </w:rPr>
        <w:t>.</w:t>
      </w:r>
    </w:p>
    <w:p w14:paraId="0B97D605" w14:textId="77777777" w:rsidR="000A4A9F" w:rsidRDefault="000A4A9F" w:rsidP="000A4A9F">
      <w:pPr>
        <w:rPr>
          <w:noProof w:val="0"/>
          <w:szCs w:val="22"/>
        </w:rPr>
      </w:pPr>
    </w:p>
    <w:p w14:paraId="5AFA4765" w14:textId="77777777" w:rsidR="000A4A9F" w:rsidRDefault="000A4A9F" w:rsidP="000A4A9F">
      <w:pPr>
        <w:rPr>
          <w:noProof w:val="0"/>
          <w:szCs w:val="22"/>
        </w:rPr>
      </w:pPr>
    </w:p>
    <w:p w14:paraId="4E91D5C4"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4.</w:t>
      </w:r>
      <w:r>
        <w:rPr>
          <w:b/>
          <w:noProof w:val="0"/>
          <w:szCs w:val="22"/>
        </w:rPr>
        <w:tab/>
        <w:t>RAVIMVORM JA PAKENDI SUURUS</w:t>
      </w:r>
    </w:p>
    <w:p w14:paraId="4BC2A581" w14:textId="77777777" w:rsidR="000A4A9F" w:rsidRDefault="000A4A9F" w:rsidP="000A4A9F">
      <w:pPr>
        <w:rPr>
          <w:noProof w:val="0"/>
          <w:szCs w:val="22"/>
        </w:rPr>
      </w:pPr>
    </w:p>
    <w:p w14:paraId="055435E3" w14:textId="77777777" w:rsidR="000A4A9F" w:rsidRDefault="000A4A9F" w:rsidP="000A4A9F">
      <w:pPr>
        <w:rPr>
          <w:noProof w:val="0"/>
          <w:szCs w:val="22"/>
        </w:rPr>
      </w:pPr>
      <w:r w:rsidRPr="00DB6701">
        <w:rPr>
          <w:noProof w:val="0"/>
          <w:szCs w:val="22"/>
          <w:highlight w:val="lightGray"/>
        </w:rPr>
        <w:t>Süstelahus süstlis</w:t>
      </w:r>
    </w:p>
    <w:p w14:paraId="0AA3E7C9" w14:textId="77777777" w:rsidR="000A4A9F" w:rsidRDefault="000A4A9F" w:rsidP="000A4A9F">
      <w:pPr>
        <w:rPr>
          <w:noProof w:val="0"/>
          <w:szCs w:val="22"/>
        </w:rPr>
      </w:pPr>
      <w:r>
        <w:rPr>
          <w:noProof w:val="0"/>
          <w:szCs w:val="22"/>
        </w:rPr>
        <w:t>45 mg/0,5 ml</w:t>
      </w:r>
    </w:p>
    <w:p w14:paraId="4CFFC4D6" w14:textId="77777777" w:rsidR="000A4A9F" w:rsidRDefault="000A4A9F" w:rsidP="000A4A9F">
      <w:pPr>
        <w:rPr>
          <w:noProof w:val="0"/>
          <w:szCs w:val="22"/>
        </w:rPr>
      </w:pPr>
      <w:r>
        <w:rPr>
          <w:noProof w:val="0"/>
          <w:szCs w:val="22"/>
        </w:rPr>
        <w:t>1 süstel</w:t>
      </w:r>
    </w:p>
    <w:p w14:paraId="0B2F3623" w14:textId="77777777" w:rsidR="000A4A9F" w:rsidRDefault="000A4A9F" w:rsidP="000A4A9F">
      <w:pPr>
        <w:rPr>
          <w:noProof w:val="0"/>
          <w:szCs w:val="22"/>
        </w:rPr>
      </w:pPr>
    </w:p>
    <w:p w14:paraId="2D3CA1E0" w14:textId="77777777" w:rsidR="000A4A9F" w:rsidRDefault="000A4A9F" w:rsidP="000A4A9F">
      <w:pPr>
        <w:rPr>
          <w:noProof w:val="0"/>
          <w:szCs w:val="22"/>
        </w:rPr>
      </w:pPr>
    </w:p>
    <w:p w14:paraId="0A1ADAF5"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t>MANUSTAMISVIIS JA –TEE(D)</w:t>
      </w:r>
    </w:p>
    <w:p w14:paraId="434E8E8B" w14:textId="77777777" w:rsidR="000A4A9F" w:rsidRDefault="000A4A9F" w:rsidP="000A4A9F">
      <w:pPr>
        <w:rPr>
          <w:noProof w:val="0"/>
          <w:szCs w:val="22"/>
        </w:rPr>
      </w:pPr>
    </w:p>
    <w:p w14:paraId="37BF4469" w14:textId="77777777" w:rsidR="000A4A9F" w:rsidRDefault="000A4A9F" w:rsidP="000A4A9F">
      <w:pPr>
        <w:rPr>
          <w:noProof w:val="0"/>
          <w:szCs w:val="22"/>
        </w:rPr>
      </w:pPr>
      <w:r>
        <w:rPr>
          <w:noProof w:val="0"/>
          <w:szCs w:val="22"/>
        </w:rPr>
        <w:t>Mitte loksutada.</w:t>
      </w:r>
    </w:p>
    <w:p w14:paraId="3FB048C9" w14:textId="77777777" w:rsidR="000A4A9F" w:rsidRDefault="000A4A9F" w:rsidP="000A4A9F">
      <w:pPr>
        <w:rPr>
          <w:noProof w:val="0"/>
          <w:szCs w:val="22"/>
        </w:rPr>
      </w:pPr>
      <w:r>
        <w:rPr>
          <w:noProof w:val="0"/>
          <w:szCs w:val="22"/>
        </w:rPr>
        <w:t>Subkutaanne.</w:t>
      </w:r>
    </w:p>
    <w:p w14:paraId="68E51C49" w14:textId="77777777" w:rsidR="000A4A9F" w:rsidRDefault="000A4A9F" w:rsidP="000A4A9F">
      <w:pPr>
        <w:rPr>
          <w:noProof w:val="0"/>
          <w:szCs w:val="22"/>
        </w:rPr>
      </w:pPr>
      <w:r>
        <w:rPr>
          <w:noProof w:val="0"/>
          <w:szCs w:val="22"/>
        </w:rPr>
        <w:t>Enne ravimi kasutamist lugege pakendi infolehte.</w:t>
      </w:r>
    </w:p>
    <w:p w14:paraId="387B117C" w14:textId="77777777" w:rsidR="000A4A9F" w:rsidRDefault="000A4A9F" w:rsidP="000A4A9F">
      <w:pPr>
        <w:rPr>
          <w:noProof w:val="0"/>
          <w:szCs w:val="22"/>
        </w:rPr>
      </w:pPr>
    </w:p>
    <w:p w14:paraId="645A8A47" w14:textId="77777777" w:rsidR="000A4A9F" w:rsidRDefault="000A4A9F" w:rsidP="000A4A9F">
      <w:pPr>
        <w:rPr>
          <w:noProof w:val="0"/>
          <w:szCs w:val="22"/>
        </w:rPr>
      </w:pPr>
    </w:p>
    <w:p w14:paraId="0077A38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6.</w:t>
      </w:r>
      <w:r>
        <w:rPr>
          <w:b/>
          <w:noProof w:val="0"/>
          <w:szCs w:val="22"/>
        </w:rPr>
        <w:tab/>
        <w:t>ERIHOIATUS, ET RAVIMIT TULEB HOIDA LASTE EEST VARJATUD JA KÄTTESAAMATUS KOHAS</w:t>
      </w:r>
    </w:p>
    <w:p w14:paraId="08C954CD" w14:textId="77777777" w:rsidR="000A4A9F" w:rsidRDefault="000A4A9F" w:rsidP="000A4A9F">
      <w:pPr>
        <w:rPr>
          <w:noProof w:val="0"/>
          <w:szCs w:val="22"/>
        </w:rPr>
      </w:pPr>
    </w:p>
    <w:p w14:paraId="2EC6FF63" w14:textId="77777777" w:rsidR="000A4A9F" w:rsidRDefault="000A4A9F" w:rsidP="000A4A9F">
      <w:pPr>
        <w:rPr>
          <w:noProof w:val="0"/>
          <w:szCs w:val="22"/>
        </w:rPr>
      </w:pPr>
      <w:r>
        <w:rPr>
          <w:noProof w:val="0"/>
          <w:szCs w:val="22"/>
        </w:rPr>
        <w:t>Hoida laste eest varjatud ja kättesaamatus kohas.</w:t>
      </w:r>
    </w:p>
    <w:p w14:paraId="23403FD0" w14:textId="77777777" w:rsidR="000A4A9F" w:rsidRDefault="000A4A9F" w:rsidP="000A4A9F">
      <w:pPr>
        <w:rPr>
          <w:noProof w:val="0"/>
          <w:szCs w:val="22"/>
        </w:rPr>
      </w:pPr>
    </w:p>
    <w:p w14:paraId="72DCCB4A" w14:textId="77777777" w:rsidR="000A4A9F" w:rsidRDefault="000A4A9F" w:rsidP="000A4A9F">
      <w:pPr>
        <w:rPr>
          <w:noProof w:val="0"/>
          <w:szCs w:val="22"/>
        </w:rPr>
      </w:pPr>
    </w:p>
    <w:p w14:paraId="1B6FCB56"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7.</w:t>
      </w:r>
      <w:r>
        <w:rPr>
          <w:b/>
          <w:noProof w:val="0"/>
          <w:szCs w:val="22"/>
        </w:rPr>
        <w:tab/>
        <w:t>TEISED ERIHOIATUSED (VAJADUSEL)</w:t>
      </w:r>
    </w:p>
    <w:p w14:paraId="2AD85E43" w14:textId="77777777" w:rsidR="000A4A9F" w:rsidRPr="00FC496C" w:rsidRDefault="000A4A9F" w:rsidP="000A4A9F">
      <w:pPr>
        <w:rPr>
          <w:bCs/>
          <w:noProof w:val="0"/>
          <w:szCs w:val="22"/>
        </w:rPr>
      </w:pPr>
    </w:p>
    <w:p w14:paraId="49A4F6C6" w14:textId="77777777" w:rsidR="000A4A9F" w:rsidRDefault="000A4A9F" w:rsidP="000A4A9F">
      <w:pPr>
        <w:rPr>
          <w:noProof w:val="0"/>
          <w:szCs w:val="22"/>
        </w:rPr>
      </w:pPr>
    </w:p>
    <w:p w14:paraId="589BD9E1"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8.</w:t>
      </w:r>
      <w:r>
        <w:rPr>
          <w:b/>
          <w:noProof w:val="0"/>
          <w:szCs w:val="22"/>
        </w:rPr>
        <w:tab/>
        <w:t>KÕLBLIKKUSAEG</w:t>
      </w:r>
    </w:p>
    <w:p w14:paraId="6E025F4F" w14:textId="77777777" w:rsidR="000A4A9F" w:rsidRDefault="000A4A9F" w:rsidP="000A4A9F">
      <w:pPr>
        <w:rPr>
          <w:noProof w:val="0"/>
          <w:szCs w:val="22"/>
        </w:rPr>
      </w:pPr>
    </w:p>
    <w:p w14:paraId="6C0F39FB" w14:textId="22C1DC03" w:rsidR="000A4A9F" w:rsidRDefault="007A753F" w:rsidP="000A4A9F">
      <w:pPr>
        <w:rPr>
          <w:noProof w:val="0"/>
          <w:szCs w:val="22"/>
        </w:rPr>
      </w:pPr>
      <w:r>
        <w:rPr>
          <w:noProof w:val="0"/>
          <w:szCs w:val="22"/>
        </w:rPr>
        <w:t>EXP</w:t>
      </w:r>
    </w:p>
    <w:p w14:paraId="1F303BC3" w14:textId="77777777" w:rsidR="000A4A9F" w:rsidRPr="000955AD" w:rsidRDefault="000A4A9F" w:rsidP="000A4A9F">
      <w:pPr>
        <w:rPr>
          <w:noProof w:val="0"/>
          <w:szCs w:val="22"/>
          <w:lang w:val="fi-FI"/>
        </w:rPr>
      </w:pPr>
      <w:r>
        <w:rPr>
          <w:noProof w:val="0"/>
          <w:szCs w:val="22"/>
          <w:lang w:val="fi-FI"/>
        </w:rPr>
        <w:t>Hävit</w:t>
      </w:r>
      <w:r w:rsidRPr="000955AD">
        <w:rPr>
          <w:noProof w:val="0"/>
          <w:szCs w:val="22"/>
          <w:lang w:val="fi-FI"/>
        </w:rPr>
        <w:t>amise kuupäev, kui süstlit on hoitud toatemperatuuril:___________________</w:t>
      </w:r>
    </w:p>
    <w:p w14:paraId="187158C5" w14:textId="77777777" w:rsidR="000A4A9F" w:rsidRDefault="000A4A9F" w:rsidP="000A4A9F">
      <w:pPr>
        <w:rPr>
          <w:noProof w:val="0"/>
          <w:szCs w:val="22"/>
        </w:rPr>
      </w:pPr>
    </w:p>
    <w:p w14:paraId="4F67487E" w14:textId="77777777" w:rsidR="000A4A9F" w:rsidRDefault="000A4A9F" w:rsidP="000A4A9F">
      <w:pPr>
        <w:rPr>
          <w:noProof w:val="0"/>
          <w:szCs w:val="22"/>
        </w:rPr>
      </w:pPr>
    </w:p>
    <w:p w14:paraId="4854FC30" w14:textId="77777777" w:rsidR="000A4A9F" w:rsidRDefault="000A4A9F" w:rsidP="000A4A9F">
      <w:pPr>
        <w:keepNext/>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9.</w:t>
      </w:r>
      <w:r>
        <w:rPr>
          <w:b/>
          <w:noProof w:val="0"/>
          <w:szCs w:val="22"/>
        </w:rPr>
        <w:tab/>
        <w:t>SÄILITAMISE ERITINGIMUSED</w:t>
      </w:r>
    </w:p>
    <w:p w14:paraId="7F5BA549" w14:textId="77777777" w:rsidR="000A4A9F" w:rsidRPr="00FC496C" w:rsidRDefault="000A4A9F" w:rsidP="000A4A9F">
      <w:pPr>
        <w:keepNext/>
        <w:rPr>
          <w:bCs/>
          <w:noProof w:val="0"/>
          <w:szCs w:val="22"/>
        </w:rPr>
      </w:pPr>
    </w:p>
    <w:p w14:paraId="79E0D847" w14:textId="77777777" w:rsidR="000A4A9F" w:rsidRDefault="000A4A9F" w:rsidP="000A4A9F">
      <w:pPr>
        <w:keepNext/>
        <w:rPr>
          <w:noProof w:val="0"/>
          <w:szCs w:val="22"/>
        </w:rPr>
      </w:pPr>
      <w:r>
        <w:rPr>
          <w:noProof w:val="0"/>
          <w:szCs w:val="22"/>
        </w:rPr>
        <w:t>Hoida külmkapis.</w:t>
      </w:r>
    </w:p>
    <w:p w14:paraId="41D61840" w14:textId="77777777" w:rsidR="000A4A9F" w:rsidRDefault="000A4A9F" w:rsidP="000A4A9F">
      <w:pPr>
        <w:keepNext/>
        <w:rPr>
          <w:noProof w:val="0"/>
          <w:szCs w:val="22"/>
        </w:rPr>
      </w:pPr>
      <w:r>
        <w:rPr>
          <w:noProof w:val="0"/>
          <w:szCs w:val="22"/>
        </w:rPr>
        <w:t>Mitte lasta külmuda.</w:t>
      </w:r>
    </w:p>
    <w:p w14:paraId="4D6D1DD9" w14:textId="77777777" w:rsidR="000A4A9F" w:rsidRPr="000955AD" w:rsidRDefault="000A4A9F" w:rsidP="000A4A9F">
      <w:pPr>
        <w:rPr>
          <w:noProof w:val="0"/>
        </w:rPr>
      </w:pPr>
      <w:r>
        <w:rPr>
          <w:noProof w:val="0"/>
        </w:rPr>
        <w:t>Hoida süstel välispakendis, valg</w:t>
      </w:r>
      <w:r w:rsidRPr="000955AD">
        <w:rPr>
          <w:noProof w:val="0"/>
        </w:rPr>
        <w:t>use eest kaitstult.</w:t>
      </w:r>
    </w:p>
    <w:p w14:paraId="6E1EFC6C" w14:textId="77777777" w:rsidR="000A4A9F" w:rsidRPr="00186559" w:rsidRDefault="000A4A9F" w:rsidP="000A4A9F">
      <w:pPr>
        <w:rPr>
          <w:noProof w:val="0"/>
          <w:szCs w:val="22"/>
        </w:rPr>
      </w:pPr>
      <w:r w:rsidRPr="000955AD">
        <w:rPr>
          <w:noProof w:val="0"/>
          <w:szCs w:val="22"/>
        </w:rPr>
        <w:t>Võib hoida ühekordselt toatemperatuuril (kuni 30°C) kuni 30 päeva jooksul; mitte ületada kõlblikkusaega.</w:t>
      </w:r>
    </w:p>
    <w:p w14:paraId="35C6BF55" w14:textId="77777777" w:rsidR="000A4A9F" w:rsidRDefault="000A4A9F" w:rsidP="000A4A9F">
      <w:pPr>
        <w:rPr>
          <w:noProof w:val="0"/>
          <w:szCs w:val="22"/>
        </w:rPr>
      </w:pPr>
    </w:p>
    <w:p w14:paraId="24A702B6" w14:textId="77777777" w:rsidR="000A4A9F" w:rsidRDefault="000A4A9F" w:rsidP="000A4A9F">
      <w:pPr>
        <w:rPr>
          <w:noProof w:val="0"/>
          <w:szCs w:val="22"/>
        </w:rPr>
      </w:pPr>
    </w:p>
    <w:p w14:paraId="361FC9FF"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10.</w:t>
      </w:r>
      <w:r>
        <w:rPr>
          <w:b/>
          <w:noProof w:val="0"/>
          <w:szCs w:val="22"/>
        </w:rPr>
        <w:tab/>
        <w:t>ERINÕUDED KASUTAMATA JÄÄNUD RAVIMPREPARAADI VÕI SELLEST TEKKINUD JÄÄTMEMATERJALI HÄVITAMISEKS, VASTAVALT VAJADUSELE</w:t>
      </w:r>
    </w:p>
    <w:p w14:paraId="7C951938" w14:textId="77777777" w:rsidR="000A4A9F" w:rsidRDefault="000A4A9F" w:rsidP="000A4A9F">
      <w:pPr>
        <w:rPr>
          <w:b/>
          <w:noProof w:val="0"/>
          <w:szCs w:val="22"/>
        </w:rPr>
      </w:pPr>
    </w:p>
    <w:p w14:paraId="7EF57486" w14:textId="77777777" w:rsidR="000A4A9F" w:rsidRDefault="000A4A9F" w:rsidP="000A4A9F">
      <w:pPr>
        <w:rPr>
          <w:noProof w:val="0"/>
          <w:szCs w:val="22"/>
        </w:rPr>
      </w:pPr>
    </w:p>
    <w:p w14:paraId="29842A33"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11.</w:t>
      </w:r>
      <w:r>
        <w:rPr>
          <w:b/>
          <w:noProof w:val="0"/>
          <w:szCs w:val="22"/>
        </w:rPr>
        <w:tab/>
        <w:t>MÜÜGILOA HOIDJA NIMI JA AADRESS</w:t>
      </w:r>
    </w:p>
    <w:p w14:paraId="4E53A132" w14:textId="77777777" w:rsidR="000A4A9F" w:rsidRDefault="000A4A9F" w:rsidP="000A4A9F">
      <w:pPr>
        <w:rPr>
          <w:noProof w:val="0"/>
          <w:szCs w:val="22"/>
        </w:rPr>
      </w:pPr>
    </w:p>
    <w:p w14:paraId="795BDD9E" w14:textId="77777777" w:rsidR="000A4A9F" w:rsidRPr="008816DE" w:rsidRDefault="000A4A9F" w:rsidP="000A4A9F">
      <w:pPr>
        <w:rPr>
          <w:noProof w:val="0"/>
          <w:szCs w:val="22"/>
          <w:lang w:val="en-US"/>
        </w:rPr>
      </w:pPr>
      <w:r w:rsidRPr="008816DE">
        <w:rPr>
          <w:noProof w:val="0"/>
          <w:szCs w:val="22"/>
          <w:lang w:val="en-US"/>
        </w:rPr>
        <w:t>Accord Healthcare S.L.U.</w:t>
      </w:r>
    </w:p>
    <w:p w14:paraId="5451EA29" w14:textId="02221D49" w:rsidR="000A4A9F" w:rsidRDefault="000A4A9F" w:rsidP="000A4A9F">
      <w:pPr>
        <w:rPr>
          <w:noProof w:val="0"/>
          <w:szCs w:val="22"/>
          <w:lang w:val="en-US"/>
        </w:rPr>
      </w:pPr>
      <w:r w:rsidRPr="008816DE">
        <w:rPr>
          <w:noProof w:val="0"/>
          <w:szCs w:val="22"/>
          <w:lang w:val="en-US"/>
        </w:rPr>
        <w:t xml:space="preserve">World Trade Center, Moll </w:t>
      </w:r>
      <w:r w:rsidR="00EC30D5">
        <w:rPr>
          <w:noProof w:val="0"/>
          <w:szCs w:val="22"/>
          <w:lang w:val="en-US"/>
        </w:rPr>
        <w:t>d</w:t>
      </w:r>
      <w:r w:rsidRPr="008816DE">
        <w:rPr>
          <w:noProof w:val="0"/>
          <w:szCs w:val="22"/>
          <w:lang w:val="en-US"/>
        </w:rPr>
        <w:t>e Barcelona, s/n</w:t>
      </w:r>
    </w:p>
    <w:p w14:paraId="65911929" w14:textId="77777777" w:rsidR="000A4A9F" w:rsidRPr="00C11F7A" w:rsidRDefault="000A4A9F" w:rsidP="000A4A9F">
      <w:pPr>
        <w:rPr>
          <w:noProof w:val="0"/>
          <w:szCs w:val="22"/>
          <w:lang w:val="it-IT"/>
        </w:rPr>
      </w:pPr>
      <w:r w:rsidRPr="00C11F7A">
        <w:rPr>
          <w:noProof w:val="0"/>
          <w:szCs w:val="22"/>
          <w:lang w:val="it-IT"/>
        </w:rPr>
        <w:t>Edifici Est, 6a Planta</w:t>
      </w:r>
    </w:p>
    <w:p w14:paraId="0A7F13D0" w14:textId="77777777" w:rsidR="000A4A9F" w:rsidRPr="00C11F7A" w:rsidRDefault="000A4A9F" w:rsidP="000A4A9F">
      <w:pPr>
        <w:rPr>
          <w:noProof w:val="0"/>
          <w:szCs w:val="22"/>
          <w:lang w:val="it-IT"/>
        </w:rPr>
      </w:pPr>
      <w:r w:rsidRPr="00C11F7A">
        <w:rPr>
          <w:noProof w:val="0"/>
          <w:szCs w:val="22"/>
          <w:lang w:val="it-IT"/>
        </w:rPr>
        <w:t>08039 Barcelona</w:t>
      </w:r>
    </w:p>
    <w:p w14:paraId="4827C4D7" w14:textId="77777777" w:rsidR="000A4A9F" w:rsidRPr="00C11F7A" w:rsidRDefault="000A4A9F" w:rsidP="000A4A9F">
      <w:pPr>
        <w:rPr>
          <w:noProof w:val="0"/>
          <w:szCs w:val="22"/>
          <w:lang w:val="it-IT"/>
        </w:rPr>
      </w:pPr>
      <w:r w:rsidRPr="00C11F7A">
        <w:rPr>
          <w:noProof w:val="0"/>
          <w:szCs w:val="22"/>
          <w:lang w:val="it-IT"/>
        </w:rPr>
        <w:t>Hispaania</w:t>
      </w:r>
    </w:p>
    <w:p w14:paraId="38B74160" w14:textId="77777777" w:rsidR="000A4A9F" w:rsidRDefault="000A4A9F" w:rsidP="000A4A9F">
      <w:pPr>
        <w:rPr>
          <w:noProof w:val="0"/>
          <w:szCs w:val="22"/>
        </w:rPr>
      </w:pPr>
    </w:p>
    <w:p w14:paraId="6953CE79" w14:textId="77777777" w:rsidR="000A4A9F" w:rsidRDefault="000A4A9F" w:rsidP="000A4A9F">
      <w:pPr>
        <w:rPr>
          <w:noProof w:val="0"/>
          <w:szCs w:val="22"/>
        </w:rPr>
      </w:pPr>
    </w:p>
    <w:p w14:paraId="4F24E68D"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12.</w:t>
      </w:r>
      <w:r>
        <w:rPr>
          <w:b/>
          <w:noProof w:val="0"/>
          <w:szCs w:val="22"/>
        </w:rPr>
        <w:tab/>
        <w:t>MÜÜGILOA NUMBER (NUMBRID)</w:t>
      </w:r>
    </w:p>
    <w:p w14:paraId="55AD8CF5" w14:textId="77777777" w:rsidR="000A4A9F" w:rsidRDefault="000A4A9F" w:rsidP="000A4A9F">
      <w:pPr>
        <w:rPr>
          <w:b/>
          <w:noProof w:val="0"/>
          <w:szCs w:val="22"/>
        </w:rPr>
      </w:pPr>
    </w:p>
    <w:p w14:paraId="7E0575C2" w14:textId="77777777" w:rsidR="000A4A9F" w:rsidRDefault="000A4A9F" w:rsidP="000A4A9F">
      <w:pPr>
        <w:rPr>
          <w:noProof w:val="0"/>
          <w:szCs w:val="22"/>
        </w:rPr>
      </w:pPr>
      <w:r>
        <w:rPr>
          <w:noProof w:val="0"/>
          <w:szCs w:val="22"/>
        </w:rPr>
        <w:t>EU/1/24/1872/001</w:t>
      </w:r>
    </w:p>
    <w:p w14:paraId="32837CC1" w14:textId="77777777" w:rsidR="000A4A9F" w:rsidRDefault="000A4A9F" w:rsidP="000A4A9F">
      <w:pPr>
        <w:rPr>
          <w:noProof w:val="0"/>
          <w:szCs w:val="22"/>
        </w:rPr>
      </w:pPr>
    </w:p>
    <w:p w14:paraId="7955B387" w14:textId="77777777" w:rsidR="000A4A9F" w:rsidRDefault="000A4A9F" w:rsidP="000A4A9F">
      <w:pPr>
        <w:rPr>
          <w:noProof w:val="0"/>
          <w:szCs w:val="22"/>
        </w:rPr>
      </w:pPr>
    </w:p>
    <w:p w14:paraId="67D543D1"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13.</w:t>
      </w:r>
      <w:r>
        <w:rPr>
          <w:b/>
          <w:noProof w:val="0"/>
          <w:szCs w:val="22"/>
        </w:rPr>
        <w:tab/>
        <w:t>PARTII NUMBER</w:t>
      </w:r>
    </w:p>
    <w:p w14:paraId="7B9799D7" w14:textId="77777777" w:rsidR="000A4A9F" w:rsidRDefault="000A4A9F" w:rsidP="000A4A9F">
      <w:pPr>
        <w:rPr>
          <w:noProof w:val="0"/>
          <w:szCs w:val="22"/>
        </w:rPr>
      </w:pPr>
    </w:p>
    <w:p w14:paraId="01F5C30C" w14:textId="71CA23DA" w:rsidR="000A4A9F" w:rsidRDefault="00231689" w:rsidP="000A4A9F">
      <w:pPr>
        <w:rPr>
          <w:noProof w:val="0"/>
          <w:szCs w:val="22"/>
        </w:rPr>
      </w:pPr>
      <w:r>
        <w:rPr>
          <w:noProof w:val="0"/>
          <w:szCs w:val="22"/>
        </w:rPr>
        <w:t>Lot</w:t>
      </w:r>
    </w:p>
    <w:p w14:paraId="4C48533D" w14:textId="77777777" w:rsidR="000A4A9F" w:rsidRDefault="000A4A9F" w:rsidP="000A4A9F">
      <w:pPr>
        <w:rPr>
          <w:noProof w:val="0"/>
          <w:szCs w:val="22"/>
        </w:rPr>
      </w:pPr>
    </w:p>
    <w:p w14:paraId="0DAE27A1" w14:textId="77777777" w:rsidR="000A4A9F" w:rsidRDefault="000A4A9F" w:rsidP="000A4A9F">
      <w:pPr>
        <w:rPr>
          <w:noProof w:val="0"/>
          <w:szCs w:val="22"/>
        </w:rPr>
      </w:pPr>
    </w:p>
    <w:p w14:paraId="6D32F525"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14.</w:t>
      </w:r>
      <w:r>
        <w:rPr>
          <w:b/>
          <w:noProof w:val="0"/>
          <w:szCs w:val="22"/>
        </w:rPr>
        <w:tab/>
        <w:t>RAVIMI VÄLJASTAMISTINGIMUSED</w:t>
      </w:r>
    </w:p>
    <w:p w14:paraId="56F38C58" w14:textId="77777777" w:rsidR="000A4A9F" w:rsidRDefault="000A4A9F" w:rsidP="000A4A9F">
      <w:pPr>
        <w:rPr>
          <w:noProof w:val="0"/>
          <w:szCs w:val="22"/>
        </w:rPr>
      </w:pPr>
    </w:p>
    <w:p w14:paraId="585BE834" w14:textId="77777777" w:rsidR="000A4A9F" w:rsidRDefault="000A4A9F" w:rsidP="000A4A9F">
      <w:pPr>
        <w:rPr>
          <w:noProof w:val="0"/>
          <w:szCs w:val="22"/>
        </w:rPr>
      </w:pPr>
    </w:p>
    <w:p w14:paraId="58E803BB"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15.</w:t>
      </w:r>
      <w:r>
        <w:rPr>
          <w:b/>
          <w:noProof w:val="0"/>
          <w:szCs w:val="22"/>
        </w:rPr>
        <w:tab/>
        <w:t>KASUTUSJUHEND</w:t>
      </w:r>
    </w:p>
    <w:p w14:paraId="57E40BE7" w14:textId="77777777" w:rsidR="000A4A9F" w:rsidRPr="00FC496C" w:rsidRDefault="000A4A9F" w:rsidP="000A4A9F">
      <w:pPr>
        <w:rPr>
          <w:bCs/>
          <w:noProof w:val="0"/>
          <w:szCs w:val="22"/>
        </w:rPr>
      </w:pPr>
    </w:p>
    <w:p w14:paraId="62A97721" w14:textId="77777777" w:rsidR="000A4A9F" w:rsidRDefault="000A4A9F" w:rsidP="000A4A9F">
      <w:pPr>
        <w:rPr>
          <w:noProof w:val="0"/>
          <w:szCs w:val="22"/>
        </w:rPr>
      </w:pPr>
    </w:p>
    <w:p w14:paraId="1A4C2181"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16.</w:t>
      </w:r>
      <w:r>
        <w:rPr>
          <w:b/>
          <w:noProof w:val="0"/>
          <w:szCs w:val="22"/>
        </w:rPr>
        <w:tab/>
        <w:t>TEAVE BRAILLE’ KIRJAS (PUNKTKIRJAS)</w:t>
      </w:r>
    </w:p>
    <w:p w14:paraId="75AE16A5" w14:textId="77777777" w:rsidR="000A4A9F" w:rsidRPr="00FC496C" w:rsidRDefault="000A4A9F" w:rsidP="000A4A9F">
      <w:pPr>
        <w:rPr>
          <w:bCs/>
          <w:noProof w:val="0"/>
          <w:szCs w:val="22"/>
        </w:rPr>
      </w:pPr>
    </w:p>
    <w:p w14:paraId="32A7AE67" w14:textId="77777777" w:rsidR="000A4A9F" w:rsidRDefault="000A4A9F" w:rsidP="000A4A9F">
      <w:pPr>
        <w:rPr>
          <w:noProof w:val="0"/>
          <w:szCs w:val="22"/>
        </w:rPr>
      </w:pPr>
      <w:r>
        <w:rPr>
          <w:noProof w:val="0"/>
          <w:szCs w:val="22"/>
        </w:rPr>
        <w:t>IMULDOSA 45 mg</w:t>
      </w:r>
    </w:p>
    <w:p w14:paraId="65DA8600" w14:textId="77777777" w:rsidR="000A4A9F" w:rsidRDefault="000A4A9F" w:rsidP="000A4A9F">
      <w:pPr>
        <w:rPr>
          <w:noProof w:val="0"/>
          <w:szCs w:val="22"/>
        </w:rPr>
      </w:pPr>
    </w:p>
    <w:p w14:paraId="0B538D03" w14:textId="77777777" w:rsidR="000A4A9F" w:rsidRDefault="000A4A9F" w:rsidP="000A4A9F">
      <w:pPr>
        <w:rPr>
          <w:noProof w:val="0"/>
          <w:szCs w:val="22"/>
        </w:rPr>
      </w:pPr>
    </w:p>
    <w:p w14:paraId="1F556BDB"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17.</w:t>
      </w:r>
      <w:r>
        <w:rPr>
          <w:b/>
          <w:noProof w:val="0"/>
          <w:szCs w:val="22"/>
        </w:rPr>
        <w:tab/>
        <w:t>AINULAADNE IDENTIFIKAATOR – 2D-VÖÖTKOOD</w:t>
      </w:r>
    </w:p>
    <w:p w14:paraId="2B177A24" w14:textId="77777777" w:rsidR="000A4A9F" w:rsidRDefault="000A4A9F" w:rsidP="000A4A9F"/>
    <w:p w14:paraId="3EB578CA" w14:textId="77777777" w:rsidR="000A4A9F" w:rsidRDefault="000A4A9F" w:rsidP="000A4A9F">
      <w:r w:rsidRPr="007859EA">
        <w:rPr>
          <w:highlight w:val="lightGray"/>
        </w:rPr>
        <w:t>Lisatud on 2D-vöötkood, mis sisaldab ainulaadset identifikaatorit.</w:t>
      </w:r>
    </w:p>
    <w:p w14:paraId="52E7C2AF" w14:textId="77777777" w:rsidR="000A4A9F" w:rsidRDefault="000A4A9F" w:rsidP="000A4A9F"/>
    <w:p w14:paraId="2024A398" w14:textId="77777777" w:rsidR="000A4A9F" w:rsidRDefault="000A4A9F" w:rsidP="000A4A9F"/>
    <w:p w14:paraId="38A4C6E6" w14:textId="77777777" w:rsidR="000A4A9F" w:rsidRDefault="000A4A9F" w:rsidP="000A4A9F">
      <w:pPr>
        <w:keepNext/>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18.</w:t>
      </w:r>
      <w:r>
        <w:rPr>
          <w:b/>
          <w:noProof w:val="0"/>
          <w:szCs w:val="22"/>
        </w:rPr>
        <w:tab/>
        <w:t>AINULAADNE IDENTIFIKAATOR – INIMLOETAVAD ANDMED</w:t>
      </w:r>
    </w:p>
    <w:p w14:paraId="246F46BD" w14:textId="77777777" w:rsidR="000A4A9F" w:rsidRDefault="000A4A9F" w:rsidP="000A4A9F">
      <w:pPr>
        <w:keepNext/>
        <w:tabs>
          <w:tab w:val="clear" w:pos="567"/>
        </w:tabs>
        <w:rPr>
          <w:szCs w:val="22"/>
        </w:rPr>
      </w:pPr>
    </w:p>
    <w:p w14:paraId="5BF98AB0" w14:textId="77777777" w:rsidR="000A4A9F" w:rsidRDefault="000A4A9F" w:rsidP="000A4A9F">
      <w:pPr>
        <w:keepNext/>
        <w:tabs>
          <w:tab w:val="clear" w:pos="567"/>
        </w:tabs>
        <w:rPr>
          <w:szCs w:val="22"/>
        </w:rPr>
      </w:pPr>
      <w:r>
        <w:rPr>
          <w:szCs w:val="22"/>
        </w:rPr>
        <w:t>PC</w:t>
      </w:r>
    </w:p>
    <w:p w14:paraId="0F4A6D77" w14:textId="77777777" w:rsidR="000A4A9F" w:rsidRDefault="000A4A9F" w:rsidP="000A4A9F">
      <w:pPr>
        <w:keepNext/>
        <w:tabs>
          <w:tab w:val="clear" w:pos="567"/>
        </w:tabs>
        <w:rPr>
          <w:szCs w:val="22"/>
        </w:rPr>
      </w:pPr>
      <w:r>
        <w:rPr>
          <w:szCs w:val="22"/>
        </w:rPr>
        <w:t>SN</w:t>
      </w:r>
    </w:p>
    <w:p w14:paraId="35561472" w14:textId="77777777" w:rsidR="000A4A9F" w:rsidRDefault="000A4A9F" w:rsidP="000A4A9F">
      <w:pPr>
        <w:rPr>
          <w:noProof w:val="0"/>
          <w:szCs w:val="22"/>
        </w:rPr>
      </w:pPr>
      <w:r>
        <w:rPr>
          <w:szCs w:val="22"/>
        </w:rPr>
        <w:t>NN</w:t>
      </w:r>
    </w:p>
    <w:p w14:paraId="425B2551" w14:textId="77777777" w:rsidR="000A4A9F" w:rsidRDefault="000A4A9F" w:rsidP="000A4A9F">
      <w:pPr>
        <w:pBdr>
          <w:top w:val="single" w:sz="4" w:space="1" w:color="auto"/>
          <w:left w:val="single" w:sz="4" w:space="4" w:color="auto"/>
          <w:bottom w:val="single" w:sz="4" w:space="1" w:color="auto"/>
          <w:right w:val="single" w:sz="4" w:space="4" w:color="auto"/>
        </w:pBdr>
        <w:rPr>
          <w:b/>
          <w:bCs/>
          <w:noProof w:val="0"/>
          <w:szCs w:val="22"/>
        </w:rPr>
      </w:pPr>
      <w:r>
        <w:rPr>
          <w:b/>
          <w:bCs/>
          <w:noProof w:val="0"/>
          <w:szCs w:val="22"/>
        </w:rPr>
        <w:br w:type="page"/>
        <w:t>MINIMAALSED ANDMED, MIS PEAVAD OLEMA VÄIKESEL VAHETUL SISEPAKENDIL</w:t>
      </w:r>
    </w:p>
    <w:p w14:paraId="3DB36E57"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p>
    <w:p w14:paraId="279CD83F"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SÜSTLI ETIKETT (45 mg)</w:t>
      </w:r>
    </w:p>
    <w:p w14:paraId="4720BE28" w14:textId="77777777" w:rsidR="000A4A9F" w:rsidRPr="00FC496C" w:rsidRDefault="000A4A9F" w:rsidP="000A4A9F">
      <w:pPr>
        <w:rPr>
          <w:bCs/>
          <w:noProof w:val="0"/>
          <w:szCs w:val="22"/>
        </w:rPr>
      </w:pPr>
    </w:p>
    <w:p w14:paraId="4E2BD321" w14:textId="77777777" w:rsidR="000A4A9F" w:rsidRPr="00FC496C" w:rsidRDefault="000A4A9F" w:rsidP="000A4A9F">
      <w:pPr>
        <w:rPr>
          <w:bCs/>
          <w:noProof w:val="0"/>
          <w:szCs w:val="22"/>
        </w:rPr>
      </w:pPr>
    </w:p>
    <w:p w14:paraId="024F8796"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w:t>
      </w:r>
      <w:r>
        <w:rPr>
          <w:b/>
          <w:noProof w:val="0"/>
          <w:szCs w:val="22"/>
        </w:rPr>
        <w:tab/>
        <w:t>RAVIMPREPARAADI NIMETUS JA MANUSTAMISTEE(D)</w:t>
      </w:r>
    </w:p>
    <w:p w14:paraId="40113CDD" w14:textId="77777777" w:rsidR="000A4A9F" w:rsidRDefault="000A4A9F" w:rsidP="000A4A9F">
      <w:pPr>
        <w:rPr>
          <w:noProof w:val="0"/>
          <w:szCs w:val="22"/>
        </w:rPr>
      </w:pPr>
    </w:p>
    <w:p w14:paraId="7058CD0A" w14:textId="77777777" w:rsidR="000A4A9F" w:rsidRDefault="000A4A9F" w:rsidP="000A4A9F">
      <w:pPr>
        <w:rPr>
          <w:noProof w:val="0"/>
          <w:szCs w:val="22"/>
        </w:rPr>
      </w:pPr>
      <w:r>
        <w:rPr>
          <w:noProof w:val="0"/>
          <w:szCs w:val="22"/>
        </w:rPr>
        <w:t>IMULDOSA 45 mg süstevedelik</w:t>
      </w:r>
    </w:p>
    <w:p w14:paraId="19BEF8EA" w14:textId="77777777" w:rsidR="000A4A9F" w:rsidRPr="00FC496C" w:rsidRDefault="000A4A9F" w:rsidP="000A4A9F">
      <w:pPr>
        <w:rPr>
          <w:i/>
          <w:noProof w:val="0"/>
          <w:szCs w:val="22"/>
        </w:rPr>
      </w:pPr>
      <w:r w:rsidRPr="00FC496C">
        <w:rPr>
          <w:i/>
          <w:noProof w:val="0"/>
          <w:szCs w:val="22"/>
        </w:rPr>
        <w:t>ustekinumabum</w:t>
      </w:r>
    </w:p>
    <w:p w14:paraId="4E5FDB49" w14:textId="77777777" w:rsidR="000A4A9F" w:rsidRPr="00DB6701" w:rsidRDefault="000A4A9F" w:rsidP="000A4A9F">
      <w:pPr>
        <w:rPr>
          <w:iCs/>
          <w:noProof w:val="0"/>
          <w:szCs w:val="22"/>
        </w:rPr>
      </w:pPr>
      <w:r w:rsidRPr="00DB6701">
        <w:rPr>
          <w:iCs/>
          <w:noProof w:val="0"/>
          <w:szCs w:val="22"/>
        </w:rPr>
        <w:t>s.c.</w:t>
      </w:r>
    </w:p>
    <w:p w14:paraId="4E6C54CA" w14:textId="77777777" w:rsidR="000A4A9F" w:rsidRDefault="000A4A9F" w:rsidP="000A4A9F">
      <w:pPr>
        <w:rPr>
          <w:noProof w:val="0"/>
          <w:szCs w:val="22"/>
        </w:rPr>
      </w:pPr>
    </w:p>
    <w:p w14:paraId="2CFD97FC" w14:textId="77777777" w:rsidR="000A4A9F" w:rsidRDefault="000A4A9F" w:rsidP="000A4A9F">
      <w:pPr>
        <w:rPr>
          <w:noProof w:val="0"/>
          <w:szCs w:val="22"/>
        </w:rPr>
      </w:pPr>
    </w:p>
    <w:p w14:paraId="17BC66C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2.</w:t>
      </w:r>
      <w:r>
        <w:rPr>
          <w:b/>
          <w:noProof w:val="0"/>
          <w:szCs w:val="22"/>
        </w:rPr>
        <w:tab/>
        <w:t>MANUSTAMISVIIS</w:t>
      </w:r>
    </w:p>
    <w:p w14:paraId="31BFBE08" w14:textId="77777777" w:rsidR="000A4A9F" w:rsidRPr="00FC496C" w:rsidRDefault="000A4A9F" w:rsidP="000A4A9F">
      <w:pPr>
        <w:rPr>
          <w:bCs/>
          <w:noProof w:val="0"/>
          <w:szCs w:val="22"/>
        </w:rPr>
      </w:pPr>
    </w:p>
    <w:p w14:paraId="23E9F54D" w14:textId="77777777" w:rsidR="000A4A9F" w:rsidRPr="00FC496C" w:rsidRDefault="000A4A9F" w:rsidP="000A4A9F">
      <w:pPr>
        <w:rPr>
          <w:bCs/>
          <w:noProof w:val="0"/>
          <w:szCs w:val="22"/>
        </w:rPr>
      </w:pPr>
    </w:p>
    <w:p w14:paraId="61744DE2"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3.</w:t>
      </w:r>
      <w:r>
        <w:rPr>
          <w:b/>
          <w:noProof w:val="0"/>
          <w:szCs w:val="22"/>
        </w:rPr>
        <w:tab/>
        <w:t>KÕLBLIKKUSAEG</w:t>
      </w:r>
    </w:p>
    <w:p w14:paraId="45DCB8CF" w14:textId="77777777" w:rsidR="000A4A9F" w:rsidRDefault="000A4A9F" w:rsidP="000A4A9F">
      <w:pPr>
        <w:rPr>
          <w:noProof w:val="0"/>
          <w:szCs w:val="22"/>
        </w:rPr>
      </w:pPr>
    </w:p>
    <w:p w14:paraId="3FAAB1A5" w14:textId="77777777" w:rsidR="000A4A9F" w:rsidRDefault="000A4A9F" w:rsidP="000A4A9F">
      <w:pPr>
        <w:rPr>
          <w:noProof w:val="0"/>
          <w:szCs w:val="22"/>
        </w:rPr>
      </w:pPr>
      <w:r>
        <w:rPr>
          <w:noProof w:val="0"/>
          <w:szCs w:val="22"/>
        </w:rPr>
        <w:t>EXP</w:t>
      </w:r>
    </w:p>
    <w:p w14:paraId="126DD59F" w14:textId="77777777" w:rsidR="000A4A9F" w:rsidRDefault="000A4A9F" w:rsidP="000A4A9F">
      <w:pPr>
        <w:rPr>
          <w:noProof w:val="0"/>
          <w:szCs w:val="22"/>
        </w:rPr>
      </w:pPr>
    </w:p>
    <w:p w14:paraId="1AA8DD9A" w14:textId="77777777" w:rsidR="000A4A9F" w:rsidRDefault="000A4A9F" w:rsidP="000A4A9F">
      <w:pPr>
        <w:rPr>
          <w:noProof w:val="0"/>
          <w:szCs w:val="22"/>
        </w:rPr>
      </w:pPr>
    </w:p>
    <w:p w14:paraId="5B4A1032"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4.</w:t>
      </w:r>
      <w:r>
        <w:rPr>
          <w:b/>
          <w:noProof w:val="0"/>
          <w:szCs w:val="22"/>
        </w:rPr>
        <w:tab/>
        <w:t>PARTII NUMBER</w:t>
      </w:r>
    </w:p>
    <w:p w14:paraId="435C314B" w14:textId="77777777" w:rsidR="000A4A9F" w:rsidRDefault="000A4A9F" w:rsidP="000A4A9F">
      <w:pPr>
        <w:rPr>
          <w:noProof w:val="0"/>
          <w:szCs w:val="22"/>
        </w:rPr>
      </w:pPr>
    </w:p>
    <w:p w14:paraId="42DBF000" w14:textId="77777777" w:rsidR="000A4A9F" w:rsidRDefault="000A4A9F" w:rsidP="000A4A9F">
      <w:pPr>
        <w:rPr>
          <w:noProof w:val="0"/>
          <w:szCs w:val="22"/>
        </w:rPr>
      </w:pPr>
      <w:r>
        <w:rPr>
          <w:noProof w:val="0"/>
          <w:szCs w:val="22"/>
        </w:rPr>
        <w:t>Lot</w:t>
      </w:r>
    </w:p>
    <w:p w14:paraId="0A92FD1B" w14:textId="77777777" w:rsidR="000A4A9F" w:rsidRDefault="000A4A9F" w:rsidP="000A4A9F">
      <w:pPr>
        <w:rPr>
          <w:noProof w:val="0"/>
          <w:szCs w:val="22"/>
        </w:rPr>
      </w:pPr>
    </w:p>
    <w:p w14:paraId="4404A4C3" w14:textId="77777777" w:rsidR="000A4A9F" w:rsidRDefault="000A4A9F" w:rsidP="000A4A9F">
      <w:pPr>
        <w:rPr>
          <w:noProof w:val="0"/>
          <w:szCs w:val="22"/>
        </w:rPr>
      </w:pPr>
    </w:p>
    <w:p w14:paraId="0131B046"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t>PAKENDI SISU KAALU, MAHU VÕI ÜHIKUTE JÄRGI</w:t>
      </w:r>
    </w:p>
    <w:p w14:paraId="6A442254" w14:textId="77777777" w:rsidR="000A4A9F" w:rsidRDefault="000A4A9F" w:rsidP="000A4A9F">
      <w:pPr>
        <w:rPr>
          <w:noProof w:val="0"/>
          <w:szCs w:val="22"/>
        </w:rPr>
      </w:pPr>
    </w:p>
    <w:p w14:paraId="52E5D37F" w14:textId="77777777" w:rsidR="000A4A9F" w:rsidRDefault="000A4A9F" w:rsidP="000A4A9F">
      <w:pPr>
        <w:rPr>
          <w:noProof w:val="0"/>
          <w:szCs w:val="22"/>
        </w:rPr>
      </w:pPr>
      <w:r w:rsidRPr="00DB6701">
        <w:rPr>
          <w:noProof w:val="0"/>
          <w:szCs w:val="22"/>
          <w:highlight w:val="lightGray"/>
        </w:rPr>
        <w:t>45 mg/0,5 ml</w:t>
      </w:r>
    </w:p>
    <w:p w14:paraId="55EF926A" w14:textId="77777777" w:rsidR="000A4A9F" w:rsidRDefault="000A4A9F" w:rsidP="000A4A9F">
      <w:pPr>
        <w:rPr>
          <w:noProof w:val="0"/>
          <w:szCs w:val="22"/>
        </w:rPr>
      </w:pPr>
    </w:p>
    <w:p w14:paraId="62D0E032" w14:textId="77777777" w:rsidR="000A4A9F" w:rsidRDefault="000A4A9F" w:rsidP="000A4A9F">
      <w:pPr>
        <w:rPr>
          <w:noProof w:val="0"/>
          <w:szCs w:val="22"/>
        </w:rPr>
      </w:pPr>
    </w:p>
    <w:p w14:paraId="0235C964"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6.</w:t>
      </w:r>
      <w:r>
        <w:rPr>
          <w:b/>
          <w:noProof w:val="0"/>
          <w:szCs w:val="22"/>
        </w:rPr>
        <w:tab/>
        <w:t>MUU</w:t>
      </w:r>
    </w:p>
    <w:p w14:paraId="647BB20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bCs/>
          <w:noProof w:val="0"/>
          <w:szCs w:val="22"/>
        </w:rPr>
      </w:pPr>
      <w:r>
        <w:rPr>
          <w:b/>
          <w:bCs/>
          <w:noProof w:val="0"/>
          <w:szCs w:val="22"/>
        </w:rPr>
        <w:br w:type="page"/>
      </w:r>
    </w:p>
    <w:p w14:paraId="0AF661AB"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bCs/>
          <w:noProof w:val="0"/>
          <w:szCs w:val="22"/>
        </w:rPr>
        <w:t xml:space="preserve">MINIMAALSED ANDMED, MIS PEAVAD OLEMA </w:t>
      </w:r>
      <w:r>
        <w:rPr>
          <w:b/>
        </w:rPr>
        <w:t>BLISTER- VÕI RIBAPAKENDIL</w:t>
      </w:r>
    </w:p>
    <w:p w14:paraId="290D947F"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p>
    <w:p w14:paraId="0906888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SÜSTLI BLISTER (45 mg)</w:t>
      </w:r>
    </w:p>
    <w:p w14:paraId="5AB08C51" w14:textId="77777777" w:rsidR="000A4A9F" w:rsidRPr="00FC496C" w:rsidRDefault="000A4A9F" w:rsidP="000A4A9F">
      <w:pPr>
        <w:rPr>
          <w:bCs/>
          <w:noProof w:val="0"/>
          <w:szCs w:val="22"/>
        </w:rPr>
      </w:pPr>
    </w:p>
    <w:p w14:paraId="4203E122" w14:textId="77777777" w:rsidR="000A4A9F" w:rsidRPr="00FC496C" w:rsidRDefault="000A4A9F" w:rsidP="000A4A9F">
      <w:pPr>
        <w:rPr>
          <w:bCs/>
          <w:noProof w:val="0"/>
          <w:szCs w:val="22"/>
        </w:rPr>
      </w:pPr>
    </w:p>
    <w:p w14:paraId="29E0A9CC"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w:t>
      </w:r>
      <w:r>
        <w:rPr>
          <w:b/>
          <w:noProof w:val="0"/>
          <w:szCs w:val="22"/>
        </w:rPr>
        <w:tab/>
        <w:t>RAVIMPREPARAADI NIMETUS</w:t>
      </w:r>
    </w:p>
    <w:p w14:paraId="2ADEC5C9" w14:textId="77777777" w:rsidR="000A4A9F" w:rsidRDefault="000A4A9F" w:rsidP="000A4A9F">
      <w:pPr>
        <w:rPr>
          <w:noProof w:val="0"/>
          <w:szCs w:val="22"/>
        </w:rPr>
      </w:pPr>
    </w:p>
    <w:p w14:paraId="3F567F38" w14:textId="77777777" w:rsidR="000A4A9F" w:rsidRDefault="000A4A9F" w:rsidP="000A4A9F">
      <w:pPr>
        <w:rPr>
          <w:noProof w:val="0"/>
          <w:szCs w:val="22"/>
        </w:rPr>
      </w:pPr>
      <w:r>
        <w:rPr>
          <w:noProof w:val="0"/>
          <w:szCs w:val="22"/>
        </w:rPr>
        <w:t>IMULDOSA 45 mg süstevedelik</w:t>
      </w:r>
    </w:p>
    <w:p w14:paraId="745B60F5" w14:textId="77777777" w:rsidR="000A4A9F" w:rsidRPr="00FC496C" w:rsidRDefault="000A4A9F" w:rsidP="000A4A9F">
      <w:pPr>
        <w:rPr>
          <w:i/>
          <w:noProof w:val="0"/>
          <w:szCs w:val="22"/>
        </w:rPr>
      </w:pPr>
      <w:r w:rsidRPr="00FC496C">
        <w:rPr>
          <w:i/>
          <w:noProof w:val="0"/>
          <w:szCs w:val="22"/>
        </w:rPr>
        <w:t>ustekinumabum</w:t>
      </w:r>
    </w:p>
    <w:p w14:paraId="70A37A22" w14:textId="77777777" w:rsidR="000A4A9F" w:rsidRPr="00DB6701" w:rsidRDefault="000A4A9F" w:rsidP="000A4A9F">
      <w:pPr>
        <w:rPr>
          <w:iCs/>
          <w:noProof w:val="0"/>
          <w:szCs w:val="22"/>
        </w:rPr>
      </w:pPr>
      <w:r w:rsidRPr="00DB6701">
        <w:rPr>
          <w:iCs/>
          <w:noProof w:val="0"/>
          <w:szCs w:val="22"/>
        </w:rPr>
        <w:t>s.c.</w:t>
      </w:r>
    </w:p>
    <w:p w14:paraId="4A91502E" w14:textId="77777777" w:rsidR="000A4A9F" w:rsidRDefault="000A4A9F" w:rsidP="000A4A9F">
      <w:pPr>
        <w:rPr>
          <w:noProof w:val="0"/>
          <w:szCs w:val="22"/>
        </w:rPr>
      </w:pPr>
    </w:p>
    <w:p w14:paraId="43BDC8DB" w14:textId="77777777" w:rsidR="000A4A9F" w:rsidRDefault="000A4A9F" w:rsidP="000A4A9F">
      <w:pPr>
        <w:rPr>
          <w:noProof w:val="0"/>
          <w:szCs w:val="22"/>
        </w:rPr>
      </w:pPr>
    </w:p>
    <w:p w14:paraId="62CF52B9"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2.</w:t>
      </w:r>
      <w:r>
        <w:rPr>
          <w:b/>
          <w:noProof w:val="0"/>
          <w:szCs w:val="22"/>
        </w:rPr>
        <w:tab/>
        <w:t xml:space="preserve">MÜÜGILOA </w:t>
      </w:r>
      <w:r w:rsidRPr="00CB01E4">
        <w:rPr>
          <w:b/>
        </w:rPr>
        <w:t>HOIDJA NIMI</w:t>
      </w:r>
    </w:p>
    <w:p w14:paraId="46A562E4" w14:textId="77777777" w:rsidR="000A4A9F" w:rsidRPr="00FC496C" w:rsidRDefault="000A4A9F" w:rsidP="000A4A9F">
      <w:pPr>
        <w:rPr>
          <w:bCs/>
          <w:noProof w:val="0"/>
          <w:szCs w:val="22"/>
        </w:rPr>
      </w:pPr>
    </w:p>
    <w:p w14:paraId="51CF9CF1" w14:textId="77777777" w:rsidR="000A4A9F" w:rsidRDefault="000A4A9F" w:rsidP="000A4A9F">
      <w:pPr>
        <w:rPr>
          <w:bCs/>
          <w:noProof w:val="0"/>
          <w:szCs w:val="22"/>
        </w:rPr>
      </w:pPr>
      <w:r>
        <w:rPr>
          <w:bCs/>
          <w:noProof w:val="0"/>
          <w:szCs w:val="22"/>
        </w:rPr>
        <w:t>Accord</w:t>
      </w:r>
    </w:p>
    <w:p w14:paraId="24C4BAC5" w14:textId="77777777" w:rsidR="000A4A9F" w:rsidRPr="00DB6701" w:rsidRDefault="000A4A9F" w:rsidP="000A4A9F">
      <w:pPr>
        <w:rPr>
          <w:bCs/>
          <w:noProof w:val="0"/>
          <w:szCs w:val="22"/>
        </w:rPr>
      </w:pPr>
    </w:p>
    <w:p w14:paraId="2A3DDCA7" w14:textId="77777777" w:rsidR="000A4A9F" w:rsidRDefault="000A4A9F" w:rsidP="000A4A9F">
      <w:pPr>
        <w:rPr>
          <w:b/>
          <w:noProof w:val="0"/>
          <w:szCs w:val="22"/>
        </w:rPr>
      </w:pPr>
    </w:p>
    <w:p w14:paraId="2246B847"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3.</w:t>
      </w:r>
      <w:r>
        <w:rPr>
          <w:b/>
          <w:noProof w:val="0"/>
          <w:szCs w:val="22"/>
        </w:rPr>
        <w:tab/>
        <w:t>KÕLBLIKKUSAEG</w:t>
      </w:r>
    </w:p>
    <w:p w14:paraId="0E184BD2" w14:textId="77777777" w:rsidR="000A4A9F" w:rsidRDefault="000A4A9F" w:rsidP="000A4A9F">
      <w:pPr>
        <w:rPr>
          <w:noProof w:val="0"/>
          <w:szCs w:val="22"/>
        </w:rPr>
      </w:pPr>
    </w:p>
    <w:p w14:paraId="55216A77" w14:textId="77777777" w:rsidR="000A4A9F" w:rsidRDefault="000A4A9F" w:rsidP="000A4A9F">
      <w:pPr>
        <w:rPr>
          <w:noProof w:val="0"/>
          <w:szCs w:val="22"/>
        </w:rPr>
      </w:pPr>
      <w:r>
        <w:rPr>
          <w:noProof w:val="0"/>
          <w:szCs w:val="22"/>
        </w:rPr>
        <w:t>EXP</w:t>
      </w:r>
    </w:p>
    <w:p w14:paraId="7DFE3364" w14:textId="77777777" w:rsidR="000A4A9F" w:rsidRDefault="000A4A9F" w:rsidP="000A4A9F">
      <w:pPr>
        <w:rPr>
          <w:noProof w:val="0"/>
          <w:szCs w:val="22"/>
        </w:rPr>
      </w:pPr>
    </w:p>
    <w:p w14:paraId="1C066D34" w14:textId="77777777" w:rsidR="000A4A9F" w:rsidRDefault="000A4A9F" w:rsidP="000A4A9F">
      <w:pPr>
        <w:rPr>
          <w:noProof w:val="0"/>
          <w:szCs w:val="22"/>
        </w:rPr>
      </w:pPr>
    </w:p>
    <w:p w14:paraId="3D9830B1"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4.</w:t>
      </w:r>
      <w:r>
        <w:rPr>
          <w:b/>
          <w:noProof w:val="0"/>
          <w:szCs w:val="22"/>
        </w:rPr>
        <w:tab/>
        <w:t>PARTII NUMBER</w:t>
      </w:r>
    </w:p>
    <w:p w14:paraId="1290D71C" w14:textId="77777777" w:rsidR="000A4A9F" w:rsidRDefault="000A4A9F" w:rsidP="000A4A9F">
      <w:pPr>
        <w:rPr>
          <w:noProof w:val="0"/>
          <w:szCs w:val="22"/>
        </w:rPr>
      </w:pPr>
    </w:p>
    <w:p w14:paraId="59991AB9" w14:textId="77777777" w:rsidR="000A4A9F" w:rsidRDefault="000A4A9F" w:rsidP="000A4A9F">
      <w:pPr>
        <w:rPr>
          <w:noProof w:val="0"/>
          <w:szCs w:val="22"/>
        </w:rPr>
      </w:pPr>
      <w:r>
        <w:rPr>
          <w:noProof w:val="0"/>
          <w:szCs w:val="22"/>
        </w:rPr>
        <w:t>Lot</w:t>
      </w:r>
    </w:p>
    <w:p w14:paraId="61A304F8" w14:textId="77777777" w:rsidR="000A4A9F" w:rsidRDefault="000A4A9F" w:rsidP="000A4A9F">
      <w:pPr>
        <w:rPr>
          <w:noProof w:val="0"/>
          <w:szCs w:val="22"/>
        </w:rPr>
      </w:pPr>
    </w:p>
    <w:p w14:paraId="46028F29" w14:textId="77777777" w:rsidR="000A4A9F" w:rsidRDefault="000A4A9F" w:rsidP="000A4A9F">
      <w:pPr>
        <w:rPr>
          <w:noProof w:val="0"/>
          <w:szCs w:val="22"/>
        </w:rPr>
      </w:pPr>
    </w:p>
    <w:p w14:paraId="6B3AF567"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t>MUU</w:t>
      </w:r>
    </w:p>
    <w:p w14:paraId="4FE564A2" w14:textId="77777777" w:rsidR="000A4A9F" w:rsidRDefault="000A4A9F" w:rsidP="000A4A9F">
      <w:pPr>
        <w:rPr>
          <w:noProof w:val="0"/>
          <w:szCs w:val="22"/>
        </w:rPr>
      </w:pPr>
    </w:p>
    <w:p w14:paraId="2E526A34" w14:textId="77777777" w:rsidR="000A4A9F" w:rsidRDefault="000A4A9F" w:rsidP="000A4A9F">
      <w:pPr>
        <w:rPr>
          <w:noProof w:val="0"/>
          <w:szCs w:val="22"/>
        </w:rPr>
      </w:pPr>
      <w:r>
        <w:rPr>
          <w:noProof w:val="0"/>
          <w:szCs w:val="22"/>
        </w:rPr>
        <w:t>45 mg/0,5 ml</w:t>
      </w:r>
    </w:p>
    <w:p w14:paraId="2AC10E14" w14:textId="77777777" w:rsidR="000A4A9F" w:rsidRDefault="000A4A9F" w:rsidP="000A4A9F">
      <w:pPr>
        <w:rPr>
          <w:noProof w:val="0"/>
          <w:szCs w:val="22"/>
        </w:rPr>
      </w:pPr>
    </w:p>
    <w:p w14:paraId="4B45F027" w14:textId="77777777" w:rsidR="000A4A9F" w:rsidRDefault="000A4A9F" w:rsidP="000A4A9F">
      <w:pPr>
        <w:tabs>
          <w:tab w:val="clear" w:pos="567"/>
        </w:tabs>
        <w:rPr>
          <w:noProof w:val="0"/>
          <w:szCs w:val="22"/>
        </w:rPr>
      </w:pPr>
      <w:r>
        <w:rPr>
          <w:noProof w:val="0"/>
          <w:szCs w:val="22"/>
        </w:rPr>
        <w:br w:type="page"/>
      </w:r>
    </w:p>
    <w:p w14:paraId="551AEEAB"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bCs/>
          <w:noProof w:val="0"/>
          <w:szCs w:val="22"/>
        </w:rPr>
      </w:pPr>
      <w:r>
        <w:rPr>
          <w:b/>
          <w:bCs/>
          <w:noProof w:val="0"/>
          <w:szCs w:val="22"/>
        </w:rPr>
        <w:t>VÄLISPAKENDIL PEAVAD OLEMA JÄRGMISED ANDMED</w:t>
      </w:r>
    </w:p>
    <w:p w14:paraId="0543028C"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p>
    <w:p w14:paraId="76C561F7"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SÜSTLI KARP (90 mg)</w:t>
      </w:r>
    </w:p>
    <w:p w14:paraId="0D4C27E9" w14:textId="77777777" w:rsidR="000A4A9F" w:rsidRPr="00FC496C" w:rsidRDefault="000A4A9F" w:rsidP="000A4A9F">
      <w:pPr>
        <w:rPr>
          <w:bCs/>
          <w:noProof w:val="0"/>
          <w:szCs w:val="22"/>
        </w:rPr>
      </w:pPr>
    </w:p>
    <w:p w14:paraId="3DA3CDC4" w14:textId="77777777" w:rsidR="000A4A9F" w:rsidRPr="00FC496C" w:rsidRDefault="000A4A9F" w:rsidP="000A4A9F">
      <w:pPr>
        <w:rPr>
          <w:bCs/>
          <w:noProof w:val="0"/>
          <w:szCs w:val="22"/>
        </w:rPr>
      </w:pPr>
    </w:p>
    <w:p w14:paraId="5019B3EA"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w:t>
      </w:r>
      <w:r>
        <w:rPr>
          <w:b/>
          <w:noProof w:val="0"/>
          <w:szCs w:val="22"/>
        </w:rPr>
        <w:tab/>
        <w:t>RAVIMPREPARAADI NIMETUS</w:t>
      </w:r>
    </w:p>
    <w:p w14:paraId="0517FE70" w14:textId="77777777" w:rsidR="000A4A9F" w:rsidRDefault="000A4A9F" w:rsidP="000A4A9F">
      <w:pPr>
        <w:rPr>
          <w:noProof w:val="0"/>
          <w:szCs w:val="22"/>
        </w:rPr>
      </w:pPr>
    </w:p>
    <w:p w14:paraId="0488CDC8" w14:textId="77777777" w:rsidR="000A4A9F" w:rsidRDefault="000A4A9F" w:rsidP="000A4A9F">
      <w:pPr>
        <w:rPr>
          <w:noProof w:val="0"/>
          <w:szCs w:val="22"/>
        </w:rPr>
      </w:pPr>
      <w:r>
        <w:rPr>
          <w:noProof w:val="0"/>
          <w:szCs w:val="22"/>
        </w:rPr>
        <w:t>IMULDOSA 90 mg süstelahus süstlis</w:t>
      </w:r>
    </w:p>
    <w:p w14:paraId="0F4B22E3" w14:textId="77777777" w:rsidR="000A4A9F" w:rsidRPr="00FC496C" w:rsidRDefault="000A4A9F" w:rsidP="000A4A9F">
      <w:pPr>
        <w:rPr>
          <w:i/>
          <w:noProof w:val="0"/>
          <w:szCs w:val="22"/>
        </w:rPr>
      </w:pPr>
      <w:r w:rsidRPr="00FC496C">
        <w:rPr>
          <w:i/>
          <w:noProof w:val="0"/>
          <w:szCs w:val="22"/>
        </w:rPr>
        <w:t>ustekinumabum</w:t>
      </w:r>
    </w:p>
    <w:p w14:paraId="50861EE7" w14:textId="77777777" w:rsidR="000A4A9F" w:rsidRDefault="000A4A9F" w:rsidP="000A4A9F">
      <w:pPr>
        <w:rPr>
          <w:noProof w:val="0"/>
          <w:szCs w:val="22"/>
        </w:rPr>
      </w:pPr>
    </w:p>
    <w:p w14:paraId="445C65D9" w14:textId="77777777" w:rsidR="000A4A9F" w:rsidRDefault="000A4A9F" w:rsidP="000A4A9F">
      <w:pPr>
        <w:rPr>
          <w:noProof w:val="0"/>
          <w:szCs w:val="22"/>
        </w:rPr>
      </w:pPr>
    </w:p>
    <w:p w14:paraId="27BC1F2F"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2.</w:t>
      </w:r>
      <w:r>
        <w:rPr>
          <w:b/>
          <w:noProof w:val="0"/>
          <w:szCs w:val="22"/>
        </w:rPr>
        <w:tab/>
        <w:t>TOIMEAINE(TE) SISALDUS</w:t>
      </w:r>
    </w:p>
    <w:p w14:paraId="77051062" w14:textId="77777777" w:rsidR="000A4A9F" w:rsidRPr="00FC496C" w:rsidRDefault="000A4A9F" w:rsidP="000A4A9F">
      <w:pPr>
        <w:rPr>
          <w:bCs/>
          <w:noProof w:val="0"/>
          <w:szCs w:val="22"/>
        </w:rPr>
      </w:pPr>
    </w:p>
    <w:p w14:paraId="1852764A" w14:textId="77777777" w:rsidR="000A4A9F" w:rsidRDefault="000A4A9F" w:rsidP="000A4A9F">
      <w:pPr>
        <w:rPr>
          <w:noProof w:val="0"/>
          <w:szCs w:val="22"/>
        </w:rPr>
      </w:pPr>
      <w:r>
        <w:rPr>
          <w:noProof w:val="0"/>
          <w:szCs w:val="22"/>
        </w:rPr>
        <w:t>Üks süstel sisaldab 90 mg ustekinumabi 1 ml lahuses.</w:t>
      </w:r>
    </w:p>
    <w:p w14:paraId="2E90C3EF" w14:textId="77777777" w:rsidR="000A4A9F" w:rsidRDefault="000A4A9F" w:rsidP="000A4A9F">
      <w:pPr>
        <w:rPr>
          <w:noProof w:val="0"/>
          <w:szCs w:val="22"/>
        </w:rPr>
      </w:pPr>
    </w:p>
    <w:p w14:paraId="02B97382" w14:textId="77777777" w:rsidR="000A4A9F" w:rsidRDefault="000A4A9F" w:rsidP="000A4A9F">
      <w:pPr>
        <w:rPr>
          <w:noProof w:val="0"/>
          <w:szCs w:val="22"/>
        </w:rPr>
      </w:pPr>
    </w:p>
    <w:p w14:paraId="1F90E0E0"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3.</w:t>
      </w:r>
      <w:r>
        <w:rPr>
          <w:b/>
          <w:noProof w:val="0"/>
          <w:szCs w:val="22"/>
        </w:rPr>
        <w:tab/>
        <w:t>ABIAINED</w:t>
      </w:r>
    </w:p>
    <w:p w14:paraId="140FB005" w14:textId="77777777" w:rsidR="000A4A9F" w:rsidRPr="00FC496C" w:rsidRDefault="000A4A9F" w:rsidP="000A4A9F">
      <w:pPr>
        <w:rPr>
          <w:bCs/>
          <w:noProof w:val="0"/>
          <w:szCs w:val="22"/>
        </w:rPr>
      </w:pPr>
    </w:p>
    <w:p w14:paraId="38E0749A" w14:textId="707CC481" w:rsidR="000A4A9F" w:rsidRDefault="000A4A9F" w:rsidP="000A4A9F">
      <w:pPr>
        <w:rPr>
          <w:iCs/>
          <w:noProof w:val="0"/>
          <w:szCs w:val="22"/>
        </w:rPr>
      </w:pPr>
      <w:r>
        <w:rPr>
          <w:noProof w:val="0"/>
          <w:szCs w:val="22"/>
        </w:rPr>
        <w:t xml:space="preserve">Abiained: sahharoos, </w:t>
      </w:r>
      <w:r>
        <w:rPr>
          <w:iCs/>
          <w:noProof w:val="0"/>
          <w:szCs w:val="22"/>
        </w:rPr>
        <w:t>L-histidiin, L-histidiinvesinikkloriidmonohüdraat, polüsorbaat</w:t>
      </w:r>
      <w:r w:rsidR="00B00DD5">
        <w:rPr>
          <w:iCs/>
          <w:noProof w:val="0"/>
          <w:szCs w:val="22"/>
        </w:rPr>
        <w:t> </w:t>
      </w:r>
      <w:r>
        <w:rPr>
          <w:iCs/>
          <w:noProof w:val="0"/>
          <w:szCs w:val="22"/>
        </w:rPr>
        <w:t xml:space="preserve">80, süstevesi. </w:t>
      </w:r>
      <w:r w:rsidRPr="00DB6701">
        <w:rPr>
          <w:iCs/>
          <w:noProof w:val="0"/>
          <w:szCs w:val="22"/>
          <w:highlight w:val="lightGray"/>
        </w:rPr>
        <w:t>Lisainformatsiooni vt pakendi infolehelt.</w:t>
      </w:r>
    </w:p>
    <w:p w14:paraId="15E6080C" w14:textId="77777777" w:rsidR="000A4A9F" w:rsidRDefault="000A4A9F" w:rsidP="000A4A9F">
      <w:pPr>
        <w:rPr>
          <w:noProof w:val="0"/>
          <w:szCs w:val="22"/>
        </w:rPr>
      </w:pPr>
    </w:p>
    <w:p w14:paraId="34CF6E81" w14:textId="77777777" w:rsidR="000A4A9F" w:rsidRDefault="000A4A9F" w:rsidP="000A4A9F">
      <w:pPr>
        <w:rPr>
          <w:noProof w:val="0"/>
          <w:szCs w:val="22"/>
        </w:rPr>
      </w:pPr>
    </w:p>
    <w:p w14:paraId="14CF22E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4.</w:t>
      </w:r>
      <w:r>
        <w:rPr>
          <w:b/>
          <w:noProof w:val="0"/>
          <w:szCs w:val="22"/>
        </w:rPr>
        <w:tab/>
        <w:t>RAVIMVORM JA PAKENDI SUURUS</w:t>
      </w:r>
    </w:p>
    <w:p w14:paraId="697AE22A" w14:textId="77777777" w:rsidR="000A4A9F" w:rsidRDefault="000A4A9F" w:rsidP="000A4A9F">
      <w:pPr>
        <w:rPr>
          <w:noProof w:val="0"/>
          <w:szCs w:val="22"/>
        </w:rPr>
      </w:pPr>
    </w:p>
    <w:p w14:paraId="2A4354D4" w14:textId="77777777" w:rsidR="000A4A9F" w:rsidRDefault="000A4A9F" w:rsidP="000A4A9F">
      <w:pPr>
        <w:rPr>
          <w:noProof w:val="0"/>
          <w:szCs w:val="22"/>
        </w:rPr>
      </w:pPr>
      <w:r w:rsidRPr="00DB6701">
        <w:rPr>
          <w:noProof w:val="0"/>
          <w:szCs w:val="22"/>
          <w:highlight w:val="lightGray"/>
        </w:rPr>
        <w:t>Süstelahus süstlis</w:t>
      </w:r>
    </w:p>
    <w:p w14:paraId="741A0E3F" w14:textId="77777777" w:rsidR="000A4A9F" w:rsidRDefault="000A4A9F" w:rsidP="000A4A9F">
      <w:pPr>
        <w:rPr>
          <w:noProof w:val="0"/>
          <w:szCs w:val="22"/>
        </w:rPr>
      </w:pPr>
      <w:r>
        <w:rPr>
          <w:noProof w:val="0"/>
          <w:szCs w:val="22"/>
        </w:rPr>
        <w:t>90 mg/1 ml</w:t>
      </w:r>
    </w:p>
    <w:p w14:paraId="26A180CC" w14:textId="77777777" w:rsidR="000A4A9F" w:rsidRDefault="000A4A9F" w:rsidP="000A4A9F">
      <w:pPr>
        <w:rPr>
          <w:noProof w:val="0"/>
          <w:szCs w:val="22"/>
        </w:rPr>
      </w:pPr>
      <w:r>
        <w:rPr>
          <w:noProof w:val="0"/>
          <w:szCs w:val="22"/>
        </w:rPr>
        <w:t>1 süstel</w:t>
      </w:r>
    </w:p>
    <w:p w14:paraId="1CD6D9F8" w14:textId="77777777" w:rsidR="000A4A9F" w:rsidRDefault="000A4A9F" w:rsidP="000A4A9F">
      <w:pPr>
        <w:rPr>
          <w:noProof w:val="0"/>
          <w:szCs w:val="22"/>
        </w:rPr>
      </w:pPr>
    </w:p>
    <w:p w14:paraId="7974B9FC" w14:textId="77777777" w:rsidR="000A4A9F" w:rsidRDefault="000A4A9F" w:rsidP="000A4A9F">
      <w:pPr>
        <w:rPr>
          <w:noProof w:val="0"/>
          <w:szCs w:val="22"/>
        </w:rPr>
      </w:pPr>
    </w:p>
    <w:p w14:paraId="0E0FEFE9"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t>MANUSTAMISVIIS JA –TEE(D)</w:t>
      </w:r>
    </w:p>
    <w:p w14:paraId="14737EC3" w14:textId="77777777" w:rsidR="000A4A9F" w:rsidRDefault="000A4A9F" w:rsidP="000A4A9F">
      <w:pPr>
        <w:rPr>
          <w:noProof w:val="0"/>
          <w:szCs w:val="22"/>
        </w:rPr>
      </w:pPr>
    </w:p>
    <w:p w14:paraId="2DD2AC66" w14:textId="77777777" w:rsidR="000A4A9F" w:rsidRDefault="000A4A9F" w:rsidP="000A4A9F">
      <w:pPr>
        <w:rPr>
          <w:noProof w:val="0"/>
          <w:szCs w:val="22"/>
        </w:rPr>
      </w:pPr>
      <w:r>
        <w:rPr>
          <w:noProof w:val="0"/>
          <w:szCs w:val="22"/>
        </w:rPr>
        <w:t>Mitte loksutada.</w:t>
      </w:r>
    </w:p>
    <w:p w14:paraId="062C8951" w14:textId="77777777" w:rsidR="000A4A9F" w:rsidRDefault="000A4A9F" w:rsidP="000A4A9F">
      <w:pPr>
        <w:rPr>
          <w:noProof w:val="0"/>
          <w:szCs w:val="22"/>
        </w:rPr>
      </w:pPr>
      <w:r>
        <w:rPr>
          <w:noProof w:val="0"/>
          <w:szCs w:val="22"/>
        </w:rPr>
        <w:t>Subkutaanne.</w:t>
      </w:r>
    </w:p>
    <w:p w14:paraId="759CAE1B" w14:textId="77777777" w:rsidR="000A4A9F" w:rsidRDefault="000A4A9F" w:rsidP="000A4A9F">
      <w:pPr>
        <w:rPr>
          <w:noProof w:val="0"/>
          <w:szCs w:val="22"/>
        </w:rPr>
      </w:pPr>
      <w:r>
        <w:rPr>
          <w:noProof w:val="0"/>
          <w:szCs w:val="22"/>
        </w:rPr>
        <w:t>Enne ravimi kasutamist lugege pakendi infolehte.</w:t>
      </w:r>
    </w:p>
    <w:p w14:paraId="16D03F2B" w14:textId="77777777" w:rsidR="000A4A9F" w:rsidRDefault="000A4A9F" w:rsidP="000A4A9F">
      <w:pPr>
        <w:rPr>
          <w:noProof w:val="0"/>
          <w:szCs w:val="22"/>
        </w:rPr>
      </w:pPr>
    </w:p>
    <w:p w14:paraId="4E1403C0" w14:textId="77777777" w:rsidR="000A4A9F" w:rsidRDefault="000A4A9F" w:rsidP="000A4A9F">
      <w:pPr>
        <w:rPr>
          <w:noProof w:val="0"/>
          <w:szCs w:val="22"/>
        </w:rPr>
      </w:pPr>
    </w:p>
    <w:p w14:paraId="70E0C041"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6.</w:t>
      </w:r>
      <w:r>
        <w:rPr>
          <w:b/>
          <w:noProof w:val="0"/>
          <w:szCs w:val="22"/>
        </w:rPr>
        <w:tab/>
        <w:t>ERIHOIATUS, ET RAVIMIT TULEB HOIDA LASTE EEST VARJATUD JA KÄTTESAAMATUS KOHAS</w:t>
      </w:r>
    </w:p>
    <w:p w14:paraId="793C5FD7" w14:textId="77777777" w:rsidR="000A4A9F" w:rsidRDefault="000A4A9F" w:rsidP="000A4A9F">
      <w:pPr>
        <w:rPr>
          <w:noProof w:val="0"/>
          <w:szCs w:val="22"/>
        </w:rPr>
      </w:pPr>
    </w:p>
    <w:p w14:paraId="1C35C068" w14:textId="77777777" w:rsidR="000A4A9F" w:rsidRDefault="000A4A9F" w:rsidP="000A4A9F">
      <w:pPr>
        <w:rPr>
          <w:noProof w:val="0"/>
          <w:szCs w:val="22"/>
        </w:rPr>
      </w:pPr>
      <w:r>
        <w:rPr>
          <w:noProof w:val="0"/>
          <w:szCs w:val="22"/>
        </w:rPr>
        <w:t>Hoida laste eest varjatud ja kättesaamatus kohas.</w:t>
      </w:r>
    </w:p>
    <w:p w14:paraId="55230EA7" w14:textId="77777777" w:rsidR="000A4A9F" w:rsidRDefault="000A4A9F" w:rsidP="000A4A9F">
      <w:pPr>
        <w:rPr>
          <w:noProof w:val="0"/>
          <w:szCs w:val="22"/>
        </w:rPr>
      </w:pPr>
    </w:p>
    <w:p w14:paraId="3CF5F156" w14:textId="77777777" w:rsidR="000A4A9F" w:rsidRDefault="000A4A9F" w:rsidP="000A4A9F">
      <w:pPr>
        <w:rPr>
          <w:noProof w:val="0"/>
          <w:szCs w:val="22"/>
        </w:rPr>
      </w:pPr>
    </w:p>
    <w:p w14:paraId="423853D2"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7.</w:t>
      </w:r>
      <w:r>
        <w:rPr>
          <w:b/>
          <w:noProof w:val="0"/>
          <w:szCs w:val="22"/>
        </w:rPr>
        <w:tab/>
        <w:t>TEISED ERIHOIATUSED (VAJADUSEL)</w:t>
      </w:r>
    </w:p>
    <w:p w14:paraId="05F4887E" w14:textId="77777777" w:rsidR="000A4A9F" w:rsidRPr="00FC496C" w:rsidRDefault="000A4A9F" w:rsidP="000A4A9F">
      <w:pPr>
        <w:rPr>
          <w:bCs/>
          <w:noProof w:val="0"/>
          <w:szCs w:val="22"/>
        </w:rPr>
      </w:pPr>
    </w:p>
    <w:p w14:paraId="1124FE27" w14:textId="77777777" w:rsidR="000A4A9F" w:rsidRDefault="000A4A9F" w:rsidP="000A4A9F">
      <w:pPr>
        <w:rPr>
          <w:noProof w:val="0"/>
          <w:szCs w:val="22"/>
        </w:rPr>
      </w:pPr>
    </w:p>
    <w:p w14:paraId="5336D05E"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8.</w:t>
      </w:r>
      <w:r>
        <w:rPr>
          <w:b/>
          <w:noProof w:val="0"/>
          <w:szCs w:val="22"/>
        </w:rPr>
        <w:tab/>
        <w:t>KÕLBLIKKUSAEG</w:t>
      </w:r>
    </w:p>
    <w:p w14:paraId="78E49ACF" w14:textId="77777777" w:rsidR="000A4A9F" w:rsidRDefault="000A4A9F" w:rsidP="000A4A9F">
      <w:pPr>
        <w:rPr>
          <w:noProof w:val="0"/>
          <w:szCs w:val="22"/>
        </w:rPr>
      </w:pPr>
    </w:p>
    <w:p w14:paraId="7513F048" w14:textId="7D8B7415" w:rsidR="000A4A9F" w:rsidRDefault="00D96380" w:rsidP="000A4A9F">
      <w:pPr>
        <w:rPr>
          <w:noProof w:val="0"/>
          <w:szCs w:val="22"/>
        </w:rPr>
      </w:pPr>
      <w:r>
        <w:rPr>
          <w:noProof w:val="0"/>
          <w:szCs w:val="22"/>
        </w:rPr>
        <w:t>EXP</w:t>
      </w:r>
    </w:p>
    <w:p w14:paraId="18F5E861" w14:textId="77777777" w:rsidR="000A4A9F" w:rsidRPr="000955AD" w:rsidRDefault="000A4A9F" w:rsidP="000A4A9F">
      <w:pPr>
        <w:rPr>
          <w:noProof w:val="0"/>
          <w:szCs w:val="22"/>
          <w:lang w:val="fi-FI"/>
        </w:rPr>
      </w:pPr>
      <w:r>
        <w:rPr>
          <w:noProof w:val="0"/>
          <w:szCs w:val="22"/>
          <w:lang w:val="fi-FI"/>
        </w:rPr>
        <w:t>Hävit</w:t>
      </w:r>
      <w:r w:rsidRPr="000955AD">
        <w:rPr>
          <w:noProof w:val="0"/>
          <w:szCs w:val="22"/>
          <w:lang w:val="fi-FI"/>
        </w:rPr>
        <w:t>amise kuupäev, kui süstlit on hoitud toatemperatuuril:___________________</w:t>
      </w:r>
    </w:p>
    <w:p w14:paraId="2CE08C35" w14:textId="77777777" w:rsidR="000A4A9F" w:rsidRDefault="000A4A9F" w:rsidP="000A4A9F">
      <w:pPr>
        <w:rPr>
          <w:noProof w:val="0"/>
          <w:szCs w:val="22"/>
        </w:rPr>
      </w:pPr>
    </w:p>
    <w:p w14:paraId="3D6FA538" w14:textId="77777777" w:rsidR="000A4A9F" w:rsidRDefault="000A4A9F" w:rsidP="000A4A9F">
      <w:pPr>
        <w:rPr>
          <w:noProof w:val="0"/>
          <w:szCs w:val="22"/>
        </w:rPr>
      </w:pPr>
    </w:p>
    <w:p w14:paraId="7F22389F" w14:textId="77777777" w:rsidR="000A4A9F" w:rsidRDefault="000A4A9F" w:rsidP="000A4A9F">
      <w:pPr>
        <w:keepNext/>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9.</w:t>
      </w:r>
      <w:r>
        <w:rPr>
          <w:b/>
          <w:noProof w:val="0"/>
          <w:szCs w:val="22"/>
        </w:rPr>
        <w:tab/>
        <w:t>SÄILITAMISE ERITINGIMUSED</w:t>
      </w:r>
    </w:p>
    <w:p w14:paraId="5EE31F73" w14:textId="77777777" w:rsidR="000A4A9F" w:rsidRPr="00FC496C" w:rsidRDefault="000A4A9F" w:rsidP="000A4A9F">
      <w:pPr>
        <w:keepNext/>
        <w:rPr>
          <w:bCs/>
          <w:noProof w:val="0"/>
          <w:szCs w:val="22"/>
        </w:rPr>
      </w:pPr>
    </w:p>
    <w:p w14:paraId="4A3A6A00" w14:textId="77777777" w:rsidR="000A4A9F" w:rsidRDefault="000A4A9F" w:rsidP="000A4A9F">
      <w:pPr>
        <w:keepNext/>
        <w:rPr>
          <w:noProof w:val="0"/>
          <w:szCs w:val="22"/>
        </w:rPr>
      </w:pPr>
      <w:r>
        <w:rPr>
          <w:noProof w:val="0"/>
          <w:szCs w:val="22"/>
        </w:rPr>
        <w:t>Hoida külmkapis.</w:t>
      </w:r>
    </w:p>
    <w:p w14:paraId="3E015911" w14:textId="77777777" w:rsidR="000A4A9F" w:rsidRDefault="000A4A9F" w:rsidP="000A4A9F">
      <w:pPr>
        <w:keepNext/>
        <w:rPr>
          <w:noProof w:val="0"/>
          <w:szCs w:val="22"/>
        </w:rPr>
      </w:pPr>
      <w:r>
        <w:rPr>
          <w:noProof w:val="0"/>
          <w:szCs w:val="22"/>
        </w:rPr>
        <w:t>Mitte lasta külmuda.</w:t>
      </w:r>
    </w:p>
    <w:p w14:paraId="54C2BD90" w14:textId="77777777" w:rsidR="000A4A9F" w:rsidRPr="000955AD" w:rsidRDefault="000A4A9F" w:rsidP="000A4A9F">
      <w:pPr>
        <w:rPr>
          <w:noProof w:val="0"/>
        </w:rPr>
      </w:pPr>
      <w:r>
        <w:rPr>
          <w:noProof w:val="0"/>
        </w:rPr>
        <w:t>Hoida süstel välispakendis, valg</w:t>
      </w:r>
      <w:r w:rsidRPr="000955AD">
        <w:rPr>
          <w:noProof w:val="0"/>
        </w:rPr>
        <w:t>use eest kaitstult.</w:t>
      </w:r>
    </w:p>
    <w:p w14:paraId="4DEF15BA" w14:textId="77777777" w:rsidR="000A4A9F" w:rsidRPr="00186559" w:rsidRDefault="000A4A9F" w:rsidP="000A4A9F">
      <w:pPr>
        <w:rPr>
          <w:noProof w:val="0"/>
          <w:szCs w:val="22"/>
        </w:rPr>
      </w:pPr>
      <w:r w:rsidRPr="000955AD">
        <w:rPr>
          <w:noProof w:val="0"/>
          <w:szCs w:val="22"/>
        </w:rPr>
        <w:t>Võib hoida ühekordselt toatemperatuuril (kuni 30°C) kuni 30 päeva jooksul; mitte ületada kõlblikkusaega.</w:t>
      </w:r>
    </w:p>
    <w:p w14:paraId="6821674B" w14:textId="77777777" w:rsidR="000A4A9F" w:rsidRDefault="000A4A9F" w:rsidP="000A4A9F">
      <w:pPr>
        <w:rPr>
          <w:noProof w:val="0"/>
          <w:szCs w:val="22"/>
        </w:rPr>
      </w:pPr>
    </w:p>
    <w:p w14:paraId="6484A992" w14:textId="77777777" w:rsidR="000A4A9F" w:rsidRDefault="000A4A9F" w:rsidP="000A4A9F">
      <w:pPr>
        <w:rPr>
          <w:noProof w:val="0"/>
          <w:szCs w:val="22"/>
        </w:rPr>
      </w:pPr>
    </w:p>
    <w:p w14:paraId="506A3382"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10.</w:t>
      </w:r>
      <w:r>
        <w:rPr>
          <w:b/>
          <w:noProof w:val="0"/>
          <w:szCs w:val="22"/>
        </w:rPr>
        <w:tab/>
        <w:t>ERINÕUDED KASUTAMATA JÄÄNUD RAVIMPREPARAADI VÕI SELLEST TEKKINUD JÄÄTMEMATERJALI HÄVITAMISEKS, VASTAVALT VAJADUSELE</w:t>
      </w:r>
    </w:p>
    <w:p w14:paraId="1546EA88" w14:textId="77777777" w:rsidR="000A4A9F" w:rsidRPr="00FC496C" w:rsidRDefault="000A4A9F" w:rsidP="000A4A9F">
      <w:pPr>
        <w:rPr>
          <w:bCs/>
          <w:noProof w:val="0"/>
          <w:szCs w:val="22"/>
        </w:rPr>
      </w:pPr>
    </w:p>
    <w:p w14:paraId="5CA010E3" w14:textId="77777777" w:rsidR="000A4A9F" w:rsidRDefault="000A4A9F" w:rsidP="000A4A9F">
      <w:pPr>
        <w:rPr>
          <w:noProof w:val="0"/>
          <w:szCs w:val="22"/>
        </w:rPr>
      </w:pPr>
    </w:p>
    <w:p w14:paraId="03B4B820"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11.</w:t>
      </w:r>
      <w:r>
        <w:rPr>
          <w:b/>
          <w:noProof w:val="0"/>
          <w:szCs w:val="22"/>
        </w:rPr>
        <w:tab/>
        <w:t>MÜÜGILOA HOIDJA NIMI JA AADRESS</w:t>
      </w:r>
    </w:p>
    <w:p w14:paraId="47084711" w14:textId="77777777" w:rsidR="000A4A9F" w:rsidRDefault="000A4A9F" w:rsidP="000A4A9F">
      <w:pPr>
        <w:rPr>
          <w:noProof w:val="0"/>
          <w:szCs w:val="22"/>
        </w:rPr>
      </w:pPr>
    </w:p>
    <w:p w14:paraId="239B2DCC" w14:textId="77777777" w:rsidR="000A4A9F" w:rsidRPr="00963DFB" w:rsidRDefault="000A4A9F" w:rsidP="000A4A9F">
      <w:pPr>
        <w:rPr>
          <w:noProof w:val="0"/>
          <w:szCs w:val="22"/>
          <w:lang w:val="en-US"/>
        </w:rPr>
      </w:pPr>
      <w:r w:rsidRPr="00963DFB">
        <w:rPr>
          <w:noProof w:val="0"/>
          <w:szCs w:val="22"/>
          <w:lang w:val="en-US"/>
        </w:rPr>
        <w:t>Accord Healthcare S.L.U.</w:t>
      </w:r>
    </w:p>
    <w:p w14:paraId="13389DB0" w14:textId="69F14722" w:rsidR="000A4A9F" w:rsidRDefault="000A4A9F" w:rsidP="000A4A9F">
      <w:pPr>
        <w:rPr>
          <w:noProof w:val="0"/>
          <w:szCs w:val="22"/>
          <w:lang w:val="en-US"/>
        </w:rPr>
      </w:pPr>
      <w:r w:rsidRPr="00963DFB">
        <w:rPr>
          <w:noProof w:val="0"/>
          <w:szCs w:val="22"/>
          <w:lang w:val="en-US"/>
        </w:rPr>
        <w:t xml:space="preserve">World Trade Center, Moll </w:t>
      </w:r>
      <w:r w:rsidR="00EC30D5">
        <w:rPr>
          <w:noProof w:val="0"/>
          <w:szCs w:val="22"/>
          <w:lang w:val="en-US"/>
        </w:rPr>
        <w:t>d</w:t>
      </w:r>
      <w:r w:rsidRPr="00963DFB">
        <w:rPr>
          <w:noProof w:val="0"/>
          <w:szCs w:val="22"/>
          <w:lang w:val="en-US"/>
        </w:rPr>
        <w:t>e Barcelona, s/n</w:t>
      </w:r>
    </w:p>
    <w:p w14:paraId="7E0633B6" w14:textId="77777777" w:rsidR="000A4A9F" w:rsidRPr="00C11F7A" w:rsidRDefault="000A4A9F" w:rsidP="000A4A9F">
      <w:pPr>
        <w:rPr>
          <w:noProof w:val="0"/>
          <w:szCs w:val="22"/>
          <w:lang w:val="it-IT"/>
        </w:rPr>
      </w:pPr>
      <w:r w:rsidRPr="00C11F7A">
        <w:rPr>
          <w:noProof w:val="0"/>
          <w:szCs w:val="22"/>
          <w:lang w:val="it-IT"/>
        </w:rPr>
        <w:t>Edifici Est, 6a Planta</w:t>
      </w:r>
    </w:p>
    <w:p w14:paraId="4EFAD7F5" w14:textId="77777777" w:rsidR="000A4A9F" w:rsidRPr="00C11F7A" w:rsidRDefault="000A4A9F" w:rsidP="000A4A9F">
      <w:pPr>
        <w:rPr>
          <w:noProof w:val="0"/>
          <w:szCs w:val="22"/>
          <w:lang w:val="it-IT"/>
        </w:rPr>
      </w:pPr>
      <w:r w:rsidRPr="00C11F7A">
        <w:rPr>
          <w:noProof w:val="0"/>
          <w:szCs w:val="22"/>
          <w:lang w:val="it-IT"/>
        </w:rPr>
        <w:t>08039 Barcelona</w:t>
      </w:r>
    </w:p>
    <w:p w14:paraId="083BC22D" w14:textId="77777777" w:rsidR="000A4A9F" w:rsidRPr="00C11F7A" w:rsidRDefault="000A4A9F" w:rsidP="000A4A9F">
      <w:pPr>
        <w:rPr>
          <w:noProof w:val="0"/>
          <w:szCs w:val="22"/>
          <w:lang w:val="it-IT"/>
        </w:rPr>
      </w:pPr>
      <w:r w:rsidRPr="00C11F7A">
        <w:rPr>
          <w:noProof w:val="0"/>
          <w:szCs w:val="22"/>
          <w:lang w:val="it-IT"/>
        </w:rPr>
        <w:t>Hispaania</w:t>
      </w:r>
    </w:p>
    <w:p w14:paraId="7794E899" w14:textId="77777777" w:rsidR="000A4A9F" w:rsidRDefault="000A4A9F" w:rsidP="000A4A9F">
      <w:pPr>
        <w:rPr>
          <w:noProof w:val="0"/>
          <w:szCs w:val="22"/>
        </w:rPr>
      </w:pPr>
    </w:p>
    <w:p w14:paraId="26AC34E3" w14:textId="77777777" w:rsidR="000A4A9F" w:rsidRDefault="000A4A9F" w:rsidP="000A4A9F">
      <w:pPr>
        <w:rPr>
          <w:noProof w:val="0"/>
          <w:szCs w:val="22"/>
        </w:rPr>
      </w:pPr>
    </w:p>
    <w:p w14:paraId="3775B352"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12.</w:t>
      </w:r>
      <w:r>
        <w:rPr>
          <w:b/>
          <w:noProof w:val="0"/>
          <w:szCs w:val="22"/>
        </w:rPr>
        <w:tab/>
        <w:t>MÜÜGILOA NUMBER (NUMBRID)</w:t>
      </w:r>
    </w:p>
    <w:p w14:paraId="396D15E0" w14:textId="77777777" w:rsidR="000A4A9F" w:rsidRPr="00FC496C" w:rsidRDefault="000A4A9F" w:rsidP="000A4A9F">
      <w:pPr>
        <w:rPr>
          <w:bCs/>
          <w:noProof w:val="0"/>
          <w:szCs w:val="22"/>
        </w:rPr>
      </w:pPr>
    </w:p>
    <w:p w14:paraId="28ECF7FC" w14:textId="77777777" w:rsidR="000A4A9F" w:rsidRDefault="000A4A9F" w:rsidP="000A4A9F">
      <w:pPr>
        <w:rPr>
          <w:noProof w:val="0"/>
          <w:szCs w:val="22"/>
        </w:rPr>
      </w:pPr>
      <w:r>
        <w:rPr>
          <w:noProof w:val="0"/>
          <w:szCs w:val="22"/>
        </w:rPr>
        <w:t>EU/1/24/1872/002</w:t>
      </w:r>
    </w:p>
    <w:p w14:paraId="25F24E92" w14:textId="77777777" w:rsidR="000A4A9F" w:rsidRDefault="000A4A9F" w:rsidP="000A4A9F">
      <w:pPr>
        <w:rPr>
          <w:noProof w:val="0"/>
          <w:szCs w:val="22"/>
        </w:rPr>
      </w:pPr>
    </w:p>
    <w:p w14:paraId="5BBD1094" w14:textId="77777777" w:rsidR="000A4A9F" w:rsidRDefault="000A4A9F" w:rsidP="000A4A9F">
      <w:pPr>
        <w:rPr>
          <w:noProof w:val="0"/>
          <w:szCs w:val="22"/>
        </w:rPr>
      </w:pPr>
    </w:p>
    <w:p w14:paraId="7F31D9ED"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13.</w:t>
      </w:r>
      <w:r>
        <w:rPr>
          <w:b/>
          <w:noProof w:val="0"/>
          <w:szCs w:val="22"/>
        </w:rPr>
        <w:tab/>
        <w:t>PARTII NUMBER</w:t>
      </w:r>
    </w:p>
    <w:p w14:paraId="368242F9" w14:textId="77777777" w:rsidR="000A4A9F" w:rsidRDefault="000A4A9F" w:rsidP="000A4A9F">
      <w:pPr>
        <w:rPr>
          <w:noProof w:val="0"/>
          <w:szCs w:val="22"/>
        </w:rPr>
      </w:pPr>
    </w:p>
    <w:p w14:paraId="3E501742" w14:textId="6842C6C7" w:rsidR="000A4A9F" w:rsidRDefault="0029435B" w:rsidP="000A4A9F">
      <w:pPr>
        <w:rPr>
          <w:noProof w:val="0"/>
          <w:szCs w:val="22"/>
        </w:rPr>
      </w:pPr>
      <w:r>
        <w:rPr>
          <w:noProof w:val="0"/>
          <w:szCs w:val="22"/>
        </w:rPr>
        <w:t>Lot</w:t>
      </w:r>
    </w:p>
    <w:p w14:paraId="21991FC9" w14:textId="77777777" w:rsidR="000A4A9F" w:rsidRDefault="000A4A9F" w:rsidP="000A4A9F">
      <w:pPr>
        <w:rPr>
          <w:noProof w:val="0"/>
          <w:szCs w:val="22"/>
        </w:rPr>
      </w:pPr>
    </w:p>
    <w:p w14:paraId="0A652F93" w14:textId="77777777" w:rsidR="000A4A9F" w:rsidRDefault="000A4A9F" w:rsidP="000A4A9F">
      <w:pPr>
        <w:rPr>
          <w:noProof w:val="0"/>
          <w:szCs w:val="22"/>
        </w:rPr>
      </w:pPr>
    </w:p>
    <w:p w14:paraId="66DECDCD"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14.</w:t>
      </w:r>
      <w:r>
        <w:rPr>
          <w:b/>
          <w:noProof w:val="0"/>
          <w:szCs w:val="22"/>
        </w:rPr>
        <w:tab/>
        <w:t>RAVIMI VÄLJASTAMISTINGIMUSED</w:t>
      </w:r>
    </w:p>
    <w:p w14:paraId="0C8A228B" w14:textId="77777777" w:rsidR="000A4A9F" w:rsidRDefault="000A4A9F" w:rsidP="000A4A9F">
      <w:pPr>
        <w:rPr>
          <w:noProof w:val="0"/>
          <w:szCs w:val="22"/>
        </w:rPr>
      </w:pPr>
    </w:p>
    <w:p w14:paraId="2A5BE5A5" w14:textId="77777777" w:rsidR="000A4A9F" w:rsidRDefault="000A4A9F" w:rsidP="000A4A9F">
      <w:pPr>
        <w:rPr>
          <w:noProof w:val="0"/>
          <w:szCs w:val="22"/>
        </w:rPr>
      </w:pPr>
    </w:p>
    <w:p w14:paraId="2285B8CB"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15.</w:t>
      </w:r>
      <w:r>
        <w:rPr>
          <w:b/>
          <w:noProof w:val="0"/>
          <w:szCs w:val="22"/>
        </w:rPr>
        <w:tab/>
        <w:t>KASUTUSJUHEND</w:t>
      </w:r>
    </w:p>
    <w:p w14:paraId="7F0F1304" w14:textId="77777777" w:rsidR="000A4A9F" w:rsidRPr="00FC496C" w:rsidRDefault="000A4A9F" w:rsidP="000A4A9F">
      <w:pPr>
        <w:rPr>
          <w:bCs/>
          <w:noProof w:val="0"/>
          <w:szCs w:val="22"/>
        </w:rPr>
      </w:pPr>
    </w:p>
    <w:p w14:paraId="00598767" w14:textId="77777777" w:rsidR="000A4A9F" w:rsidRDefault="000A4A9F" w:rsidP="000A4A9F">
      <w:pPr>
        <w:rPr>
          <w:noProof w:val="0"/>
          <w:szCs w:val="22"/>
        </w:rPr>
      </w:pPr>
    </w:p>
    <w:p w14:paraId="05AC3324"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16.</w:t>
      </w:r>
      <w:r>
        <w:rPr>
          <w:b/>
          <w:noProof w:val="0"/>
          <w:szCs w:val="22"/>
        </w:rPr>
        <w:tab/>
        <w:t>TEAVE BRAILLE’ KIRJAS (PUNKTKIRJAS)</w:t>
      </w:r>
    </w:p>
    <w:p w14:paraId="3A32B2D0" w14:textId="77777777" w:rsidR="000A4A9F" w:rsidRPr="00FC496C" w:rsidRDefault="000A4A9F" w:rsidP="000A4A9F">
      <w:pPr>
        <w:rPr>
          <w:bCs/>
          <w:noProof w:val="0"/>
          <w:szCs w:val="22"/>
        </w:rPr>
      </w:pPr>
    </w:p>
    <w:p w14:paraId="4602A965" w14:textId="77777777" w:rsidR="000A4A9F" w:rsidRDefault="000A4A9F" w:rsidP="000A4A9F">
      <w:pPr>
        <w:rPr>
          <w:noProof w:val="0"/>
          <w:szCs w:val="22"/>
        </w:rPr>
      </w:pPr>
      <w:r>
        <w:rPr>
          <w:noProof w:val="0"/>
          <w:szCs w:val="22"/>
        </w:rPr>
        <w:t>IMULDOSA 90 mg</w:t>
      </w:r>
    </w:p>
    <w:p w14:paraId="6F29547E" w14:textId="77777777" w:rsidR="000A4A9F" w:rsidRDefault="000A4A9F" w:rsidP="000A4A9F">
      <w:pPr>
        <w:rPr>
          <w:noProof w:val="0"/>
          <w:szCs w:val="22"/>
        </w:rPr>
      </w:pPr>
    </w:p>
    <w:p w14:paraId="1F9B4695" w14:textId="77777777" w:rsidR="000A4A9F" w:rsidRDefault="000A4A9F" w:rsidP="000A4A9F">
      <w:pPr>
        <w:rPr>
          <w:noProof w:val="0"/>
          <w:szCs w:val="22"/>
        </w:rPr>
      </w:pPr>
    </w:p>
    <w:p w14:paraId="22EF8FAF"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17.</w:t>
      </w:r>
      <w:r>
        <w:rPr>
          <w:b/>
          <w:noProof w:val="0"/>
          <w:szCs w:val="22"/>
        </w:rPr>
        <w:tab/>
        <w:t>AINULAADNE IDENTIFIKAATOR – 2D-VÖÖTKOOD</w:t>
      </w:r>
    </w:p>
    <w:p w14:paraId="5B67DFF9" w14:textId="77777777" w:rsidR="000A4A9F" w:rsidRDefault="000A4A9F" w:rsidP="000A4A9F"/>
    <w:p w14:paraId="3B084486" w14:textId="77777777" w:rsidR="000A4A9F" w:rsidRDefault="000A4A9F" w:rsidP="000A4A9F">
      <w:r w:rsidRPr="007859EA">
        <w:rPr>
          <w:highlight w:val="lightGray"/>
        </w:rPr>
        <w:t>Lisatud on 2D-vöötkood, mis sisaldab ainulaadset identifikaatorit.</w:t>
      </w:r>
    </w:p>
    <w:p w14:paraId="4739A631" w14:textId="77777777" w:rsidR="000A4A9F" w:rsidRDefault="000A4A9F" w:rsidP="000A4A9F"/>
    <w:p w14:paraId="09A973A8" w14:textId="77777777" w:rsidR="000A4A9F" w:rsidRDefault="000A4A9F" w:rsidP="000A4A9F"/>
    <w:p w14:paraId="44C69CF1" w14:textId="77777777" w:rsidR="000A4A9F" w:rsidRDefault="000A4A9F" w:rsidP="000A4A9F">
      <w:pPr>
        <w:keepNext/>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18.</w:t>
      </w:r>
      <w:r>
        <w:rPr>
          <w:b/>
          <w:noProof w:val="0"/>
          <w:szCs w:val="22"/>
        </w:rPr>
        <w:tab/>
        <w:t>AINULAADNE IDENTIFIKAATOR – INIMLOETAVAD ANDMED</w:t>
      </w:r>
    </w:p>
    <w:p w14:paraId="127FAA23" w14:textId="77777777" w:rsidR="000A4A9F" w:rsidRDefault="000A4A9F" w:rsidP="000A4A9F">
      <w:pPr>
        <w:keepNext/>
        <w:tabs>
          <w:tab w:val="clear" w:pos="567"/>
        </w:tabs>
        <w:rPr>
          <w:szCs w:val="22"/>
        </w:rPr>
      </w:pPr>
    </w:p>
    <w:p w14:paraId="46AEB95C" w14:textId="77777777" w:rsidR="000A4A9F" w:rsidRDefault="000A4A9F" w:rsidP="000A4A9F">
      <w:pPr>
        <w:keepNext/>
        <w:tabs>
          <w:tab w:val="clear" w:pos="567"/>
        </w:tabs>
        <w:rPr>
          <w:szCs w:val="22"/>
        </w:rPr>
      </w:pPr>
      <w:r>
        <w:rPr>
          <w:szCs w:val="22"/>
        </w:rPr>
        <w:t>PC</w:t>
      </w:r>
    </w:p>
    <w:p w14:paraId="3809E48D" w14:textId="77777777" w:rsidR="000A4A9F" w:rsidRDefault="000A4A9F" w:rsidP="000A4A9F">
      <w:pPr>
        <w:keepNext/>
        <w:tabs>
          <w:tab w:val="clear" w:pos="567"/>
        </w:tabs>
        <w:rPr>
          <w:szCs w:val="22"/>
        </w:rPr>
      </w:pPr>
      <w:r>
        <w:rPr>
          <w:szCs w:val="22"/>
        </w:rPr>
        <w:t>SN</w:t>
      </w:r>
    </w:p>
    <w:p w14:paraId="6E91BECD" w14:textId="77777777" w:rsidR="000A4A9F" w:rsidRDefault="000A4A9F" w:rsidP="000A4A9F">
      <w:pPr>
        <w:rPr>
          <w:szCs w:val="22"/>
        </w:rPr>
      </w:pPr>
      <w:r>
        <w:rPr>
          <w:szCs w:val="22"/>
        </w:rPr>
        <w:t>NN</w:t>
      </w:r>
      <w:r>
        <w:rPr>
          <w:szCs w:val="22"/>
        </w:rPr>
        <w:br w:type="page"/>
      </w:r>
    </w:p>
    <w:p w14:paraId="6851A68C" w14:textId="77777777" w:rsidR="000A4A9F" w:rsidRDefault="000A4A9F" w:rsidP="000A4A9F">
      <w:pPr>
        <w:pBdr>
          <w:top w:val="single" w:sz="4" w:space="1" w:color="auto"/>
          <w:left w:val="single" w:sz="4" w:space="4" w:color="auto"/>
          <w:bottom w:val="single" w:sz="4" w:space="1" w:color="auto"/>
          <w:right w:val="single" w:sz="4" w:space="4" w:color="auto"/>
        </w:pBdr>
        <w:rPr>
          <w:b/>
          <w:bCs/>
          <w:noProof w:val="0"/>
          <w:szCs w:val="22"/>
        </w:rPr>
      </w:pPr>
      <w:r>
        <w:rPr>
          <w:b/>
          <w:bCs/>
          <w:noProof w:val="0"/>
          <w:szCs w:val="22"/>
        </w:rPr>
        <w:t>MINIMAALSED ANDMED, MIS PEAVAD OLEMA VÄIKESEL VAHETUL SISEPAKENDIL</w:t>
      </w:r>
    </w:p>
    <w:p w14:paraId="1F6F2E3D"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p>
    <w:p w14:paraId="074DAAC9"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SÜSTLI ETIKETT (90 mg)</w:t>
      </w:r>
    </w:p>
    <w:p w14:paraId="499DA594" w14:textId="77777777" w:rsidR="000A4A9F" w:rsidRPr="00FC496C" w:rsidRDefault="000A4A9F" w:rsidP="000A4A9F">
      <w:pPr>
        <w:rPr>
          <w:bCs/>
          <w:noProof w:val="0"/>
          <w:szCs w:val="22"/>
        </w:rPr>
      </w:pPr>
    </w:p>
    <w:p w14:paraId="3FE60053" w14:textId="77777777" w:rsidR="000A4A9F" w:rsidRPr="00FC496C" w:rsidRDefault="000A4A9F" w:rsidP="000A4A9F">
      <w:pPr>
        <w:rPr>
          <w:bCs/>
          <w:noProof w:val="0"/>
          <w:szCs w:val="22"/>
        </w:rPr>
      </w:pPr>
    </w:p>
    <w:p w14:paraId="75A736A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w:t>
      </w:r>
      <w:r>
        <w:rPr>
          <w:b/>
          <w:noProof w:val="0"/>
          <w:szCs w:val="22"/>
        </w:rPr>
        <w:tab/>
        <w:t>RAVIMPREPARAADI NIMETUS JA MANUSTAMISTEE(D)</w:t>
      </w:r>
    </w:p>
    <w:p w14:paraId="2AE8C850" w14:textId="77777777" w:rsidR="000A4A9F" w:rsidRDefault="000A4A9F" w:rsidP="000A4A9F">
      <w:pPr>
        <w:rPr>
          <w:noProof w:val="0"/>
          <w:szCs w:val="22"/>
        </w:rPr>
      </w:pPr>
    </w:p>
    <w:p w14:paraId="3F597383" w14:textId="77777777" w:rsidR="000A4A9F" w:rsidRDefault="000A4A9F" w:rsidP="000A4A9F">
      <w:pPr>
        <w:rPr>
          <w:noProof w:val="0"/>
          <w:szCs w:val="22"/>
        </w:rPr>
      </w:pPr>
      <w:r>
        <w:rPr>
          <w:noProof w:val="0"/>
          <w:szCs w:val="22"/>
        </w:rPr>
        <w:t>IMULDOSA 90 mg süstevedelik</w:t>
      </w:r>
    </w:p>
    <w:p w14:paraId="65B1493F" w14:textId="77777777" w:rsidR="000A4A9F" w:rsidRPr="00FC496C" w:rsidRDefault="000A4A9F" w:rsidP="000A4A9F">
      <w:pPr>
        <w:rPr>
          <w:i/>
          <w:noProof w:val="0"/>
          <w:szCs w:val="22"/>
        </w:rPr>
      </w:pPr>
      <w:r w:rsidRPr="00FC496C">
        <w:rPr>
          <w:i/>
          <w:noProof w:val="0"/>
          <w:szCs w:val="22"/>
        </w:rPr>
        <w:t>ustekinumabum</w:t>
      </w:r>
    </w:p>
    <w:p w14:paraId="5D53DBDD" w14:textId="77777777" w:rsidR="000A4A9F" w:rsidRPr="00DB6701" w:rsidRDefault="000A4A9F" w:rsidP="000A4A9F">
      <w:pPr>
        <w:rPr>
          <w:iCs/>
          <w:noProof w:val="0"/>
          <w:szCs w:val="22"/>
        </w:rPr>
      </w:pPr>
      <w:r w:rsidRPr="00DB6701">
        <w:rPr>
          <w:iCs/>
          <w:noProof w:val="0"/>
          <w:szCs w:val="22"/>
        </w:rPr>
        <w:t>s.c.</w:t>
      </w:r>
    </w:p>
    <w:p w14:paraId="75268F4A" w14:textId="77777777" w:rsidR="000A4A9F" w:rsidRDefault="000A4A9F" w:rsidP="000A4A9F">
      <w:pPr>
        <w:rPr>
          <w:noProof w:val="0"/>
          <w:szCs w:val="22"/>
        </w:rPr>
      </w:pPr>
    </w:p>
    <w:p w14:paraId="6353FA33" w14:textId="77777777" w:rsidR="000A4A9F" w:rsidRDefault="000A4A9F" w:rsidP="000A4A9F">
      <w:pPr>
        <w:rPr>
          <w:noProof w:val="0"/>
          <w:szCs w:val="22"/>
        </w:rPr>
      </w:pPr>
    </w:p>
    <w:p w14:paraId="27B25B2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2.</w:t>
      </w:r>
      <w:r>
        <w:rPr>
          <w:b/>
          <w:noProof w:val="0"/>
          <w:szCs w:val="22"/>
        </w:rPr>
        <w:tab/>
        <w:t>MANUSTAMISVIIS</w:t>
      </w:r>
    </w:p>
    <w:p w14:paraId="005FE534" w14:textId="77777777" w:rsidR="000A4A9F" w:rsidRPr="00FC496C" w:rsidRDefault="000A4A9F" w:rsidP="000A4A9F">
      <w:pPr>
        <w:rPr>
          <w:bCs/>
          <w:noProof w:val="0"/>
          <w:szCs w:val="22"/>
        </w:rPr>
      </w:pPr>
    </w:p>
    <w:p w14:paraId="79E89CEE" w14:textId="77777777" w:rsidR="000A4A9F" w:rsidRPr="00FC496C" w:rsidRDefault="000A4A9F" w:rsidP="000A4A9F">
      <w:pPr>
        <w:rPr>
          <w:bCs/>
          <w:noProof w:val="0"/>
          <w:szCs w:val="22"/>
        </w:rPr>
      </w:pPr>
    </w:p>
    <w:p w14:paraId="6BD95AA2"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3.</w:t>
      </w:r>
      <w:r>
        <w:rPr>
          <w:b/>
          <w:noProof w:val="0"/>
          <w:szCs w:val="22"/>
        </w:rPr>
        <w:tab/>
        <w:t>KÕLBLIKKUSAEG</w:t>
      </w:r>
    </w:p>
    <w:p w14:paraId="0C76F0F7" w14:textId="77777777" w:rsidR="000A4A9F" w:rsidRDefault="000A4A9F" w:rsidP="000A4A9F">
      <w:pPr>
        <w:rPr>
          <w:noProof w:val="0"/>
          <w:szCs w:val="22"/>
        </w:rPr>
      </w:pPr>
    </w:p>
    <w:p w14:paraId="4A06EDCD" w14:textId="77777777" w:rsidR="000A4A9F" w:rsidRDefault="000A4A9F" w:rsidP="000A4A9F">
      <w:pPr>
        <w:rPr>
          <w:noProof w:val="0"/>
          <w:szCs w:val="22"/>
        </w:rPr>
      </w:pPr>
      <w:r>
        <w:rPr>
          <w:noProof w:val="0"/>
          <w:szCs w:val="22"/>
        </w:rPr>
        <w:t>EXP</w:t>
      </w:r>
    </w:p>
    <w:p w14:paraId="06DDA28D" w14:textId="77777777" w:rsidR="000A4A9F" w:rsidRDefault="000A4A9F" w:rsidP="000A4A9F">
      <w:pPr>
        <w:rPr>
          <w:noProof w:val="0"/>
          <w:szCs w:val="22"/>
        </w:rPr>
      </w:pPr>
    </w:p>
    <w:p w14:paraId="7FB19CDD" w14:textId="77777777" w:rsidR="000A4A9F" w:rsidRDefault="000A4A9F" w:rsidP="000A4A9F">
      <w:pPr>
        <w:rPr>
          <w:noProof w:val="0"/>
          <w:szCs w:val="22"/>
        </w:rPr>
      </w:pPr>
    </w:p>
    <w:p w14:paraId="5BDBB97A"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4.</w:t>
      </w:r>
      <w:r>
        <w:rPr>
          <w:b/>
          <w:noProof w:val="0"/>
          <w:szCs w:val="22"/>
        </w:rPr>
        <w:tab/>
        <w:t>PARTII NUMBER</w:t>
      </w:r>
    </w:p>
    <w:p w14:paraId="17676C71" w14:textId="77777777" w:rsidR="000A4A9F" w:rsidRDefault="000A4A9F" w:rsidP="000A4A9F">
      <w:pPr>
        <w:rPr>
          <w:noProof w:val="0"/>
          <w:szCs w:val="22"/>
        </w:rPr>
      </w:pPr>
    </w:p>
    <w:p w14:paraId="75B7ECD6" w14:textId="77777777" w:rsidR="000A4A9F" w:rsidRDefault="000A4A9F" w:rsidP="000A4A9F">
      <w:pPr>
        <w:rPr>
          <w:noProof w:val="0"/>
          <w:szCs w:val="22"/>
        </w:rPr>
      </w:pPr>
      <w:r>
        <w:rPr>
          <w:noProof w:val="0"/>
          <w:szCs w:val="22"/>
        </w:rPr>
        <w:t>Lot</w:t>
      </w:r>
    </w:p>
    <w:p w14:paraId="2C05BA04" w14:textId="77777777" w:rsidR="000A4A9F" w:rsidRDefault="000A4A9F" w:rsidP="000A4A9F">
      <w:pPr>
        <w:rPr>
          <w:noProof w:val="0"/>
          <w:szCs w:val="22"/>
        </w:rPr>
      </w:pPr>
    </w:p>
    <w:p w14:paraId="72BDF10F" w14:textId="77777777" w:rsidR="000A4A9F" w:rsidRDefault="000A4A9F" w:rsidP="000A4A9F">
      <w:pPr>
        <w:rPr>
          <w:noProof w:val="0"/>
          <w:szCs w:val="22"/>
        </w:rPr>
      </w:pPr>
    </w:p>
    <w:p w14:paraId="7BD5C2D5"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t>PAKENDI SISU KAALU, MAHU VÕI ÜHIKUTE JÄRGI</w:t>
      </w:r>
    </w:p>
    <w:p w14:paraId="52A06548" w14:textId="77777777" w:rsidR="000A4A9F" w:rsidRDefault="000A4A9F" w:rsidP="000A4A9F">
      <w:pPr>
        <w:rPr>
          <w:noProof w:val="0"/>
          <w:szCs w:val="22"/>
        </w:rPr>
      </w:pPr>
    </w:p>
    <w:p w14:paraId="6E5A5764" w14:textId="77777777" w:rsidR="000A4A9F" w:rsidRDefault="000A4A9F" w:rsidP="000A4A9F">
      <w:pPr>
        <w:rPr>
          <w:noProof w:val="0"/>
          <w:szCs w:val="22"/>
        </w:rPr>
      </w:pPr>
      <w:r w:rsidRPr="00DB6701">
        <w:rPr>
          <w:noProof w:val="0"/>
          <w:szCs w:val="22"/>
          <w:highlight w:val="lightGray"/>
        </w:rPr>
        <w:t>90 mg/1 ml</w:t>
      </w:r>
    </w:p>
    <w:p w14:paraId="1AD7882C" w14:textId="77777777" w:rsidR="000A4A9F" w:rsidRDefault="000A4A9F" w:rsidP="000A4A9F">
      <w:pPr>
        <w:rPr>
          <w:noProof w:val="0"/>
          <w:szCs w:val="22"/>
        </w:rPr>
      </w:pPr>
    </w:p>
    <w:p w14:paraId="598FC8BD" w14:textId="77777777" w:rsidR="000A4A9F" w:rsidRDefault="000A4A9F" w:rsidP="000A4A9F">
      <w:pPr>
        <w:rPr>
          <w:noProof w:val="0"/>
          <w:szCs w:val="22"/>
        </w:rPr>
      </w:pPr>
    </w:p>
    <w:p w14:paraId="7C14E2CF"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6.</w:t>
      </w:r>
      <w:r>
        <w:rPr>
          <w:b/>
          <w:noProof w:val="0"/>
          <w:szCs w:val="22"/>
        </w:rPr>
        <w:tab/>
        <w:t>MUU</w:t>
      </w:r>
    </w:p>
    <w:p w14:paraId="484E0B78"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bCs/>
          <w:noProof w:val="0"/>
          <w:szCs w:val="22"/>
        </w:rPr>
      </w:pPr>
      <w:r>
        <w:rPr>
          <w:b/>
          <w:bCs/>
          <w:noProof w:val="0"/>
          <w:szCs w:val="22"/>
        </w:rPr>
        <w:br w:type="page"/>
      </w:r>
    </w:p>
    <w:p w14:paraId="751AE690" w14:textId="77777777" w:rsidR="000A4A9F" w:rsidRDefault="000A4A9F" w:rsidP="000A4A9F">
      <w:pPr>
        <w:rPr>
          <w:b/>
          <w:noProof w:val="0"/>
          <w:szCs w:val="22"/>
        </w:rPr>
      </w:pPr>
    </w:p>
    <w:p w14:paraId="240C18B4" w14:textId="77777777" w:rsidR="000A4A9F" w:rsidRDefault="000A4A9F" w:rsidP="000A4A9F">
      <w:pPr>
        <w:pBdr>
          <w:top w:val="single" w:sz="4" w:space="1" w:color="auto"/>
          <w:left w:val="single" w:sz="4" w:space="4" w:color="auto"/>
          <w:bottom w:val="single" w:sz="4" w:space="1" w:color="auto"/>
          <w:right w:val="single" w:sz="4" w:space="4" w:color="auto"/>
        </w:pBdr>
        <w:rPr>
          <w:b/>
          <w:noProof w:val="0"/>
          <w:szCs w:val="22"/>
        </w:rPr>
      </w:pPr>
      <w:r>
        <w:rPr>
          <w:b/>
          <w:bCs/>
          <w:noProof w:val="0"/>
          <w:szCs w:val="22"/>
        </w:rPr>
        <w:t xml:space="preserve">MINIMAALSED ANDMED, MIS PEAVAD OLEMA </w:t>
      </w:r>
      <w:r>
        <w:rPr>
          <w:b/>
        </w:rPr>
        <w:t>BLISTER- VÕI RIBAPAKENDIL</w:t>
      </w:r>
    </w:p>
    <w:p w14:paraId="7F1C6490"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p>
    <w:p w14:paraId="7F4AEAD6"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SÜSTLI BLISTER (90 mg)</w:t>
      </w:r>
    </w:p>
    <w:p w14:paraId="781FFDC3" w14:textId="77777777" w:rsidR="000A4A9F" w:rsidRPr="00FC496C" w:rsidRDefault="000A4A9F" w:rsidP="000A4A9F">
      <w:pPr>
        <w:rPr>
          <w:bCs/>
          <w:noProof w:val="0"/>
          <w:szCs w:val="22"/>
        </w:rPr>
      </w:pPr>
    </w:p>
    <w:p w14:paraId="7E5722F0" w14:textId="77777777" w:rsidR="000A4A9F" w:rsidRPr="00FC496C" w:rsidRDefault="000A4A9F" w:rsidP="000A4A9F">
      <w:pPr>
        <w:rPr>
          <w:bCs/>
          <w:noProof w:val="0"/>
          <w:szCs w:val="22"/>
        </w:rPr>
      </w:pPr>
    </w:p>
    <w:p w14:paraId="6FE45030"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1.</w:t>
      </w:r>
      <w:r>
        <w:rPr>
          <w:b/>
          <w:noProof w:val="0"/>
          <w:szCs w:val="22"/>
        </w:rPr>
        <w:tab/>
        <w:t>RAVIMPREPARAADI NIMETUS</w:t>
      </w:r>
    </w:p>
    <w:p w14:paraId="24E53D25" w14:textId="77777777" w:rsidR="000A4A9F" w:rsidRDefault="000A4A9F" w:rsidP="000A4A9F">
      <w:pPr>
        <w:rPr>
          <w:noProof w:val="0"/>
          <w:szCs w:val="22"/>
        </w:rPr>
      </w:pPr>
    </w:p>
    <w:p w14:paraId="09678A17" w14:textId="77777777" w:rsidR="000A4A9F" w:rsidRDefault="000A4A9F" w:rsidP="000A4A9F">
      <w:pPr>
        <w:rPr>
          <w:noProof w:val="0"/>
          <w:szCs w:val="22"/>
        </w:rPr>
      </w:pPr>
      <w:r>
        <w:rPr>
          <w:noProof w:val="0"/>
          <w:szCs w:val="22"/>
        </w:rPr>
        <w:t>IMULDOSA 90 mg süstevedelik</w:t>
      </w:r>
    </w:p>
    <w:p w14:paraId="64293912" w14:textId="77777777" w:rsidR="000A4A9F" w:rsidRPr="00FC496C" w:rsidRDefault="000A4A9F" w:rsidP="000A4A9F">
      <w:pPr>
        <w:rPr>
          <w:i/>
          <w:noProof w:val="0"/>
          <w:szCs w:val="22"/>
        </w:rPr>
      </w:pPr>
      <w:r w:rsidRPr="00FC496C">
        <w:rPr>
          <w:i/>
          <w:noProof w:val="0"/>
          <w:szCs w:val="22"/>
        </w:rPr>
        <w:t>ustekinumabum</w:t>
      </w:r>
    </w:p>
    <w:p w14:paraId="1C7F4188" w14:textId="77777777" w:rsidR="000A4A9F" w:rsidRPr="00DB6701" w:rsidRDefault="000A4A9F" w:rsidP="000A4A9F">
      <w:pPr>
        <w:rPr>
          <w:iCs/>
          <w:noProof w:val="0"/>
          <w:szCs w:val="22"/>
        </w:rPr>
      </w:pPr>
      <w:r w:rsidRPr="00DB6701">
        <w:rPr>
          <w:iCs/>
          <w:noProof w:val="0"/>
          <w:szCs w:val="22"/>
        </w:rPr>
        <w:t>s.c.</w:t>
      </w:r>
    </w:p>
    <w:p w14:paraId="5901B7A6" w14:textId="77777777" w:rsidR="000A4A9F" w:rsidRDefault="000A4A9F" w:rsidP="000A4A9F">
      <w:pPr>
        <w:rPr>
          <w:noProof w:val="0"/>
          <w:szCs w:val="22"/>
        </w:rPr>
      </w:pPr>
    </w:p>
    <w:p w14:paraId="31EF52D1" w14:textId="77777777" w:rsidR="000A4A9F" w:rsidRDefault="000A4A9F" w:rsidP="000A4A9F">
      <w:pPr>
        <w:rPr>
          <w:noProof w:val="0"/>
          <w:szCs w:val="22"/>
        </w:rPr>
      </w:pPr>
    </w:p>
    <w:p w14:paraId="4548EAE6"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2.</w:t>
      </w:r>
      <w:r>
        <w:rPr>
          <w:b/>
          <w:noProof w:val="0"/>
          <w:szCs w:val="22"/>
        </w:rPr>
        <w:tab/>
        <w:t xml:space="preserve">MÜÜGILOA </w:t>
      </w:r>
      <w:r w:rsidRPr="009A06F6">
        <w:rPr>
          <w:b/>
          <w:noProof w:val="0"/>
          <w:szCs w:val="22"/>
          <w:lang w:bidi="et-EE"/>
        </w:rPr>
        <w:t>HOIDJA NIMI</w:t>
      </w:r>
    </w:p>
    <w:p w14:paraId="196864A1" w14:textId="77777777" w:rsidR="000A4A9F" w:rsidRPr="00FC496C" w:rsidRDefault="000A4A9F" w:rsidP="000A4A9F">
      <w:pPr>
        <w:rPr>
          <w:bCs/>
          <w:noProof w:val="0"/>
          <w:szCs w:val="22"/>
        </w:rPr>
      </w:pPr>
    </w:p>
    <w:p w14:paraId="54E93D9E" w14:textId="77777777" w:rsidR="000A4A9F" w:rsidRDefault="000A4A9F" w:rsidP="000A4A9F">
      <w:pPr>
        <w:rPr>
          <w:bCs/>
          <w:noProof w:val="0"/>
          <w:szCs w:val="22"/>
        </w:rPr>
      </w:pPr>
      <w:r>
        <w:rPr>
          <w:bCs/>
          <w:noProof w:val="0"/>
          <w:szCs w:val="22"/>
        </w:rPr>
        <w:t>Accord</w:t>
      </w:r>
    </w:p>
    <w:p w14:paraId="12EDBB08" w14:textId="77777777" w:rsidR="000A4A9F" w:rsidRPr="00DB6701" w:rsidRDefault="000A4A9F" w:rsidP="000A4A9F">
      <w:pPr>
        <w:rPr>
          <w:bCs/>
          <w:noProof w:val="0"/>
          <w:szCs w:val="22"/>
        </w:rPr>
      </w:pPr>
    </w:p>
    <w:p w14:paraId="452CD336" w14:textId="77777777" w:rsidR="000A4A9F" w:rsidRDefault="000A4A9F" w:rsidP="000A4A9F">
      <w:pPr>
        <w:rPr>
          <w:b/>
          <w:noProof w:val="0"/>
          <w:szCs w:val="22"/>
        </w:rPr>
      </w:pPr>
    </w:p>
    <w:p w14:paraId="63AF8606"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3.</w:t>
      </w:r>
      <w:r>
        <w:rPr>
          <w:b/>
          <w:noProof w:val="0"/>
          <w:szCs w:val="22"/>
        </w:rPr>
        <w:tab/>
        <w:t>KÕLBLIKKUSAEG</w:t>
      </w:r>
    </w:p>
    <w:p w14:paraId="5FB571FD" w14:textId="77777777" w:rsidR="000A4A9F" w:rsidRDefault="000A4A9F" w:rsidP="000A4A9F">
      <w:pPr>
        <w:rPr>
          <w:noProof w:val="0"/>
          <w:szCs w:val="22"/>
        </w:rPr>
      </w:pPr>
    </w:p>
    <w:p w14:paraId="4EE2E0A2" w14:textId="77777777" w:rsidR="000A4A9F" w:rsidRDefault="000A4A9F" w:rsidP="000A4A9F">
      <w:pPr>
        <w:rPr>
          <w:noProof w:val="0"/>
          <w:szCs w:val="22"/>
        </w:rPr>
      </w:pPr>
      <w:r>
        <w:rPr>
          <w:noProof w:val="0"/>
          <w:szCs w:val="22"/>
        </w:rPr>
        <w:t>EXP</w:t>
      </w:r>
    </w:p>
    <w:p w14:paraId="70D08C01" w14:textId="77777777" w:rsidR="000A4A9F" w:rsidRDefault="000A4A9F" w:rsidP="000A4A9F">
      <w:pPr>
        <w:rPr>
          <w:noProof w:val="0"/>
          <w:szCs w:val="22"/>
        </w:rPr>
      </w:pPr>
    </w:p>
    <w:p w14:paraId="0B97E473" w14:textId="77777777" w:rsidR="000A4A9F" w:rsidRDefault="000A4A9F" w:rsidP="000A4A9F">
      <w:pPr>
        <w:rPr>
          <w:noProof w:val="0"/>
          <w:szCs w:val="22"/>
        </w:rPr>
      </w:pPr>
    </w:p>
    <w:p w14:paraId="5D23BA69"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4.</w:t>
      </w:r>
      <w:r>
        <w:rPr>
          <w:b/>
          <w:noProof w:val="0"/>
          <w:szCs w:val="22"/>
        </w:rPr>
        <w:tab/>
        <w:t>PARTII NUMBER</w:t>
      </w:r>
    </w:p>
    <w:p w14:paraId="3EB3358C" w14:textId="77777777" w:rsidR="000A4A9F" w:rsidRDefault="000A4A9F" w:rsidP="000A4A9F">
      <w:pPr>
        <w:rPr>
          <w:noProof w:val="0"/>
          <w:szCs w:val="22"/>
        </w:rPr>
      </w:pPr>
    </w:p>
    <w:p w14:paraId="7C1A08CF" w14:textId="77777777" w:rsidR="000A4A9F" w:rsidRDefault="000A4A9F" w:rsidP="000A4A9F">
      <w:pPr>
        <w:rPr>
          <w:noProof w:val="0"/>
          <w:szCs w:val="22"/>
        </w:rPr>
      </w:pPr>
      <w:r>
        <w:rPr>
          <w:noProof w:val="0"/>
          <w:szCs w:val="22"/>
        </w:rPr>
        <w:t>Lot</w:t>
      </w:r>
    </w:p>
    <w:p w14:paraId="0DD0DBF2" w14:textId="77777777" w:rsidR="000A4A9F" w:rsidRDefault="000A4A9F" w:rsidP="000A4A9F">
      <w:pPr>
        <w:rPr>
          <w:noProof w:val="0"/>
          <w:szCs w:val="22"/>
        </w:rPr>
      </w:pPr>
    </w:p>
    <w:p w14:paraId="20929860" w14:textId="77777777" w:rsidR="000A4A9F" w:rsidRDefault="000A4A9F" w:rsidP="000A4A9F">
      <w:pPr>
        <w:rPr>
          <w:noProof w:val="0"/>
          <w:szCs w:val="22"/>
        </w:rPr>
      </w:pPr>
    </w:p>
    <w:p w14:paraId="32EC5CF6" w14:textId="77777777" w:rsidR="000A4A9F" w:rsidRDefault="000A4A9F" w:rsidP="000A4A9F">
      <w:pPr>
        <w:pBdr>
          <w:top w:val="single" w:sz="4" w:space="1" w:color="auto"/>
          <w:left w:val="single" w:sz="4" w:space="4" w:color="auto"/>
          <w:bottom w:val="single" w:sz="4" w:space="1" w:color="auto"/>
          <w:right w:val="single" w:sz="4" w:space="4" w:color="auto"/>
        </w:pBdr>
        <w:ind w:left="567" w:hanging="567"/>
        <w:rPr>
          <w:b/>
          <w:noProof w:val="0"/>
          <w:szCs w:val="22"/>
        </w:rPr>
      </w:pPr>
      <w:r>
        <w:rPr>
          <w:b/>
          <w:noProof w:val="0"/>
          <w:szCs w:val="22"/>
        </w:rPr>
        <w:t>5.</w:t>
      </w:r>
      <w:r>
        <w:rPr>
          <w:b/>
          <w:noProof w:val="0"/>
          <w:szCs w:val="22"/>
        </w:rPr>
        <w:tab/>
        <w:t>MUU</w:t>
      </w:r>
    </w:p>
    <w:p w14:paraId="30B72B26" w14:textId="77777777" w:rsidR="000A4A9F" w:rsidRDefault="000A4A9F" w:rsidP="000A4A9F">
      <w:pPr>
        <w:rPr>
          <w:noProof w:val="0"/>
          <w:szCs w:val="22"/>
        </w:rPr>
      </w:pPr>
    </w:p>
    <w:p w14:paraId="7DFF2C37" w14:textId="77777777" w:rsidR="000A4A9F" w:rsidRDefault="000A4A9F" w:rsidP="000A4A9F">
      <w:pPr>
        <w:rPr>
          <w:noProof w:val="0"/>
          <w:szCs w:val="22"/>
        </w:rPr>
      </w:pPr>
      <w:r>
        <w:rPr>
          <w:noProof w:val="0"/>
          <w:szCs w:val="22"/>
        </w:rPr>
        <w:t>90 mg/1 ml</w:t>
      </w:r>
    </w:p>
    <w:p w14:paraId="41502AE6" w14:textId="77777777" w:rsidR="000A4A9F" w:rsidRDefault="000A4A9F" w:rsidP="000A4A9F">
      <w:pPr>
        <w:rPr>
          <w:noProof w:val="0"/>
          <w:szCs w:val="22"/>
        </w:rPr>
      </w:pPr>
    </w:p>
    <w:p w14:paraId="3B8A8934" w14:textId="77777777" w:rsidR="000A4A9F" w:rsidRDefault="000A4A9F" w:rsidP="000A4A9F">
      <w:pPr>
        <w:rPr>
          <w:noProof w:val="0"/>
          <w:szCs w:val="22"/>
        </w:rPr>
      </w:pPr>
      <w:r>
        <w:rPr>
          <w:noProof w:val="0"/>
          <w:szCs w:val="22"/>
        </w:rPr>
        <w:br w:type="page"/>
      </w:r>
    </w:p>
    <w:p w14:paraId="5538ACCA" w14:textId="77777777" w:rsidR="009C46A0" w:rsidRDefault="009C46A0">
      <w:pPr>
        <w:rPr>
          <w:noProof w:val="0"/>
          <w:szCs w:val="22"/>
        </w:rPr>
      </w:pPr>
    </w:p>
    <w:p w14:paraId="7A49A6C2" w14:textId="77777777" w:rsidR="009C46A0" w:rsidRDefault="009C46A0">
      <w:pPr>
        <w:rPr>
          <w:noProof w:val="0"/>
          <w:szCs w:val="22"/>
        </w:rPr>
      </w:pPr>
    </w:p>
    <w:p w14:paraId="768F5776" w14:textId="77777777" w:rsidR="009C46A0" w:rsidRDefault="009C46A0">
      <w:pPr>
        <w:rPr>
          <w:noProof w:val="0"/>
          <w:szCs w:val="22"/>
        </w:rPr>
      </w:pPr>
    </w:p>
    <w:p w14:paraId="741B34C9" w14:textId="77777777" w:rsidR="009C46A0" w:rsidRDefault="009C46A0">
      <w:pPr>
        <w:rPr>
          <w:noProof w:val="0"/>
          <w:szCs w:val="22"/>
        </w:rPr>
      </w:pPr>
    </w:p>
    <w:p w14:paraId="52C50B03" w14:textId="77777777" w:rsidR="009C46A0" w:rsidRDefault="009C46A0">
      <w:pPr>
        <w:rPr>
          <w:noProof w:val="0"/>
          <w:szCs w:val="22"/>
        </w:rPr>
      </w:pPr>
    </w:p>
    <w:p w14:paraId="6C446600" w14:textId="77777777" w:rsidR="009C46A0" w:rsidRDefault="009C46A0">
      <w:pPr>
        <w:rPr>
          <w:noProof w:val="0"/>
          <w:szCs w:val="22"/>
        </w:rPr>
      </w:pPr>
    </w:p>
    <w:p w14:paraId="170A0E21" w14:textId="77777777" w:rsidR="009C46A0" w:rsidRDefault="009C46A0">
      <w:pPr>
        <w:rPr>
          <w:noProof w:val="0"/>
          <w:szCs w:val="22"/>
        </w:rPr>
      </w:pPr>
    </w:p>
    <w:p w14:paraId="77CCD2D7" w14:textId="77777777" w:rsidR="009C46A0" w:rsidRDefault="009C46A0">
      <w:pPr>
        <w:rPr>
          <w:noProof w:val="0"/>
          <w:szCs w:val="22"/>
        </w:rPr>
      </w:pPr>
    </w:p>
    <w:p w14:paraId="07C16D8E" w14:textId="77777777" w:rsidR="009C46A0" w:rsidRDefault="009C46A0">
      <w:pPr>
        <w:rPr>
          <w:noProof w:val="0"/>
          <w:szCs w:val="22"/>
        </w:rPr>
      </w:pPr>
    </w:p>
    <w:p w14:paraId="2294A659" w14:textId="77777777" w:rsidR="009C46A0" w:rsidRDefault="009C46A0">
      <w:pPr>
        <w:rPr>
          <w:noProof w:val="0"/>
          <w:szCs w:val="22"/>
        </w:rPr>
      </w:pPr>
    </w:p>
    <w:p w14:paraId="3BBE5BEE" w14:textId="77777777" w:rsidR="009C46A0" w:rsidRDefault="009C46A0">
      <w:pPr>
        <w:rPr>
          <w:noProof w:val="0"/>
          <w:szCs w:val="22"/>
        </w:rPr>
      </w:pPr>
    </w:p>
    <w:p w14:paraId="10D98AC3" w14:textId="77777777" w:rsidR="009C46A0" w:rsidRDefault="009C46A0">
      <w:pPr>
        <w:rPr>
          <w:noProof w:val="0"/>
          <w:szCs w:val="22"/>
        </w:rPr>
      </w:pPr>
    </w:p>
    <w:p w14:paraId="04AD1164" w14:textId="77777777" w:rsidR="009C46A0" w:rsidRDefault="009C46A0">
      <w:pPr>
        <w:rPr>
          <w:noProof w:val="0"/>
          <w:szCs w:val="22"/>
        </w:rPr>
      </w:pPr>
    </w:p>
    <w:p w14:paraId="7E80E5CB" w14:textId="77777777" w:rsidR="009C46A0" w:rsidRDefault="009C46A0">
      <w:pPr>
        <w:rPr>
          <w:noProof w:val="0"/>
          <w:szCs w:val="22"/>
        </w:rPr>
      </w:pPr>
    </w:p>
    <w:p w14:paraId="31FC8CFD" w14:textId="72D6972F" w:rsidR="009C46A0" w:rsidRDefault="009C46A0">
      <w:pPr>
        <w:rPr>
          <w:noProof w:val="0"/>
          <w:szCs w:val="22"/>
        </w:rPr>
      </w:pPr>
    </w:p>
    <w:p w14:paraId="2D72D32C" w14:textId="77777777" w:rsidR="00406EA2" w:rsidRDefault="00406EA2">
      <w:pPr>
        <w:rPr>
          <w:noProof w:val="0"/>
          <w:szCs w:val="22"/>
        </w:rPr>
      </w:pPr>
    </w:p>
    <w:p w14:paraId="40B9A3A5" w14:textId="77777777" w:rsidR="009C46A0" w:rsidRDefault="009C46A0">
      <w:pPr>
        <w:rPr>
          <w:noProof w:val="0"/>
          <w:szCs w:val="22"/>
        </w:rPr>
      </w:pPr>
    </w:p>
    <w:p w14:paraId="2CC7D3B3" w14:textId="77777777" w:rsidR="009C46A0" w:rsidRDefault="009C46A0">
      <w:pPr>
        <w:rPr>
          <w:noProof w:val="0"/>
          <w:szCs w:val="22"/>
        </w:rPr>
      </w:pPr>
    </w:p>
    <w:p w14:paraId="09113CF1" w14:textId="77777777" w:rsidR="009C46A0" w:rsidRDefault="009C46A0">
      <w:pPr>
        <w:rPr>
          <w:noProof w:val="0"/>
          <w:szCs w:val="22"/>
        </w:rPr>
      </w:pPr>
    </w:p>
    <w:p w14:paraId="755BA4E4" w14:textId="77777777" w:rsidR="009C46A0" w:rsidRDefault="009C46A0">
      <w:pPr>
        <w:rPr>
          <w:noProof w:val="0"/>
        </w:rPr>
      </w:pPr>
    </w:p>
    <w:p w14:paraId="6156603E" w14:textId="77777777" w:rsidR="000A4A9F" w:rsidRDefault="000A4A9F">
      <w:pPr>
        <w:rPr>
          <w:noProof w:val="0"/>
        </w:rPr>
      </w:pPr>
    </w:p>
    <w:p w14:paraId="0E06CBC3" w14:textId="77777777" w:rsidR="000A4A9F" w:rsidRDefault="000A4A9F">
      <w:pPr>
        <w:rPr>
          <w:noProof w:val="0"/>
        </w:rPr>
      </w:pPr>
    </w:p>
    <w:p w14:paraId="2E2B78A0" w14:textId="77777777" w:rsidR="000A4A9F" w:rsidRDefault="000A4A9F">
      <w:pPr>
        <w:rPr>
          <w:noProof w:val="0"/>
        </w:rPr>
      </w:pPr>
    </w:p>
    <w:p w14:paraId="57D1B9A2" w14:textId="77777777" w:rsidR="009C46A0" w:rsidRDefault="009C46A0" w:rsidP="00806D1F">
      <w:pPr>
        <w:pStyle w:val="EUCP-Heading-1"/>
        <w:outlineLvl w:val="1"/>
      </w:pPr>
      <w:r>
        <w:t>B. PAKENDI INFOLEHT</w:t>
      </w:r>
    </w:p>
    <w:p w14:paraId="23CB70F7" w14:textId="77777777" w:rsidR="009C46A0" w:rsidRDefault="009C46A0">
      <w:pPr>
        <w:jc w:val="center"/>
        <w:rPr>
          <w:b/>
          <w:noProof w:val="0"/>
          <w:szCs w:val="22"/>
        </w:rPr>
      </w:pPr>
      <w:r>
        <w:rPr>
          <w:noProof w:val="0"/>
          <w:szCs w:val="22"/>
        </w:rPr>
        <w:br w:type="page"/>
      </w:r>
      <w:r>
        <w:rPr>
          <w:b/>
          <w:noProof w:val="0"/>
          <w:szCs w:val="22"/>
        </w:rPr>
        <w:t>Pakendi infoleht: teave kasutajale</w:t>
      </w:r>
    </w:p>
    <w:p w14:paraId="4EB989E6" w14:textId="77777777" w:rsidR="009C46A0" w:rsidRDefault="009C46A0">
      <w:pPr>
        <w:jc w:val="center"/>
        <w:rPr>
          <w:b/>
          <w:noProof w:val="0"/>
          <w:szCs w:val="22"/>
        </w:rPr>
      </w:pPr>
    </w:p>
    <w:p w14:paraId="3EEC120C" w14:textId="0C46F650" w:rsidR="009C46A0" w:rsidRDefault="00BE1682">
      <w:pPr>
        <w:jc w:val="center"/>
        <w:rPr>
          <w:b/>
          <w:noProof w:val="0"/>
          <w:szCs w:val="22"/>
        </w:rPr>
      </w:pPr>
      <w:r>
        <w:rPr>
          <w:b/>
          <w:noProof w:val="0"/>
          <w:szCs w:val="22"/>
        </w:rPr>
        <w:t>IMULDOSA</w:t>
      </w:r>
      <w:r w:rsidR="009C46A0">
        <w:rPr>
          <w:b/>
          <w:noProof w:val="0"/>
          <w:szCs w:val="22"/>
        </w:rPr>
        <w:t>, 130 mg infusioonilahuse kontsentraat</w:t>
      </w:r>
    </w:p>
    <w:p w14:paraId="017D39DE" w14:textId="77777777" w:rsidR="009C46A0" w:rsidRDefault="00084C1E">
      <w:pPr>
        <w:jc w:val="center"/>
        <w:rPr>
          <w:noProof w:val="0"/>
          <w:szCs w:val="22"/>
        </w:rPr>
      </w:pPr>
      <w:r>
        <w:rPr>
          <w:noProof w:val="0"/>
          <w:szCs w:val="22"/>
        </w:rPr>
        <w:t>u</w:t>
      </w:r>
      <w:r w:rsidR="009C46A0">
        <w:rPr>
          <w:noProof w:val="0"/>
          <w:szCs w:val="22"/>
        </w:rPr>
        <w:t>stekinumab (</w:t>
      </w:r>
      <w:r w:rsidR="009C46A0">
        <w:rPr>
          <w:i/>
          <w:iCs/>
          <w:noProof w:val="0"/>
          <w:szCs w:val="22"/>
        </w:rPr>
        <w:t>ustekinumabum</w:t>
      </w:r>
      <w:r w:rsidR="009C46A0">
        <w:rPr>
          <w:noProof w:val="0"/>
          <w:szCs w:val="22"/>
        </w:rPr>
        <w:t>)</w:t>
      </w:r>
    </w:p>
    <w:p w14:paraId="3C21B584" w14:textId="77777777" w:rsidR="009C46A0" w:rsidRDefault="009C46A0">
      <w:pPr>
        <w:jc w:val="center"/>
        <w:rPr>
          <w:noProof w:val="0"/>
          <w:szCs w:val="22"/>
        </w:rPr>
      </w:pPr>
    </w:p>
    <w:p w14:paraId="5A3A6F0F" w14:textId="73E44D13" w:rsidR="000A17B5" w:rsidRPr="000A17B5" w:rsidRDefault="000A17B5" w:rsidP="000A17B5">
      <w:pPr>
        <w:rPr>
          <w:noProof w:val="0"/>
          <w:szCs w:val="20"/>
          <w:lang w:bidi="et-EE"/>
        </w:rPr>
      </w:pPr>
      <w:r w:rsidRPr="000A17B5">
        <w:rPr>
          <w:szCs w:val="20"/>
          <w:lang w:val="en-IN" w:eastAsia="en-IN"/>
        </w:rPr>
        <w:drawing>
          <wp:inline distT="0" distB="0" distL="0" distR="0" wp14:anchorId="7C826901" wp14:editId="32034FB0">
            <wp:extent cx="196850" cy="171450"/>
            <wp:effectExtent l="0" t="0" r="0" b="0"/>
            <wp:docPr id="980565669" name="Picture 98056566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2502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0A17B5">
        <w:rPr>
          <w:szCs w:val="20"/>
        </w:rPr>
        <w:t>Sellele</w:t>
      </w:r>
      <w:r w:rsidRPr="000A17B5">
        <w:rPr>
          <w:noProof w:val="0"/>
          <w:szCs w:val="20"/>
          <w:lang w:bidi="et-EE"/>
        </w:rPr>
        <w:t xml:space="preserve"> ravimile kohaldatakse täiendavat järelevalvet, mis võimaldab kiiresti tuvastada uut ohutusteavet. Te saate sellele kaasa aidata, teatades ravimi kõigist võimalikest kõrvaltoimetest. Kõrvaltoimetest teatamise kohta vt lõik</w:t>
      </w:r>
      <w:r>
        <w:rPr>
          <w:noProof w:val="0"/>
          <w:szCs w:val="20"/>
          <w:lang w:bidi="et-EE"/>
        </w:rPr>
        <w:t> </w:t>
      </w:r>
      <w:r w:rsidRPr="000A17B5">
        <w:rPr>
          <w:noProof w:val="0"/>
          <w:szCs w:val="20"/>
          <w:lang w:bidi="et-EE"/>
        </w:rPr>
        <w:t>4.</w:t>
      </w:r>
    </w:p>
    <w:p w14:paraId="0EC37C40" w14:textId="77777777" w:rsidR="000A17B5" w:rsidRDefault="000A17B5" w:rsidP="000A17B5">
      <w:pPr>
        <w:tabs>
          <w:tab w:val="clear" w:pos="567"/>
        </w:tabs>
        <w:rPr>
          <w:noProof w:val="0"/>
          <w:szCs w:val="20"/>
          <w:lang w:bidi="et-EE"/>
        </w:rPr>
      </w:pPr>
    </w:p>
    <w:p w14:paraId="4A8C803C" w14:textId="77777777" w:rsidR="00E03764" w:rsidRPr="000A17B5" w:rsidRDefault="00E03764" w:rsidP="000A17B5">
      <w:pPr>
        <w:tabs>
          <w:tab w:val="clear" w:pos="567"/>
        </w:tabs>
        <w:rPr>
          <w:noProof w:val="0"/>
          <w:szCs w:val="20"/>
          <w:lang w:bidi="et-EE"/>
        </w:rPr>
      </w:pPr>
    </w:p>
    <w:p w14:paraId="743D67D0" w14:textId="28DFB438" w:rsidR="009C46A0" w:rsidRDefault="009C46A0">
      <w:pPr>
        <w:keepNext/>
        <w:rPr>
          <w:b/>
          <w:bCs/>
          <w:noProof w:val="0"/>
          <w:szCs w:val="22"/>
        </w:rPr>
      </w:pPr>
      <w:r>
        <w:rPr>
          <w:b/>
          <w:bCs/>
          <w:noProof w:val="0"/>
          <w:szCs w:val="22"/>
        </w:rPr>
        <w:t>Enne ravimi kasutamist lugege hoolikalt infolehte</w:t>
      </w:r>
      <w:r>
        <w:rPr>
          <w:b/>
          <w:noProof w:val="0"/>
          <w:szCs w:val="22"/>
        </w:rPr>
        <w:t>, sest siin on teile vajalikku teavet</w:t>
      </w:r>
      <w:r>
        <w:rPr>
          <w:b/>
          <w:bCs/>
          <w:noProof w:val="0"/>
          <w:szCs w:val="22"/>
        </w:rPr>
        <w:t>.</w:t>
      </w:r>
    </w:p>
    <w:p w14:paraId="72C47A37" w14:textId="77777777" w:rsidR="009C46A0" w:rsidRPr="00FC496C" w:rsidRDefault="009C46A0">
      <w:pPr>
        <w:keepNext/>
        <w:rPr>
          <w:noProof w:val="0"/>
          <w:szCs w:val="22"/>
        </w:rPr>
      </w:pPr>
    </w:p>
    <w:p w14:paraId="7691804C" w14:textId="77777777" w:rsidR="00F31E98" w:rsidRDefault="009C46A0">
      <w:pPr>
        <w:keepNext/>
        <w:rPr>
          <w:b/>
          <w:bCs/>
          <w:noProof w:val="0"/>
          <w:szCs w:val="22"/>
        </w:rPr>
      </w:pPr>
      <w:r>
        <w:rPr>
          <w:b/>
          <w:bCs/>
          <w:noProof w:val="0"/>
          <w:szCs w:val="22"/>
        </w:rPr>
        <w:t>See infoleht on kirjutatud ravimit saavale isikule.</w:t>
      </w:r>
    </w:p>
    <w:p w14:paraId="46F3C83D" w14:textId="77777777" w:rsidR="009C46A0" w:rsidRPr="00FC496C" w:rsidRDefault="009C46A0">
      <w:pPr>
        <w:keepNext/>
        <w:rPr>
          <w:noProof w:val="0"/>
          <w:szCs w:val="22"/>
        </w:rPr>
      </w:pPr>
    </w:p>
    <w:p w14:paraId="1155A3E8" w14:textId="77777777" w:rsidR="009C46A0" w:rsidRDefault="009C46A0">
      <w:pPr>
        <w:numPr>
          <w:ilvl w:val="0"/>
          <w:numId w:val="7"/>
        </w:numPr>
        <w:ind w:left="567" w:hanging="567"/>
        <w:rPr>
          <w:bCs/>
          <w:noProof w:val="0"/>
          <w:szCs w:val="22"/>
        </w:rPr>
      </w:pPr>
      <w:r>
        <w:rPr>
          <w:noProof w:val="0"/>
          <w:szCs w:val="22"/>
        </w:rPr>
        <w:t>Hoidke infoleht alles, et seda vajadusel uuesti lugeda.</w:t>
      </w:r>
    </w:p>
    <w:p w14:paraId="1D7DA34C" w14:textId="77777777" w:rsidR="009C46A0" w:rsidRDefault="009C46A0">
      <w:pPr>
        <w:numPr>
          <w:ilvl w:val="0"/>
          <w:numId w:val="7"/>
        </w:numPr>
        <w:ind w:left="567" w:hanging="567"/>
        <w:rPr>
          <w:bCs/>
          <w:noProof w:val="0"/>
          <w:szCs w:val="22"/>
        </w:rPr>
      </w:pPr>
      <w:r>
        <w:rPr>
          <w:noProof w:val="0"/>
          <w:szCs w:val="22"/>
        </w:rPr>
        <w:t>Kui teil on lisaküsimusi, pidage nõu oma arsti või apteekriga.</w:t>
      </w:r>
    </w:p>
    <w:p w14:paraId="77EE4DEF" w14:textId="77777777" w:rsidR="009C46A0" w:rsidRDefault="009C46A0">
      <w:pPr>
        <w:numPr>
          <w:ilvl w:val="0"/>
          <w:numId w:val="7"/>
        </w:numPr>
        <w:ind w:left="567" w:hanging="567"/>
        <w:rPr>
          <w:noProof w:val="0"/>
          <w:szCs w:val="22"/>
        </w:rPr>
      </w:pPr>
      <w:r>
        <w:rPr>
          <w:noProof w:val="0"/>
          <w:szCs w:val="22"/>
        </w:rPr>
        <w:t>Kui teil tekib ükskõik milline kõrvaltoime, pidage nõu oma arsti või apteekriga. Kõrvaltoime</w:t>
      </w:r>
      <w:r>
        <w:rPr>
          <w:noProof w:val="0"/>
        </w:rPr>
        <w:t xml:space="preserve"> võib olla ka selline, mida selles infolehes ei ole nimetatud. Vt lõik 4.</w:t>
      </w:r>
    </w:p>
    <w:p w14:paraId="0C30B3ED" w14:textId="77777777" w:rsidR="009C46A0" w:rsidRDefault="009C46A0">
      <w:pPr>
        <w:rPr>
          <w:noProof w:val="0"/>
        </w:rPr>
      </w:pPr>
    </w:p>
    <w:p w14:paraId="4373465E" w14:textId="77777777" w:rsidR="009C46A0" w:rsidRDefault="009C46A0">
      <w:pPr>
        <w:keepNext/>
        <w:numPr>
          <w:ilvl w:val="12"/>
          <w:numId w:val="0"/>
        </w:numPr>
        <w:rPr>
          <w:noProof w:val="0"/>
          <w:szCs w:val="22"/>
        </w:rPr>
      </w:pPr>
      <w:r>
        <w:rPr>
          <w:b/>
          <w:noProof w:val="0"/>
        </w:rPr>
        <w:t>Infolehe sisukord</w:t>
      </w:r>
    </w:p>
    <w:p w14:paraId="385F51A0" w14:textId="00CC5D34" w:rsidR="009C46A0" w:rsidRDefault="009C46A0">
      <w:pPr>
        <w:rPr>
          <w:noProof w:val="0"/>
        </w:rPr>
      </w:pPr>
      <w:r>
        <w:rPr>
          <w:noProof w:val="0"/>
        </w:rPr>
        <w:t>1.</w:t>
      </w:r>
      <w:r>
        <w:rPr>
          <w:noProof w:val="0"/>
        </w:rPr>
        <w:tab/>
        <w:t xml:space="preserve">Mis ravim on </w:t>
      </w:r>
      <w:r w:rsidR="00BE1682">
        <w:rPr>
          <w:noProof w:val="0"/>
        </w:rPr>
        <w:t>IMULDOSA</w:t>
      </w:r>
      <w:r>
        <w:rPr>
          <w:noProof w:val="0"/>
        </w:rPr>
        <w:t xml:space="preserve"> ja milleks seda kasutatakse</w:t>
      </w:r>
    </w:p>
    <w:p w14:paraId="3BCB39EC" w14:textId="3B204173" w:rsidR="009C46A0" w:rsidRDefault="009C46A0">
      <w:pPr>
        <w:rPr>
          <w:noProof w:val="0"/>
        </w:rPr>
      </w:pPr>
      <w:r>
        <w:rPr>
          <w:noProof w:val="0"/>
        </w:rPr>
        <w:t>2.</w:t>
      </w:r>
      <w:r>
        <w:rPr>
          <w:noProof w:val="0"/>
        </w:rPr>
        <w:tab/>
        <w:t xml:space="preserve">Mida on vaja teada enne </w:t>
      </w:r>
      <w:r w:rsidR="00BE1682">
        <w:rPr>
          <w:noProof w:val="0"/>
        </w:rPr>
        <w:t>IMULDOSA</w:t>
      </w:r>
      <w:r>
        <w:rPr>
          <w:noProof w:val="0"/>
        </w:rPr>
        <w:t xml:space="preserve"> kasutamist</w:t>
      </w:r>
    </w:p>
    <w:p w14:paraId="7E79E18E" w14:textId="5F7B9D09" w:rsidR="009C46A0" w:rsidRDefault="009C46A0">
      <w:pPr>
        <w:rPr>
          <w:noProof w:val="0"/>
        </w:rPr>
      </w:pPr>
      <w:r>
        <w:rPr>
          <w:noProof w:val="0"/>
        </w:rPr>
        <w:t>3.</w:t>
      </w:r>
      <w:r>
        <w:rPr>
          <w:noProof w:val="0"/>
        </w:rPr>
        <w:tab/>
        <w:t xml:space="preserve">Kuidas </w:t>
      </w:r>
      <w:r w:rsidR="00BE1682">
        <w:rPr>
          <w:noProof w:val="0"/>
        </w:rPr>
        <w:t>IMULDOSA</w:t>
      </w:r>
      <w:r>
        <w:rPr>
          <w:noProof w:val="0"/>
        </w:rPr>
        <w:t>’t manustatakse</w:t>
      </w:r>
    </w:p>
    <w:p w14:paraId="24CF0816" w14:textId="77777777" w:rsidR="009C46A0" w:rsidRDefault="009C46A0">
      <w:pPr>
        <w:rPr>
          <w:noProof w:val="0"/>
        </w:rPr>
      </w:pPr>
      <w:r>
        <w:rPr>
          <w:noProof w:val="0"/>
        </w:rPr>
        <w:t>4.</w:t>
      </w:r>
      <w:r>
        <w:rPr>
          <w:noProof w:val="0"/>
        </w:rPr>
        <w:tab/>
        <w:t>Võimalikud kõrvaltoimed</w:t>
      </w:r>
    </w:p>
    <w:p w14:paraId="35760571" w14:textId="244459C8" w:rsidR="009C46A0" w:rsidRDefault="009C46A0">
      <w:pPr>
        <w:rPr>
          <w:noProof w:val="0"/>
        </w:rPr>
      </w:pPr>
      <w:r>
        <w:rPr>
          <w:noProof w:val="0"/>
        </w:rPr>
        <w:t>5.</w:t>
      </w:r>
      <w:r>
        <w:rPr>
          <w:noProof w:val="0"/>
        </w:rPr>
        <w:tab/>
        <w:t xml:space="preserve">Kuidas </w:t>
      </w:r>
      <w:r w:rsidR="00BE1682">
        <w:rPr>
          <w:noProof w:val="0"/>
        </w:rPr>
        <w:t>IMULDOSA</w:t>
      </w:r>
      <w:r>
        <w:rPr>
          <w:noProof w:val="0"/>
        </w:rPr>
        <w:t>’t säilitada</w:t>
      </w:r>
    </w:p>
    <w:p w14:paraId="0BBB848A" w14:textId="77777777" w:rsidR="009C46A0" w:rsidRDefault="009C46A0">
      <w:pPr>
        <w:rPr>
          <w:noProof w:val="0"/>
        </w:rPr>
      </w:pPr>
      <w:r>
        <w:rPr>
          <w:noProof w:val="0"/>
        </w:rPr>
        <w:t>6.</w:t>
      </w:r>
      <w:r>
        <w:rPr>
          <w:noProof w:val="0"/>
        </w:rPr>
        <w:tab/>
        <w:t>Pakendi sisu ja muu teave</w:t>
      </w:r>
    </w:p>
    <w:p w14:paraId="33D8565C" w14:textId="77777777" w:rsidR="009C46A0" w:rsidRDefault="009C46A0">
      <w:pPr>
        <w:numPr>
          <w:ilvl w:val="12"/>
          <w:numId w:val="0"/>
        </w:numPr>
        <w:rPr>
          <w:noProof w:val="0"/>
          <w:szCs w:val="22"/>
        </w:rPr>
      </w:pPr>
    </w:p>
    <w:p w14:paraId="0D75D20E" w14:textId="77777777" w:rsidR="009C46A0" w:rsidRDefault="009C46A0">
      <w:pPr>
        <w:numPr>
          <w:ilvl w:val="12"/>
          <w:numId w:val="0"/>
        </w:numPr>
        <w:rPr>
          <w:noProof w:val="0"/>
          <w:szCs w:val="22"/>
        </w:rPr>
      </w:pPr>
    </w:p>
    <w:p w14:paraId="7C081343" w14:textId="6D351CA1" w:rsidR="009C46A0" w:rsidRDefault="009C46A0" w:rsidP="00806D1F">
      <w:pPr>
        <w:keepNext/>
        <w:ind w:left="567" w:hanging="567"/>
        <w:outlineLvl w:val="2"/>
        <w:rPr>
          <w:b/>
          <w:bCs/>
          <w:noProof w:val="0"/>
        </w:rPr>
      </w:pPr>
      <w:r>
        <w:rPr>
          <w:b/>
          <w:bCs/>
          <w:noProof w:val="0"/>
        </w:rPr>
        <w:t>1.</w:t>
      </w:r>
      <w:r>
        <w:rPr>
          <w:b/>
          <w:bCs/>
          <w:noProof w:val="0"/>
        </w:rPr>
        <w:tab/>
        <w:t xml:space="preserve">Mis ravim on </w:t>
      </w:r>
      <w:r w:rsidR="00BE1682">
        <w:rPr>
          <w:b/>
          <w:bCs/>
          <w:noProof w:val="0"/>
        </w:rPr>
        <w:t>IMULDOSA</w:t>
      </w:r>
      <w:r>
        <w:rPr>
          <w:b/>
          <w:bCs/>
          <w:noProof w:val="0"/>
        </w:rPr>
        <w:t xml:space="preserve"> ja milleks seda kasutatakse</w:t>
      </w:r>
    </w:p>
    <w:p w14:paraId="5CD7E9AC" w14:textId="77777777" w:rsidR="009C46A0" w:rsidRDefault="009C46A0">
      <w:pPr>
        <w:keepNext/>
        <w:numPr>
          <w:ilvl w:val="12"/>
          <w:numId w:val="0"/>
        </w:numPr>
        <w:rPr>
          <w:noProof w:val="0"/>
          <w:szCs w:val="22"/>
        </w:rPr>
      </w:pPr>
    </w:p>
    <w:p w14:paraId="622C60E5" w14:textId="29983790" w:rsidR="009C46A0" w:rsidRDefault="009C46A0">
      <w:pPr>
        <w:keepNext/>
        <w:numPr>
          <w:ilvl w:val="12"/>
          <w:numId w:val="0"/>
        </w:numPr>
        <w:rPr>
          <w:b/>
          <w:noProof w:val="0"/>
          <w:szCs w:val="22"/>
        </w:rPr>
      </w:pPr>
      <w:r>
        <w:rPr>
          <w:b/>
          <w:noProof w:val="0"/>
          <w:szCs w:val="22"/>
        </w:rPr>
        <w:t xml:space="preserve">Mis ravim on </w:t>
      </w:r>
      <w:r w:rsidR="00BE1682">
        <w:rPr>
          <w:b/>
          <w:noProof w:val="0"/>
          <w:szCs w:val="22"/>
        </w:rPr>
        <w:t>IMULDOSA</w:t>
      </w:r>
    </w:p>
    <w:p w14:paraId="5B8E233B" w14:textId="4F985884" w:rsidR="009C46A0" w:rsidRDefault="00BE1682">
      <w:pPr>
        <w:rPr>
          <w:noProof w:val="0"/>
          <w:szCs w:val="22"/>
        </w:rPr>
      </w:pPr>
      <w:r>
        <w:rPr>
          <w:noProof w:val="0"/>
          <w:szCs w:val="22"/>
        </w:rPr>
        <w:t>IMULDOSA</w:t>
      </w:r>
      <w:r w:rsidR="009C46A0">
        <w:rPr>
          <w:noProof w:val="0"/>
          <w:szCs w:val="22"/>
        </w:rPr>
        <w:t xml:space="preserve"> sisaldab toimeainena ustekinumabi, mis on monoklonaalne antikeha. Monoklonaalsed antikehad on valgud, mis tunnevad teatud valgud organismis ära ja seonduvad spetsiifiliselt nendega.</w:t>
      </w:r>
    </w:p>
    <w:p w14:paraId="76EA79CE" w14:textId="77777777" w:rsidR="009C46A0" w:rsidRDefault="009C46A0">
      <w:pPr>
        <w:rPr>
          <w:noProof w:val="0"/>
          <w:szCs w:val="22"/>
        </w:rPr>
      </w:pPr>
    </w:p>
    <w:p w14:paraId="1C4FB8D7" w14:textId="2288AB8D" w:rsidR="009C46A0" w:rsidRDefault="00BE1682">
      <w:pPr>
        <w:rPr>
          <w:noProof w:val="0"/>
          <w:szCs w:val="22"/>
        </w:rPr>
      </w:pPr>
      <w:r>
        <w:rPr>
          <w:noProof w:val="0"/>
          <w:szCs w:val="22"/>
        </w:rPr>
        <w:t>IMULDOSA</w:t>
      </w:r>
      <w:r w:rsidR="009C46A0">
        <w:rPr>
          <w:noProof w:val="0"/>
          <w:szCs w:val="22"/>
        </w:rPr>
        <w:t xml:space="preserve"> kuulub ravimite rühma, mida nimetatakse immunosupressantideks. Nende ravimite toime nõrgestab teatud osa immuunsüsteemist.</w:t>
      </w:r>
    </w:p>
    <w:p w14:paraId="3972E440" w14:textId="77777777" w:rsidR="009C46A0" w:rsidRDefault="009C46A0">
      <w:pPr>
        <w:rPr>
          <w:noProof w:val="0"/>
          <w:szCs w:val="22"/>
        </w:rPr>
      </w:pPr>
    </w:p>
    <w:p w14:paraId="07AB446B" w14:textId="702A13C4" w:rsidR="009C46A0" w:rsidRDefault="009C46A0">
      <w:pPr>
        <w:keepNext/>
        <w:rPr>
          <w:b/>
          <w:noProof w:val="0"/>
          <w:szCs w:val="22"/>
        </w:rPr>
      </w:pPr>
      <w:r>
        <w:rPr>
          <w:b/>
          <w:noProof w:val="0"/>
          <w:szCs w:val="22"/>
        </w:rPr>
        <w:t xml:space="preserve">Milleks </w:t>
      </w:r>
      <w:r w:rsidR="00BE1682">
        <w:rPr>
          <w:b/>
          <w:noProof w:val="0"/>
          <w:szCs w:val="22"/>
        </w:rPr>
        <w:t>IMULDOSA</w:t>
      </w:r>
      <w:r>
        <w:rPr>
          <w:b/>
          <w:noProof w:val="0"/>
          <w:szCs w:val="22"/>
        </w:rPr>
        <w:t>’t kasutatakse</w:t>
      </w:r>
    </w:p>
    <w:p w14:paraId="506C7631" w14:textId="1945345A" w:rsidR="001048EB" w:rsidRPr="001048EB" w:rsidRDefault="00BE1682" w:rsidP="001048EB">
      <w:pPr>
        <w:rPr>
          <w:noProof w:val="0"/>
          <w:szCs w:val="22"/>
        </w:rPr>
      </w:pPr>
      <w:r>
        <w:rPr>
          <w:noProof w:val="0"/>
          <w:szCs w:val="22"/>
        </w:rPr>
        <w:t>IMULDOSA</w:t>
      </w:r>
      <w:r w:rsidR="009C46A0">
        <w:rPr>
          <w:noProof w:val="0"/>
          <w:szCs w:val="22"/>
        </w:rPr>
        <w:t>’t kasutatakse</w:t>
      </w:r>
      <w:r w:rsidR="001048EB" w:rsidRPr="001048EB">
        <w:rPr>
          <w:noProof w:val="0"/>
          <w:szCs w:val="22"/>
        </w:rPr>
        <w:t xml:space="preserve"> järgmiste põletikuliste haiguste raviks:</w:t>
      </w:r>
    </w:p>
    <w:p w14:paraId="6BFF0DEA" w14:textId="64D0C1EB" w:rsidR="001048EB" w:rsidRPr="00C30DCE" w:rsidRDefault="001048EB" w:rsidP="00C30DCE">
      <w:pPr>
        <w:numPr>
          <w:ilvl w:val="1"/>
          <w:numId w:val="3"/>
        </w:numPr>
        <w:ind w:left="567" w:hanging="567"/>
        <w:rPr>
          <w:noProof w:val="0"/>
          <w:szCs w:val="22"/>
        </w:rPr>
      </w:pPr>
      <w:r w:rsidRPr="00C30DCE">
        <w:rPr>
          <w:noProof w:val="0"/>
          <w:szCs w:val="22"/>
        </w:rPr>
        <w:t>mõõdukas kuni raske Crohni tõbi – täiskasvanutel</w:t>
      </w:r>
      <w:r w:rsidR="000A17B5">
        <w:rPr>
          <w:noProof w:val="0"/>
          <w:szCs w:val="22"/>
        </w:rPr>
        <w:t>.</w:t>
      </w:r>
    </w:p>
    <w:p w14:paraId="66AC653A" w14:textId="77777777" w:rsidR="009C46A0" w:rsidRDefault="009C46A0">
      <w:pPr>
        <w:numPr>
          <w:ilvl w:val="12"/>
          <w:numId w:val="0"/>
        </w:numPr>
        <w:rPr>
          <w:noProof w:val="0"/>
          <w:szCs w:val="22"/>
        </w:rPr>
      </w:pPr>
    </w:p>
    <w:p w14:paraId="7EB45502" w14:textId="77777777" w:rsidR="009C46A0" w:rsidRDefault="009C46A0">
      <w:pPr>
        <w:numPr>
          <w:ilvl w:val="12"/>
          <w:numId w:val="0"/>
        </w:numPr>
        <w:rPr>
          <w:b/>
          <w:noProof w:val="0"/>
          <w:szCs w:val="22"/>
        </w:rPr>
      </w:pPr>
      <w:r>
        <w:rPr>
          <w:b/>
          <w:noProof w:val="0"/>
          <w:szCs w:val="22"/>
        </w:rPr>
        <w:t>Crohni tõbi</w:t>
      </w:r>
    </w:p>
    <w:p w14:paraId="672E1FFD" w14:textId="131708FE" w:rsidR="009C46A0" w:rsidRDefault="009C46A0">
      <w:pPr>
        <w:numPr>
          <w:ilvl w:val="12"/>
          <w:numId w:val="0"/>
        </w:numPr>
        <w:rPr>
          <w:noProof w:val="0"/>
          <w:szCs w:val="22"/>
        </w:rPr>
      </w:pPr>
      <w:r>
        <w:rPr>
          <w:noProof w:val="0"/>
          <w:szCs w:val="22"/>
        </w:rPr>
        <w:t xml:space="preserve">Crohni tõbi on põletikuline soolehaigus. Kui teil on Crohni tõbi, siis antakse teile kõigepealt teisi ravimeid. Kui teie haigus ei allu piisavalt ravile või kui te ei talu neid ravimeid, siis manustatakse teile </w:t>
      </w:r>
      <w:r w:rsidR="00BE1682">
        <w:rPr>
          <w:noProof w:val="0"/>
          <w:szCs w:val="22"/>
        </w:rPr>
        <w:t>IMULDOSA</w:t>
      </w:r>
      <w:r>
        <w:rPr>
          <w:noProof w:val="0"/>
          <w:szCs w:val="22"/>
        </w:rPr>
        <w:t>’t, et vähendada teie haiguse nähtusid ja sümptomeid.</w:t>
      </w:r>
    </w:p>
    <w:p w14:paraId="28B26593" w14:textId="77777777" w:rsidR="009C46A0" w:rsidRDefault="009C46A0">
      <w:pPr>
        <w:numPr>
          <w:ilvl w:val="12"/>
          <w:numId w:val="0"/>
        </w:numPr>
        <w:rPr>
          <w:noProof w:val="0"/>
          <w:szCs w:val="22"/>
        </w:rPr>
      </w:pPr>
    </w:p>
    <w:p w14:paraId="5EEF7D43" w14:textId="77777777" w:rsidR="009C46A0" w:rsidRDefault="009C46A0">
      <w:pPr>
        <w:numPr>
          <w:ilvl w:val="12"/>
          <w:numId w:val="0"/>
        </w:numPr>
        <w:rPr>
          <w:noProof w:val="0"/>
          <w:szCs w:val="22"/>
        </w:rPr>
      </w:pPr>
    </w:p>
    <w:p w14:paraId="24A54A69" w14:textId="0BE777CE" w:rsidR="009C46A0" w:rsidRDefault="009C46A0" w:rsidP="00806D1F">
      <w:pPr>
        <w:keepNext/>
        <w:ind w:left="567" w:hanging="567"/>
        <w:outlineLvl w:val="2"/>
        <w:rPr>
          <w:b/>
          <w:bCs/>
          <w:noProof w:val="0"/>
        </w:rPr>
      </w:pPr>
      <w:r>
        <w:rPr>
          <w:b/>
          <w:bCs/>
          <w:noProof w:val="0"/>
        </w:rPr>
        <w:t>2.</w:t>
      </w:r>
      <w:r>
        <w:rPr>
          <w:b/>
          <w:bCs/>
          <w:noProof w:val="0"/>
        </w:rPr>
        <w:tab/>
        <w:t xml:space="preserve">Mida on vaja teada enne </w:t>
      </w:r>
      <w:r w:rsidR="00BE1682">
        <w:rPr>
          <w:b/>
          <w:bCs/>
          <w:noProof w:val="0"/>
        </w:rPr>
        <w:t>IMULDOSA</w:t>
      </w:r>
      <w:r>
        <w:rPr>
          <w:b/>
          <w:bCs/>
          <w:noProof w:val="0"/>
        </w:rPr>
        <w:t xml:space="preserve"> kasutamist</w:t>
      </w:r>
    </w:p>
    <w:p w14:paraId="7424542A" w14:textId="77777777" w:rsidR="009C46A0" w:rsidRDefault="009C46A0">
      <w:pPr>
        <w:keepNext/>
        <w:numPr>
          <w:ilvl w:val="12"/>
          <w:numId w:val="0"/>
        </w:numPr>
        <w:rPr>
          <w:noProof w:val="0"/>
          <w:szCs w:val="22"/>
        </w:rPr>
      </w:pPr>
    </w:p>
    <w:p w14:paraId="30BDCE0A" w14:textId="49EBC2D2" w:rsidR="009C46A0" w:rsidRDefault="00BE1682">
      <w:pPr>
        <w:keepNext/>
        <w:numPr>
          <w:ilvl w:val="12"/>
          <w:numId w:val="0"/>
        </w:numPr>
        <w:rPr>
          <w:b/>
          <w:noProof w:val="0"/>
          <w:szCs w:val="22"/>
        </w:rPr>
      </w:pPr>
      <w:r>
        <w:rPr>
          <w:b/>
          <w:noProof w:val="0"/>
          <w:szCs w:val="22"/>
        </w:rPr>
        <w:t>IMULDOSA</w:t>
      </w:r>
      <w:r w:rsidR="009C46A0">
        <w:rPr>
          <w:b/>
          <w:noProof w:val="0"/>
          <w:szCs w:val="22"/>
        </w:rPr>
        <w:t>’t</w:t>
      </w:r>
      <w:r w:rsidR="00084C1E" w:rsidRPr="00084C1E">
        <w:rPr>
          <w:b/>
          <w:noProof w:val="0"/>
          <w:szCs w:val="22"/>
        </w:rPr>
        <w:t xml:space="preserve"> </w:t>
      </w:r>
      <w:r w:rsidR="00084C1E">
        <w:rPr>
          <w:b/>
          <w:noProof w:val="0"/>
          <w:szCs w:val="22"/>
        </w:rPr>
        <w:t>ei tohi kasutada</w:t>
      </w:r>
    </w:p>
    <w:p w14:paraId="7C9615FE" w14:textId="77777777" w:rsidR="009C46A0" w:rsidRDefault="009C46A0">
      <w:pPr>
        <w:numPr>
          <w:ilvl w:val="1"/>
          <w:numId w:val="3"/>
        </w:numPr>
        <w:ind w:left="567" w:hanging="567"/>
        <w:rPr>
          <w:noProof w:val="0"/>
          <w:szCs w:val="22"/>
        </w:rPr>
      </w:pPr>
      <w:r>
        <w:rPr>
          <w:b/>
          <w:noProof w:val="0"/>
          <w:szCs w:val="22"/>
        </w:rPr>
        <w:t>kui olete ustekinumabi</w:t>
      </w:r>
      <w:r>
        <w:rPr>
          <w:noProof w:val="0"/>
          <w:szCs w:val="22"/>
        </w:rPr>
        <w:t xml:space="preserve"> või selle ravimi mis tahes koostisosa (loetletud lõigus 6) </w:t>
      </w:r>
      <w:r w:rsidRPr="00F31E98">
        <w:rPr>
          <w:b/>
          <w:noProof w:val="0"/>
          <w:szCs w:val="22"/>
        </w:rPr>
        <w:t>suhtes allergiline</w:t>
      </w:r>
      <w:r>
        <w:rPr>
          <w:noProof w:val="0"/>
          <w:szCs w:val="22"/>
        </w:rPr>
        <w:t>.</w:t>
      </w:r>
    </w:p>
    <w:p w14:paraId="24D6B29A" w14:textId="77777777" w:rsidR="009C46A0" w:rsidRDefault="009C46A0">
      <w:pPr>
        <w:numPr>
          <w:ilvl w:val="1"/>
          <w:numId w:val="3"/>
        </w:numPr>
        <w:ind w:left="567" w:hanging="567"/>
        <w:rPr>
          <w:noProof w:val="0"/>
          <w:szCs w:val="22"/>
        </w:rPr>
      </w:pPr>
      <w:r>
        <w:rPr>
          <w:b/>
          <w:noProof w:val="0"/>
          <w:szCs w:val="22"/>
        </w:rPr>
        <w:t>kui teil on aktiivne infektsioon</w:t>
      </w:r>
      <w:r>
        <w:rPr>
          <w:noProof w:val="0"/>
          <w:szCs w:val="22"/>
        </w:rPr>
        <w:t>, mis on teie arsti arvates oluline.</w:t>
      </w:r>
    </w:p>
    <w:p w14:paraId="5B8E8533" w14:textId="77777777" w:rsidR="009C46A0" w:rsidRDefault="009C46A0">
      <w:pPr>
        <w:rPr>
          <w:noProof w:val="0"/>
        </w:rPr>
      </w:pPr>
    </w:p>
    <w:p w14:paraId="0598EBC5" w14:textId="37AC375A" w:rsidR="009C46A0" w:rsidRDefault="009C46A0">
      <w:pPr>
        <w:rPr>
          <w:noProof w:val="0"/>
        </w:rPr>
      </w:pPr>
      <w:r>
        <w:rPr>
          <w:noProof w:val="0"/>
        </w:rPr>
        <w:t xml:space="preserve">Kui te ei ole kindel, kas midagi ülaltoodust kehtib teie kohta, </w:t>
      </w:r>
      <w:r w:rsidR="001206AA">
        <w:rPr>
          <w:noProof w:val="0"/>
        </w:rPr>
        <w:t xml:space="preserve">rääkige </w:t>
      </w:r>
      <w:r>
        <w:rPr>
          <w:noProof w:val="0"/>
        </w:rPr>
        <w:t xml:space="preserve">palun sellest enne </w:t>
      </w:r>
      <w:r w:rsidR="00BE1682">
        <w:rPr>
          <w:noProof w:val="0"/>
        </w:rPr>
        <w:t>IMULDOSA</w:t>
      </w:r>
      <w:r>
        <w:rPr>
          <w:noProof w:val="0"/>
        </w:rPr>
        <w:t xml:space="preserve"> kasutamist oma arstile või apteekrile.</w:t>
      </w:r>
    </w:p>
    <w:p w14:paraId="569989CE" w14:textId="77777777" w:rsidR="009C46A0" w:rsidRDefault="009C46A0">
      <w:pPr>
        <w:numPr>
          <w:ilvl w:val="12"/>
          <w:numId w:val="0"/>
        </w:numPr>
        <w:rPr>
          <w:noProof w:val="0"/>
          <w:szCs w:val="22"/>
        </w:rPr>
      </w:pPr>
    </w:p>
    <w:p w14:paraId="5B48883D" w14:textId="77777777" w:rsidR="009C46A0" w:rsidRDefault="009C46A0">
      <w:pPr>
        <w:keepNext/>
        <w:numPr>
          <w:ilvl w:val="12"/>
          <w:numId w:val="0"/>
        </w:numPr>
        <w:rPr>
          <w:b/>
          <w:noProof w:val="0"/>
          <w:szCs w:val="22"/>
        </w:rPr>
      </w:pPr>
      <w:r>
        <w:rPr>
          <w:b/>
          <w:noProof w:val="0"/>
          <w:szCs w:val="22"/>
        </w:rPr>
        <w:t>Hoiatused ja ettevaatusabinõud</w:t>
      </w:r>
    </w:p>
    <w:p w14:paraId="089F754A" w14:textId="541AF4C5" w:rsidR="009C46A0" w:rsidRDefault="009C46A0">
      <w:pPr>
        <w:rPr>
          <w:noProof w:val="0"/>
          <w:szCs w:val="22"/>
        </w:rPr>
      </w:pPr>
      <w:r>
        <w:rPr>
          <w:noProof w:val="0"/>
          <w:szCs w:val="22"/>
        </w:rPr>
        <w:t xml:space="preserve">Enne </w:t>
      </w:r>
      <w:r w:rsidR="00BE1682">
        <w:rPr>
          <w:noProof w:val="0"/>
          <w:szCs w:val="22"/>
        </w:rPr>
        <w:t>IMULDOSA</w:t>
      </w:r>
      <w:r>
        <w:rPr>
          <w:noProof w:val="0"/>
          <w:szCs w:val="22"/>
        </w:rPr>
        <w:t xml:space="preserve"> kasutamist pidage nõu oma arsti või apteekriga. Teie arst hindab, kui terve te olete enne ravi. Rääkige enne</w:t>
      </w:r>
      <w:r w:rsidR="00EC30D5">
        <w:rPr>
          <w:noProof w:val="0"/>
          <w:szCs w:val="22"/>
        </w:rPr>
        <w:t xml:space="preserve"> iga</w:t>
      </w:r>
      <w:r>
        <w:rPr>
          <w:noProof w:val="0"/>
          <w:szCs w:val="22"/>
        </w:rPr>
        <w:t xml:space="preserve"> ravi oma arstile kindlasti kõigist haigustest, mis teil on. Samuti rääkige oma arstile, kui te olete hiljuti viibinud kellegagi koos, kellel võib olla tuberkuloos. Teie arst vaatab teid läbi ja teeb tuberkuloositesti, enne kui teile manustatakse </w:t>
      </w:r>
      <w:r w:rsidR="00BE1682">
        <w:rPr>
          <w:noProof w:val="0"/>
          <w:szCs w:val="22"/>
        </w:rPr>
        <w:t>IMULDOSA</w:t>
      </w:r>
      <w:r>
        <w:rPr>
          <w:noProof w:val="0"/>
          <w:szCs w:val="22"/>
        </w:rPr>
        <w:t>’t. Kui teie arst arvab, et teil on risk nakatuda tuberkuloosi, võidakse teile anda tuberkuloosivastaseid ravimeid.</w:t>
      </w:r>
    </w:p>
    <w:p w14:paraId="6863454A" w14:textId="77777777" w:rsidR="009C46A0" w:rsidRDefault="009C46A0">
      <w:pPr>
        <w:rPr>
          <w:noProof w:val="0"/>
          <w:szCs w:val="22"/>
        </w:rPr>
      </w:pPr>
    </w:p>
    <w:p w14:paraId="43660492" w14:textId="77777777" w:rsidR="009C46A0" w:rsidRDefault="009C46A0">
      <w:pPr>
        <w:keepNext/>
        <w:rPr>
          <w:b/>
          <w:noProof w:val="0"/>
          <w:szCs w:val="22"/>
        </w:rPr>
      </w:pPr>
      <w:r>
        <w:rPr>
          <w:b/>
          <w:noProof w:val="0"/>
          <w:szCs w:val="22"/>
        </w:rPr>
        <w:t>Olge tähelepanelik tõsiste kõrvaltoimete suhtes</w:t>
      </w:r>
    </w:p>
    <w:p w14:paraId="3BCA22F7" w14:textId="2A299B0F" w:rsidR="009C46A0" w:rsidRDefault="00BE1682">
      <w:pPr>
        <w:rPr>
          <w:noProof w:val="0"/>
          <w:szCs w:val="22"/>
        </w:rPr>
      </w:pPr>
      <w:r>
        <w:rPr>
          <w:noProof w:val="0"/>
          <w:szCs w:val="22"/>
        </w:rPr>
        <w:t>IMULDOSA</w:t>
      </w:r>
      <w:r w:rsidR="009C46A0">
        <w:rPr>
          <w:noProof w:val="0"/>
          <w:szCs w:val="22"/>
        </w:rPr>
        <w:t xml:space="preserve"> võib põhjustada tõsiseid kõrvaltoimeid, sh allergilisi reaktsioone ja infektsioone. Te peate </w:t>
      </w:r>
      <w:r>
        <w:rPr>
          <w:noProof w:val="0"/>
          <w:szCs w:val="22"/>
        </w:rPr>
        <w:t>IMULDOSA</w:t>
      </w:r>
      <w:r w:rsidR="009C46A0">
        <w:rPr>
          <w:noProof w:val="0"/>
          <w:szCs w:val="22"/>
        </w:rPr>
        <w:t xml:space="preserve"> kasutamise ajal olema tähelepanelik teatud haigusnähtude suhtes. Nende kõrvaltoimete täielikku nimekirja vaadake peatükist „Rasked kõrvaltoimed“, lõigus 4.</w:t>
      </w:r>
    </w:p>
    <w:p w14:paraId="54AC33F9" w14:textId="77777777" w:rsidR="009C46A0" w:rsidRDefault="009C46A0">
      <w:pPr>
        <w:numPr>
          <w:ilvl w:val="12"/>
          <w:numId w:val="0"/>
        </w:numPr>
        <w:rPr>
          <w:noProof w:val="0"/>
          <w:szCs w:val="22"/>
        </w:rPr>
      </w:pPr>
    </w:p>
    <w:p w14:paraId="6D52B3EB" w14:textId="192E4FA4" w:rsidR="009C46A0" w:rsidRDefault="009C46A0">
      <w:pPr>
        <w:keepNext/>
        <w:numPr>
          <w:ilvl w:val="12"/>
          <w:numId w:val="0"/>
        </w:numPr>
        <w:rPr>
          <w:b/>
          <w:noProof w:val="0"/>
          <w:szCs w:val="22"/>
        </w:rPr>
      </w:pPr>
      <w:r>
        <w:rPr>
          <w:b/>
          <w:noProof w:val="0"/>
          <w:szCs w:val="22"/>
        </w:rPr>
        <w:t xml:space="preserve">Öelge enne </w:t>
      </w:r>
      <w:r w:rsidR="00BE1682">
        <w:rPr>
          <w:b/>
          <w:noProof w:val="0"/>
          <w:szCs w:val="22"/>
        </w:rPr>
        <w:t>IMULDOSA</w:t>
      </w:r>
      <w:r>
        <w:rPr>
          <w:b/>
          <w:noProof w:val="0"/>
          <w:szCs w:val="22"/>
        </w:rPr>
        <w:t xml:space="preserve"> kasutamist oma arstile:</w:t>
      </w:r>
    </w:p>
    <w:p w14:paraId="18CD1DC2" w14:textId="20B1FB1B" w:rsidR="009C46A0" w:rsidRDefault="009C46A0">
      <w:pPr>
        <w:numPr>
          <w:ilvl w:val="1"/>
          <w:numId w:val="3"/>
        </w:numPr>
        <w:ind w:left="567" w:hanging="567"/>
        <w:rPr>
          <w:noProof w:val="0"/>
          <w:szCs w:val="22"/>
        </w:rPr>
      </w:pPr>
      <w:r>
        <w:rPr>
          <w:b/>
          <w:noProof w:val="0"/>
          <w:szCs w:val="22"/>
        </w:rPr>
        <w:t>Kui teil on kunagi esinenud allergilist reaktsiooni</w:t>
      </w:r>
      <w:r>
        <w:rPr>
          <w:noProof w:val="0"/>
          <w:szCs w:val="22"/>
        </w:rPr>
        <w:t xml:space="preserve"> </w:t>
      </w:r>
      <w:r w:rsidR="00BE1682">
        <w:rPr>
          <w:b/>
          <w:noProof w:val="0"/>
          <w:szCs w:val="22"/>
        </w:rPr>
        <w:t>IMULDOSA</w:t>
      </w:r>
      <w:r w:rsidRPr="00F31E98">
        <w:rPr>
          <w:b/>
          <w:noProof w:val="0"/>
          <w:szCs w:val="22"/>
        </w:rPr>
        <w:t>’le</w:t>
      </w:r>
      <w:r>
        <w:rPr>
          <w:noProof w:val="0"/>
          <w:szCs w:val="22"/>
        </w:rPr>
        <w:t>. Küsige oma arstilt, kui te ei ole kindel.</w:t>
      </w:r>
    </w:p>
    <w:p w14:paraId="0FFB57CC" w14:textId="66FAFAF2" w:rsidR="009C46A0" w:rsidRDefault="009C46A0">
      <w:pPr>
        <w:numPr>
          <w:ilvl w:val="1"/>
          <w:numId w:val="3"/>
        </w:numPr>
        <w:ind w:left="567" w:hanging="567"/>
        <w:rPr>
          <w:noProof w:val="0"/>
          <w:szCs w:val="22"/>
        </w:rPr>
      </w:pPr>
      <w:r>
        <w:rPr>
          <w:b/>
          <w:noProof w:val="0"/>
          <w:szCs w:val="22"/>
        </w:rPr>
        <w:t>Kui teil on kunagi olnud mingit tüüpi kasvajaid</w:t>
      </w:r>
      <w:r>
        <w:rPr>
          <w:noProof w:val="0"/>
          <w:szCs w:val="22"/>
        </w:rPr>
        <w:t xml:space="preserve">, sest immunosupressandid nagu </w:t>
      </w:r>
      <w:r w:rsidR="00BE1682">
        <w:rPr>
          <w:noProof w:val="0"/>
          <w:szCs w:val="22"/>
        </w:rPr>
        <w:t>IMULDOSA</w:t>
      </w:r>
      <w:r>
        <w:rPr>
          <w:noProof w:val="0"/>
          <w:szCs w:val="22"/>
        </w:rPr>
        <w:t xml:space="preserve"> nõrgestavad teatud osa immuunsüsteemist. See võib kasvaja tekkeohtu suurendada.</w:t>
      </w:r>
    </w:p>
    <w:p w14:paraId="767384A9" w14:textId="75448D26" w:rsidR="00F8363E" w:rsidRPr="00F8363E" w:rsidRDefault="00F8363E">
      <w:pPr>
        <w:numPr>
          <w:ilvl w:val="1"/>
          <w:numId w:val="3"/>
        </w:numPr>
        <w:ind w:left="567" w:hanging="567"/>
        <w:rPr>
          <w:bCs/>
          <w:noProof w:val="0"/>
          <w:szCs w:val="22"/>
        </w:rPr>
      </w:pPr>
      <w:r>
        <w:rPr>
          <w:b/>
          <w:noProof w:val="0"/>
          <w:szCs w:val="22"/>
        </w:rPr>
        <w:t xml:space="preserve">Kui te olete saanud psoriaasi raviks teisi bioloogilisi ravimeid (bioloogilisest algmaterjalist </w:t>
      </w:r>
      <w:r w:rsidR="00D03AEF">
        <w:rPr>
          <w:b/>
          <w:noProof w:val="0"/>
          <w:szCs w:val="22"/>
        </w:rPr>
        <w:t>valmistatud</w:t>
      </w:r>
      <w:r>
        <w:rPr>
          <w:b/>
          <w:noProof w:val="0"/>
          <w:szCs w:val="22"/>
        </w:rPr>
        <w:t xml:space="preserve"> ravim, mida tavaliselt manustatakse süstena) </w:t>
      </w:r>
      <w:r w:rsidRPr="00746253">
        <w:rPr>
          <w:bCs/>
          <w:noProof w:val="0"/>
          <w:szCs w:val="22"/>
        </w:rPr>
        <w:t xml:space="preserve">– </w:t>
      </w:r>
      <w:r>
        <w:rPr>
          <w:bCs/>
          <w:noProof w:val="0"/>
          <w:szCs w:val="22"/>
        </w:rPr>
        <w:t>v</w:t>
      </w:r>
      <w:r w:rsidRPr="00746253">
        <w:rPr>
          <w:bCs/>
          <w:noProof w:val="0"/>
          <w:szCs w:val="22"/>
        </w:rPr>
        <w:t>ähirisk</w:t>
      </w:r>
      <w:r>
        <w:rPr>
          <w:bCs/>
          <w:noProof w:val="0"/>
          <w:szCs w:val="22"/>
        </w:rPr>
        <w:t xml:space="preserve"> võib olla suurem</w:t>
      </w:r>
      <w:r w:rsidRPr="00746253">
        <w:rPr>
          <w:bCs/>
          <w:noProof w:val="0"/>
          <w:szCs w:val="22"/>
        </w:rPr>
        <w:t>.</w:t>
      </w:r>
    </w:p>
    <w:p w14:paraId="3863E90E" w14:textId="77777777" w:rsidR="009C46A0" w:rsidRDefault="009C46A0">
      <w:pPr>
        <w:numPr>
          <w:ilvl w:val="1"/>
          <w:numId w:val="3"/>
        </w:numPr>
        <w:ind w:left="567" w:hanging="567"/>
        <w:rPr>
          <w:noProof w:val="0"/>
          <w:szCs w:val="22"/>
        </w:rPr>
      </w:pPr>
      <w:r>
        <w:rPr>
          <w:b/>
          <w:noProof w:val="0"/>
          <w:szCs w:val="22"/>
        </w:rPr>
        <w:t>Kui teil on või on hiljuti olnud infektsioon või kui teil on ebanormaalseid nahamulgustusi (fistulid)</w:t>
      </w:r>
      <w:r>
        <w:rPr>
          <w:noProof w:val="0"/>
          <w:szCs w:val="22"/>
        </w:rPr>
        <w:t>.</w:t>
      </w:r>
    </w:p>
    <w:p w14:paraId="6BF07D8C" w14:textId="77777777" w:rsidR="009C46A0" w:rsidRDefault="009C46A0">
      <w:pPr>
        <w:numPr>
          <w:ilvl w:val="1"/>
          <w:numId w:val="3"/>
        </w:numPr>
        <w:ind w:left="567" w:hanging="567"/>
        <w:rPr>
          <w:noProof w:val="0"/>
          <w:szCs w:val="22"/>
        </w:rPr>
      </w:pPr>
      <w:r>
        <w:rPr>
          <w:b/>
          <w:noProof w:val="0"/>
          <w:szCs w:val="22"/>
        </w:rPr>
        <w:t>Kui teil on mis tahes uusi või muutuvaid nahakahjustusi</w:t>
      </w:r>
      <w:r>
        <w:rPr>
          <w:noProof w:val="0"/>
          <w:szCs w:val="22"/>
        </w:rPr>
        <w:t xml:space="preserve"> kas seoses psoriaasiga või tervel nahal.</w:t>
      </w:r>
    </w:p>
    <w:p w14:paraId="040D5E4C" w14:textId="457A0256" w:rsidR="009C46A0" w:rsidRDefault="009C46A0">
      <w:pPr>
        <w:numPr>
          <w:ilvl w:val="1"/>
          <w:numId w:val="3"/>
        </w:numPr>
        <w:ind w:left="567" w:hanging="567"/>
        <w:rPr>
          <w:noProof w:val="0"/>
          <w:szCs w:val="22"/>
        </w:rPr>
      </w:pPr>
      <w:r>
        <w:rPr>
          <w:b/>
          <w:noProof w:val="0"/>
          <w:szCs w:val="22"/>
        </w:rPr>
        <w:t>Kui te saate mõnda muud psoriaasi ja/või psoriaatrilise artriidi ravi</w:t>
      </w:r>
      <w:r>
        <w:rPr>
          <w:noProof w:val="0"/>
          <w:szCs w:val="22"/>
        </w:rPr>
        <w:t xml:space="preserve">, näiteks immunosupressanti või fototeraapiat (teie organismi ravitakse spetsiifilise ultraviolett-(UV-) valgusega). Need ravimeetodid võivad samuti nõrgestada osa immuunsüsteemist. Nende ravimite samaaegset kasutamist </w:t>
      </w:r>
      <w:r w:rsidR="00BE1682">
        <w:rPr>
          <w:noProof w:val="0"/>
          <w:szCs w:val="22"/>
        </w:rPr>
        <w:t>IMULDOSA</w:t>
      </w:r>
      <w:r>
        <w:rPr>
          <w:noProof w:val="0"/>
          <w:szCs w:val="22"/>
        </w:rPr>
        <w:t>’ga ei ole uuritud. Samas on võimalik, et see võib suurendada nõrgema immuunsüsteemiga seostatavate haiguste esinemissagedust.</w:t>
      </w:r>
    </w:p>
    <w:p w14:paraId="0FE73598" w14:textId="74B870B6" w:rsidR="009C46A0" w:rsidRDefault="009C46A0">
      <w:pPr>
        <w:numPr>
          <w:ilvl w:val="1"/>
          <w:numId w:val="3"/>
        </w:numPr>
        <w:ind w:left="567" w:hanging="567"/>
        <w:rPr>
          <w:noProof w:val="0"/>
          <w:szCs w:val="22"/>
        </w:rPr>
      </w:pPr>
      <w:r>
        <w:rPr>
          <w:b/>
          <w:noProof w:val="0"/>
          <w:szCs w:val="22"/>
        </w:rPr>
        <w:t>Kui te saate või olete kunagi saanud süste allergiate raviks</w:t>
      </w:r>
      <w:r>
        <w:rPr>
          <w:noProof w:val="0"/>
          <w:szCs w:val="22"/>
        </w:rPr>
        <w:t xml:space="preserve"> – ei ole teada, kas </w:t>
      </w:r>
      <w:r w:rsidR="00BE1682">
        <w:rPr>
          <w:noProof w:val="0"/>
          <w:szCs w:val="22"/>
        </w:rPr>
        <w:t>IMULDOSA</w:t>
      </w:r>
      <w:r>
        <w:rPr>
          <w:noProof w:val="0"/>
          <w:szCs w:val="22"/>
        </w:rPr>
        <w:t xml:space="preserve"> võib neid allergiaid mõjutada.</w:t>
      </w:r>
    </w:p>
    <w:p w14:paraId="33FFD399" w14:textId="77777777" w:rsidR="009C46A0" w:rsidRDefault="009C46A0">
      <w:pPr>
        <w:numPr>
          <w:ilvl w:val="1"/>
          <w:numId w:val="3"/>
        </w:numPr>
        <w:ind w:left="567" w:hanging="567"/>
        <w:rPr>
          <w:noProof w:val="0"/>
          <w:szCs w:val="22"/>
        </w:rPr>
      </w:pPr>
      <w:r>
        <w:rPr>
          <w:b/>
          <w:noProof w:val="0"/>
          <w:szCs w:val="22"/>
        </w:rPr>
        <w:t>Kui te olete 65</w:t>
      </w:r>
      <w:r>
        <w:rPr>
          <w:b/>
          <w:noProof w:val="0"/>
          <w:szCs w:val="22"/>
        </w:rPr>
        <w:noBreakHyphen/>
        <w:t>aastane või vanem</w:t>
      </w:r>
      <w:r>
        <w:rPr>
          <w:noProof w:val="0"/>
          <w:szCs w:val="22"/>
        </w:rPr>
        <w:t xml:space="preserve"> – teil võib suurema tõenäosusega infektsioone esineda.</w:t>
      </w:r>
    </w:p>
    <w:p w14:paraId="78656414" w14:textId="77777777" w:rsidR="009C46A0" w:rsidRDefault="009C46A0">
      <w:pPr>
        <w:rPr>
          <w:noProof w:val="0"/>
          <w:szCs w:val="22"/>
        </w:rPr>
      </w:pPr>
    </w:p>
    <w:p w14:paraId="64BD48C0" w14:textId="62C8DD4B" w:rsidR="009C46A0" w:rsidRDefault="009C46A0">
      <w:pPr>
        <w:rPr>
          <w:noProof w:val="0"/>
          <w:szCs w:val="22"/>
        </w:rPr>
      </w:pPr>
      <w:r>
        <w:rPr>
          <w:noProof w:val="0"/>
          <w:szCs w:val="22"/>
        </w:rPr>
        <w:t xml:space="preserve">Kui te ei ole kindel, kas midagi ülaltoodust kehtib teie kohta, rääkige sellest enne </w:t>
      </w:r>
      <w:r w:rsidR="00BE1682">
        <w:rPr>
          <w:noProof w:val="0"/>
        </w:rPr>
        <w:t>IMULDOSA</w:t>
      </w:r>
      <w:r>
        <w:rPr>
          <w:noProof w:val="0"/>
        </w:rPr>
        <w:t xml:space="preserve"> </w:t>
      </w:r>
      <w:r>
        <w:rPr>
          <w:noProof w:val="0"/>
          <w:szCs w:val="22"/>
        </w:rPr>
        <w:t>kasutamist oma arstile või apteekrile.</w:t>
      </w:r>
    </w:p>
    <w:p w14:paraId="161AB943" w14:textId="77777777" w:rsidR="00CF4A07" w:rsidRDefault="00CF4A07" w:rsidP="00CF4A07">
      <w:pPr>
        <w:rPr>
          <w:noProof w:val="0"/>
          <w:szCs w:val="22"/>
        </w:rPr>
      </w:pPr>
    </w:p>
    <w:p w14:paraId="2FC54B4E" w14:textId="1C31EF69" w:rsidR="00CF4A07" w:rsidRDefault="00CF4A07" w:rsidP="00CF4A07">
      <w:pPr>
        <w:rPr>
          <w:noProof w:val="0"/>
          <w:szCs w:val="22"/>
        </w:rPr>
      </w:pPr>
      <w:bookmarkStart w:id="10" w:name="_Hlk113617738"/>
      <w:r>
        <w:rPr>
          <w:noProof w:val="0"/>
          <w:szCs w:val="22"/>
        </w:rPr>
        <w:t xml:space="preserve">Mõnedel patsientidel on ravi ajal ustekinumabiga </w:t>
      </w:r>
      <w:r w:rsidR="00343A33">
        <w:rPr>
          <w:noProof w:val="0"/>
          <w:szCs w:val="22"/>
        </w:rPr>
        <w:t xml:space="preserve">tekkinud </w:t>
      </w:r>
      <w:r>
        <w:rPr>
          <w:noProof w:val="0"/>
          <w:szCs w:val="22"/>
        </w:rPr>
        <w:t>luupusesarnaseid reaktsioone, sh nahaluupus või luupuse</w:t>
      </w:r>
      <w:r w:rsidR="00310496">
        <w:rPr>
          <w:noProof w:val="0"/>
          <w:szCs w:val="22"/>
        </w:rPr>
        <w:t>sarna</w:t>
      </w:r>
      <w:r>
        <w:rPr>
          <w:noProof w:val="0"/>
          <w:szCs w:val="22"/>
        </w:rPr>
        <w:t>ne sündroom. Rääkige kohe oma arstiga, kui teil tekib nahapiirkondades, mis on päikese</w:t>
      </w:r>
      <w:r w:rsidR="00343A33">
        <w:rPr>
          <w:noProof w:val="0"/>
          <w:szCs w:val="22"/>
        </w:rPr>
        <w:t xml:space="preserve"> eest kaitsmata</w:t>
      </w:r>
      <w:r>
        <w:rPr>
          <w:noProof w:val="0"/>
          <w:szCs w:val="22"/>
        </w:rPr>
        <w:t>, punane nahapinnast kõrgem ketendav lööve, millel võib mõnikord olla tumedam äär, või lööve koos liigesevaluga.</w:t>
      </w:r>
    </w:p>
    <w:bookmarkEnd w:id="10"/>
    <w:p w14:paraId="4C9CE6C2" w14:textId="2E7280D1" w:rsidR="009C46A0" w:rsidRDefault="009C46A0">
      <w:pPr>
        <w:rPr>
          <w:noProof w:val="0"/>
          <w:szCs w:val="22"/>
        </w:rPr>
      </w:pPr>
    </w:p>
    <w:p w14:paraId="79C4937C" w14:textId="6FCC63EA" w:rsidR="00F8363E" w:rsidRPr="00746253" w:rsidRDefault="00F8363E" w:rsidP="00746253">
      <w:pPr>
        <w:keepNext/>
        <w:rPr>
          <w:b/>
          <w:bCs/>
          <w:noProof w:val="0"/>
          <w:szCs w:val="22"/>
        </w:rPr>
      </w:pPr>
      <w:r w:rsidRPr="00746253">
        <w:rPr>
          <w:b/>
          <w:bCs/>
          <w:noProof w:val="0"/>
          <w:szCs w:val="22"/>
        </w:rPr>
        <w:t>Südameinfarkt ja insuldid</w:t>
      </w:r>
    </w:p>
    <w:p w14:paraId="0F21ED2A" w14:textId="44CB35A5" w:rsidR="00F8363E" w:rsidRDefault="00F8363E">
      <w:pPr>
        <w:rPr>
          <w:noProof w:val="0"/>
          <w:szCs w:val="22"/>
        </w:rPr>
      </w:pPr>
      <w:r>
        <w:rPr>
          <w:noProof w:val="0"/>
          <w:szCs w:val="22"/>
        </w:rPr>
        <w:t xml:space="preserve">Ühes uuringus psoriaasiga patsientidel, kes said ravi </w:t>
      </w:r>
      <w:r w:rsidR="000A17B5" w:rsidRPr="00CF34F6">
        <w:rPr>
          <w:noProof w:val="0"/>
          <w:szCs w:val="22"/>
        </w:rPr>
        <w:t>ustekinumab</w:t>
      </w:r>
      <w:r w:rsidR="000A17B5">
        <w:rPr>
          <w:noProof w:val="0"/>
          <w:szCs w:val="22"/>
        </w:rPr>
        <w:t>i</w:t>
      </w:r>
      <w:r>
        <w:rPr>
          <w:noProof w:val="0"/>
          <w:szCs w:val="22"/>
        </w:rPr>
        <w:t>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w:t>
      </w:r>
      <w:r w:rsidR="00F909AF">
        <w:rPr>
          <w:noProof w:val="0"/>
          <w:szCs w:val="22"/>
        </w:rPr>
        <w:t>d</w:t>
      </w:r>
      <w:r>
        <w:rPr>
          <w:noProof w:val="0"/>
          <w:szCs w:val="22"/>
        </w:rPr>
        <w:t>.</w:t>
      </w:r>
    </w:p>
    <w:p w14:paraId="6D2CB6AC" w14:textId="77777777" w:rsidR="00F8363E" w:rsidRDefault="00F8363E">
      <w:pPr>
        <w:rPr>
          <w:noProof w:val="0"/>
          <w:szCs w:val="22"/>
        </w:rPr>
      </w:pPr>
    </w:p>
    <w:p w14:paraId="3A4D87BA" w14:textId="77777777" w:rsidR="009C46A0" w:rsidRDefault="009C46A0">
      <w:pPr>
        <w:keepNext/>
        <w:rPr>
          <w:noProof w:val="0"/>
          <w:szCs w:val="22"/>
        </w:rPr>
      </w:pPr>
      <w:r>
        <w:rPr>
          <w:b/>
          <w:noProof w:val="0"/>
        </w:rPr>
        <w:t>Lapsed ja noorukid</w:t>
      </w:r>
    </w:p>
    <w:p w14:paraId="4B5CCFF3" w14:textId="42D5E15E" w:rsidR="009C46A0" w:rsidRDefault="00BE1682">
      <w:pPr>
        <w:numPr>
          <w:ilvl w:val="12"/>
          <w:numId w:val="0"/>
        </w:numPr>
        <w:rPr>
          <w:noProof w:val="0"/>
          <w:szCs w:val="22"/>
        </w:rPr>
      </w:pPr>
      <w:r>
        <w:rPr>
          <w:noProof w:val="0"/>
        </w:rPr>
        <w:t>IMULDOSA</w:t>
      </w:r>
      <w:r w:rsidR="009C46A0">
        <w:rPr>
          <w:noProof w:val="0"/>
          <w:szCs w:val="22"/>
        </w:rPr>
        <w:t xml:space="preserve">’t ei soovitata kasutada Crohni tõvega </w:t>
      </w:r>
      <w:r w:rsidR="008174BA" w:rsidRPr="008174BA">
        <w:rPr>
          <w:noProof w:val="0"/>
          <w:szCs w:val="22"/>
        </w:rPr>
        <w:t xml:space="preserve">või haavandilise koliidiga </w:t>
      </w:r>
      <w:r w:rsidR="009C46A0">
        <w:rPr>
          <w:noProof w:val="0"/>
          <w:szCs w:val="22"/>
        </w:rPr>
        <w:t>alla 18</w:t>
      </w:r>
      <w:r w:rsidR="009C46A0">
        <w:rPr>
          <w:noProof w:val="0"/>
          <w:szCs w:val="22"/>
        </w:rPr>
        <w:noBreakHyphen/>
        <w:t>aastastel lastel, sest seda ravimit ei ole selles vanusegrupis uuritud</w:t>
      </w:r>
      <w:r w:rsidR="009C46A0">
        <w:rPr>
          <w:noProof w:val="0"/>
        </w:rPr>
        <w:t>.</w:t>
      </w:r>
    </w:p>
    <w:p w14:paraId="42A26DE6" w14:textId="77777777" w:rsidR="009C46A0" w:rsidRDefault="009C46A0">
      <w:pPr>
        <w:numPr>
          <w:ilvl w:val="12"/>
          <w:numId w:val="0"/>
        </w:numPr>
        <w:rPr>
          <w:noProof w:val="0"/>
          <w:szCs w:val="22"/>
        </w:rPr>
      </w:pPr>
    </w:p>
    <w:p w14:paraId="6C5EFB7A" w14:textId="2233B89A" w:rsidR="009C46A0" w:rsidRDefault="009C46A0">
      <w:pPr>
        <w:keepNext/>
        <w:numPr>
          <w:ilvl w:val="12"/>
          <w:numId w:val="0"/>
        </w:numPr>
        <w:rPr>
          <w:b/>
          <w:bCs/>
          <w:noProof w:val="0"/>
          <w:szCs w:val="22"/>
        </w:rPr>
      </w:pPr>
      <w:r>
        <w:rPr>
          <w:b/>
          <w:noProof w:val="0"/>
        </w:rPr>
        <w:t xml:space="preserve">Muud ravimid, vaktsiinid ja </w:t>
      </w:r>
      <w:r w:rsidR="00BE1682">
        <w:rPr>
          <w:b/>
          <w:noProof w:val="0"/>
        </w:rPr>
        <w:t>IMULDOSA</w:t>
      </w:r>
    </w:p>
    <w:p w14:paraId="12E258E1" w14:textId="77777777" w:rsidR="009C46A0" w:rsidRDefault="009C46A0">
      <w:pPr>
        <w:numPr>
          <w:ilvl w:val="12"/>
          <w:numId w:val="0"/>
        </w:numPr>
        <w:rPr>
          <w:noProof w:val="0"/>
          <w:szCs w:val="22"/>
        </w:rPr>
      </w:pPr>
      <w:r>
        <w:rPr>
          <w:noProof w:val="0"/>
          <w:szCs w:val="22"/>
        </w:rPr>
        <w:t>Teatage oma arstile või apteekrile:</w:t>
      </w:r>
    </w:p>
    <w:p w14:paraId="10787666" w14:textId="77777777" w:rsidR="009C46A0" w:rsidRDefault="009C46A0">
      <w:pPr>
        <w:numPr>
          <w:ilvl w:val="1"/>
          <w:numId w:val="3"/>
        </w:numPr>
        <w:ind w:left="567" w:hanging="567"/>
        <w:rPr>
          <w:noProof w:val="0"/>
          <w:szCs w:val="22"/>
        </w:rPr>
      </w:pPr>
      <w:r>
        <w:rPr>
          <w:noProof w:val="0"/>
          <w:szCs w:val="22"/>
        </w:rPr>
        <w:t>kui te kasutate, olete hiljuti kasutanud või kavatsete kasutada mis tahes muid ravimeid,</w:t>
      </w:r>
    </w:p>
    <w:p w14:paraId="7862E58B" w14:textId="353DC38A" w:rsidR="009C46A0" w:rsidRDefault="009C46A0">
      <w:pPr>
        <w:numPr>
          <w:ilvl w:val="1"/>
          <w:numId w:val="3"/>
        </w:numPr>
        <w:ind w:left="567" w:hanging="567"/>
        <w:rPr>
          <w:noProof w:val="0"/>
          <w:szCs w:val="22"/>
        </w:rPr>
      </w:pPr>
      <w:r>
        <w:rPr>
          <w:noProof w:val="0"/>
          <w:szCs w:val="22"/>
        </w:rPr>
        <w:t xml:space="preserve">kui teid on hiljuti vaktsineeritud või teid vaktsineeritakse lähimal ajal. </w:t>
      </w:r>
      <w:r w:rsidR="00BE1682">
        <w:rPr>
          <w:noProof w:val="0"/>
          <w:szCs w:val="22"/>
        </w:rPr>
        <w:t>IMULDOSA</w:t>
      </w:r>
      <w:r>
        <w:rPr>
          <w:noProof w:val="0"/>
          <w:szCs w:val="22"/>
        </w:rPr>
        <w:t xml:space="preserve"> kasutamise ajal ei tohi manustada teatud tüüpi vaktsiine (elusvaktsiinid)</w:t>
      </w:r>
      <w:r w:rsidR="00521AF6">
        <w:rPr>
          <w:noProof w:val="0"/>
          <w:szCs w:val="22"/>
        </w:rPr>
        <w:t>,</w:t>
      </w:r>
    </w:p>
    <w:p w14:paraId="7130593A" w14:textId="5928EDAD" w:rsidR="00521AF6" w:rsidRDefault="00521AF6" w:rsidP="00521AF6">
      <w:pPr>
        <w:numPr>
          <w:ilvl w:val="1"/>
          <w:numId w:val="3"/>
        </w:numPr>
        <w:ind w:left="567" w:hanging="567"/>
        <w:rPr>
          <w:noProof w:val="0"/>
          <w:szCs w:val="22"/>
        </w:rPr>
      </w:pPr>
      <w:r>
        <w:rPr>
          <w:noProof w:val="0"/>
          <w:szCs w:val="22"/>
        </w:rPr>
        <w:t xml:space="preserve">kui te saite </w:t>
      </w:r>
      <w:r w:rsidR="00BE1682">
        <w:rPr>
          <w:noProof w:val="0"/>
          <w:szCs w:val="22"/>
        </w:rPr>
        <w:t>IMULDOSA</w:t>
      </w:r>
      <w:r>
        <w:rPr>
          <w:noProof w:val="0"/>
          <w:szCs w:val="22"/>
        </w:rPr>
        <w:t xml:space="preserve">’t raseduse ajal, rääkige oma lapse arstile oma ravist </w:t>
      </w:r>
      <w:r w:rsidR="00BE1682">
        <w:rPr>
          <w:noProof w:val="0"/>
          <w:szCs w:val="22"/>
        </w:rPr>
        <w:t>IMULDOSA</w:t>
      </w:r>
      <w:r>
        <w:rPr>
          <w:noProof w:val="0"/>
          <w:szCs w:val="22"/>
        </w:rPr>
        <w:t xml:space="preserve">’ga, enne kui lapsele manustatakse mis tahes vaktsiine, sh elusvaktsiine nagu BCG vaktsiin (kasutatakse tuberkuloosi ennetamiseks). Kui saite raseduse ajal ravi </w:t>
      </w:r>
      <w:r w:rsidR="00BE1682">
        <w:rPr>
          <w:noProof w:val="0"/>
          <w:szCs w:val="22"/>
        </w:rPr>
        <w:t>IMULDOSA</w:t>
      </w:r>
      <w:r>
        <w:rPr>
          <w:noProof w:val="0"/>
          <w:szCs w:val="22"/>
        </w:rPr>
        <w:t xml:space="preserve">’ga, siis ei ole teie lapsele soovitatav manustada elusvaktsiine esimesel </w:t>
      </w:r>
      <w:r w:rsidR="0031179A">
        <w:t>kaheteistkümnel </w:t>
      </w:r>
      <w:r>
        <w:rPr>
          <w:noProof w:val="0"/>
          <w:szCs w:val="22"/>
        </w:rPr>
        <w:t>kuul pärast sündi, välja arvatud juhul</w:t>
      </w:r>
      <w:r w:rsidR="00474DE7">
        <w:rPr>
          <w:noProof w:val="0"/>
          <w:szCs w:val="22"/>
        </w:rPr>
        <w:t>,</w:t>
      </w:r>
      <w:r>
        <w:rPr>
          <w:noProof w:val="0"/>
          <w:szCs w:val="22"/>
        </w:rPr>
        <w:t xml:space="preserve"> kui teie lapse arst soovitab teisiti.</w:t>
      </w:r>
    </w:p>
    <w:p w14:paraId="050CF212" w14:textId="77777777" w:rsidR="009C46A0" w:rsidRDefault="009C46A0">
      <w:pPr>
        <w:numPr>
          <w:ilvl w:val="12"/>
          <w:numId w:val="0"/>
        </w:numPr>
        <w:rPr>
          <w:noProof w:val="0"/>
          <w:szCs w:val="22"/>
        </w:rPr>
      </w:pPr>
    </w:p>
    <w:p w14:paraId="5CAF57A8" w14:textId="77777777" w:rsidR="009C46A0" w:rsidRDefault="009C46A0">
      <w:pPr>
        <w:keepNext/>
        <w:numPr>
          <w:ilvl w:val="12"/>
          <w:numId w:val="0"/>
        </w:numPr>
        <w:rPr>
          <w:b/>
          <w:noProof w:val="0"/>
          <w:szCs w:val="22"/>
        </w:rPr>
      </w:pPr>
      <w:r>
        <w:rPr>
          <w:b/>
          <w:noProof w:val="0"/>
          <w:szCs w:val="22"/>
        </w:rPr>
        <w:t>Rasedus ja imetamine</w:t>
      </w:r>
    </w:p>
    <w:p w14:paraId="3BD2A3ED" w14:textId="002E2C31" w:rsidR="00BF00BD" w:rsidRDefault="00BF00BD">
      <w:pPr>
        <w:numPr>
          <w:ilvl w:val="1"/>
          <w:numId w:val="3"/>
        </w:numPr>
        <w:ind w:left="567" w:hanging="567"/>
        <w:rPr>
          <w:noProof w:val="0"/>
          <w:szCs w:val="22"/>
        </w:rPr>
      </w:pPr>
      <w:r w:rsidRPr="009C3083">
        <w:t>Kui te olete rase, arvate end olevat rase või kavatsete rasestuda, pidage enne selle ravimi kasutamist nõu oma arsti</w:t>
      </w:r>
      <w:r>
        <w:t>ga.</w:t>
      </w:r>
    </w:p>
    <w:p w14:paraId="4E22BA92" w14:textId="77E5AB01" w:rsidR="00513C7F" w:rsidRDefault="00513C7F">
      <w:pPr>
        <w:numPr>
          <w:ilvl w:val="1"/>
          <w:numId w:val="3"/>
        </w:numPr>
        <w:ind w:left="567" w:hanging="567"/>
        <w:rPr>
          <w:noProof w:val="0"/>
          <w:szCs w:val="22"/>
        </w:rPr>
      </w:pPr>
      <w:r>
        <w:rPr>
          <w:noProof w:val="0"/>
          <w:szCs w:val="22"/>
        </w:rPr>
        <w:t xml:space="preserve">Üsasiseselt </w:t>
      </w:r>
      <w:r w:rsidR="00BE1682">
        <w:rPr>
          <w:noProof w:val="0"/>
          <w:szCs w:val="22"/>
        </w:rPr>
        <w:t>IMULDOSA</w:t>
      </w:r>
      <w:r>
        <w:rPr>
          <w:noProof w:val="0"/>
          <w:szCs w:val="22"/>
        </w:rPr>
        <w:t xml:space="preserve">’ga kokku puutunud lastel ei ole täheldatud suurenenud riski sünnidefektide tekkeks, kuid kogemus </w:t>
      </w:r>
      <w:r w:rsidR="00BE1682">
        <w:rPr>
          <w:noProof w:val="0"/>
          <w:szCs w:val="22"/>
        </w:rPr>
        <w:t>IMULDOSA</w:t>
      </w:r>
      <w:r>
        <w:rPr>
          <w:noProof w:val="0"/>
          <w:szCs w:val="22"/>
        </w:rPr>
        <w:t xml:space="preserve"> kasutamisest raseduse ajal on piiratud. Seetõttu on parem vältida </w:t>
      </w:r>
      <w:r w:rsidR="00BE1682">
        <w:rPr>
          <w:noProof w:val="0"/>
          <w:szCs w:val="22"/>
        </w:rPr>
        <w:t>IMULDOSA</w:t>
      </w:r>
      <w:r>
        <w:rPr>
          <w:noProof w:val="0"/>
          <w:szCs w:val="22"/>
        </w:rPr>
        <w:t xml:space="preserve"> kasutamist raseduse ajal.</w:t>
      </w:r>
    </w:p>
    <w:p w14:paraId="4DC2ADEF" w14:textId="03CC4293" w:rsidR="009C46A0" w:rsidRDefault="009C46A0">
      <w:pPr>
        <w:numPr>
          <w:ilvl w:val="1"/>
          <w:numId w:val="3"/>
        </w:numPr>
        <w:ind w:left="567" w:hanging="567"/>
        <w:rPr>
          <w:noProof w:val="0"/>
          <w:szCs w:val="22"/>
        </w:rPr>
      </w:pPr>
      <w:r>
        <w:rPr>
          <w:noProof w:val="0"/>
          <w:szCs w:val="22"/>
        </w:rPr>
        <w:t xml:space="preserve">Kui te olete </w:t>
      </w:r>
      <w:r w:rsidR="00676661">
        <w:rPr>
          <w:noProof w:val="0"/>
          <w:szCs w:val="22"/>
        </w:rPr>
        <w:t>rasestumisvõimeline</w:t>
      </w:r>
      <w:r>
        <w:rPr>
          <w:noProof w:val="0"/>
          <w:szCs w:val="22"/>
        </w:rPr>
        <w:t xml:space="preserve"> naine, on soovitatav rasestumist vältida ning te peate ravi ajal ja 15 nädalat pärast ravi lõppu kasutama efektiivseid rasestumisvastaseid meetodeid.</w:t>
      </w:r>
    </w:p>
    <w:p w14:paraId="2C715727" w14:textId="71F9294C" w:rsidR="00521AF6" w:rsidRDefault="00BE1682" w:rsidP="00521AF6">
      <w:pPr>
        <w:numPr>
          <w:ilvl w:val="1"/>
          <w:numId w:val="3"/>
        </w:numPr>
        <w:ind w:left="567" w:hanging="567"/>
        <w:rPr>
          <w:noProof w:val="0"/>
          <w:szCs w:val="22"/>
        </w:rPr>
      </w:pPr>
      <w:r>
        <w:rPr>
          <w:noProof w:val="0"/>
          <w:szCs w:val="22"/>
        </w:rPr>
        <w:t>IMULDOSA</w:t>
      </w:r>
      <w:r w:rsidR="00521AF6">
        <w:rPr>
          <w:noProof w:val="0"/>
          <w:szCs w:val="22"/>
        </w:rPr>
        <w:t xml:space="preserve"> võib levida läbi platsenta sündimata lapseni. Kui te saite raseduse ajal ravi </w:t>
      </w:r>
      <w:r>
        <w:rPr>
          <w:noProof w:val="0"/>
          <w:szCs w:val="22"/>
        </w:rPr>
        <w:t>IMULDOSA</w:t>
      </w:r>
      <w:r w:rsidR="00521AF6">
        <w:rPr>
          <w:noProof w:val="0"/>
          <w:szCs w:val="22"/>
        </w:rPr>
        <w:t>’ga, võib teie lapsel olla suurem risk infektsiooni tekkeks.</w:t>
      </w:r>
    </w:p>
    <w:p w14:paraId="1329345C" w14:textId="6B96D43B" w:rsidR="00521AF6" w:rsidRDefault="00521AF6" w:rsidP="00521AF6">
      <w:pPr>
        <w:numPr>
          <w:ilvl w:val="1"/>
          <w:numId w:val="3"/>
        </w:numPr>
        <w:ind w:left="567" w:hanging="567"/>
        <w:rPr>
          <w:noProof w:val="0"/>
          <w:szCs w:val="22"/>
        </w:rPr>
      </w:pPr>
      <w:r>
        <w:rPr>
          <w:noProof w:val="0"/>
          <w:szCs w:val="22"/>
        </w:rPr>
        <w:t xml:space="preserve">On tähtis rääkida oma lapse arstile ja teistele tervishoiutöötajatele, kui te saite raseduse ajal ravi </w:t>
      </w:r>
      <w:r w:rsidR="00BE1682">
        <w:rPr>
          <w:noProof w:val="0"/>
          <w:szCs w:val="22"/>
        </w:rPr>
        <w:t>IMULDOSA</w:t>
      </w:r>
      <w:r>
        <w:rPr>
          <w:noProof w:val="0"/>
          <w:szCs w:val="22"/>
        </w:rPr>
        <w:t xml:space="preserve">’ga, enne kui lapsele manustatakse mis tahes vaktsiine. Elusvaktsiine nagu BCG vaktsiin (kasutatakse tuberkuloosi ennetamiseks) ei ole soovitatav manustada teie lapsele esimesel </w:t>
      </w:r>
      <w:r w:rsidR="0031179A">
        <w:t>kaheteistkümnel </w:t>
      </w:r>
      <w:r>
        <w:rPr>
          <w:noProof w:val="0"/>
          <w:szCs w:val="22"/>
        </w:rPr>
        <w:t xml:space="preserve">kuul pärast sündi, kui te saite raseduse ajal ravi </w:t>
      </w:r>
      <w:r w:rsidR="00BE1682">
        <w:rPr>
          <w:noProof w:val="0"/>
          <w:szCs w:val="22"/>
        </w:rPr>
        <w:t>IMULDOSA</w:t>
      </w:r>
      <w:r>
        <w:rPr>
          <w:noProof w:val="0"/>
          <w:szCs w:val="22"/>
        </w:rPr>
        <w:t>’ga, välja arvatud juhul kui teie lapse arst soovitab teisiti.</w:t>
      </w:r>
    </w:p>
    <w:p w14:paraId="0FD0E05D" w14:textId="08028AD7" w:rsidR="009C46A0" w:rsidRDefault="00D53C58">
      <w:pPr>
        <w:numPr>
          <w:ilvl w:val="1"/>
          <w:numId w:val="3"/>
        </w:numPr>
        <w:ind w:left="567" w:hanging="567"/>
        <w:rPr>
          <w:noProof w:val="0"/>
          <w:szCs w:val="22"/>
        </w:rPr>
      </w:pPr>
      <w:r>
        <w:rPr>
          <w:noProof w:val="0"/>
          <w:szCs w:val="22"/>
        </w:rPr>
        <w:t xml:space="preserve">Ustekinumab võib </w:t>
      </w:r>
      <w:r w:rsidR="006352FE">
        <w:rPr>
          <w:noProof w:val="0"/>
          <w:szCs w:val="22"/>
        </w:rPr>
        <w:t xml:space="preserve">erituda </w:t>
      </w:r>
      <w:r w:rsidR="000C5917">
        <w:rPr>
          <w:noProof w:val="0"/>
          <w:szCs w:val="22"/>
        </w:rPr>
        <w:t xml:space="preserve">väga väikestes kogustes </w:t>
      </w:r>
      <w:r w:rsidR="006352FE">
        <w:rPr>
          <w:noProof w:val="0"/>
          <w:szCs w:val="22"/>
        </w:rPr>
        <w:t xml:space="preserve">rinnapiima. </w:t>
      </w:r>
      <w:r w:rsidR="009C46A0">
        <w:rPr>
          <w:noProof w:val="0"/>
          <w:szCs w:val="22"/>
        </w:rPr>
        <w:t>Rääkige oma arstiga, kui te toidate last rinna</w:t>
      </w:r>
      <w:r w:rsidR="00676661">
        <w:rPr>
          <w:noProof w:val="0"/>
          <w:szCs w:val="22"/>
        </w:rPr>
        <w:t>piima</w:t>
      </w:r>
      <w:r w:rsidR="009C46A0">
        <w:rPr>
          <w:noProof w:val="0"/>
          <w:szCs w:val="22"/>
        </w:rPr>
        <w:t>ga või plaanite last rinna</w:t>
      </w:r>
      <w:r w:rsidR="00676661">
        <w:rPr>
          <w:noProof w:val="0"/>
          <w:szCs w:val="22"/>
        </w:rPr>
        <w:t>piima</w:t>
      </w:r>
      <w:r w:rsidR="009C46A0">
        <w:rPr>
          <w:noProof w:val="0"/>
          <w:szCs w:val="22"/>
        </w:rPr>
        <w:t>ga toita. Teie ja teie arst peate otsustama, kas te toidate last rinna</w:t>
      </w:r>
      <w:r w:rsidR="00676661">
        <w:rPr>
          <w:noProof w:val="0"/>
          <w:szCs w:val="22"/>
        </w:rPr>
        <w:t>piima</w:t>
      </w:r>
      <w:r w:rsidR="009C46A0">
        <w:rPr>
          <w:noProof w:val="0"/>
          <w:szCs w:val="22"/>
        </w:rPr>
        <w:t xml:space="preserve">ga või kasutate </w:t>
      </w:r>
      <w:r w:rsidR="00BE1682">
        <w:rPr>
          <w:noProof w:val="0"/>
          <w:szCs w:val="22"/>
        </w:rPr>
        <w:t>IMULDOSA</w:t>
      </w:r>
      <w:r w:rsidR="009C46A0">
        <w:rPr>
          <w:noProof w:val="0"/>
          <w:szCs w:val="22"/>
        </w:rPr>
        <w:t>’t. Te ei tohi teha mõlemat.</w:t>
      </w:r>
    </w:p>
    <w:p w14:paraId="5B3C0D9A" w14:textId="77777777" w:rsidR="009C46A0" w:rsidRDefault="009C46A0">
      <w:pPr>
        <w:numPr>
          <w:ilvl w:val="12"/>
          <w:numId w:val="0"/>
        </w:numPr>
        <w:rPr>
          <w:noProof w:val="0"/>
          <w:szCs w:val="22"/>
        </w:rPr>
      </w:pPr>
    </w:p>
    <w:p w14:paraId="29E2A12B" w14:textId="77777777" w:rsidR="009C46A0" w:rsidRDefault="009C46A0">
      <w:pPr>
        <w:keepNext/>
        <w:numPr>
          <w:ilvl w:val="12"/>
          <w:numId w:val="0"/>
        </w:numPr>
        <w:rPr>
          <w:noProof w:val="0"/>
          <w:szCs w:val="22"/>
        </w:rPr>
      </w:pPr>
      <w:r>
        <w:rPr>
          <w:b/>
          <w:noProof w:val="0"/>
          <w:szCs w:val="22"/>
        </w:rPr>
        <w:t>Autojuhtimine ja masinatega töötamine</w:t>
      </w:r>
    </w:p>
    <w:p w14:paraId="764DA863" w14:textId="4BF20B7C" w:rsidR="009C46A0" w:rsidRDefault="00BE1682">
      <w:pPr>
        <w:rPr>
          <w:noProof w:val="0"/>
        </w:rPr>
      </w:pPr>
      <w:r>
        <w:rPr>
          <w:noProof w:val="0"/>
        </w:rPr>
        <w:t>IMULDOSA</w:t>
      </w:r>
      <w:r w:rsidR="009C46A0">
        <w:rPr>
          <w:noProof w:val="0"/>
        </w:rPr>
        <w:t>’l ei ole või on ebaoluline toime autojuhtimise ja masinate käsitsemise võimele.</w:t>
      </w:r>
    </w:p>
    <w:p w14:paraId="1C41DFE5" w14:textId="77777777" w:rsidR="009C46A0" w:rsidRDefault="009C46A0">
      <w:pPr>
        <w:rPr>
          <w:noProof w:val="0"/>
        </w:rPr>
      </w:pPr>
    </w:p>
    <w:p w14:paraId="33EFF3D6" w14:textId="6735F9D0" w:rsidR="00D95AF5" w:rsidRDefault="00D95AF5" w:rsidP="00D95AF5">
      <w:pPr>
        <w:tabs>
          <w:tab w:val="clear" w:pos="567"/>
          <w:tab w:val="left" w:pos="0"/>
        </w:tabs>
        <w:autoSpaceDE w:val="0"/>
        <w:autoSpaceDN w:val="0"/>
        <w:adjustRightInd w:val="0"/>
        <w:rPr>
          <w:noProof w:val="0"/>
          <w:szCs w:val="22"/>
        </w:rPr>
      </w:pPr>
      <w:bookmarkStart w:id="11" w:name="_Hlk180354631"/>
      <w:r>
        <w:rPr>
          <w:b/>
          <w:noProof w:val="0"/>
        </w:rPr>
        <w:t>IMULDOSA</w:t>
      </w:r>
      <w:r w:rsidRPr="002833EC">
        <w:rPr>
          <w:b/>
          <w:noProof w:val="0"/>
        </w:rPr>
        <w:t xml:space="preserve"> sisaldab</w:t>
      </w:r>
      <w:r w:rsidRPr="00D95AF5">
        <w:rPr>
          <w:b/>
          <w:bCs/>
          <w:noProof w:val="0"/>
        </w:rPr>
        <w:t xml:space="preserve"> </w:t>
      </w:r>
      <w:r w:rsidRPr="00FC496C">
        <w:rPr>
          <w:b/>
          <w:bCs/>
          <w:noProof w:val="0"/>
          <w:szCs w:val="22"/>
        </w:rPr>
        <w:t>polüsorbaati</w:t>
      </w:r>
    </w:p>
    <w:p w14:paraId="3A6EE94F" w14:textId="0371514B" w:rsidR="00D95AF5" w:rsidRDefault="00D95AF5" w:rsidP="00D95AF5">
      <w:pPr>
        <w:tabs>
          <w:tab w:val="clear" w:pos="567"/>
          <w:tab w:val="left" w:pos="0"/>
        </w:tabs>
        <w:autoSpaceDE w:val="0"/>
        <w:autoSpaceDN w:val="0"/>
        <w:adjustRightInd w:val="0"/>
        <w:rPr>
          <w:noProof w:val="0"/>
          <w:szCs w:val="22"/>
        </w:rPr>
      </w:pPr>
      <w:r w:rsidRPr="00D31079">
        <w:rPr>
          <w:noProof w:val="0"/>
          <w:szCs w:val="22"/>
        </w:rPr>
        <w:t xml:space="preserve">Iga </w:t>
      </w:r>
      <w:r>
        <w:rPr>
          <w:noProof w:val="0"/>
        </w:rPr>
        <w:t xml:space="preserve">IMULDOSA </w:t>
      </w:r>
      <w:r>
        <w:rPr>
          <w:noProof w:val="0"/>
          <w:szCs w:val="22"/>
        </w:rPr>
        <w:t>mahuühik</w:t>
      </w:r>
      <w:r w:rsidRPr="00D31079">
        <w:rPr>
          <w:noProof w:val="0"/>
          <w:szCs w:val="22"/>
        </w:rPr>
        <w:t xml:space="preserve"> sisaldab 11,1</w:t>
      </w:r>
      <w:r>
        <w:rPr>
          <w:noProof w:val="0"/>
          <w:szCs w:val="22"/>
        </w:rPr>
        <w:t> </w:t>
      </w:r>
      <w:r w:rsidRPr="00D31079">
        <w:rPr>
          <w:noProof w:val="0"/>
          <w:szCs w:val="22"/>
        </w:rPr>
        <w:t>mg polüsorbaat</w:t>
      </w:r>
      <w:r>
        <w:rPr>
          <w:noProof w:val="0"/>
          <w:szCs w:val="22"/>
        </w:rPr>
        <w:t> </w:t>
      </w:r>
      <w:r w:rsidRPr="00D31079">
        <w:rPr>
          <w:noProof w:val="0"/>
          <w:szCs w:val="22"/>
        </w:rPr>
        <w:t>80, mis vastab 10,4</w:t>
      </w:r>
      <w:r>
        <w:rPr>
          <w:noProof w:val="0"/>
          <w:szCs w:val="22"/>
        </w:rPr>
        <w:t> </w:t>
      </w:r>
      <w:r w:rsidRPr="00D31079">
        <w:rPr>
          <w:noProof w:val="0"/>
          <w:szCs w:val="22"/>
        </w:rPr>
        <w:t>mg-le 130</w:t>
      </w:r>
      <w:r>
        <w:rPr>
          <w:noProof w:val="0"/>
          <w:szCs w:val="22"/>
        </w:rPr>
        <w:t> </w:t>
      </w:r>
      <w:r w:rsidRPr="00D31079">
        <w:rPr>
          <w:noProof w:val="0"/>
          <w:szCs w:val="22"/>
        </w:rPr>
        <w:t>mg annuse</w:t>
      </w:r>
      <w:r>
        <w:rPr>
          <w:noProof w:val="0"/>
          <w:szCs w:val="22"/>
        </w:rPr>
        <w:t>s</w:t>
      </w:r>
      <w:r w:rsidRPr="00D31079">
        <w:rPr>
          <w:noProof w:val="0"/>
          <w:szCs w:val="22"/>
        </w:rPr>
        <w:t>.</w:t>
      </w:r>
    </w:p>
    <w:p w14:paraId="3251EB8D" w14:textId="4DFBEE76" w:rsidR="00EC30D5" w:rsidRDefault="00D95AF5">
      <w:pPr>
        <w:rPr>
          <w:noProof w:val="0"/>
        </w:rPr>
      </w:pPr>
      <w:r w:rsidRPr="00D95AF5">
        <w:rPr>
          <w:noProof w:val="0"/>
        </w:rPr>
        <w:t>Polüsorbaadid võivad põhjustada allergilisi reaktsioone. Rääkige oma arstile, kui teil on teadaolevaid allergiaid</w:t>
      </w:r>
      <w:r>
        <w:rPr>
          <w:noProof w:val="0"/>
        </w:rPr>
        <w:t>.</w:t>
      </w:r>
    </w:p>
    <w:bookmarkEnd w:id="11"/>
    <w:p w14:paraId="3F61C658" w14:textId="77777777" w:rsidR="00EC30D5" w:rsidRDefault="00EC30D5">
      <w:pPr>
        <w:rPr>
          <w:noProof w:val="0"/>
        </w:rPr>
      </w:pPr>
    </w:p>
    <w:p w14:paraId="26370678" w14:textId="1FAF6593" w:rsidR="00922640" w:rsidRPr="002833EC" w:rsidRDefault="00BE1682" w:rsidP="002833EC">
      <w:pPr>
        <w:keepNext/>
        <w:rPr>
          <w:b/>
          <w:noProof w:val="0"/>
        </w:rPr>
      </w:pPr>
      <w:r>
        <w:rPr>
          <w:b/>
          <w:noProof w:val="0"/>
        </w:rPr>
        <w:t>IMULDOSA</w:t>
      </w:r>
      <w:r w:rsidR="00922640" w:rsidRPr="002833EC">
        <w:rPr>
          <w:b/>
          <w:noProof w:val="0"/>
        </w:rPr>
        <w:t xml:space="preserve"> sisaldab naatriumi</w:t>
      </w:r>
    </w:p>
    <w:p w14:paraId="27FFFEDD" w14:textId="08E6EEF7" w:rsidR="00922640" w:rsidRDefault="00BE1682">
      <w:pPr>
        <w:rPr>
          <w:noProof w:val="0"/>
        </w:rPr>
      </w:pPr>
      <w:r>
        <w:rPr>
          <w:noProof w:val="0"/>
        </w:rPr>
        <w:t>IMULDOSA</w:t>
      </w:r>
      <w:r w:rsidR="00922640">
        <w:rPr>
          <w:noProof w:val="0"/>
        </w:rPr>
        <w:t xml:space="preserve"> </w:t>
      </w:r>
      <w:r w:rsidR="00922640" w:rsidRPr="00922640">
        <w:rPr>
          <w:noProof w:val="0"/>
        </w:rPr>
        <w:t xml:space="preserve">sisaldab vähem kui 1 mmol (23 mg) naatriumi annuses, see tähendab põhimõtteliselt „naatriumivaba“, kuid </w:t>
      </w:r>
      <w:r w:rsidR="00922640">
        <w:rPr>
          <w:noProof w:val="0"/>
        </w:rPr>
        <w:t xml:space="preserve">enne teile manustamist segatakse </w:t>
      </w:r>
      <w:r>
        <w:rPr>
          <w:noProof w:val="0"/>
        </w:rPr>
        <w:t>IMULDOSA</w:t>
      </w:r>
      <w:r w:rsidR="00922640">
        <w:rPr>
          <w:noProof w:val="0"/>
        </w:rPr>
        <w:t xml:space="preserve"> naatriumi sisaldava </w:t>
      </w:r>
      <w:r w:rsidR="00CA7B59">
        <w:rPr>
          <w:noProof w:val="0"/>
        </w:rPr>
        <w:t>l</w:t>
      </w:r>
      <w:r w:rsidR="00922640">
        <w:rPr>
          <w:noProof w:val="0"/>
        </w:rPr>
        <w:t>ahusega. Rääkige oma arstile, kui te olete piiratud soolasisaldusega dieedil</w:t>
      </w:r>
      <w:r w:rsidR="00922640" w:rsidRPr="00922640">
        <w:rPr>
          <w:noProof w:val="0"/>
        </w:rPr>
        <w:t>.</w:t>
      </w:r>
    </w:p>
    <w:p w14:paraId="22E132E3" w14:textId="77777777" w:rsidR="00922640" w:rsidRDefault="00922640">
      <w:pPr>
        <w:rPr>
          <w:noProof w:val="0"/>
        </w:rPr>
      </w:pPr>
    </w:p>
    <w:p w14:paraId="3469F6B2" w14:textId="77777777" w:rsidR="009C46A0" w:rsidRDefault="009C46A0">
      <w:pPr>
        <w:rPr>
          <w:noProof w:val="0"/>
        </w:rPr>
      </w:pPr>
    </w:p>
    <w:p w14:paraId="6029E866" w14:textId="1E6A2651" w:rsidR="009C46A0" w:rsidRDefault="009C46A0" w:rsidP="00806D1F">
      <w:pPr>
        <w:keepNext/>
        <w:ind w:left="567" w:hanging="567"/>
        <w:outlineLvl w:val="2"/>
        <w:rPr>
          <w:b/>
          <w:bCs/>
          <w:noProof w:val="0"/>
        </w:rPr>
      </w:pPr>
      <w:r>
        <w:rPr>
          <w:b/>
          <w:bCs/>
          <w:noProof w:val="0"/>
        </w:rPr>
        <w:t>3.</w:t>
      </w:r>
      <w:r>
        <w:rPr>
          <w:b/>
          <w:bCs/>
          <w:noProof w:val="0"/>
        </w:rPr>
        <w:tab/>
        <w:t xml:space="preserve">Kuidas </w:t>
      </w:r>
      <w:r w:rsidR="00BE1682">
        <w:rPr>
          <w:b/>
          <w:bCs/>
          <w:noProof w:val="0"/>
        </w:rPr>
        <w:t>IMULDOSA</w:t>
      </w:r>
      <w:r>
        <w:rPr>
          <w:b/>
          <w:bCs/>
          <w:noProof w:val="0"/>
        </w:rPr>
        <w:t>’t manustatakse</w:t>
      </w:r>
    </w:p>
    <w:p w14:paraId="42C573CF" w14:textId="77777777" w:rsidR="009C46A0" w:rsidRDefault="009C46A0">
      <w:pPr>
        <w:keepNext/>
        <w:numPr>
          <w:ilvl w:val="12"/>
          <w:numId w:val="0"/>
        </w:numPr>
        <w:rPr>
          <w:noProof w:val="0"/>
          <w:szCs w:val="22"/>
        </w:rPr>
      </w:pPr>
    </w:p>
    <w:p w14:paraId="2BF8B57A" w14:textId="3CCF1E8C" w:rsidR="009C46A0" w:rsidRDefault="00BE1682">
      <w:pPr>
        <w:numPr>
          <w:ilvl w:val="12"/>
          <w:numId w:val="0"/>
        </w:numPr>
        <w:rPr>
          <w:noProof w:val="0"/>
          <w:szCs w:val="22"/>
        </w:rPr>
      </w:pPr>
      <w:r>
        <w:rPr>
          <w:noProof w:val="0"/>
          <w:szCs w:val="22"/>
        </w:rPr>
        <w:t>IMULDOSA</w:t>
      </w:r>
      <w:r w:rsidR="009C46A0">
        <w:rPr>
          <w:noProof w:val="0"/>
          <w:szCs w:val="22"/>
        </w:rPr>
        <w:t xml:space="preserve"> on mõeldud kasutamiseks Crohni tõve diagnoosimise ja ravimise kogemusega arsti juhendamise ja jälgimise all.</w:t>
      </w:r>
    </w:p>
    <w:p w14:paraId="7F56C4A9" w14:textId="77777777" w:rsidR="009C46A0" w:rsidRDefault="009C46A0">
      <w:pPr>
        <w:numPr>
          <w:ilvl w:val="12"/>
          <w:numId w:val="0"/>
        </w:numPr>
        <w:rPr>
          <w:noProof w:val="0"/>
          <w:szCs w:val="22"/>
        </w:rPr>
      </w:pPr>
    </w:p>
    <w:p w14:paraId="3EC38234" w14:textId="70D3B2FA" w:rsidR="009C46A0" w:rsidRDefault="00BE1682">
      <w:pPr>
        <w:numPr>
          <w:ilvl w:val="12"/>
          <w:numId w:val="0"/>
        </w:numPr>
        <w:rPr>
          <w:noProof w:val="0"/>
          <w:szCs w:val="22"/>
        </w:rPr>
      </w:pPr>
      <w:r>
        <w:rPr>
          <w:noProof w:val="0"/>
          <w:szCs w:val="22"/>
        </w:rPr>
        <w:t>IMULDOSA</w:t>
      </w:r>
      <w:r w:rsidR="009C46A0">
        <w:rPr>
          <w:noProof w:val="0"/>
          <w:szCs w:val="22"/>
        </w:rPr>
        <w:t xml:space="preserve"> 130 mg infusioonilahuse kontsentraati manustab arst teile vähemalt ühetunnise kestusega tilkinfusioonina käeveeni (intravenoosne infusioon). Rääkige oma arstiga, millal te peate oma süsteid saama ja kordusvisiitidele tulema.</w:t>
      </w:r>
    </w:p>
    <w:p w14:paraId="6D66D3A3" w14:textId="77777777" w:rsidR="009C46A0" w:rsidRDefault="009C46A0">
      <w:pPr>
        <w:numPr>
          <w:ilvl w:val="12"/>
          <w:numId w:val="0"/>
        </w:numPr>
        <w:rPr>
          <w:noProof w:val="0"/>
          <w:szCs w:val="22"/>
        </w:rPr>
      </w:pPr>
    </w:p>
    <w:p w14:paraId="1CD210C0" w14:textId="04862406" w:rsidR="009C46A0" w:rsidRDefault="009C46A0">
      <w:pPr>
        <w:keepNext/>
        <w:numPr>
          <w:ilvl w:val="12"/>
          <w:numId w:val="0"/>
        </w:numPr>
        <w:rPr>
          <w:b/>
          <w:noProof w:val="0"/>
          <w:szCs w:val="22"/>
        </w:rPr>
      </w:pPr>
      <w:r>
        <w:rPr>
          <w:b/>
          <w:noProof w:val="0"/>
          <w:szCs w:val="22"/>
        </w:rPr>
        <w:t xml:space="preserve">Kui palju </w:t>
      </w:r>
      <w:r w:rsidR="00BE1682">
        <w:rPr>
          <w:b/>
          <w:noProof w:val="0"/>
          <w:szCs w:val="22"/>
        </w:rPr>
        <w:t>IMULDOSA</w:t>
      </w:r>
      <w:r>
        <w:rPr>
          <w:b/>
          <w:noProof w:val="0"/>
          <w:szCs w:val="22"/>
        </w:rPr>
        <w:t>’t manustatakse</w:t>
      </w:r>
    </w:p>
    <w:p w14:paraId="41D94508" w14:textId="2920AFC1" w:rsidR="009C46A0" w:rsidRDefault="009C46A0">
      <w:pPr>
        <w:rPr>
          <w:noProof w:val="0"/>
          <w:szCs w:val="22"/>
        </w:rPr>
      </w:pPr>
      <w:r>
        <w:rPr>
          <w:noProof w:val="0"/>
          <w:szCs w:val="22"/>
        </w:rPr>
        <w:t xml:space="preserve">Teie arst otsustab, kui palju </w:t>
      </w:r>
      <w:r w:rsidR="00BE1682">
        <w:rPr>
          <w:noProof w:val="0"/>
        </w:rPr>
        <w:t>IMULDOSA</w:t>
      </w:r>
      <w:r>
        <w:rPr>
          <w:noProof w:val="0"/>
          <w:szCs w:val="22"/>
        </w:rPr>
        <w:t>’t te peate saama ja kui kaua peab ravi kestma.</w:t>
      </w:r>
    </w:p>
    <w:p w14:paraId="473A0EFC" w14:textId="77777777" w:rsidR="009C46A0" w:rsidRDefault="009C46A0">
      <w:pPr>
        <w:rPr>
          <w:noProof w:val="0"/>
          <w:szCs w:val="22"/>
        </w:rPr>
      </w:pPr>
    </w:p>
    <w:p w14:paraId="195DB38A" w14:textId="77777777" w:rsidR="009C46A0" w:rsidRDefault="009C46A0">
      <w:pPr>
        <w:keepNext/>
        <w:rPr>
          <w:b/>
          <w:noProof w:val="0"/>
          <w:szCs w:val="22"/>
        </w:rPr>
      </w:pPr>
      <w:r w:rsidRPr="00305241">
        <w:rPr>
          <w:b/>
          <w:noProof w:val="0"/>
          <w:szCs w:val="22"/>
        </w:rPr>
        <w:t>18</w:t>
      </w:r>
      <w:r w:rsidRPr="00305241">
        <w:rPr>
          <w:b/>
          <w:noProof w:val="0"/>
          <w:szCs w:val="22"/>
        </w:rPr>
        <w:noBreakHyphen/>
        <w:t>aastased ja vanemad täiskasvanud</w:t>
      </w:r>
    </w:p>
    <w:p w14:paraId="3ABD6E61" w14:textId="77777777" w:rsidR="009C46A0" w:rsidRDefault="009C46A0">
      <w:pPr>
        <w:numPr>
          <w:ilvl w:val="1"/>
          <w:numId w:val="3"/>
        </w:numPr>
        <w:ind w:left="567" w:hanging="567"/>
        <w:rPr>
          <w:noProof w:val="0"/>
          <w:szCs w:val="22"/>
        </w:rPr>
      </w:pPr>
      <w:r>
        <w:rPr>
          <w:noProof w:val="0"/>
          <w:szCs w:val="22"/>
        </w:rPr>
        <w:t>Arst arvutab teie kehakaalu järgi välja teile soovitatava intravenoosse infusiooni annuse.</w:t>
      </w:r>
    </w:p>
    <w:p w14:paraId="10405064" w14:textId="77777777" w:rsidR="009C46A0" w:rsidRDefault="009C46A0">
      <w:pPr>
        <w:rPr>
          <w:noProof w:val="0"/>
          <w:szCs w:val="22"/>
        </w:rPr>
      </w:pPr>
    </w:p>
    <w:tbl>
      <w:tblPr>
        <w:tblStyle w:val="TableGrid"/>
        <w:tblW w:w="0" w:type="auto"/>
        <w:tblLook w:val="04A0" w:firstRow="1" w:lastRow="0" w:firstColumn="1" w:lastColumn="0" w:noHBand="0" w:noVBand="1"/>
      </w:tblPr>
      <w:tblGrid>
        <w:gridCol w:w="4530"/>
        <w:gridCol w:w="4531"/>
      </w:tblGrid>
      <w:tr w:rsidR="001E24E8" w14:paraId="636F2A9E" w14:textId="77777777" w:rsidTr="001E24E8">
        <w:tc>
          <w:tcPr>
            <w:tcW w:w="4530" w:type="dxa"/>
          </w:tcPr>
          <w:p w14:paraId="451F885A" w14:textId="33D3C53B" w:rsidR="001E24E8" w:rsidRDefault="001E24E8">
            <w:pPr>
              <w:rPr>
                <w:noProof w:val="0"/>
                <w:szCs w:val="22"/>
              </w:rPr>
            </w:pPr>
            <w:bookmarkStart w:id="12" w:name="_Hlk180354644"/>
            <w:r>
              <w:rPr>
                <w:noProof w:val="0"/>
                <w:szCs w:val="22"/>
              </w:rPr>
              <w:t>Teie kehakaal</w:t>
            </w:r>
          </w:p>
        </w:tc>
        <w:tc>
          <w:tcPr>
            <w:tcW w:w="4531" w:type="dxa"/>
          </w:tcPr>
          <w:p w14:paraId="65BECA99" w14:textId="5CBD4B1F" w:rsidR="001E24E8" w:rsidRDefault="001E24E8">
            <w:pPr>
              <w:rPr>
                <w:noProof w:val="0"/>
                <w:szCs w:val="22"/>
              </w:rPr>
            </w:pPr>
            <w:r>
              <w:rPr>
                <w:noProof w:val="0"/>
                <w:szCs w:val="22"/>
              </w:rPr>
              <w:t>Annus</w:t>
            </w:r>
          </w:p>
        </w:tc>
      </w:tr>
      <w:tr w:rsidR="001E24E8" w14:paraId="087E6DF5" w14:textId="77777777" w:rsidTr="001E24E8">
        <w:tc>
          <w:tcPr>
            <w:tcW w:w="4530" w:type="dxa"/>
          </w:tcPr>
          <w:p w14:paraId="3AC2E3D6" w14:textId="7C4E27C2" w:rsidR="001E24E8" w:rsidRDefault="001E24E8">
            <w:pPr>
              <w:rPr>
                <w:noProof w:val="0"/>
                <w:szCs w:val="22"/>
              </w:rPr>
            </w:pPr>
            <w:r>
              <w:rPr>
                <w:noProof w:val="0"/>
                <w:szCs w:val="22"/>
              </w:rPr>
              <w:t>≤ 55 kg</w:t>
            </w:r>
          </w:p>
        </w:tc>
        <w:tc>
          <w:tcPr>
            <w:tcW w:w="4531" w:type="dxa"/>
          </w:tcPr>
          <w:p w14:paraId="61AB6CEB" w14:textId="4D8BD150" w:rsidR="001E24E8" w:rsidRDefault="001E24E8">
            <w:pPr>
              <w:rPr>
                <w:noProof w:val="0"/>
                <w:szCs w:val="22"/>
              </w:rPr>
            </w:pPr>
            <w:r>
              <w:rPr>
                <w:noProof w:val="0"/>
                <w:szCs w:val="22"/>
              </w:rPr>
              <w:t>260 mg</w:t>
            </w:r>
          </w:p>
        </w:tc>
      </w:tr>
      <w:tr w:rsidR="001E24E8" w14:paraId="79BDD669" w14:textId="77777777" w:rsidTr="001E24E8">
        <w:tc>
          <w:tcPr>
            <w:tcW w:w="4530" w:type="dxa"/>
          </w:tcPr>
          <w:p w14:paraId="754D09C5" w14:textId="7CD2BDF9" w:rsidR="001E24E8" w:rsidRDefault="001E24E8">
            <w:pPr>
              <w:rPr>
                <w:noProof w:val="0"/>
                <w:szCs w:val="22"/>
              </w:rPr>
            </w:pPr>
            <w:r>
              <w:rPr>
                <w:noProof w:val="0"/>
                <w:szCs w:val="22"/>
              </w:rPr>
              <w:t>&gt; 55 kg kuni ≤ 85 kg</w:t>
            </w:r>
          </w:p>
        </w:tc>
        <w:tc>
          <w:tcPr>
            <w:tcW w:w="4531" w:type="dxa"/>
          </w:tcPr>
          <w:p w14:paraId="277CCC7E" w14:textId="0C4D064C" w:rsidR="001E24E8" w:rsidRDefault="001E24E8">
            <w:pPr>
              <w:rPr>
                <w:noProof w:val="0"/>
                <w:szCs w:val="22"/>
              </w:rPr>
            </w:pPr>
            <w:r>
              <w:rPr>
                <w:noProof w:val="0"/>
                <w:szCs w:val="22"/>
              </w:rPr>
              <w:t>390 mg</w:t>
            </w:r>
          </w:p>
        </w:tc>
      </w:tr>
      <w:tr w:rsidR="001E24E8" w14:paraId="64FCD62A" w14:textId="77777777" w:rsidTr="001E24E8">
        <w:tc>
          <w:tcPr>
            <w:tcW w:w="4530" w:type="dxa"/>
          </w:tcPr>
          <w:p w14:paraId="02D775C8" w14:textId="54434ABF" w:rsidR="001E24E8" w:rsidRDefault="001E24E8">
            <w:pPr>
              <w:rPr>
                <w:noProof w:val="0"/>
                <w:szCs w:val="22"/>
              </w:rPr>
            </w:pPr>
            <w:r>
              <w:rPr>
                <w:noProof w:val="0"/>
                <w:szCs w:val="22"/>
              </w:rPr>
              <w:t>&gt; 85 kg</w:t>
            </w:r>
          </w:p>
        </w:tc>
        <w:tc>
          <w:tcPr>
            <w:tcW w:w="4531" w:type="dxa"/>
          </w:tcPr>
          <w:p w14:paraId="1ECE220C" w14:textId="4D737B35" w:rsidR="001E24E8" w:rsidRDefault="001E24E8">
            <w:pPr>
              <w:rPr>
                <w:noProof w:val="0"/>
                <w:szCs w:val="22"/>
              </w:rPr>
            </w:pPr>
            <w:r>
              <w:rPr>
                <w:noProof w:val="0"/>
                <w:szCs w:val="22"/>
              </w:rPr>
              <w:t>520 mg</w:t>
            </w:r>
          </w:p>
        </w:tc>
      </w:tr>
      <w:bookmarkEnd w:id="12"/>
    </w:tbl>
    <w:p w14:paraId="1CF9E3EC" w14:textId="77777777" w:rsidR="001E24E8" w:rsidRDefault="001E24E8">
      <w:pPr>
        <w:rPr>
          <w:noProof w:val="0"/>
          <w:szCs w:val="22"/>
        </w:rPr>
      </w:pPr>
    </w:p>
    <w:p w14:paraId="2F91C8FB" w14:textId="66035414" w:rsidR="00F31E98" w:rsidRDefault="009C46A0">
      <w:pPr>
        <w:numPr>
          <w:ilvl w:val="1"/>
          <w:numId w:val="3"/>
        </w:numPr>
        <w:ind w:left="567" w:hanging="567"/>
        <w:rPr>
          <w:noProof w:val="0"/>
          <w:szCs w:val="22"/>
        </w:rPr>
      </w:pPr>
      <w:r>
        <w:rPr>
          <w:noProof w:val="0"/>
          <w:szCs w:val="22"/>
        </w:rPr>
        <w:t xml:space="preserve">Pärast intravenoosset algannust manustatakse teile järgmine </w:t>
      </w:r>
      <w:r w:rsidR="00BE1682">
        <w:rPr>
          <w:noProof w:val="0"/>
          <w:szCs w:val="22"/>
        </w:rPr>
        <w:t>IMULDOSA</w:t>
      </w:r>
      <w:r>
        <w:rPr>
          <w:noProof w:val="0"/>
          <w:szCs w:val="22"/>
        </w:rPr>
        <w:t xml:space="preserve"> annus 90 mg nahaaluse süstena (subkutaanne süste) 8 nädala pärast, seejärel iga 12 nädala järel.</w:t>
      </w:r>
    </w:p>
    <w:p w14:paraId="06D8051A" w14:textId="77777777" w:rsidR="009C46A0" w:rsidRDefault="009C46A0">
      <w:pPr>
        <w:rPr>
          <w:noProof w:val="0"/>
          <w:szCs w:val="22"/>
        </w:rPr>
      </w:pPr>
    </w:p>
    <w:p w14:paraId="2848679A" w14:textId="28BD82B8" w:rsidR="009C46A0" w:rsidRDefault="009C46A0">
      <w:pPr>
        <w:keepNext/>
        <w:numPr>
          <w:ilvl w:val="12"/>
          <w:numId w:val="0"/>
        </w:numPr>
        <w:rPr>
          <w:noProof w:val="0"/>
          <w:szCs w:val="22"/>
        </w:rPr>
      </w:pPr>
      <w:r>
        <w:rPr>
          <w:b/>
          <w:bCs/>
          <w:noProof w:val="0"/>
          <w:szCs w:val="22"/>
        </w:rPr>
        <w:t xml:space="preserve">Kuidas </w:t>
      </w:r>
      <w:r w:rsidR="00BE1682">
        <w:rPr>
          <w:b/>
          <w:bCs/>
          <w:noProof w:val="0"/>
        </w:rPr>
        <w:t>IMULDOSA</w:t>
      </w:r>
      <w:r>
        <w:rPr>
          <w:b/>
          <w:bCs/>
          <w:noProof w:val="0"/>
          <w:szCs w:val="22"/>
        </w:rPr>
        <w:t>’t manustatakse</w:t>
      </w:r>
    </w:p>
    <w:p w14:paraId="7CBB3869" w14:textId="5C783B2F" w:rsidR="00F31E98" w:rsidRDefault="00BE1682">
      <w:pPr>
        <w:numPr>
          <w:ilvl w:val="1"/>
          <w:numId w:val="3"/>
        </w:numPr>
        <w:ind w:left="567" w:hanging="567"/>
        <w:rPr>
          <w:noProof w:val="0"/>
          <w:szCs w:val="22"/>
        </w:rPr>
      </w:pPr>
      <w:r>
        <w:rPr>
          <w:noProof w:val="0"/>
          <w:szCs w:val="22"/>
        </w:rPr>
        <w:t>IMULDOSA</w:t>
      </w:r>
      <w:r w:rsidR="009C46A0">
        <w:rPr>
          <w:noProof w:val="0"/>
          <w:szCs w:val="22"/>
        </w:rPr>
        <w:t xml:space="preserve"> esimese annuse Crohni tõve raviks manustab arst teile tilkinfusioonina käeveeni (intravenoosne infusioon).</w:t>
      </w:r>
    </w:p>
    <w:p w14:paraId="35702090" w14:textId="0B836AEB" w:rsidR="009C46A0" w:rsidRDefault="009C46A0">
      <w:pPr>
        <w:rPr>
          <w:noProof w:val="0"/>
          <w:szCs w:val="22"/>
        </w:rPr>
      </w:pPr>
      <w:r>
        <w:rPr>
          <w:noProof w:val="0"/>
          <w:szCs w:val="22"/>
        </w:rPr>
        <w:t xml:space="preserve">Rääkige oma arstiga, kui teil on mingeid küsimusi selle kohta, kuidas </w:t>
      </w:r>
      <w:r w:rsidR="00BE1682">
        <w:rPr>
          <w:noProof w:val="0"/>
          <w:szCs w:val="22"/>
        </w:rPr>
        <w:t>IMULDOSA</w:t>
      </w:r>
      <w:r>
        <w:rPr>
          <w:noProof w:val="0"/>
          <w:szCs w:val="22"/>
        </w:rPr>
        <w:t>’t teile manustatakse.</w:t>
      </w:r>
    </w:p>
    <w:p w14:paraId="299DF713" w14:textId="77777777" w:rsidR="009C46A0" w:rsidRDefault="009C46A0">
      <w:pPr>
        <w:numPr>
          <w:ilvl w:val="12"/>
          <w:numId w:val="0"/>
        </w:numPr>
        <w:rPr>
          <w:noProof w:val="0"/>
          <w:szCs w:val="22"/>
        </w:rPr>
      </w:pPr>
    </w:p>
    <w:p w14:paraId="2C1C67AC" w14:textId="4BA981FA" w:rsidR="009C46A0" w:rsidRDefault="009C46A0">
      <w:pPr>
        <w:keepNext/>
        <w:numPr>
          <w:ilvl w:val="12"/>
          <w:numId w:val="0"/>
        </w:numPr>
        <w:rPr>
          <w:b/>
          <w:noProof w:val="0"/>
          <w:szCs w:val="22"/>
        </w:rPr>
      </w:pPr>
      <w:r>
        <w:rPr>
          <w:b/>
          <w:noProof w:val="0"/>
          <w:szCs w:val="22"/>
        </w:rPr>
        <w:t xml:space="preserve">Kui te unustate </w:t>
      </w:r>
      <w:r w:rsidR="00BE1682">
        <w:rPr>
          <w:b/>
          <w:noProof w:val="0"/>
        </w:rPr>
        <w:t>IMULDOSA</w:t>
      </w:r>
      <w:r>
        <w:rPr>
          <w:b/>
          <w:noProof w:val="0"/>
          <w:szCs w:val="22"/>
        </w:rPr>
        <w:t>’t kasutada</w:t>
      </w:r>
    </w:p>
    <w:p w14:paraId="58C20E2B" w14:textId="77777777" w:rsidR="00F31E98" w:rsidRDefault="009C46A0">
      <w:pPr>
        <w:numPr>
          <w:ilvl w:val="12"/>
          <w:numId w:val="0"/>
        </w:numPr>
        <w:rPr>
          <w:noProof w:val="0"/>
          <w:szCs w:val="22"/>
        </w:rPr>
      </w:pPr>
      <w:r>
        <w:rPr>
          <w:noProof w:val="0"/>
          <w:szCs w:val="22"/>
        </w:rPr>
        <w:t>Kui te unustate või ei saa minna arsti juurde ravimiannuse manustamiseks, pöörduge oma arsti poole, et kokku leppida uus aeg.</w:t>
      </w:r>
    </w:p>
    <w:p w14:paraId="27A67BE9" w14:textId="77777777" w:rsidR="009C46A0" w:rsidRDefault="009C46A0">
      <w:pPr>
        <w:numPr>
          <w:ilvl w:val="12"/>
          <w:numId w:val="0"/>
        </w:numPr>
        <w:rPr>
          <w:noProof w:val="0"/>
          <w:szCs w:val="22"/>
        </w:rPr>
      </w:pPr>
    </w:p>
    <w:p w14:paraId="38EC6FE3" w14:textId="40EC2E09" w:rsidR="009C46A0" w:rsidRDefault="009C46A0">
      <w:pPr>
        <w:keepNext/>
        <w:numPr>
          <w:ilvl w:val="12"/>
          <w:numId w:val="0"/>
        </w:numPr>
        <w:rPr>
          <w:b/>
          <w:bCs/>
          <w:noProof w:val="0"/>
          <w:szCs w:val="22"/>
        </w:rPr>
      </w:pPr>
      <w:r>
        <w:rPr>
          <w:b/>
          <w:bCs/>
          <w:noProof w:val="0"/>
          <w:szCs w:val="22"/>
        </w:rPr>
        <w:t xml:space="preserve">Kui te lõpetate </w:t>
      </w:r>
      <w:r w:rsidR="00BE1682">
        <w:rPr>
          <w:b/>
          <w:noProof w:val="0"/>
        </w:rPr>
        <w:t>IMULDOSA</w:t>
      </w:r>
      <w:r>
        <w:rPr>
          <w:b/>
          <w:noProof w:val="0"/>
        </w:rPr>
        <w:t xml:space="preserve"> </w:t>
      </w:r>
      <w:r>
        <w:rPr>
          <w:b/>
          <w:bCs/>
          <w:noProof w:val="0"/>
          <w:szCs w:val="22"/>
        </w:rPr>
        <w:t>kasutamise</w:t>
      </w:r>
    </w:p>
    <w:p w14:paraId="618D33ED" w14:textId="3FAEDD6C" w:rsidR="009C46A0" w:rsidRDefault="00BE1682">
      <w:pPr>
        <w:numPr>
          <w:ilvl w:val="12"/>
          <w:numId w:val="0"/>
        </w:numPr>
        <w:rPr>
          <w:noProof w:val="0"/>
          <w:szCs w:val="22"/>
        </w:rPr>
      </w:pPr>
      <w:r>
        <w:rPr>
          <w:noProof w:val="0"/>
        </w:rPr>
        <w:t>IMULDOSA</w:t>
      </w:r>
      <w:r w:rsidR="009C46A0">
        <w:rPr>
          <w:noProof w:val="0"/>
        </w:rPr>
        <w:t xml:space="preserve"> </w:t>
      </w:r>
      <w:r w:rsidR="009C46A0">
        <w:rPr>
          <w:noProof w:val="0"/>
          <w:szCs w:val="22"/>
        </w:rPr>
        <w:t>kasutamise lõpetamine ei ole ohtlik. Samas võivad ravi katkestamisel sümptomid tagasi tulla.</w:t>
      </w:r>
    </w:p>
    <w:p w14:paraId="010DEA7C" w14:textId="77777777" w:rsidR="009C46A0" w:rsidRDefault="009C46A0">
      <w:pPr>
        <w:numPr>
          <w:ilvl w:val="12"/>
          <w:numId w:val="0"/>
        </w:numPr>
        <w:rPr>
          <w:noProof w:val="0"/>
          <w:szCs w:val="22"/>
        </w:rPr>
      </w:pPr>
    </w:p>
    <w:p w14:paraId="0DE9534B" w14:textId="77777777" w:rsidR="009C46A0" w:rsidRDefault="009C46A0">
      <w:pPr>
        <w:numPr>
          <w:ilvl w:val="12"/>
          <w:numId w:val="0"/>
        </w:numPr>
        <w:rPr>
          <w:noProof w:val="0"/>
          <w:szCs w:val="22"/>
        </w:rPr>
      </w:pPr>
      <w:r>
        <w:rPr>
          <w:bCs/>
          <w:noProof w:val="0"/>
          <w:szCs w:val="22"/>
        </w:rPr>
        <w:t xml:space="preserve">Kui teil on lisaküsimusi selle ravimi kasutamise kohta, </w:t>
      </w:r>
      <w:r>
        <w:rPr>
          <w:noProof w:val="0"/>
          <w:szCs w:val="22"/>
        </w:rPr>
        <w:t>pidage nõu oma arsti või apteekriga</w:t>
      </w:r>
      <w:r>
        <w:rPr>
          <w:bCs/>
          <w:noProof w:val="0"/>
          <w:szCs w:val="22"/>
        </w:rPr>
        <w:t>.</w:t>
      </w:r>
    </w:p>
    <w:p w14:paraId="4B2D1939" w14:textId="77777777" w:rsidR="009C46A0" w:rsidRDefault="009C46A0">
      <w:pPr>
        <w:numPr>
          <w:ilvl w:val="12"/>
          <w:numId w:val="0"/>
        </w:numPr>
        <w:rPr>
          <w:noProof w:val="0"/>
          <w:szCs w:val="22"/>
        </w:rPr>
      </w:pPr>
    </w:p>
    <w:p w14:paraId="1C2D6ECC" w14:textId="77777777" w:rsidR="009C46A0" w:rsidRDefault="009C46A0">
      <w:pPr>
        <w:numPr>
          <w:ilvl w:val="12"/>
          <w:numId w:val="0"/>
        </w:numPr>
        <w:rPr>
          <w:noProof w:val="0"/>
          <w:szCs w:val="22"/>
        </w:rPr>
      </w:pPr>
    </w:p>
    <w:p w14:paraId="1600440E" w14:textId="77777777" w:rsidR="009C46A0" w:rsidRDefault="009C46A0" w:rsidP="00806D1F">
      <w:pPr>
        <w:keepNext/>
        <w:ind w:left="567" w:hanging="567"/>
        <w:outlineLvl w:val="2"/>
        <w:rPr>
          <w:b/>
          <w:bCs/>
          <w:noProof w:val="0"/>
        </w:rPr>
      </w:pPr>
      <w:r>
        <w:rPr>
          <w:b/>
          <w:bCs/>
          <w:noProof w:val="0"/>
        </w:rPr>
        <w:t>4.</w:t>
      </w:r>
      <w:r>
        <w:rPr>
          <w:b/>
          <w:bCs/>
          <w:noProof w:val="0"/>
        </w:rPr>
        <w:tab/>
        <w:t>Võimalikud kõrvaltoimed</w:t>
      </w:r>
    </w:p>
    <w:p w14:paraId="233F8C8D" w14:textId="77777777" w:rsidR="009C46A0" w:rsidRDefault="009C46A0">
      <w:pPr>
        <w:keepNext/>
        <w:rPr>
          <w:noProof w:val="0"/>
        </w:rPr>
      </w:pPr>
    </w:p>
    <w:p w14:paraId="57FFD14B" w14:textId="77777777" w:rsidR="009C46A0" w:rsidRDefault="009C46A0">
      <w:pPr>
        <w:rPr>
          <w:noProof w:val="0"/>
        </w:rPr>
      </w:pPr>
      <w:r>
        <w:rPr>
          <w:noProof w:val="0"/>
        </w:rPr>
        <w:t>Nagu kõik ravimid, võib ka see ravim põhjustada kõrvaltoimeid, kuigi kõigil neid ei teki.</w:t>
      </w:r>
    </w:p>
    <w:p w14:paraId="0C0CFC72" w14:textId="77777777" w:rsidR="009C46A0" w:rsidRDefault="009C46A0">
      <w:pPr>
        <w:rPr>
          <w:noProof w:val="0"/>
        </w:rPr>
      </w:pPr>
    </w:p>
    <w:p w14:paraId="693D5EDA" w14:textId="77777777" w:rsidR="009C46A0" w:rsidRDefault="009C46A0">
      <w:pPr>
        <w:keepNext/>
        <w:numPr>
          <w:ilvl w:val="12"/>
          <w:numId w:val="0"/>
        </w:numPr>
        <w:rPr>
          <w:b/>
          <w:noProof w:val="0"/>
          <w:szCs w:val="22"/>
        </w:rPr>
      </w:pPr>
      <w:r>
        <w:rPr>
          <w:b/>
          <w:noProof w:val="0"/>
          <w:szCs w:val="22"/>
        </w:rPr>
        <w:t>Rasked kõrvaltoimed</w:t>
      </w:r>
    </w:p>
    <w:p w14:paraId="726CCF4C" w14:textId="77777777" w:rsidR="009C46A0" w:rsidRDefault="009C46A0">
      <w:pPr>
        <w:rPr>
          <w:noProof w:val="0"/>
        </w:rPr>
      </w:pPr>
      <w:r>
        <w:rPr>
          <w:noProof w:val="0"/>
        </w:rPr>
        <w:t>Mõnedel patsientidel võivad tekkida tõsised kõrvaltoimed, mis võivad vajada kohest ravi.</w:t>
      </w:r>
    </w:p>
    <w:p w14:paraId="53598B59" w14:textId="77777777" w:rsidR="009C46A0" w:rsidRDefault="009C46A0"/>
    <w:p w14:paraId="2D43AF2C" w14:textId="77777777" w:rsidR="009C46A0" w:rsidRDefault="009C46A0" w:rsidP="00CF34F6">
      <w:pPr>
        <w:keepNext/>
        <w:tabs>
          <w:tab w:val="clear" w:pos="567"/>
          <w:tab w:val="left" w:pos="0"/>
        </w:tabs>
        <w:rPr>
          <w:b/>
          <w:noProof w:val="0"/>
          <w:szCs w:val="22"/>
        </w:rPr>
      </w:pPr>
      <w:r>
        <w:rPr>
          <w:b/>
          <w:noProof w:val="0"/>
          <w:szCs w:val="22"/>
        </w:rPr>
        <w:t>Allergilised reaktsioonid võivad vajada kohest ravi. Pöörduge kohe oma arsti või kiirabi poole, kui te märkate mõnda järgnevatest nähtudest.</w:t>
      </w:r>
    </w:p>
    <w:p w14:paraId="18A3FCA9" w14:textId="32713D05" w:rsidR="009C46A0" w:rsidRDefault="009C46A0" w:rsidP="00CF34F6">
      <w:pPr>
        <w:numPr>
          <w:ilvl w:val="0"/>
          <w:numId w:val="4"/>
        </w:numPr>
        <w:ind w:left="567" w:hanging="567"/>
        <w:rPr>
          <w:noProof w:val="0"/>
        </w:rPr>
      </w:pPr>
      <w:r>
        <w:rPr>
          <w:noProof w:val="0"/>
        </w:rPr>
        <w:t xml:space="preserve">Tõsiseid allergilisi reaktsioone (anafülaksiat) esineb </w:t>
      </w:r>
      <w:r w:rsidR="00BE1682">
        <w:rPr>
          <w:noProof w:val="0"/>
        </w:rPr>
        <w:t>IMULDOSA</w:t>
      </w:r>
      <w:r>
        <w:rPr>
          <w:noProof w:val="0"/>
        </w:rPr>
        <w:t xml:space="preserve">’t kasutavatel inimestel harva </w:t>
      </w:r>
      <w:r>
        <w:rPr>
          <w:bCs/>
          <w:noProof w:val="0"/>
        </w:rPr>
        <w:t>(võib tekkida kuni 1 kasutajal 1000-st). Nähtude hulka kuuluvad:</w:t>
      </w:r>
    </w:p>
    <w:p w14:paraId="6620926B" w14:textId="77777777" w:rsidR="009C46A0" w:rsidRDefault="009C46A0">
      <w:pPr>
        <w:widowControl w:val="0"/>
        <w:numPr>
          <w:ilvl w:val="0"/>
          <w:numId w:val="27"/>
        </w:numPr>
        <w:tabs>
          <w:tab w:val="clear" w:pos="567"/>
          <w:tab w:val="left" w:pos="1701"/>
        </w:tabs>
        <w:ind w:left="1701" w:hanging="567"/>
        <w:rPr>
          <w:noProof w:val="0"/>
        </w:rPr>
      </w:pPr>
      <w:r>
        <w:rPr>
          <w:noProof w:val="0"/>
        </w:rPr>
        <w:t>hingamis- või neelamisraskused;</w:t>
      </w:r>
    </w:p>
    <w:p w14:paraId="0A9E0777" w14:textId="77777777" w:rsidR="009C46A0" w:rsidRDefault="009C46A0">
      <w:pPr>
        <w:widowControl w:val="0"/>
        <w:numPr>
          <w:ilvl w:val="0"/>
          <w:numId w:val="27"/>
        </w:numPr>
        <w:tabs>
          <w:tab w:val="clear" w:pos="567"/>
          <w:tab w:val="left" w:pos="1701"/>
        </w:tabs>
        <w:ind w:left="1701" w:hanging="567"/>
        <w:rPr>
          <w:noProof w:val="0"/>
        </w:rPr>
      </w:pPr>
      <w:r>
        <w:rPr>
          <w:noProof w:val="0"/>
        </w:rPr>
        <w:t>madal vererõhk, mis võib põhjustada pearinglust või uimasust;</w:t>
      </w:r>
    </w:p>
    <w:p w14:paraId="6B91059E" w14:textId="77777777" w:rsidR="009C46A0" w:rsidRDefault="009C46A0">
      <w:pPr>
        <w:widowControl w:val="0"/>
        <w:numPr>
          <w:ilvl w:val="0"/>
          <w:numId w:val="27"/>
        </w:numPr>
        <w:tabs>
          <w:tab w:val="clear" w:pos="567"/>
          <w:tab w:val="left" w:pos="1701"/>
        </w:tabs>
        <w:ind w:left="1701" w:hanging="567"/>
        <w:rPr>
          <w:noProof w:val="0"/>
        </w:rPr>
      </w:pPr>
      <w:r>
        <w:rPr>
          <w:noProof w:val="0"/>
          <w:szCs w:val="22"/>
        </w:rPr>
        <w:t xml:space="preserve">näo, huulte, </w:t>
      </w:r>
      <w:r>
        <w:rPr>
          <w:noProof w:val="0"/>
        </w:rPr>
        <w:t>suu</w:t>
      </w:r>
      <w:r>
        <w:rPr>
          <w:noProof w:val="0"/>
          <w:szCs w:val="22"/>
        </w:rPr>
        <w:t xml:space="preserve"> või kõri turse</w:t>
      </w:r>
      <w:r>
        <w:rPr>
          <w:noProof w:val="0"/>
        </w:rPr>
        <w:t>.</w:t>
      </w:r>
    </w:p>
    <w:p w14:paraId="359170BD" w14:textId="77777777" w:rsidR="009C46A0" w:rsidRDefault="009C46A0" w:rsidP="00CF34F6">
      <w:pPr>
        <w:numPr>
          <w:ilvl w:val="0"/>
          <w:numId w:val="4"/>
        </w:numPr>
        <w:ind w:left="567" w:hanging="567"/>
        <w:rPr>
          <w:noProof w:val="0"/>
        </w:rPr>
      </w:pPr>
      <w:r>
        <w:rPr>
          <w:noProof w:val="0"/>
        </w:rPr>
        <w:t>Allergilise reaktsiooni sagedaste nähtude hulka kuuluvad nahalööve ja nõgestõbi (need võivad tekkida kuni</w:t>
      </w:r>
      <w:r>
        <w:rPr>
          <w:bCs/>
          <w:noProof w:val="0"/>
        </w:rPr>
        <w:t xml:space="preserve"> 1 inimesel 100-st)</w:t>
      </w:r>
      <w:r>
        <w:rPr>
          <w:noProof w:val="0"/>
        </w:rPr>
        <w:t>.</w:t>
      </w:r>
    </w:p>
    <w:p w14:paraId="279EE3B2" w14:textId="77777777" w:rsidR="009C46A0" w:rsidRDefault="009C46A0" w:rsidP="00CF34F6">
      <w:pPr>
        <w:tabs>
          <w:tab w:val="clear" w:pos="567"/>
          <w:tab w:val="left" w:pos="0"/>
        </w:tabs>
        <w:rPr>
          <w:noProof w:val="0"/>
        </w:rPr>
      </w:pPr>
    </w:p>
    <w:p w14:paraId="373B6CFB" w14:textId="2A48C984" w:rsidR="006352FE" w:rsidRPr="004431A7" w:rsidRDefault="006352FE" w:rsidP="00CF34F6">
      <w:pPr>
        <w:tabs>
          <w:tab w:val="clear" w:pos="567"/>
          <w:tab w:val="left" w:pos="0"/>
        </w:tabs>
        <w:rPr>
          <w:b/>
          <w:bCs/>
          <w:noProof w:val="0"/>
        </w:rPr>
      </w:pPr>
      <w:r w:rsidRPr="004431A7">
        <w:rPr>
          <w:b/>
          <w:bCs/>
          <w:noProof w:val="0"/>
        </w:rPr>
        <w:t>Infusiooniga se</w:t>
      </w:r>
      <w:r w:rsidR="00B2487C" w:rsidRPr="004431A7">
        <w:rPr>
          <w:b/>
          <w:bCs/>
          <w:noProof w:val="0"/>
        </w:rPr>
        <w:t>o</w:t>
      </w:r>
      <w:r w:rsidRPr="004431A7">
        <w:rPr>
          <w:b/>
          <w:bCs/>
          <w:noProof w:val="0"/>
        </w:rPr>
        <w:t xml:space="preserve">tud reaktsioonid – kui te saate ravi Crohni tõve </w:t>
      </w:r>
      <w:r w:rsidR="00A259BC">
        <w:rPr>
          <w:b/>
          <w:bCs/>
          <w:noProof w:val="0"/>
        </w:rPr>
        <w:t>tõttu</w:t>
      </w:r>
      <w:r w:rsidRPr="004431A7">
        <w:rPr>
          <w:b/>
          <w:bCs/>
          <w:noProof w:val="0"/>
        </w:rPr>
        <w:t xml:space="preserve">, manustatakse </w:t>
      </w:r>
      <w:r w:rsidR="00BE1682">
        <w:rPr>
          <w:b/>
          <w:bCs/>
          <w:noProof w:val="0"/>
        </w:rPr>
        <w:t>IMULDOSA</w:t>
      </w:r>
      <w:r w:rsidRPr="004431A7">
        <w:rPr>
          <w:b/>
          <w:bCs/>
          <w:noProof w:val="0"/>
        </w:rPr>
        <w:t xml:space="preserve"> esimene annus tilgutiga veeni (intravenoosne infusioon). Mõnedel patsien</w:t>
      </w:r>
      <w:r w:rsidR="00922C30" w:rsidRPr="004431A7">
        <w:rPr>
          <w:b/>
          <w:bCs/>
          <w:noProof w:val="0"/>
        </w:rPr>
        <w:t>t</w:t>
      </w:r>
      <w:r w:rsidRPr="004431A7">
        <w:rPr>
          <w:b/>
          <w:bCs/>
          <w:noProof w:val="0"/>
        </w:rPr>
        <w:t>i</w:t>
      </w:r>
      <w:r w:rsidR="00922C30" w:rsidRPr="004431A7">
        <w:rPr>
          <w:b/>
          <w:bCs/>
          <w:noProof w:val="0"/>
        </w:rPr>
        <w:t>d</w:t>
      </w:r>
      <w:r w:rsidRPr="004431A7">
        <w:rPr>
          <w:b/>
          <w:bCs/>
          <w:noProof w:val="0"/>
        </w:rPr>
        <w:t>el on tekkinud infusiooni ajal tõsised allergilised reaktsioonid.</w:t>
      </w:r>
    </w:p>
    <w:p w14:paraId="74BEED59" w14:textId="77777777" w:rsidR="006352FE" w:rsidRDefault="006352FE" w:rsidP="00CF34F6">
      <w:pPr>
        <w:tabs>
          <w:tab w:val="clear" w:pos="567"/>
          <w:tab w:val="left" w:pos="0"/>
        </w:tabs>
      </w:pPr>
    </w:p>
    <w:p w14:paraId="1591DFC2" w14:textId="0EC5041C" w:rsidR="004A49F3" w:rsidRPr="00883C37" w:rsidRDefault="004A49F3" w:rsidP="00CF34F6">
      <w:pPr>
        <w:widowControl w:val="0"/>
        <w:tabs>
          <w:tab w:val="clear" w:pos="567"/>
          <w:tab w:val="left" w:pos="0"/>
        </w:tabs>
        <w:rPr>
          <w:b/>
          <w:noProof w:val="0"/>
        </w:rPr>
      </w:pPr>
      <w:r w:rsidRPr="00883C37">
        <w:rPr>
          <w:b/>
          <w:noProof w:val="0"/>
        </w:rPr>
        <w:t xml:space="preserve">Harvadel juhtudel </w:t>
      </w:r>
      <w:r w:rsidR="00560C62">
        <w:rPr>
          <w:b/>
          <w:noProof w:val="0"/>
        </w:rPr>
        <w:t xml:space="preserve">on ustekinumabi saavatel patsientidel teatatud allergilistest </w:t>
      </w:r>
      <w:r w:rsidR="00C364C7">
        <w:rPr>
          <w:b/>
          <w:noProof w:val="0"/>
        </w:rPr>
        <w:t>kopsureaktsioonidest ja kopsupõletikust. Kui teil tekivad sellised</w:t>
      </w:r>
      <w:r w:rsidRPr="00883C37">
        <w:rPr>
          <w:b/>
          <w:noProof w:val="0"/>
        </w:rPr>
        <w:t xml:space="preserve"> sümptomid, nagu köha, hingeldus ja palavik, </w:t>
      </w:r>
      <w:r w:rsidR="00C364C7">
        <w:rPr>
          <w:b/>
          <w:noProof w:val="0"/>
        </w:rPr>
        <w:t>rääkige sellest kohe oma arstile</w:t>
      </w:r>
      <w:r w:rsidRPr="00883C37">
        <w:rPr>
          <w:b/>
          <w:noProof w:val="0"/>
        </w:rPr>
        <w:t>.</w:t>
      </w:r>
    </w:p>
    <w:p w14:paraId="1841E2E1" w14:textId="77777777" w:rsidR="004A49F3" w:rsidRDefault="004A49F3" w:rsidP="00CF34F6">
      <w:pPr>
        <w:widowControl w:val="0"/>
        <w:tabs>
          <w:tab w:val="clear" w:pos="567"/>
          <w:tab w:val="left" w:pos="0"/>
        </w:tabs>
        <w:rPr>
          <w:noProof w:val="0"/>
        </w:rPr>
      </w:pPr>
    </w:p>
    <w:p w14:paraId="32A99D91" w14:textId="4567A4FE" w:rsidR="009C46A0" w:rsidRDefault="009C46A0" w:rsidP="00CF34F6">
      <w:pPr>
        <w:widowControl w:val="0"/>
        <w:tabs>
          <w:tab w:val="clear" w:pos="567"/>
          <w:tab w:val="left" w:pos="0"/>
        </w:tabs>
        <w:rPr>
          <w:noProof w:val="0"/>
        </w:rPr>
      </w:pPr>
      <w:r>
        <w:rPr>
          <w:noProof w:val="0"/>
        </w:rPr>
        <w:t xml:space="preserve">Kui teil tekib tõsine allergiline reaktsioon, võib teie arst otsustada, et te ei tohi enam </w:t>
      </w:r>
      <w:r w:rsidR="00BE1682">
        <w:rPr>
          <w:noProof w:val="0"/>
        </w:rPr>
        <w:t>IMULDOSA</w:t>
      </w:r>
      <w:r>
        <w:rPr>
          <w:noProof w:val="0"/>
        </w:rPr>
        <w:t>’t kasutada.</w:t>
      </w:r>
    </w:p>
    <w:p w14:paraId="300E969F" w14:textId="77777777" w:rsidR="009C46A0" w:rsidRDefault="009C46A0" w:rsidP="00CF34F6">
      <w:pPr>
        <w:rPr>
          <w:noProof w:val="0"/>
        </w:rPr>
      </w:pPr>
    </w:p>
    <w:p w14:paraId="3AB52E86" w14:textId="77777777" w:rsidR="009C46A0" w:rsidRDefault="009C46A0" w:rsidP="00CF34F6">
      <w:pPr>
        <w:keepNext/>
        <w:widowControl w:val="0"/>
        <w:rPr>
          <w:bCs/>
          <w:noProof w:val="0"/>
        </w:rPr>
      </w:pPr>
      <w:r>
        <w:rPr>
          <w:b/>
          <w:noProof w:val="0"/>
        </w:rPr>
        <w:t>Infektsioonid võivad vajada kohest ravi. Pöörduge kohe oma arsti poole, kui te märkate mõnda järgnevatest nähtudest.</w:t>
      </w:r>
    </w:p>
    <w:p w14:paraId="53C69F93" w14:textId="77777777" w:rsidR="009C46A0" w:rsidRDefault="009C46A0" w:rsidP="00CF34F6">
      <w:pPr>
        <w:numPr>
          <w:ilvl w:val="0"/>
          <w:numId w:val="4"/>
        </w:numPr>
        <w:ind w:left="567" w:hanging="567"/>
        <w:rPr>
          <w:noProof w:val="0"/>
        </w:rPr>
      </w:pPr>
      <w:r>
        <w:rPr>
          <w:noProof w:val="0"/>
        </w:rPr>
        <w:t>Esineb sageli nina- ja kurgupiirkonna infektsioone ning külmetusnähte (võivad tekkida kuni 1 kasutajal 10-st).</w:t>
      </w:r>
    </w:p>
    <w:p w14:paraId="05E49C87" w14:textId="77777777" w:rsidR="0053755B" w:rsidRDefault="0053755B" w:rsidP="00CF34F6">
      <w:pPr>
        <w:numPr>
          <w:ilvl w:val="0"/>
          <w:numId w:val="4"/>
        </w:numPr>
        <w:ind w:left="567" w:hanging="567"/>
        <w:rPr>
          <w:noProof w:val="0"/>
        </w:rPr>
      </w:pPr>
      <w:r>
        <w:rPr>
          <w:noProof w:val="0"/>
        </w:rPr>
        <w:t>Aeg</w:t>
      </w:r>
      <w:r>
        <w:rPr>
          <w:noProof w:val="0"/>
        </w:rPr>
        <w:noBreakHyphen/>
        <w:t>ajalt esineb rindkereinfektsioone (võivad tekkida kuni 1 kasutajal 100</w:t>
      </w:r>
      <w:r>
        <w:rPr>
          <w:noProof w:val="0"/>
        </w:rPr>
        <w:noBreakHyphen/>
        <w:t>st).</w:t>
      </w:r>
    </w:p>
    <w:p w14:paraId="2E559D84" w14:textId="77777777" w:rsidR="009C46A0" w:rsidRDefault="009C46A0" w:rsidP="00CF34F6">
      <w:pPr>
        <w:numPr>
          <w:ilvl w:val="0"/>
          <w:numId w:val="4"/>
        </w:numPr>
        <w:tabs>
          <w:tab w:val="clear" w:pos="567"/>
        </w:tabs>
        <w:ind w:left="0" w:firstLine="0"/>
        <w:rPr>
          <w:noProof w:val="0"/>
        </w:rPr>
      </w:pPr>
      <w:r>
        <w:rPr>
          <w:noProof w:val="0"/>
        </w:rPr>
        <w:t>Aeg-ajalt esineb nahaaluskoe põletikku (tselluliit) (võib tekkida kuni 1 kasutajal 100-st).</w:t>
      </w:r>
    </w:p>
    <w:p w14:paraId="2588ACD1" w14:textId="77777777" w:rsidR="009C46A0" w:rsidRDefault="009C46A0" w:rsidP="00CF34F6">
      <w:pPr>
        <w:numPr>
          <w:ilvl w:val="0"/>
          <w:numId w:val="4"/>
        </w:numPr>
        <w:ind w:left="567" w:hanging="567"/>
        <w:rPr>
          <w:noProof w:val="0"/>
        </w:rPr>
      </w:pPr>
      <w:r>
        <w:rPr>
          <w:noProof w:val="0"/>
        </w:rPr>
        <w:t xml:space="preserve">Esineb aeg-ajalt </w:t>
      </w:r>
      <w:r>
        <w:rPr>
          <w:noProof w:val="0"/>
          <w:szCs w:val="22"/>
        </w:rPr>
        <w:t xml:space="preserve">vöötohatist </w:t>
      </w:r>
      <w:r>
        <w:rPr>
          <w:noProof w:val="0"/>
        </w:rPr>
        <w:t>(teatud valulik villiline lööve) (võib tekkida kuni 1 kasutajal 100-st).</w:t>
      </w:r>
    </w:p>
    <w:p w14:paraId="075A9BEE" w14:textId="77777777" w:rsidR="009C46A0" w:rsidRDefault="009C46A0" w:rsidP="00E03764">
      <w:pPr>
        <w:rPr>
          <w:noProof w:val="0"/>
        </w:rPr>
      </w:pPr>
    </w:p>
    <w:p w14:paraId="3A1CB04F" w14:textId="34318E86" w:rsidR="009C46A0" w:rsidRDefault="00BE1682" w:rsidP="00E03764">
      <w:pPr>
        <w:rPr>
          <w:noProof w:val="0"/>
        </w:rPr>
      </w:pPr>
      <w:bookmarkStart w:id="13" w:name="_Hlk113617869"/>
      <w:r>
        <w:rPr>
          <w:noProof w:val="0"/>
        </w:rPr>
        <w:t>IMULDOSA</w:t>
      </w:r>
      <w:r w:rsidR="009C46A0">
        <w:rPr>
          <w:noProof w:val="0"/>
        </w:rPr>
        <w:t xml:space="preserve"> võib nõrgendada teie vastupanuvõimet infektsioonidele</w:t>
      </w:r>
      <w:r w:rsidR="006352FE">
        <w:rPr>
          <w:noProof w:val="0"/>
        </w:rPr>
        <w:t>.</w:t>
      </w:r>
      <w:r w:rsidR="009C46A0">
        <w:rPr>
          <w:noProof w:val="0"/>
        </w:rPr>
        <w:t xml:space="preserve"> </w:t>
      </w:r>
      <w:r w:rsidR="006352FE">
        <w:rPr>
          <w:noProof w:val="0"/>
        </w:rPr>
        <w:t>M</w:t>
      </w:r>
      <w:r w:rsidR="009C46A0">
        <w:rPr>
          <w:noProof w:val="0"/>
        </w:rPr>
        <w:t>õned infektsioonid võivad muutuda tõsisteks</w:t>
      </w:r>
      <w:r w:rsidR="006352FE">
        <w:rPr>
          <w:noProof w:val="0"/>
        </w:rPr>
        <w:t xml:space="preserve"> </w:t>
      </w:r>
      <w:r w:rsidR="009F0548">
        <w:rPr>
          <w:noProof w:val="0"/>
        </w:rPr>
        <w:t>ja nende hulka võivad kuuluda viiruste, seente</w:t>
      </w:r>
      <w:r w:rsidR="000C5917">
        <w:rPr>
          <w:noProof w:val="0"/>
        </w:rPr>
        <w:t>,</w:t>
      </w:r>
      <w:r w:rsidR="009F0548">
        <w:rPr>
          <w:noProof w:val="0"/>
        </w:rPr>
        <w:t xml:space="preserve"> bakterite </w:t>
      </w:r>
      <w:r w:rsidR="000C5917">
        <w:rPr>
          <w:noProof w:val="0"/>
        </w:rPr>
        <w:t xml:space="preserve">(sh tuberkuloos) või parasiitide </w:t>
      </w:r>
      <w:r w:rsidR="009F0548">
        <w:rPr>
          <w:noProof w:val="0"/>
        </w:rPr>
        <w:t xml:space="preserve">poolt põhjustatud infektsioonid, sh infektsioonid, mis </w:t>
      </w:r>
      <w:r w:rsidR="00676661">
        <w:rPr>
          <w:noProof w:val="0"/>
        </w:rPr>
        <w:t xml:space="preserve">tekivad </w:t>
      </w:r>
      <w:r w:rsidR="009F0548">
        <w:rPr>
          <w:noProof w:val="0"/>
        </w:rPr>
        <w:t xml:space="preserve">peamiselt </w:t>
      </w:r>
      <w:r w:rsidR="00676661">
        <w:rPr>
          <w:noProof w:val="0"/>
        </w:rPr>
        <w:t xml:space="preserve">nõrgenenud immuunsüsteemiga </w:t>
      </w:r>
      <w:r w:rsidR="009F0548">
        <w:rPr>
          <w:noProof w:val="0"/>
        </w:rPr>
        <w:t>inimestel (oportunistlikud infektsioonid)</w:t>
      </w:r>
      <w:r w:rsidR="009C46A0">
        <w:rPr>
          <w:noProof w:val="0"/>
        </w:rPr>
        <w:t>.</w:t>
      </w:r>
      <w:r w:rsidR="000C5917">
        <w:rPr>
          <w:noProof w:val="0"/>
        </w:rPr>
        <w:t xml:space="preserve"> Ustekinumabi</w:t>
      </w:r>
      <w:r w:rsidR="004D56D6">
        <w:rPr>
          <w:noProof w:val="0"/>
        </w:rPr>
        <w:t>ga ravi saavatel patsientidel on teatatud a</w:t>
      </w:r>
      <w:r w:rsidR="000C5917">
        <w:rPr>
          <w:noProof w:val="0"/>
        </w:rPr>
        <w:t>ju (entsefaliit, meningiit), kopsude ja silmade oportunistlikest infektsioonidest.</w:t>
      </w:r>
    </w:p>
    <w:bookmarkEnd w:id="13"/>
    <w:p w14:paraId="1C07ED07" w14:textId="77777777" w:rsidR="004D56D6" w:rsidRDefault="004D56D6" w:rsidP="00E03764">
      <w:pPr>
        <w:rPr>
          <w:noProof w:val="0"/>
        </w:rPr>
      </w:pPr>
    </w:p>
    <w:p w14:paraId="79A49F09" w14:textId="5C322D2F" w:rsidR="009C46A0" w:rsidRDefault="009C46A0" w:rsidP="00CF34F6">
      <w:pPr>
        <w:tabs>
          <w:tab w:val="clear" w:pos="567"/>
          <w:tab w:val="left" w:pos="0"/>
        </w:tabs>
        <w:rPr>
          <w:noProof w:val="0"/>
        </w:rPr>
      </w:pPr>
      <w:r>
        <w:rPr>
          <w:noProof w:val="0"/>
        </w:rPr>
        <w:t xml:space="preserve">Te peate </w:t>
      </w:r>
      <w:r w:rsidR="00BE1682">
        <w:rPr>
          <w:noProof w:val="0"/>
        </w:rPr>
        <w:t>IMULDOSA</w:t>
      </w:r>
      <w:r>
        <w:rPr>
          <w:noProof w:val="0"/>
        </w:rPr>
        <w:t xml:space="preserve"> kasutamise ajal infektsiooni nähtude suhtes tähelepanelik olema. Nende hulka kuuluvad:</w:t>
      </w:r>
    </w:p>
    <w:p w14:paraId="3B762264" w14:textId="42BA4D09" w:rsidR="009C46A0" w:rsidRDefault="009C46A0" w:rsidP="00CF34F6">
      <w:pPr>
        <w:numPr>
          <w:ilvl w:val="0"/>
          <w:numId w:val="4"/>
        </w:numPr>
        <w:tabs>
          <w:tab w:val="left" w:pos="0"/>
        </w:tabs>
        <w:ind w:left="0" w:firstLine="0"/>
        <w:rPr>
          <w:noProof w:val="0"/>
        </w:rPr>
      </w:pPr>
      <w:bookmarkStart w:id="14" w:name="_Hlk113617938"/>
      <w:r>
        <w:rPr>
          <w:noProof w:val="0"/>
        </w:rPr>
        <w:t>palavik, gripitaolised sümptomid, öine higistamine</w:t>
      </w:r>
      <w:r w:rsidR="004D56D6">
        <w:rPr>
          <w:noProof w:val="0"/>
        </w:rPr>
        <w:t xml:space="preserve">, kehakaalu </w:t>
      </w:r>
      <w:r w:rsidR="00EF68C4">
        <w:rPr>
          <w:noProof w:val="0"/>
        </w:rPr>
        <w:t>vähenemine</w:t>
      </w:r>
      <w:r>
        <w:rPr>
          <w:noProof w:val="0"/>
        </w:rPr>
        <w:t>;</w:t>
      </w:r>
    </w:p>
    <w:p w14:paraId="3E123590" w14:textId="77777777" w:rsidR="009C46A0" w:rsidRDefault="009C46A0" w:rsidP="00CF34F6">
      <w:pPr>
        <w:numPr>
          <w:ilvl w:val="0"/>
          <w:numId w:val="4"/>
        </w:numPr>
        <w:tabs>
          <w:tab w:val="left" w:pos="0"/>
        </w:tabs>
        <w:ind w:left="0" w:firstLine="0"/>
        <w:rPr>
          <w:noProof w:val="0"/>
        </w:rPr>
      </w:pPr>
      <w:r>
        <w:rPr>
          <w:noProof w:val="0"/>
        </w:rPr>
        <w:t>väsimus- või hingeldustunne; köha, mis ei taandu;</w:t>
      </w:r>
    </w:p>
    <w:p w14:paraId="5B9DA9FB" w14:textId="77777777" w:rsidR="009C46A0" w:rsidRDefault="009C46A0" w:rsidP="00CF34F6">
      <w:pPr>
        <w:numPr>
          <w:ilvl w:val="0"/>
          <w:numId w:val="4"/>
        </w:numPr>
        <w:tabs>
          <w:tab w:val="left" w:pos="0"/>
        </w:tabs>
        <w:ind w:left="0" w:firstLine="0"/>
        <w:rPr>
          <w:noProof w:val="0"/>
        </w:rPr>
      </w:pPr>
      <w:r>
        <w:rPr>
          <w:noProof w:val="0"/>
        </w:rPr>
        <w:t>soe, punetav ja valulik nahk või valulik nahalööve koos villidega;</w:t>
      </w:r>
    </w:p>
    <w:p w14:paraId="4A8EE5C3" w14:textId="77777777" w:rsidR="009C46A0" w:rsidRDefault="009C46A0" w:rsidP="00CF34F6">
      <w:pPr>
        <w:numPr>
          <w:ilvl w:val="0"/>
          <w:numId w:val="4"/>
        </w:numPr>
        <w:tabs>
          <w:tab w:val="left" w:pos="0"/>
        </w:tabs>
        <w:ind w:left="0" w:firstLine="0"/>
        <w:rPr>
          <w:noProof w:val="0"/>
        </w:rPr>
      </w:pPr>
      <w:r>
        <w:rPr>
          <w:noProof w:val="0"/>
        </w:rPr>
        <w:t>kõrvetustunne urineerimisel;</w:t>
      </w:r>
    </w:p>
    <w:p w14:paraId="6FB4DC75" w14:textId="77777777" w:rsidR="004D56D6" w:rsidRDefault="009C46A0" w:rsidP="00CF34F6">
      <w:pPr>
        <w:numPr>
          <w:ilvl w:val="0"/>
          <w:numId w:val="4"/>
        </w:numPr>
        <w:tabs>
          <w:tab w:val="left" w:pos="0"/>
        </w:tabs>
        <w:ind w:left="0" w:firstLine="0"/>
        <w:rPr>
          <w:noProof w:val="0"/>
        </w:rPr>
      </w:pPr>
      <w:r>
        <w:rPr>
          <w:noProof w:val="0"/>
        </w:rPr>
        <w:t>kõhulahtisus</w:t>
      </w:r>
      <w:r w:rsidR="004D56D6">
        <w:rPr>
          <w:noProof w:val="0"/>
        </w:rPr>
        <w:t>;</w:t>
      </w:r>
    </w:p>
    <w:p w14:paraId="2C44411B" w14:textId="002A2D76" w:rsidR="004D56D6" w:rsidRDefault="004D56D6" w:rsidP="00CF34F6">
      <w:pPr>
        <w:numPr>
          <w:ilvl w:val="0"/>
          <w:numId w:val="4"/>
        </w:numPr>
        <w:tabs>
          <w:tab w:val="left" w:pos="0"/>
        </w:tabs>
        <w:ind w:left="0" w:firstLine="0"/>
        <w:rPr>
          <w:noProof w:val="0"/>
        </w:rPr>
      </w:pPr>
      <w:r>
        <w:rPr>
          <w:noProof w:val="0"/>
        </w:rPr>
        <w:t>nägemishäired või nägemis</w:t>
      </w:r>
      <w:r w:rsidR="00EF68C4">
        <w:rPr>
          <w:noProof w:val="0"/>
        </w:rPr>
        <w:t>kadu</w:t>
      </w:r>
      <w:r>
        <w:rPr>
          <w:noProof w:val="0"/>
        </w:rPr>
        <w:t>;</w:t>
      </w:r>
    </w:p>
    <w:p w14:paraId="67115309" w14:textId="6D1EBD83" w:rsidR="009C46A0" w:rsidRDefault="004D56D6" w:rsidP="00CF34F6">
      <w:pPr>
        <w:numPr>
          <w:ilvl w:val="0"/>
          <w:numId w:val="4"/>
        </w:numPr>
        <w:tabs>
          <w:tab w:val="left" w:pos="0"/>
        </w:tabs>
        <w:ind w:left="0" w:firstLine="0"/>
        <w:rPr>
          <w:noProof w:val="0"/>
        </w:rPr>
      </w:pPr>
      <w:r>
        <w:rPr>
          <w:noProof w:val="0"/>
        </w:rPr>
        <w:t xml:space="preserve">peavalu, kaelakangestus, </w:t>
      </w:r>
      <w:r w:rsidR="00EF68C4">
        <w:rPr>
          <w:noProof w:val="0"/>
        </w:rPr>
        <w:t>valgus</w:t>
      </w:r>
      <w:r>
        <w:rPr>
          <w:noProof w:val="0"/>
        </w:rPr>
        <w:t>tundlikkus, iiveldus või segasus</w:t>
      </w:r>
      <w:r w:rsidR="009C46A0">
        <w:rPr>
          <w:noProof w:val="0"/>
        </w:rPr>
        <w:t>.</w:t>
      </w:r>
      <w:bookmarkEnd w:id="14"/>
    </w:p>
    <w:p w14:paraId="1EAB8160" w14:textId="77777777" w:rsidR="009C46A0" w:rsidRPr="00FC496C" w:rsidRDefault="009C46A0" w:rsidP="00E03764">
      <w:pPr>
        <w:widowControl w:val="0"/>
        <w:numPr>
          <w:ilvl w:val="12"/>
          <w:numId w:val="0"/>
        </w:numPr>
        <w:tabs>
          <w:tab w:val="clear" w:pos="567"/>
          <w:tab w:val="left" w:pos="0"/>
        </w:tabs>
        <w:rPr>
          <w:bCs/>
          <w:noProof w:val="0"/>
        </w:rPr>
      </w:pPr>
    </w:p>
    <w:p w14:paraId="348EF214" w14:textId="36212263" w:rsidR="009C46A0" w:rsidRDefault="009C46A0" w:rsidP="00CF34F6">
      <w:pPr>
        <w:widowControl w:val="0"/>
        <w:numPr>
          <w:ilvl w:val="12"/>
          <w:numId w:val="0"/>
        </w:numPr>
        <w:tabs>
          <w:tab w:val="clear" w:pos="567"/>
          <w:tab w:val="left" w:pos="0"/>
        </w:tabs>
        <w:rPr>
          <w:noProof w:val="0"/>
        </w:rPr>
      </w:pPr>
      <w:r>
        <w:rPr>
          <w:noProof w:val="0"/>
        </w:rPr>
        <w:t>Pöörduge kohe oma arsti poole, kui te märkate mõnda infektsiooninähtu.</w:t>
      </w:r>
      <w:r w:rsidRPr="00BA3664">
        <w:rPr>
          <w:bCs/>
          <w:noProof w:val="0"/>
        </w:rPr>
        <w:t xml:space="preserve"> </w:t>
      </w:r>
      <w:r w:rsidR="0053755B">
        <w:rPr>
          <w:noProof w:val="0"/>
        </w:rPr>
        <w:t xml:space="preserve">Need võivad </w:t>
      </w:r>
      <w:r w:rsidR="00117D2D">
        <w:rPr>
          <w:noProof w:val="0"/>
        </w:rPr>
        <w:t>olla selliste</w:t>
      </w:r>
      <w:r w:rsidR="0053755B">
        <w:rPr>
          <w:noProof w:val="0"/>
        </w:rPr>
        <w:t xml:space="preserve"> infektsioonide </w:t>
      </w:r>
      <w:r w:rsidR="00117D2D">
        <w:rPr>
          <w:noProof w:val="0"/>
        </w:rPr>
        <w:t>nähud</w:t>
      </w:r>
      <w:r w:rsidR="00907519">
        <w:rPr>
          <w:noProof w:val="0"/>
        </w:rPr>
        <w:t>,</w:t>
      </w:r>
      <w:r w:rsidR="0053755B">
        <w:rPr>
          <w:noProof w:val="0"/>
        </w:rPr>
        <w:t xml:space="preserve"> nagu rindkereinfektsioonid</w:t>
      </w:r>
      <w:r w:rsidR="00907519">
        <w:rPr>
          <w:noProof w:val="0"/>
        </w:rPr>
        <w:t>,</w:t>
      </w:r>
      <w:r w:rsidR="0053755B">
        <w:rPr>
          <w:noProof w:val="0"/>
        </w:rPr>
        <w:t xml:space="preserve"> nahainfektsioonid</w:t>
      </w:r>
      <w:r w:rsidR="00907519">
        <w:rPr>
          <w:noProof w:val="0"/>
        </w:rPr>
        <w:t>,</w:t>
      </w:r>
      <w:r w:rsidR="0053755B">
        <w:rPr>
          <w:noProof w:val="0"/>
        </w:rPr>
        <w:t xml:space="preserve"> vöötohatis</w:t>
      </w:r>
      <w:r w:rsidR="004D56D6">
        <w:rPr>
          <w:noProof w:val="0"/>
        </w:rPr>
        <w:t xml:space="preserve"> või oportunistlikud infektsioonid</w:t>
      </w:r>
      <w:r w:rsidR="0053755B">
        <w:rPr>
          <w:noProof w:val="0"/>
        </w:rPr>
        <w:t xml:space="preserve">, millel võivad olla tõsised tüsistused. </w:t>
      </w:r>
      <w:r>
        <w:rPr>
          <w:noProof w:val="0"/>
        </w:rPr>
        <w:t xml:space="preserve">Öelge oma arstile, kui teil on mingi infektsioon, mis ei kao või tuleb korduvalt tagasi. Teie arst võib otsustada, et te ei tohi </w:t>
      </w:r>
      <w:r w:rsidR="00BE1682">
        <w:rPr>
          <w:noProof w:val="0"/>
        </w:rPr>
        <w:t>IMULDOSA</w:t>
      </w:r>
      <w:r>
        <w:rPr>
          <w:noProof w:val="0"/>
        </w:rPr>
        <w:t>’t kasutada seni, kuni infektsioon on taandunud. Öelge oma arstile, kui teil on lahtisi haavu või lamatisi, sest nendes võib tekkida infektsioon.</w:t>
      </w:r>
    </w:p>
    <w:p w14:paraId="6AE9B790" w14:textId="77777777" w:rsidR="009C46A0" w:rsidRDefault="009C46A0" w:rsidP="00CF34F6">
      <w:pPr>
        <w:tabs>
          <w:tab w:val="clear" w:pos="567"/>
          <w:tab w:val="left" w:pos="0"/>
        </w:tabs>
        <w:rPr>
          <w:noProof w:val="0"/>
        </w:rPr>
      </w:pPr>
    </w:p>
    <w:p w14:paraId="23340866" w14:textId="5DF43C03" w:rsidR="009C46A0" w:rsidRDefault="009C46A0" w:rsidP="00CF34F6">
      <w:pPr>
        <w:widowControl w:val="0"/>
        <w:numPr>
          <w:ilvl w:val="12"/>
          <w:numId w:val="0"/>
        </w:numPr>
        <w:tabs>
          <w:tab w:val="clear" w:pos="567"/>
          <w:tab w:val="left" w:pos="0"/>
        </w:tabs>
        <w:rPr>
          <w:b/>
          <w:noProof w:val="0"/>
        </w:rPr>
      </w:pPr>
      <w:r>
        <w:rPr>
          <w:b/>
          <w:noProof w:val="0"/>
        </w:rPr>
        <w:t xml:space="preserve">Naha koorumine – suurte kehapindade suurenenud nahapunetus ja naha koorumine võivad olla raskete nahahaiguste erütrodermilise psoriaasi </w:t>
      </w:r>
      <w:r w:rsidR="00C9105B">
        <w:rPr>
          <w:b/>
          <w:noProof w:val="0"/>
        </w:rPr>
        <w:t>või</w:t>
      </w:r>
      <w:r>
        <w:rPr>
          <w:b/>
          <w:noProof w:val="0"/>
        </w:rPr>
        <w:t xml:space="preserve"> eksfoliatiivse dermatiidi sümptomiteks. Kui te märkate mõnda nendest sümptomitest, peate kohe võtma ühendust oma arstiga.</w:t>
      </w:r>
    </w:p>
    <w:p w14:paraId="1E32F8EA" w14:textId="77777777" w:rsidR="009C46A0" w:rsidRDefault="009C46A0">
      <w:pPr>
        <w:widowControl w:val="0"/>
        <w:numPr>
          <w:ilvl w:val="12"/>
          <w:numId w:val="0"/>
        </w:numPr>
        <w:rPr>
          <w:noProof w:val="0"/>
        </w:rPr>
      </w:pPr>
    </w:p>
    <w:p w14:paraId="2483E3E7" w14:textId="77777777" w:rsidR="009C46A0" w:rsidRDefault="009C46A0">
      <w:pPr>
        <w:keepNext/>
        <w:numPr>
          <w:ilvl w:val="12"/>
          <w:numId w:val="0"/>
        </w:numPr>
        <w:rPr>
          <w:b/>
          <w:noProof w:val="0"/>
          <w:szCs w:val="22"/>
        </w:rPr>
      </w:pPr>
      <w:r>
        <w:rPr>
          <w:b/>
          <w:noProof w:val="0"/>
          <w:szCs w:val="22"/>
        </w:rPr>
        <w:t>Muud kõrvaltoimed</w:t>
      </w:r>
    </w:p>
    <w:p w14:paraId="72CAE5EA" w14:textId="77777777" w:rsidR="009C46A0" w:rsidRDefault="009C46A0">
      <w:pPr>
        <w:keepNext/>
        <w:numPr>
          <w:ilvl w:val="12"/>
          <w:numId w:val="0"/>
        </w:numPr>
        <w:rPr>
          <w:noProof w:val="0"/>
          <w:szCs w:val="22"/>
        </w:rPr>
      </w:pPr>
    </w:p>
    <w:p w14:paraId="6CE32968" w14:textId="77777777" w:rsidR="009C46A0" w:rsidRDefault="009C46A0" w:rsidP="00CF34F6">
      <w:pPr>
        <w:keepNext/>
        <w:tabs>
          <w:tab w:val="clear" w:pos="567"/>
          <w:tab w:val="left" w:pos="0"/>
        </w:tabs>
        <w:rPr>
          <w:b/>
          <w:noProof w:val="0"/>
          <w:szCs w:val="22"/>
        </w:rPr>
      </w:pPr>
      <w:r>
        <w:rPr>
          <w:b/>
          <w:noProof w:val="0"/>
          <w:szCs w:val="22"/>
        </w:rPr>
        <w:t xml:space="preserve">Sageli esinevad kõrvaltoimed </w:t>
      </w:r>
      <w:r>
        <w:rPr>
          <w:noProof w:val="0"/>
          <w:szCs w:val="22"/>
        </w:rPr>
        <w:t>(võivad tekkida kuni 1</w:t>
      </w:r>
      <w:r w:rsidR="009539F8">
        <w:t> </w:t>
      </w:r>
      <w:r>
        <w:rPr>
          <w:noProof w:val="0"/>
          <w:szCs w:val="22"/>
        </w:rPr>
        <w:t>kasutajal 10-st)</w:t>
      </w:r>
      <w:r>
        <w:rPr>
          <w:b/>
          <w:noProof w:val="0"/>
          <w:szCs w:val="22"/>
        </w:rPr>
        <w:t>:</w:t>
      </w:r>
    </w:p>
    <w:p w14:paraId="61B86E18" w14:textId="7DAF1B19" w:rsidR="009C46A0" w:rsidRDefault="003F6037" w:rsidP="00CF34F6">
      <w:pPr>
        <w:numPr>
          <w:ilvl w:val="0"/>
          <w:numId w:val="4"/>
        </w:numPr>
        <w:ind w:left="567" w:hanging="567"/>
        <w:rPr>
          <w:noProof w:val="0"/>
        </w:rPr>
      </w:pPr>
      <w:r>
        <w:rPr>
          <w:noProof w:val="0"/>
          <w:szCs w:val="22"/>
        </w:rPr>
        <w:t>k</w:t>
      </w:r>
      <w:r w:rsidR="009C46A0">
        <w:rPr>
          <w:noProof w:val="0"/>
          <w:szCs w:val="22"/>
        </w:rPr>
        <w:t>õhulahtisus</w:t>
      </w:r>
      <w:r w:rsidR="00BA1D16">
        <w:rPr>
          <w:noProof w:val="0"/>
          <w:szCs w:val="22"/>
        </w:rPr>
        <w:t>;</w:t>
      </w:r>
    </w:p>
    <w:p w14:paraId="7B647D89" w14:textId="41AF9062" w:rsidR="009C46A0" w:rsidRDefault="003F6037" w:rsidP="00CF34F6">
      <w:pPr>
        <w:numPr>
          <w:ilvl w:val="0"/>
          <w:numId w:val="4"/>
        </w:numPr>
        <w:ind w:left="567" w:hanging="567"/>
        <w:rPr>
          <w:noProof w:val="0"/>
        </w:rPr>
      </w:pPr>
      <w:r>
        <w:rPr>
          <w:noProof w:val="0"/>
          <w:szCs w:val="22"/>
        </w:rPr>
        <w:t>i</w:t>
      </w:r>
      <w:r w:rsidR="009C46A0">
        <w:rPr>
          <w:noProof w:val="0"/>
          <w:szCs w:val="22"/>
        </w:rPr>
        <w:t>iveldus</w:t>
      </w:r>
      <w:r w:rsidR="00BA1D16">
        <w:rPr>
          <w:noProof w:val="0"/>
          <w:szCs w:val="22"/>
        </w:rPr>
        <w:t>;</w:t>
      </w:r>
    </w:p>
    <w:p w14:paraId="5930E369" w14:textId="0742D4A6" w:rsidR="009C46A0" w:rsidRDefault="003F6037" w:rsidP="00CF34F6">
      <w:pPr>
        <w:numPr>
          <w:ilvl w:val="0"/>
          <w:numId w:val="4"/>
        </w:numPr>
        <w:ind w:left="567" w:hanging="567"/>
        <w:rPr>
          <w:noProof w:val="0"/>
        </w:rPr>
      </w:pPr>
      <w:r>
        <w:rPr>
          <w:noProof w:val="0"/>
          <w:szCs w:val="22"/>
        </w:rPr>
        <w:t>o</w:t>
      </w:r>
      <w:r w:rsidR="009C46A0">
        <w:rPr>
          <w:noProof w:val="0"/>
          <w:szCs w:val="22"/>
        </w:rPr>
        <w:t>ksendamine</w:t>
      </w:r>
      <w:r w:rsidR="00BA1D16">
        <w:rPr>
          <w:noProof w:val="0"/>
          <w:szCs w:val="22"/>
        </w:rPr>
        <w:t>;</w:t>
      </w:r>
    </w:p>
    <w:p w14:paraId="439109B0" w14:textId="29E49E00" w:rsidR="009C46A0" w:rsidRDefault="003F6037" w:rsidP="00CF34F6">
      <w:pPr>
        <w:numPr>
          <w:ilvl w:val="0"/>
          <w:numId w:val="4"/>
        </w:numPr>
        <w:ind w:left="567" w:hanging="567"/>
        <w:rPr>
          <w:noProof w:val="0"/>
        </w:rPr>
      </w:pPr>
      <w:r>
        <w:rPr>
          <w:noProof w:val="0"/>
          <w:szCs w:val="22"/>
        </w:rPr>
        <w:t>v</w:t>
      </w:r>
      <w:r w:rsidR="009C46A0">
        <w:rPr>
          <w:noProof w:val="0"/>
          <w:szCs w:val="22"/>
        </w:rPr>
        <w:t>äsimustunne</w:t>
      </w:r>
      <w:r w:rsidR="00BA1D16">
        <w:rPr>
          <w:noProof w:val="0"/>
          <w:szCs w:val="22"/>
        </w:rPr>
        <w:t>;</w:t>
      </w:r>
    </w:p>
    <w:p w14:paraId="2E2D76E9" w14:textId="428E3A98" w:rsidR="009C46A0" w:rsidRDefault="003F6037" w:rsidP="00CF34F6">
      <w:pPr>
        <w:numPr>
          <w:ilvl w:val="0"/>
          <w:numId w:val="4"/>
        </w:numPr>
        <w:ind w:left="567" w:hanging="567"/>
        <w:rPr>
          <w:noProof w:val="0"/>
        </w:rPr>
      </w:pPr>
      <w:r>
        <w:rPr>
          <w:noProof w:val="0"/>
          <w:szCs w:val="22"/>
        </w:rPr>
        <w:t>p</w:t>
      </w:r>
      <w:r w:rsidR="009C46A0">
        <w:rPr>
          <w:noProof w:val="0"/>
          <w:szCs w:val="22"/>
        </w:rPr>
        <w:t>earingluse tunne</w:t>
      </w:r>
      <w:r w:rsidR="00BA1D16">
        <w:rPr>
          <w:noProof w:val="0"/>
          <w:szCs w:val="22"/>
        </w:rPr>
        <w:t>;</w:t>
      </w:r>
    </w:p>
    <w:p w14:paraId="2137978C" w14:textId="656AB5D4" w:rsidR="009C46A0" w:rsidRDefault="003F6037" w:rsidP="00CF34F6">
      <w:pPr>
        <w:numPr>
          <w:ilvl w:val="0"/>
          <w:numId w:val="4"/>
        </w:numPr>
        <w:ind w:left="567" w:hanging="567"/>
        <w:rPr>
          <w:noProof w:val="0"/>
        </w:rPr>
      </w:pPr>
      <w:r>
        <w:rPr>
          <w:noProof w:val="0"/>
          <w:szCs w:val="22"/>
        </w:rPr>
        <w:t>p</w:t>
      </w:r>
      <w:r w:rsidR="009C46A0">
        <w:rPr>
          <w:noProof w:val="0"/>
          <w:szCs w:val="22"/>
        </w:rPr>
        <w:t>eavalu</w:t>
      </w:r>
      <w:r w:rsidR="00BA1D16">
        <w:rPr>
          <w:noProof w:val="0"/>
          <w:szCs w:val="22"/>
        </w:rPr>
        <w:t>;</w:t>
      </w:r>
    </w:p>
    <w:p w14:paraId="6CBD9399" w14:textId="49CE7356" w:rsidR="009C46A0" w:rsidRDefault="003F6037" w:rsidP="00CF34F6">
      <w:pPr>
        <w:numPr>
          <w:ilvl w:val="0"/>
          <w:numId w:val="4"/>
        </w:numPr>
        <w:ind w:left="567" w:hanging="567"/>
        <w:rPr>
          <w:noProof w:val="0"/>
        </w:rPr>
      </w:pPr>
      <w:r>
        <w:rPr>
          <w:noProof w:val="0"/>
          <w:szCs w:val="22"/>
        </w:rPr>
        <w:t>k</w:t>
      </w:r>
      <w:r w:rsidR="009C46A0">
        <w:rPr>
          <w:noProof w:val="0"/>
          <w:szCs w:val="22"/>
        </w:rPr>
        <w:t xml:space="preserve">ihelus </w:t>
      </w:r>
      <w:r w:rsidR="009C46A0">
        <w:rPr>
          <w:noProof w:val="0"/>
        </w:rPr>
        <w:t>(pruuritus)</w:t>
      </w:r>
      <w:r w:rsidR="00BA1D16">
        <w:rPr>
          <w:noProof w:val="0"/>
        </w:rPr>
        <w:t>;</w:t>
      </w:r>
    </w:p>
    <w:p w14:paraId="3FD44832" w14:textId="102B849C" w:rsidR="009C46A0" w:rsidRDefault="003F6037" w:rsidP="00CF34F6">
      <w:pPr>
        <w:numPr>
          <w:ilvl w:val="0"/>
          <w:numId w:val="4"/>
        </w:numPr>
        <w:ind w:left="567" w:hanging="567"/>
        <w:rPr>
          <w:noProof w:val="0"/>
        </w:rPr>
      </w:pPr>
      <w:r>
        <w:rPr>
          <w:noProof w:val="0"/>
          <w:szCs w:val="22"/>
        </w:rPr>
        <w:t>s</w:t>
      </w:r>
      <w:r w:rsidR="009C46A0">
        <w:rPr>
          <w:noProof w:val="0"/>
          <w:szCs w:val="22"/>
        </w:rPr>
        <w:t>elja-, lihas- või liigesevalu</w:t>
      </w:r>
      <w:r w:rsidR="00BA1D16">
        <w:rPr>
          <w:noProof w:val="0"/>
          <w:szCs w:val="22"/>
        </w:rPr>
        <w:t>;</w:t>
      </w:r>
    </w:p>
    <w:p w14:paraId="4DE28A7E" w14:textId="708B0A65" w:rsidR="009C46A0" w:rsidRDefault="003F6037" w:rsidP="00CF34F6">
      <w:pPr>
        <w:numPr>
          <w:ilvl w:val="0"/>
          <w:numId w:val="4"/>
        </w:numPr>
        <w:ind w:left="567" w:hanging="567"/>
        <w:rPr>
          <w:noProof w:val="0"/>
        </w:rPr>
      </w:pPr>
      <w:r>
        <w:rPr>
          <w:noProof w:val="0"/>
          <w:szCs w:val="22"/>
        </w:rPr>
        <w:t>k</w:t>
      </w:r>
      <w:r w:rsidR="009C46A0">
        <w:rPr>
          <w:noProof w:val="0"/>
          <w:szCs w:val="22"/>
        </w:rPr>
        <w:t>urguvalu</w:t>
      </w:r>
      <w:r w:rsidR="00BA1D16">
        <w:rPr>
          <w:noProof w:val="0"/>
          <w:szCs w:val="22"/>
        </w:rPr>
        <w:t>;</w:t>
      </w:r>
    </w:p>
    <w:p w14:paraId="06E7E5EF" w14:textId="211AA799" w:rsidR="008174BA" w:rsidRPr="008174BA" w:rsidRDefault="003F6037" w:rsidP="00CF34F6">
      <w:pPr>
        <w:numPr>
          <w:ilvl w:val="0"/>
          <w:numId w:val="4"/>
        </w:numPr>
        <w:ind w:left="567" w:hanging="567"/>
        <w:rPr>
          <w:noProof w:val="0"/>
          <w:szCs w:val="22"/>
        </w:rPr>
      </w:pPr>
      <w:r>
        <w:rPr>
          <w:noProof w:val="0"/>
          <w:szCs w:val="22"/>
        </w:rPr>
        <w:t>p</w:t>
      </w:r>
      <w:r w:rsidR="009C46A0">
        <w:rPr>
          <w:noProof w:val="0"/>
          <w:szCs w:val="22"/>
        </w:rPr>
        <w:t>unetus ja valu süstekohal</w:t>
      </w:r>
      <w:r w:rsidR="00BA1D16">
        <w:rPr>
          <w:noProof w:val="0"/>
          <w:szCs w:val="22"/>
        </w:rPr>
        <w:t>;</w:t>
      </w:r>
    </w:p>
    <w:p w14:paraId="096CB35B" w14:textId="169C696F" w:rsidR="009C46A0" w:rsidRDefault="003F6037" w:rsidP="00CF34F6">
      <w:pPr>
        <w:numPr>
          <w:ilvl w:val="0"/>
          <w:numId w:val="4"/>
        </w:numPr>
        <w:ind w:left="567" w:hanging="567"/>
        <w:rPr>
          <w:noProof w:val="0"/>
          <w:szCs w:val="22"/>
        </w:rPr>
      </w:pPr>
      <w:r>
        <w:rPr>
          <w:noProof w:val="0"/>
          <w:szCs w:val="22"/>
        </w:rPr>
        <w:t>n</w:t>
      </w:r>
      <w:r w:rsidR="008174BA" w:rsidRPr="008174BA">
        <w:rPr>
          <w:noProof w:val="0"/>
          <w:szCs w:val="22"/>
        </w:rPr>
        <w:t>inakõrvalkoobaste infektsioon</w:t>
      </w:r>
      <w:r w:rsidR="00BA1D16">
        <w:rPr>
          <w:noProof w:val="0"/>
          <w:szCs w:val="22"/>
        </w:rPr>
        <w:t>.</w:t>
      </w:r>
    </w:p>
    <w:p w14:paraId="2A296002" w14:textId="77777777" w:rsidR="009C46A0" w:rsidRPr="00FC496C" w:rsidRDefault="009C46A0" w:rsidP="00CF34F6">
      <w:pPr>
        <w:numPr>
          <w:ilvl w:val="12"/>
          <w:numId w:val="0"/>
        </w:numPr>
        <w:tabs>
          <w:tab w:val="clear" w:pos="567"/>
          <w:tab w:val="left" w:pos="0"/>
        </w:tabs>
        <w:rPr>
          <w:bCs/>
          <w:noProof w:val="0"/>
          <w:szCs w:val="22"/>
        </w:rPr>
      </w:pPr>
    </w:p>
    <w:p w14:paraId="1054FE2D" w14:textId="77777777" w:rsidR="009C46A0" w:rsidRDefault="009C46A0" w:rsidP="00CF34F6">
      <w:pPr>
        <w:keepNext/>
        <w:tabs>
          <w:tab w:val="clear" w:pos="567"/>
          <w:tab w:val="left" w:pos="0"/>
        </w:tabs>
        <w:rPr>
          <w:noProof w:val="0"/>
          <w:szCs w:val="22"/>
        </w:rPr>
      </w:pPr>
      <w:r>
        <w:rPr>
          <w:b/>
          <w:noProof w:val="0"/>
          <w:szCs w:val="22"/>
        </w:rPr>
        <w:t xml:space="preserve">Aeg-ajalt esinevad kõrvaltoimed </w:t>
      </w:r>
      <w:r>
        <w:rPr>
          <w:noProof w:val="0"/>
          <w:szCs w:val="22"/>
        </w:rPr>
        <w:t>(võivad tekkida kuni 1</w:t>
      </w:r>
      <w:r w:rsidR="009539F8">
        <w:rPr>
          <w:noProof w:val="0"/>
          <w:szCs w:val="22"/>
        </w:rPr>
        <w:t> </w:t>
      </w:r>
      <w:r>
        <w:rPr>
          <w:noProof w:val="0"/>
          <w:szCs w:val="22"/>
        </w:rPr>
        <w:t>kasutajal 100-st)</w:t>
      </w:r>
      <w:r>
        <w:rPr>
          <w:b/>
          <w:noProof w:val="0"/>
          <w:szCs w:val="22"/>
        </w:rPr>
        <w:t>:</w:t>
      </w:r>
    </w:p>
    <w:p w14:paraId="27A7C8D5" w14:textId="09857A6E" w:rsidR="009C46A0" w:rsidRDefault="003F6037" w:rsidP="00CF34F6">
      <w:pPr>
        <w:numPr>
          <w:ilvl w:val="0"/>
          <w:numId w:val="4"/>
        </w:numPr>
        <w:ind w:left="567" w:hanging="567"/>
        <w:rPr>
          <w:noProof w:val="0"/>
          <w:szCs w:val="22"/>
        </w:rPr>
      </w:pPr>
      <w:r>
        <w:rPr>
          <w:noProof w:val="0"/>
          <w:szCs w:val="22"/>
        </w:rPr>
        <w:t>h</w:t>
      </w:r>
      <w:r w:rsidR="009C46A0">
        <w:rPr>
          <w:noProof w:val="0"/>
          <w:szCs w:val="22"/>
        </w:rPr>
        <w:t>ammaste infektsioonid</w:t>
      </w:r>
      <w:r w:rsidR="003A410A">
        <w:rPr>
          <w:noProof w:val="0"/>
          <w:szCs w:val="22"/>
        </w:rPr>
        <w:t>;</w:t>
      </w:r>
    </w:p>
    <w:p w14:paraId="6AD06DF7" w14:textId="60B67CCA" w:rsidR="009C46A0" w:rsidRPr="009A488A" w:rsidRDefault="003F6037" w:rsidP="00CF34F6">
      <w:pPr>
        <w:numPr>
          <w:ilvl w:val="0"/>
          <w:numId w:val="4"/>
        </w:numPr>
        <w:ind w:left="567" w:hanging="567"/>
        <w:rPr>
          <w:noProof w:val="0"/>
          <w:szCs w:val="22"/>
        </w:rPr>
      </w:pPr>
      <w:r>
        <w:rPr>
          <w:noProof w:val="0"/>
          <w:szCs w:val="22"/>
        </w:rPr>
        <w:t>t</w:t>
      </w:r>
      <w:r w:rsidR="009C46A0" w:rsidRPr="009A488A">
        <w:rPr>
          <w:noProof w:val="0"/>
          <w:szCs w:val="22"/>
        </w:rPr>
        <w:t>upe pärmseeneinfektsioon</w:t>
      </w:r>
      <w:r w:rsidR="003A410A">
        <w:rPr>
          <w:noProof w:val="0"/>
          <w:szCs w:val="22"/>
        </w:rPr>
        <w:t>;</w:t>
      </w:r>
    </w:p>
    <w:p w14:paraId="59178DB9" w14:textId="53DE3F60" w:rsidR="009C46A0" w:rsidRPr="009A488A" w:rsidRDefault="003F7F8E" w:rsidP="00CF34F6">
      <w:pPr>
        <w:numPr>
          <w:ilvl w:val="0"/>
          <w:numId w:val="4"/>
        </w:numPr>
        <w:ind w:left="567" w:hanging="567"/>
        <w:rPr>
          <w:noProof w:val="0"/>
          <w:szCs w:val="22"/>
        </w:rPr>
      </w:pPr>
      <w:r>
        <w:rPr>
          <w:noProof w:val="0"/>
          <w:szCs w:val="22"/>
        </w:rPr>
        <w:t>d</w:t>
      </w:r>
      <w:r w:rsidR="009C46A0" w:rsidRPr="009A488A">
        <w:rPr>
          <w:noProof w:val="0"/>
          <w:szCs w:val="22"/>
        </w:rPr>
        <w:t>epressioon</w:t>
      </w:r>
      <w:r w:rsidR="003A410A">
        <w:rPr>
          <w:noProof w:val="0"/>
          <w:szCs w:val="22"/>
        </w:rPr>
        <w:t>;</w:t>
      </w:r>
    </w:p>
    <w:p w14:paraId="77A4C8BF" w14:textId="10323898" w:rsidR="009C46A0" w:rsidRDefault="003F7F8E" w:rsidP="00CF34F6">
      <w:pPr>
        <w:numPr>
          <w:ilvl w:val="0"/>
          <w:numId w:val="4"/>
        </w:numPr>
        <w:ind w:left="567" w:hanging="567"/>
        <w:rPr>
          <w:noProof w:val="0"/>
          <w:szCs w:val="22"/>
        </w:rPr>
      </w:pPr>
      <w:r>
        <w:rPr>
          <w:noProof w:val="0"/>
          <w:szCs w:val="22"/>
        </w:rPr>
        <w:t>n</w:t>
      </w:r>
      <w:r w:rsidR="009C46A0">
        <w:rPr>
          <w:noProof w:val="0"/>
          <w:szCs w:val="22"/>
        </w:rPr>
        <w:t>inakinnisus</w:t>
      </w:r>
      <w:r w:rsidR="003A410A">
        <w:rPr>
          <w:noProof w:val="0"/>
          <w:szCs w:val="22"/>
        </w:rPr>
        <w:t>;</w:t>
      </w:r>
    </w:p>
    <w:p w14:paraId="07B63FBA" w14:textId="71B1D637" w:rsidR="009C46A0" w:rsidRDefault="003F7F8E" w:rsidP="00CF34F6">
      <w:pPr>
        <w:numPr>
          <w:ilvl w:val="0"/>
          <w:numId w:val="4"/>
        </w:numPr>
        <w:ind w:left="567" w:hanging="567"/>
        <w:rPr>
          <w:noProof w:val="0"/>
          <w:szCs w:val="22"/>
        </w:rPr>
      </w:pPr>
      <w:r>
        <w:rPr>
          <w:noProof w:val="0"/>
          <w:szCs w:val="22"/>
        </w:rPr>
        <w:t>v</w:t>
      </w:r>
      <w:r w:rsidR="009C46A0">
        <w:rPr>
          <w:noProof w:val="0"/>
          <w:szCs w:val="22"/>
        </w:rPr>
        <w:t>eritsus, verevalumid, kõvastumine, turse ja kihelus süstekohal</w:t>
      </w:r>
      <w:r w:rsidR="003A410A">
        <w:rPr>
          <w:noProof w:val="0"/>
          <w:szCs w:val="22"/>
        </w:rPr>
        <w:t>;</w:t>
      </w:r>
    </w:p>
    <w:p w14:paraId="75B76B41" w14:textId="4E73E242" w:rsidR="009C46A0" w:rsidRDefault="003F7F8E" w:rsidP="00CF34F6">
      <w:pPr>
        <w:numPr>
          <w:ilvl w:val="0"/>
          <w:numId w:val="4"/>
        </w:numPr>
        <w:ind w:left="567" w:hanging="567"/>
        <w:rPr>
          <w:noProof w:val="0"/>
          <w:szCs w:val="22"/>
        </w:rPr>
      </w:pPr>
      <w:r>
        <w:rPr>
          <w:noProof w:val="0"/>
          <w:szCs w:val="22"/>
        </w:rPr>
        <w:t>n</w:t>
      </w:r>
      <w:r w:rsidR="009C46A0">
        <w:rPr>
          <w:noProof w:val="0"/>
          <w:szCs w:val="22"/>
        </w:rPr>
        <w:t>õrkustunne</w:t>
      </w:r>
      <w:r w:rsidR="003A410A">
        <w:rPr>
          <w:noProof w:val="0"/>
          <w:szCs w:val="22"/>
        </w:rPr>
        <w:t>;</w:t>
      </w:r>
    </w:p>
    <w:p w14:paraId="189A8EA8" w14:textId="4EBBD591" w:rsidR="009C46A0" w:rsidRDefault="003F7F8E" w:rsidP="00CF34F6">
      <w:pPr>
        <w:numPr>
          <w:ilvl w:val="0"/>
          <w:numId w:val="4"/>
        </w:numPr>
        <w:ind w:left="567" w:hanging="567"/>
        <w:rPr>
          <w:noProof w:val="0"/>
          <w:szCs w:val="22"/>
        </w:rPr>
      </w:pPr>
      <w:r>
        <w:rPr>
          <w:noProof w:val="0"/>
          <w:szCs w:val="22"/>
        </w:rPr>
        <w:t>s</w:t>
      </w:r>
      <w:r w:rsidR="009C46A0">
        <w:rPr>
          <w:noProof w:val="0"/>
          <w:szCs w:val="22"/>
        </w:rPr>
        <w:t>ilmalau allavaje või lihaste lõtvumine ühel näopoolel (näo halvatus või Bell’i paralüüs), mis on tavaliselt mööduv</w:t>
      </w:r>
      <w:r w:rsidR="003A410A">
        <w:rPr>
          <w:noProof w:val="0"/>
          <w:szCs w:val="22"/>
        </w:rPr>
        <w:t>;</w:t>
      </w:r>
    </w:p>
    <w:p w14:paraId="7C5F8830" w14:textId="16FD027B" w:rsidR="009C46A0" w:rsidRDefault="003F7F8E" w:rsidP="00CF34F6">
      <w:pPr>
        <w:numPr>
          <w:ilvl w:val="0"/>
          <w:numId w:val="4"/>
        </w:numPr>
        <w:ind w:left="567" w:hanging="567"/>
        <w:rPr>
          <w:noProof w:val="0"/>
          <w:szCs w:val="22"/>
        </w:rPr>
      </w:pPr>
      <w:r>
        <w:rPr>
          <w:noProof w:val="0"/>
          <w:szCs w:val="22"/>
        </w:rPr>
        <w:t>m</w:t>
      </w:r>
      <w:r w:rsidR="009C46A0">
        <w:rPr>
          <w:noProof w:val="0"/>
          <w:szCs w:val="22"/>
        </w:rPr>
        <w:t>uudatused psoriaasi kulus koos punaste ja uute väikeste kollaste või valgete villide tekkimisega nahal, millega mõnikord kaasneb palavik (pustulaarne psoriaas)</w:t>
      </w:r>
      <w:r w:rsidR="003A410A">
        <w:rPr>
          <w:noProof w:val="0"/>
          <w:szCs w:val="22"/>
        </w:rPr>
        <w:t>;</w:t>
      </w:r>
    </w:p>
    <w:p w14:paraId="77F88C60" w14:textId="0354E441" w:rsidR="009C46A0" w:rsidRDefault="003F7F8E" w:rsidP="00CF34F6">
      <w:pPr>
        <w:numPr>
          <w:ilvl w:val="0"/>
          <w:numId w:val="4"/>
        </w:numPr>
        <w:ind w:left="567" w:hanging="567"/>
        <w:rPr>
          <w:noProof w:val="0"/>
          <w:szCs w:val="22"/>
        </w:rPr>
      </w:pPr>
      <w:r>
        <w:rPr>
          <w:noProof w:val="0"/>
          <w:szCs w:val="22"/>
        </w:rPr>
        <w:t>n</w:t>
      </w:r>
      <w:r w:rsidR="009C46A0">
        <w:rPr>
          <w:noProof w:val="0"/>
          <w:szCs w:val="22"/>
        </w:rPr>
        <w:t>aha koorumine</w:t>
      </w:r>
      <w:r w:rsidR="003A410A">
        <w:rPr>
          <w:noProof w:val="0"/>
          <w:szCs w:val="22"/>
        </w:rPr>
        <w:t>;</w:t>
      </w:r>
    </w:p>
    <w:p w14:paraId="152E314B" w14:textId="6AC55499" w:rsidR="009C46A0" w:rsidRDefault="003F7F8E" w:rsidP="00CF34F6">
      <w:pPr>
        <w:numPr>
          <w:ilvl w:val="0"/>
          <w:numId w:val="4"/>
        </w:numPr>
        <w:ind w:left="567" w:hanging="567"/>
        <w:rPr>
          <w:noProof w:val="0"/>
          <w:szCs w:val="22"/>
        </w:rPr>
      </w:pPr>
      <w:r>
        <w:rPr>
          <w:noProof w:val="0"/>
          <w:szCs w:val="22"/>
        </w:rPr>
        <w:t>a</w:t>
      </w:r>
      <w:r w:rsidR="009C46A0">
        <w:rPr>
          <w:noProof w:val="0"/>
          <w:szCs w:val="22"/>
        </w:rPr>
        <w:t>kne</w:t>
      </w:r>
      <w:r w:rsidR="003A410A">
        <w:rPr>
          <w:noProof w:val="0"/>
          <w:szCs w:val="22"/>
        </w:rPr>
        <w:t>.</w:t>
      </w:r>
    </w:p>
    <w:p w14:paraId="2825CBCF" w14:textId="77777777" w:rsidR="009C46A0" w:rsidRDefault="009C46A0" w:rsidP="00CF34F6">
      <w:pPr>
        <w:tabs>
          <w:tab w:val="clear" w:pos="567"/>
          <w:tab w:val="left" w:pos="0"/>
        </w:tabs>
        <w:rPr>
          <w:noProof w:val="0"/>
        </w:rPr>
      </w:pPr>
    </w:p>
    <w:p w14:paraId="4D089B91" w14:textId="77777777" w:rsidR="009C46A0" w:rsidRDefault="009C46A0" w:rsidP="00CF34F6">
      <w:pPr>
        <w:keepNext/>
        <w:tabs>
          <w:tab w:val="clear" w:pos="567"/>
          <w:tab w:val="left" w:pos="0"/>
        </w:tabs>
        <w:rPr>
          <w:noProof w:val="0"/>
        </w:rPr>
      </w:pPr>
      <w:r>
        <w:rPr>
          <w:b/>
          <w:noProof w:val="0"/>
        </w:rPr>
        <w:t>Harva esinevad kõrvaltoimed</w:t>
      </w:r>
      <w:r>
        <w:rPr>
          <w:noProof w:val="0"/>
        </w:rPr>
        <w:t xml:space="preserve"> (võivad tekkida kuni 1</w:t>
      </w:r>
      <w:r w:rsidR="009539F8">
        <w:rPr>
          <w:noProof w:val="0"/>
        </w:rPr>
        <w:t> </w:t>
      </w:r>
      <w:r>
        <w:rPr>
          <w:noProof w:val="0"/>
        </w:rPr>
        <w:t>kasutajal 1000-st):</w:t>
      </w:r>
    </w:p>
    <w:p w14:paraId="5E44DB92" w14:textId="2F4B5A43" w:rsidR="009C46A0" w:rsidRDefault="003A410A" w:rsidP="00CF34F6">
      <w:pPr>
        <w:numPr>
          <w:ilvl w:val="0"/>
          <w:numId w:val="4"/>
        </w:numPr>
        <w:ind w:left="567" w:hanging="567"/>
        <w:rPr>
          <w:noProof w:val="0"/>
          <w:szCs w:val="22"/>
        </w:rPr>
      </w:pPr>
      <w:r>
        <w:rPr>
          <w:noProof w:val="0"/>
          <w:szCs w:val="22"/>
        </w:rPr>
        <w:t>n</w:t>
      </w:r>
      <w:r w:rsidR="009C46A0">
        <w:rPr>
          <w:noProof w:val="0"/>
          <w:szCs w:val="22"/>
        </w:rPr>
        <w:t>aha punetus ja naha koorumine suurtelt kehapindadelt, mis võivad olla sügelevad või valusad (eksfoliatiivne dermatiit). Sarnased sümptomid tekivad mõnikord ka loomuliku muutusena teatud tüüpi psoriaasi sümptomites (erütrodermiline psoriaas)</w:t>
      </w:r>
      <w:r>
        <w:rPr>
          <w:noProof w:val="0"/>
          <w:szCs w:val="22"/>
        </w:rPr>
        <w:t>;</w:t>
      </w:r>
    </w:p>
    <w:p w14:paraId="1A170C0E" w14:textId="78D27D4D" w:rsidR="00925307" w:rsidRDefault="003A410A" w:rsidP="00CF34F6">
      <w:pPr>
        <w:numPr>
          <w:ilvl w:val="0"/>
          <w:numId w:val="4"/>
        </w:numPr>
        <w:ind w:left="567" w:hanging="567"/>
        <w:rPr>
          <w:noProof w:val="0"/>
          <w:szCs w:val="22"/>
        </w:rPr>
      </w:pPr>
      <w:r>
        <w:rPr>
          <w:noProof w:val="0"/>
          <w:szCs w:val="22"/>
        </w:rPr>
        <w:t>v</w:t>
      </w:r>
      <w:r w:rsidR="00925307">
        <w:rPr>
          <w:noProof w:val="0"/>
          <w:szCs w:val="22"/>
        </w:rPr>
        <w:t>äikeste veresoonte põletik, mis võib põhjustada väikeste punaste või lillade muhkudega nahalöövet, palavikku või liigesevalu (vaskuliit)</w:t>
      </w:r>
      <w:r>
        <w:rPr>
          <w:noProof w:val="0"/>
          <w:szCs w:val="22"/>
        </w:rPr>
        <w:t>.</w:t>
      </w:r>
    </w:p>
    <w:p w14:paraId="41683861" w14:textId="77777777" w:rsidR="00907519" w:rsidRDefault="00907519" w:rsidP="00CF34F6">
      <w:pPr>
        <w:tabs>
          <w:tab w:val="clear" w:pos="567"/>
          <w:tab w:val="left" w:pos="0"/>
        </w:tabs>
      </w:pPr>
    </w:p>
    <w:p w14:paraId="1E727574" w14:textId="08A27F58" w:rsidR="00907519" w:rsidRDefault="00907519" w:rsidP="00CF34F6">
      <w:pPr>
        <w:keepNext/>
        <w:tabs>
          <w:tab w:val="clear" w:pos="567"/>
          <w:tab w:val="left" w:pos="0"/>
        </w:tabs>
        <w:rPr>
          <w:noProof w:val="0"/>
        </w:rPr>
      </w:pPr>
      <w:r>
        <w:rPr>
          <w:b/>
          <w:noProof w:val="0"/>
        </w:rPr>
        <w:t>Väga harva esinevad kõrvaltoimed</w:t>
      </w:r>
      <w:r>
        <w:rPr>
          <w:noProof w:val="0"/>
        </w:rPr>
        <w:t xml:space="preserve"> (võivad tekkida kuni 1 kasutajal 10 000-st):</w:t>
      </w:r>
    </w:p>
    <w:p w14:paraId="3189B5D7" w14:textId="3E1DDF52" w:rsidR="004D56D6" w:rsidRDefault="00875ACE" w:rsidP="00CF34F6">
      <w:pPr>
        <w:numPr>
          <w:ilvl w:val="0"/>
          <w:numId w:val="4"/>
        </w:numPr>
        <w:ind w:left="567" w:hanging="567"/>
        <w:rPr>
          <w:noProof w:val="0"/>
          <w:szCs w:val="22"/>
        </w:rPr>
      </w:pPr>
      <w:bookmarkStart w:id="15" w:name="_Hlk113617989"/>
      <w:r>
        <w:rPr>
          <w:noProof w:val="0"/>
          <w:szCs w:val="22"/>
        </w:rPr>
        <w:t>v</w:t>
      </w:r>
      <w:r w:rsidR="00B2487C">
        <w:rPr>
          <w:noProof w:val="0"/>
          <w:szCs w:val="22"/>
        </w:rPr>
        <w:t>illid n</w:t>
      </w:r>
      <w:r w:rsidR="00907519">
        <w:rPr>
          <w:noProof w:val="0"/>
          <w:szCs w:val="22"/>
        </w:rPr>
        <w:t>aha</w:t>
      </w:r>
      <w:r w:rsidR="00B2487C">
        <w:rPr>
          <w:noProof w:val="0"/>
          <w:szCs w:val="22"/>
        </w:rPr>
        <w:t>l</w:t>
      </w:r>
      <w:r w:rsidR="00907519">
        <w:rPr>
          <w:noProof w:val="0"/>
          <w:szCs w:val="22"/>
        </w:rPr>
        <w:t>, mis või</w:t>
      </w:r>
      <w:r w:rsidR="00B2487C">
        <w:rPr>
          <w:noProof w:val="0"/>
          <w:szCs w:val="22"/>
        </w:rPr>
        <w:t>vad</w:t>
      </w:r>
      <w:r w:rsidR="00907519">
        <w:rPr>
          <w:noProof w:val="0"/>
          <w:szCs w:val="22"/>
        </w:rPr>
        <w:t xml:space="preserve"> olla puna</w:t>
      </w:r>
      <w:r w:rsidR="00B2487C">
        <w:rPr>
          <w:noProof w:val="0"/>
          <w:szCs w:val="22"/>
        </w:rPr>
        <w:t>s</w:t>
      </w:r>
      <w:r w:rsidR="00907519">
        <w:rPr>
          <w:noProof w:val="0"/>
          <w:szCs w:val="22"/>
        </w:rPr>
        <w:t>e</w:t>
      </w:r>
      <w:r w:rsidR="00B2487C">
        <w:rPr>
          <w:noProof w:val="0"/>
          <w:szCs w:val="22"/>
        </w:rPr>
        <w:t>d</w:t>
      </w:r>
      <w:r w:rsidR="00907519">
        <w:rPr>
          <w:noProof w:val="0"/>
          <w:szCs w:val="22"/>
        </w:rPr>
        <w:t>, sügelev</w:t>
      </w:r>
      <w:r w:rsidR="00B2487C">
        <w:rPr>
          <w:noProof w:val="0"/>
          <w:szCs w:val="22"/>
        </w:rPr>
        <w:t>ad</w:t>
      </w:r>
      <w:r w:rsidR="00907519">
        <w:rPr>
          <w:noProof w:val="0"/>
          <w:szCs w:val="22"/>
        </w:rPr>
        <w:t xml:space="preserve"> ja valulik</w:t>
      </w:r>
      <w:r w:rsidR="00B2487C">
        <w:rPr>
          <w:noProof w:val="0"/>
          <w:szCs w:val="22"/>
        </w:rPr>
        <w:t>ud</w:t>
      </w:r>
      <w:r w:rsidR="00907519">
        <w:rPr>
          <w:noProof w:val="0"/>
          <w:szCs w:val="22"/>
        </w:rPr>
        <w:t xml:space="preserve"> (bulloosne pemfigoid)</w:t>
      </w:r>
      <w:r>
        <w:rPr>
          <w:noProof w:val="0"/>
          <w:szCs w:val="22"/>
        </w:rPr>
        <w:t>;</w:t>
      </w:r>
    </w:p>
    <w:p w14:paraId="2144D42B" w14:textId="1B0D1971" w:rsidR="00907519" w:rsidRDefault="00875ACE" w:rsidP="00CF34F6">
      <w:pPr>
        <w:numPr>
          <w:ilvl w:val="0"/>
          <w:numId w:val="4"/>
        </w:numPr>
        <w:ind w:left="567" w:hanging="567"/>
        <w:rPr>
          <w:noProof w:val="0"/>
          <w:szCs w:val="22"/>
        </w:rPr>
      </w:pPr>
      <w:r>
        <w:rPr>
          <w:noProof w:val="0"/>
          <w:szCs w:val="22"/>
        </w:rPr>
        <w:t>n</w:t>
      </w:r>
      <w:r w:rsidR="004D56D6">
        <w:rPr>
          <w:noProof w:val="0"/>
          <w:szCs w:val="22"/>
        </w:rPr>
        <w:t>ahaluupus või luupusesarnane sündroom (</w:t>
      </w:r>
      <w:r w:rsidR="00003284">
        <w:rPr>
          <w:noProof w:val="0"/>
          <w:szCs w:val="22"/>
        </w:rPr>
        <w:t xml:space="preserve">punased </w:t>
      </w:r>
      <w:r w:rsidR="004D56D6">
        <w:rPr>
          <w:noProof w:val="0"/>
          <w:szCs w:val="22"/>
        </w:rPr>
        <w:t>nahapinnast kõrgema</w:t>
      </w:r>
      <w:r w:rsidR="00003284">
        <w:rPr>
          <w:noProof w:val="0"/>
          <w:szCs w:val="22"/>
        </w:rPr>
        <w:t>d</w:t>
      </w:r>
      <w:r w:rsidR="004D56D6">
        <w:rPr>
          <w:noProof w:val="0"/>
          <w:szCs w:val="22"/>
        </w:rPr>
        <w:t xml:space="preserve"> ketendavad alad </w:t>
      </w:r>
      <w:r w:rsidR="00003284">
        <w:rPr>
          <w:noProof w:val="0"/>
          <w:szCs w:val="22"/>
        </w:rPr>
        <w:t xml:space="preserve">naha </w:t>
      </w:r>
      <w:r w:rsidR="004D56D6">
        <w:rPr>
          <w:noProof w:val="0"/>
          <w:szCs w:val="22"/>
        </w:rPr>
        <w:t xml:space="preserve">piirkondades, mis on </w:t>
      </w:r>
      <w:r w:rsidR="00CA1835">
        <w:rPr>
          <w:noProof w:val="0"/>
          <w:szCs w:val="22"/>
        </w:rPr>
        <w:t>päikese eest kaitsmata</w:t>
      </w:r>
      <w:r w:rsidR="00003284">
        <w:rPr>
          <w:noProof w:val="0"/>
          <w:szCs w:val="22"/>
        </w:rPr>
        <w:t>, võimalik et koos liigesevaluga</w:t>
      </w:r>
      <w:r w:rsidR="004D56D6">
        <w:rPr>
          <w:noProof w:val="0"/>
          <w:szCs w:val="22"/>
        </w:rPr>
        <w:t>)</w:t>
      </w:r>
      <w:r w:rsidR="00907519">
        <w:rPr>
          <w:noProof w:val="0"/>
          <w:szCs w:val="22"/>
        </w:rPr>
        <w:t>.</w:t>
      </w:r>
    </w:p>
    <w:bookmarkEnd w:id="15"/>
    <w:p w14:paraId="12A85E56" w14:textId="77777777" w:rsidR="009C46A0" w:rsidRDefault="009C46A0">
      <w:pPr>
        <w:rPr>
          <w:noProof w:val="0"/>
          <w:szCs w:val="22"/>
        </w:rPr>
      </w:pPr>
    </w:p>
    <w:p w14:paraId="6037CB1A" w14:textId="77777777" w:rsidR="009C46A0" w:rsidRDefault="009C46A0" w:rsidP="00806D1F">
      <w:pPr>
        <w:keepNext/>
        <w:rPr>
          <w:b/>
          <w:noProof w:val="0"/>
        </w:rPr>
      </w:pPr>
      <w:r>
        <w:rPr>
          <w:b/>
          <w:noProof w:val="0"/>
        </w:rPr>
        <w:t>Kõrvaltoimetest teatamine</w:t>
      </w:r>
    </w:p>
    <w:p w14:paraId="577797AF" w14:textId="77777777" w:rsidR="009C46A0" w:rsidRDefault="009C46A0">
      <w:pPr>
        <w:numPr>
          <w:ilvl w:val="12"/>
          <w:numId w:val="0"/>
        </w:numPr>
        <w:rPr>
          <w:noProof w:val="0"/>
          <w:szCs w:val="22"/>
        </w:rPr>
      </w:pPr>
      <w:r>
        <w:rPr>
          <w:noProof w:val="0"/>
        </w:rPr>
        <w:t xml:space="preserve">Kui teil tekib ükskõik milline kõrvaltoime, pidage nõu oma arsti või apteekriga. Kõrvaltoime võib olla ka selline, mida selles infolehes ei ole nimetatud. Kõrvaltoimetest võite ka ise teatada </w:t>
      </w:r>
      <w:r w:rsidRPr="007859EA">
        <w:rPr>
          <w:noProof w:val="0"/>
          <w:highlight w:val="lightGray"/>
        </w:rPr>
        <w:t>riikliku teavitussüsteemi</w:t>
      </w:r>
      <w:r w:rsidR="00084C1E" w:rsidRPr="007859EA">
        <w:rPr>
          <w:noProof w:val="0"/>
          <w:highlight w:val="lightGray"/>
        </w:rPr>
        <w:t xml:space="preserve"> </w:t>
      </w:r>
      <w:r w:rsidR="00084C1E" w:rsidRPr="007859EA">
        <w:rPr>
          <w:highlight w:val="lightGray"/>
        </w:rPr>
        <w:t xml:space="preserve">(vt </w:t>
      </w:r>
      <w:hyperlink r:id="rId16" w:history="1">
        <w:r w:rsidR="00084C1E" w:rsidRPr="007859EA">
          <w:rPr>
            <w:rStyle w:val="Hyperlink"/>
            <w:noProof w:val="0"/>
            <w:szCs w:val="22"/>
            <w:highlight w:val="lightGray"/>
          </w:rPr>
          <w:t>V lisa</w:t>
        </w:r>
      </w:hyperlink>
      <w:r w:rsidR="00084C1E" w:rsidRPr="007859EA">
        <w:rPr>
          <w:highlight w:val="lightGray"/>
        </w:rPr>
        <w:t>)</w:t>
      </w:r>
      <w:r>
        <w:rPr>
          <w:noProof w:val="0"/>
        </w:rPr>
        <w:t xml:space="preserve"> kaudu. Teatades aitate saada rohkem infot ravimi ohutusest.</w:t>
      </w:r>
    </w:p>
    <w:p w14:paraId="2202FC5A" w14:textId="77777777" w:rsidR="009C46A0" w:rsidRDefault="009C46A0">
      <w:pPr>
        <w:numPr>
          <w:ilvl w:val="12"/>
          <w:numId w:val="0"/>
        </w:numPr>
        <w:rPr>
          <w:noProof w:val="0"/>
          <w:szCs w:val="22"/>
        </w:rPr>
      </w:pPr>
    </w:p>
    <w:p w14:paraId="6797D21F" w14:textId="77777777" w:rsidR="009C46A0" w:rsidRDefault="009C46A0">
      <w:pPr>
        <w:numPr>
          <w:ilvl w:val="12"/>
          <w:numId w:val="0"/>
        </w:numPr>
        <w:rPr>
          <w:noProof w:val="0"/>
          <w:szCs w:val="22"/>
        </w:rPr>
      </w:pPr>
    </w:p>
    <w:p w14:paraId="4664EFC3" w14:textId="3A728760" w:rsidR="009C46A0" w:rsidRDefault="009C46A0" w:rsidP="00806D1F">
      <w:pPr>
        <w:keepNext/>
        <w:ind w:left="567" w:hanging="567"/>
        <w:outlineLvl w:val="2"/>
        <w:rPr>
          <w:b/>
          <w:bCs/>
          <w:noProof w:val="0"/>
        </w:rPr>
      </w:pPr>
      <w:r>
        <w:rPr>
          <w:b/>
          <w:bCs/>
          <w:noProof w:val="0"/>
        </w:rPr>
        <w:t>5.</w:t>
      </w:r>
      <w:r>
        <w:rPr>
          <w:b/>
          <w:bCs/>
          <w:noProof w:val="0"/>
        </w:rPr>
        <w:tab/>
        <w:t xml:space="preserve">Kuidas </w:t>
      </w:r>
      <w:r w:rsidR="00BE1682">
        <w:rPr>
          <w:b/>
          <w:bCs/>
          <w:noProof w:val="0"/>
        </w:rPr>
        <w:t>IMULDOSA</w:t>
      </w:r>
      <w:r>
        <w:rPr>
          <w:b/>
          <w:bCs/>
          <w:noProof w:val="0"/>
        </w:rPr>
        <w:t>’t säilitada</w:t>
      </w:r>
    </w:p>
    <w:p w14:paraId="294EF963" w14:textId="77777777" w:rsidR="009C46A0" w:rsidRDefault="009C46A0">
      <w:pPr>
        <w:keepNext/>
        <w:numPr>
          <w:ilvl w:val="12"/>
          <w:numId w:val="0"/>
        </w:numPr>
        <w:rPr>
          <w:noProof w:val="0"/>
          <w:szCs w:val="22"/>
        </w:rPr>
      </w:pPr>
    </w:p>
    <w:p w14:paraId="55C213DE" w14:textId="6095D6EB" w:rsidR="009C46A0" w:rsidRDefault="00BE1682">
      <w:pPr>
        <w:numPr>
          <w:ilvl w:val="1"/>
          <w:numId w:val="3"/>
        </w:numPr>
        <w:ind w:left="567" w:hanging="567"/>
        <w:rPr>
          <w:noProof w:val="0"/>
          <w:szCs w:val="22"/>
        </w:rPr>
      </w:pPr>
      <w:r>
        <w:rPr>
          <w:noProof w:val="0"/>
          <w:szCs w:val="22"/>
        </w:rPr>
        <w:t>IMULDOSA</w:t>
      </w:r>
      <w:r w:rsidR="009C46A0">
        <w:rPr>
          <w:noProof w:val="0"/>
          <w:szCs w:val="22"/>
        </w:rPr>
        <w:t xml:space="preserve"> 130 mg infusioonilahuse kontsentraati manustatakse haiglas või kliinikus ning patsiendil ei ole tarvis seda säilitada ega käsit</w:t>
      </w:r>
      <w:r w:rsidR="00395133">
        <w:rPr>
          <w:noProof w:val="0"/>
          <w:szCs w:val="22"/>
        </w:rPr>
        <w:t>s</w:t>
      </w:r>
      <w:r w:rsidR="009C46A0">
        <w:rPr>
          <w:noProof w:val="0"/>
          <w:szCs w:val="22"/>
        </w:rPr>
        <w:t>eda.</w:t>
      </w:r>
    </w:p>
    <w:p w14:paraId="118121BD" w14:textId="77777777" w:rsidR="009C46A0" w:rsidRDefault="009C46A0">
      <w:pPr>
        <w:numPr>
          <w:ilvl w:val="1"/>
          <w:numId w:val="3"/>
        </w:numPr>
        <w:ind w:left="567" w:hanging="567"/>
        <w:rPr>
          <w:noProof w:val="0"/>
          <w:szCs w:val="22"/>
        </w:rPr>
      </w:pPr>
      <w:r>
        <w:rPr>
          <w:noProof w:val="0"/>
        </w:rPr>
        <w:t xml:space="preserve">Hoidke seda ravimit </w:t>
      </w:r>
      <w:r>
        <w:rPr>
          <w:noProof w:val="0"/>
          <w:szCs w:val="22"/>
        </w:rPr>
        <w:t>laste eest varjatud ja kättesaamatus kohas.</w:t>
      </w:r>
    </w:p>
    <w:p w14:paraId="21F80D54" w14:textId="77777777" w:rsidR="009C46A0" w:rsidRDefault="009C46A0">
      <w:pPr>
        <w:numPr>
          <w:ilvl w:val="1"/>
          <w:numId w:val="3"/>
        </w:numPr>
        <w:ind w:left="567" w:hanging="567"/>
        <w:rPr>
          <w:noProof w:val="0"/>
          <w:szCs w:val="22"/>
        </w:rPr>
      </w:pPr>
      <w:r>
        <w:rPr>
          <w:noProof w:val="0"/>
        </w:rPr>
        <w:t>Hoida</w:t>
      </w:r>
      <w:r>
        <w:rPr>
          <w:noProof w:val="0"/>
          <w:szCs w:val="22"/>
        </w:rPr>
        <w:t xml:space="preserve"> külmkapis (2°C...8°C). Mitte </w:t>
      </w:r>
      <w:r>
        <w:rPr>
          <w:noProof w:val="0"/>
        </w:rPr>
        <w:t>lasta külmuda</w:t>
      </w:r>
      <w:r>
        <w:rPr>
          <w:noProof w:val="0"/>
          <w:szCs w:val="22"/>
        </w:rPr>
        <w:t>.</w:t>
      </w:r>
    </w:p>
    <w:p w14:paraId="442415CC" w14:textId="77777777" w:rsidR="009C46A0" w:rsidRDefault="009C46A0">
      <w:pPr>
        <w:numPr>
          <w:ilvl w:val="1"/>
          <w:numId w:val="3"/>
        </w:numPr>
        <w:ind w:left="567" w:hanging="567"/>
        <w:rPr>
          <w:noProof w:val="0"/>
          <w:szCs w:val="22"/>
        </w:rPr>
      </w:pPr>
      <w:r>
        <w:rPr>
          <w:noProof w:val="0"/>
          <w:szCs w:val="22"/>
        </w:rPr>
        <w:t>Hoida viaal välispakendis, valguse eest kaitstult.</w:t>
      </w:r>
    </w:p>
    <w:p w14:paraId="37651B7C" w14:textId="2A01E3DA" w:rsidR="009C46A0" w:rsidRDefault="009C46A0">
      <w:pPr>
        <w:numPr>
          <w:ilvl w:val="1"/>
          <w:numId w:val="3"/>
        </w:numPr>
        <w:ind w:left="567" w:hanging="567"/>
        <w:rPr>
          <w:noProof w:val="0"/>
          <w:szCs w:val="22"/>
        </w:rPr>
      </w:pPr>
      <w:r>
        <w:rPr>
          <w:noProof w:val="0"/>
          <w:szCs w:val="22"/>
        </w:rPr>
        <w:t xml:space="preserve">Ärge loksutage </w:t>
      </w:r>
      <w:r w:rsidR="00BE1682">
        <w:rPr>
          <w:noProof w:val="0"/>
        </w:rPr>
        <w:t>IMULDOSA</w:t>
      </w:r>
      <w:r>
        <w:rPr>
          <w:noProof w:val="0"/>
        </w:rPr>
        <w:t xml:space="preserve"> </w:t>
      </w:r>
      <w:r>
        <w:rPr>
          <w:noProof w:val="0"/>
          <w:szCs w:val="22"/>
        </w:rPr>
        <w:t>viaale. Pikaajaline ja tugev loksutamine võib ravimit kahjustada.</w:t>
      </w:r>
    </w:p>
    <w:p w14:paraId="3CDC3EDC" w14:textId="77777777" w:rsidR="009C46A0" w:rsidRDefault="009C46A0">
      <w:pPr>
        <w:numPr>
          <w:ilvl w:val="12"/>
          <w:numId w:val="0"/>
        </w:numPr>
        <w:rPr>
          <w:noProof w:val="0"/>
          <w:szCs w:val="22"/>
        </w:rPr>
      </w:pPr>
    </w:p>
    <w:p w14:paraId="68645D74" w14:textId="77777777" w:rsidR="009C46A0" w:rsidRDefault="009C46A0">
      <w:pPr>
        <w:keepNext/>
        <w:numPr>
          <w:ilvl w:val="12"/>
          <w:numId w:val="0"/>
        </w:numPr>
        <w:rPr>
          <w:noProof w:val="0"/>
          <w:szCs w:val="22"/>
        </w:rPr>
      </w:pPr>
      <w:r>
        <w:rPr>
          <w:b/>
          <w:noProof w:val="0"/>
          <w:szCs w:val="22"/>
        </w:rPr>
        <w:t xml:space="preserve">Ärge kasutage </w:t>
      </w:r>
      <w:r>
        <w:rPr>
          <w:b/>
          <w:noProof w:val="0"/>
        </w:rPr>
        <w:t>seda ravimit:</w:t>
      </w:r>
    </w:p>
    <w:p w14:paraId="6D621BAE" w14:textId="77777777" w:rsidR="009C46A0" w:rsidRDefault="009C46A0">
      <w:pPr>
        <w:numPr>
          <w:ilvl w:val="1"/>
          <w:numId w:val="3"/>
        </w:numPr>
        <w:ind w:left="567" w:hanging="567"/>
        <w:rPr>
          <w:noProof w:val="0"/>
          <w:szCs w:val="22"/>
        </w:rPr>
      </w:pPr>
      <w:r>
        <w:rPr>
          <w:noProof w:val="0"/>
          <w:szCs w:val="22"/>
        </w:rPr>
        <w:t>pärast kõlblikkusaega, mis on märgitud sildil ja karbil. Kõlblikkusaeg viitab selle kuu viimasele päevale;</w:t>
      </w:r>
    </w:p>
    <w:p w14:paraId="67CCDBAB" w14:textId="258EEC14" w:rsidR="009C46A0" w:rsidRDefault="009C46A0">
      <w:pPr>
        <w:numPr>
          <w:ilvl w:val="1"/>
          <w:numId w:val="3"/>
        </w:numPr>
        <w:ind w:left="567" w:hanging="567"/>
        <w:rPr>
          <w:noProof w:val="0"/>
          <w:szCs w:val="22"/>
        </w:rPr>
      </w:pPr>
      <w:r>
        <w:rPr>
          <w:noProof w:val="0"/>
          <w:szCs w:val="22"/>
        </w:rPr>
        <w:t xml:space="preserve">kui lahus on teistsugust värvi, hägune või kui lahuses leidub muid silmaga nähtavaid võõrkehasid (vt allpool lõik 6 „Kuidas </w:t>
      </w:r>
      <w:r w:rsidR="00BE1682">
        <w:rPr>
          <w:noProof w:val="0"/>
          <w:szCs w:val="22"/>
        </w:rPr>
        <w:t>IMULDOSA</w:t>
      </w:r>
      <w:r>
        <w:rPr>
          <w:noProof w:val="0"/>
          <w:szCs w:val="22"/>
        </w:rPr>
        <w:t xml:space="preserve"> välja näeb ja pakendi sisu”);</w:t>
      </w:r>
    </w:p>
    <w:p w14:paraId="391419E5" w14:textId="77777777" w:rsidR="009C46A0" w:rsidRDefault="009C46A0">
      <w:pPr>
        <w:numPr>
          <w:ilvl w:val="1"/>
          <w:numId w:val="3"/>
        </w:numPr>
        <w:ind w:left="567" w:hanging="567"/>
        <w:rPr>
          <w:noProof w:val="0"/>
          <w:szCs w:val="22"/>
        </w:rPr>
      </w:pPr>
      <w:r>
        <w:rPr>
          <w:noProof w:val="0"/>
          <w:szCs w:val="22"/>
        </w:rPr>
        <w:t>kui te teate või arvate, et ravimit on hoitud äärmuslikel temperatuuridel (nt kogemata külmutatud või kuumutatud);</w:t>
      </w:r>
    </w:p>
    <w:p w14:paraId="533239CF" w14:textId="77777777" w:rsidR="009C46A0" w:rsidRDefault="009C46A0">
      <w:pPr>
        <w:numPr>
          <w:ilvl w:val="1"/>
          <w:numId w:val="3"/>
        </w:numPr>
        <w:ind w:left="567" w:hanging="567"/>
        <w:rPr>
          <w:noProof w:val="0"/>
          <w:szCs w:val="22"/>
        </w:rPr>
      </w:pPr>
      <w:r>
        <w:rPr>
          <w:noProof w:val="0"/>
          <w:szCs w:val="22"/>
        </w:rPr>
        <w:t>kui ravimit on tugevalt loksutatud;</w:t>
      </w:r>
    </w:p>
    <w:p w14:paraId="48E0AF50" w14:textId="77777777" w:rsidR="009C46A0" w:rsidRDefault="009C46A0">
      <w:pPr>
        <w:numPr>
          <w:ilvl w:val="1"/>
          <w:numId w:val="3"/>
        </w:numPr>
        <w:ind w:left="567" w:hanging="567"/>
        <w:rPr>
          <w:noProof w:val="0"/>
          <w:szCs w:val="22"/>
        </w:rPr>
      </w:pPr>
      <w:r>
        <w:rPr>
          <w:noProof w:val="0"/>
          <w:szCs w:val="22"/>
        </w:rPr>
        <w:t>kui sulgur on katki.</w:t>
      </w:r>
    </w:p>
    <w:p w14:paraId="6EB2663A" w14:textId="77777777" w:rsidR="009C46A0" w:rsidRDefault="009C46A0">
      <w:pPr>
        <w:numPr>
          <w:ilvl w:val="12"/>
          <w:numId w:val="0"/>
        </w:numPr>
        <w:rPr>
          <w:noProof w:val="0"/>
        </w:rPr>
      </w:pPr>
    </w:p>
    <w:p w14:paraId="4D08BAED" w14:textId="7703727C" w:rsidR="00F31E98" w:rsidRDefault="00BE1682">
      <w:pPr>
        <w:numPr>
          <w:ilvl w:val="12"/>
          <w:numId w:val="0"/>
        </w:numPr>
        <w:rPr>
          <w:noProof w:val="0"/>
        </w:rPr>
      </w:pPr>
      <w:r>
        <w:rPr>
          <w:noProof w:val="0"/>
        </w:rPr>
        <w:t>IMULDOSA</w:t>
      </w:r>
      <w:r w:rsidR="009C46A0">
        <w:rPr>
          <w:noProof w:val="0"/>
        </w:rPr>
        <w:t xml:space="preserve"> </w:t>
      </w:r>
      <w:r w:rsidR="009C46A0">
        <w:rPr>
          <w:noProof w:val="0"/>
          <w:szCs w:val="22"/>
        </w:rPr>
        <w:t xml:space="preserve">on ainult ühekordseks kasutamiseks. Viaali ja süstlasse jäänud lahjendatud infusioonilahus või kasutamata ravim tuleb </w:t>
      </w:r>
      <w:r w:rsidR="00084C1E">
        <w:rPr>
          <w:noProof w:val="0"/>
          <w:szCs w:val="22"/>
        </w:rPr>
        <w:t xml:space="preserve">hävitada </w:t>
      </w:r>
      <w:r w:rsidR="009C46A0">
        <w:rPr>
          <w:noProof w:val="0"/>
          <w:szCs w:val="22"/>
        </w:rPr>
        <w:t>vastavalt kohalikele nõuetele.</w:t>
      </w:r>
    </w:p>
    <w:p w14:paraId="62F7F9AD" w14:textId="77777777" w:rsidR="009C46A0" w:rsidRDefault="009C46A0">
      <w:pPr>
        <w:numPr>
          <w:ilvl w:val="12"/>
          <w:numId w:val="0"/>
        </w:numPr>
        <w:rPr>
          <w:noProof w:val="0"/>
          <w:szCs w:val="22"/>
        </w:rPr>
      </w:pPr>
    </w:p>
    <w:p w14:paraId="5E324B0C" w14:textId="77777777" w:rsidR="009C46A0" w:rsidRDefault="009C46A0">
      <w:pPr>
        <w:numPr>
          <w:ilvl w:val="12"/>
          <w:numId w:val="0"/>
        </w:numPr>
        <w:rPr>
          <w:noProof w:val="0"/>
          <w:szCs w:val="22"/>
        </w:rPr>
      </w:pPr>
    </w:p>
    <w:p w14:paraId="4A75E619" w14:textId="77777777" w:rsidR="009C46A0" w:rsidRDefault="009C46A0" w:rsidP="00806D1F">
      <w:pPr>
        <w:keepNext/>
        <w:numPr>
          <w:ilvl w:val="12"/>
          <w:numId w:val="0"/>
        </w:numPr>
        <w:ind w:left="567" w:hanging="567"/>
        <w:outlineLvl w:val="2"/>
        <w:rPr>
          <w:b/>
          <w:noProof w:val="0"/>
          <w:szCs w:val="22"/>
        </w:rPr>
      </w:pPr>
      <w:r>
        <w:rPr>
          <w:b/>
          <w:noProof w:val="0"/>
          <w:szCs w:val="22"/>
        </w:rPr>
        <w:t>6.</w:t>
      </w:r>
      <w:r>
        <w:rPr>
          <w:b/>
          <w:noProof w:val="0"/>
          <w:szCs w:val="22"/>
        </w:rPr>
        <w:tab/>
      </w:r>
      <w:r>
        <w:rPr>
          <w:b/>
          <w:noProof w:val="0"/>
        </w:rPr>
        <w:t>Pakendi sisu ja muu teave</w:t>
      </w:r>
    </w:p>
    <w:p w14:paraId="280925A6" w14:textId="77777777" w:rsidR="009C46A0" w:rsidRDefault="009C46A0">
      <w:pPr>
        <w:keepNext/>
        <w:numPr>
          <w:ilvl w:val="12"/>
          <w:numId w:val="0"/>
        </w:numPr>
        <w:rPr>
          <w:noProof w:val="0"/>
          <w:szCs w:val="22"/>
        </w:rPr>
      </w:pPr>
    </w:p>
    <w:p w14:paraId="01F61F9C" w14:textId="5A4BFA3A" w:rsidR="009C46A0" w:rsidRDefault="009C46A0">
      <w:pPr>
        <w:keepNext/>
        <w:numPr>
          <w:ilvl w:val="12"/>
          <w:numId w:val="0"/>
        </w:numPr>
        <w:rPr>
          <w:b/>
          <w:bCs/>
          <w:noProof w:val="0"/>
          <w:szCs w:val="22"/>
        </w:rPr>
      </w:pPr>
      <w:r>
        <w:rPr>
          <w:b/>
          <w:bCs/>
          <w:noProof w:val="0"/>
          <w:szCs w:val="22"/>
        </w:rPr>
        <w:t xml:space="preserve">Mida </w:t>
      </w:r>
      <w:r w:rsidR="00BE1682">
        <w:rPr>
          <w:b/>
          <w:noProof w:val="0"/>
        </w:rPr>
        <w:t>IMULDOSA</w:t>
      </w:r>
      <w:r>
        <w:rPr>
          <w:noProof w:val="0"/>
        </w:rPr>
        <w:t xml:space="preserve"> </w:t>
      </w:r>
      <w:r>
        <w:rPr>
          <w:b/>
          <w:bCs/>
          <w:noProof w:val="0"/>
          <w:szCs w:val="22"/>
        </w:rPr>
        <w:t>sisaldab</w:t>
      </w:r>
    </w:p>
    <w:p w14:paraId="5A275007" w14:textId="77777777" w:rsidR="009C46A0" w:rsidRDefault="009C46A0">
      <w:pPr>
        <w:numPr>
          <w:ilvl w:val="1"/>
          <w:numId w:val="3"/>
        </w:numPr>
        <w:ind w:left="567" w:hanging="567"/>
        <w:rPr>
          <w:noProof w:val="0"/>
          <w:szCs w:val="22"/>
        </w:rPr>
      </w:pPr>
      <w:r>
        <w:rPr>
          <w:noProof w:val="0"/>
          <w:szCs w:val="22"/>
        </w:rPr>
        <w:t>Toimeaine on ustekinumab. Üks viaal sisaldab 130 mg ustekinumabi 26 ml kontsentraadis.</w:t>
      </w:r>
    </w:p>
    <w:p w14:paraId="31360AC4" w14:textId="41D8A10F" w:rsidR="009C46A0" w:rsidRDefault="009C46A0">
      <w:pPr>
        <w:numPr>
          <w:ilvl w:val="1"/>
          <w:numId w:val="3"/>
        </w:numPr>
        <w:ind w:left="567" w:hanging="567"/>
        <w:rPr>
          <w:noProof w:val="0"/>
          <w:szCs w:val="22"/>
        </w:rPr>
      </w:pPr>
      <w:r w:rsidRPr="009A488A">
        <w:rPr>
          <w:noProof w:val="0"/>
          <w:szCs w:val="22"/>
        </w:rPr>
        <w:t xml:space="preserve">Abiained on </w:t>
      </w:r>
      <w:r w:rsidRPr="009A488A">
        <w:t>dinaatriumedetaatdihüdraat</w:t>
      </w:r>
      <w:r w:rsidR="0010015A">
        <w:rPr>
          <w:rFonts w:asciiTheme="majorBidi" w:hAnsiTheme="majorBidi" w:cstheme="majorBidi"/>
          <w:w w:val="90"/>
          <w:lang w:val="en-GB"/>
        </w:rPr>
        <w:t xml:space="preserve"> (E385)</w:t>
      </w:r>
      <w:r w:rsidRPr="009A488A">
        <w:rPr>
          <w:iCs/>
          <w:noProof w:val="0"/>
          <w:szCs w:val="22"/>
        </w:rPr>
        <w:t>, L-histidiin, L-</w:t>
      </w:r>
      <w:r w:rsidRPr="000A4FA4">
        <w:rPr>
          <w:iCs/>
          <w:noProof w:val="0"/>
          <w:szCs w:val="22"/>
        </w:rPr>
        <w:t>histidiinvesinikkloriid</w:t>
      </w:r>
      <w:r>
        <w:rPr>
          <w:iCs/>
          <w:noProof w:val="0"/>
          <w:szCs w:val="22"/>
        </w:rPr>
        <w:t>monohüdraat, L</w:t>
      </w:r>
      <w:r>
        <w:rPr>
          <w:iCs/>
          <w:noProof w:val="0"/>
          <w:szCs w:val="22"/>
        </w:rPr>
        <w:noBreakHyphen/>
        <w:t>metioniin, polüsorbaat</w:t>
      </w:r>
      <w:r w:rsidR="00FC7A9E">
        <w:rPr>
          <w:iCs/>
          <w:noProof w:val="0"/>
          <w:szCs w:val="22"/>
        </w:rPr>
        <w:t> </w:t>
      </w:r>
      <w:r>
        <w:rPr>
          <w:iCs/>
          <w:noProof w:val="0"/>
          <w:szCs w:val="22"/>
        </w:rPr>
        <w:t>80</w:t>
      </w:r>
      <w:r w:rsidR="00EA45F6">
        <w:rPr>
          <w:rFonts w:asciiTheme="majorBidi" w:hAnsiTheme="majorBidi" w:cstheme="majorBidi"/>
          <w:w w:val="90"/>
          <w:lang w:val="en-GB"/>
        </w:rPr>
        <w:t xml:space="preserve"> (E433)</w:t>
      </w:r>
      <w:r>
        <w:rPr>
          <w:iCs/>
          <w:noProof w:val="0"/>
          <w:szCs w:val="22"/>
        </w:rPr>
        <w:t>, s</w:t>
      </w:r>
      <w:r>
        <w:rPr>
          <w:noProof w:val="0"/>
          <w:szCs w:val="22"/>
        </w:rPr>
        <w:t>ahharoos ja s</w:t>
      </w:r>
      <w:r>
        <w:rPr>
          <w:iCs/>
          <w:noProof w:val="0"/>
          <w:szCs w:val="22"/>
        </w:rPr>
        <w:t>üstevesi</w:t>
      </w:r>
      <w:r>
        <w:rPr>
          <w:noProof w:val="0"/>
          <w:szCs w:val="22"/>
        </w:rPr>
        <w:t>.</w:t>
      </w:r>
    </w:p>
    <w:p w14:paraId="0147D31B" w14:textId="77777777" w:rsidR="009C46A0" w:rsidRDefault="009C46A0">
      <w:pPr>
        <w:rPr>
          <w:noProof w:val="0"/>
          <w:szCs w:val="22"/>
        </w:rPr>
      </w:pPr>
    </w:p>
    <w:p w14:paraId="3B7A5461" w14:textId="37FA143A" w:rsidR="009C46A0" w:rsidRDefault="009C46A0">
      <w:pPr>
        <w:keepNext/>
        <w:numPr>
          <w:ilvl w:val="12"/>
          <w:numId w:val="0"/>
        </w:numPr>
        <w:rPr>
          <w:b/>
          <w:bCs/>
          <w:noProof w:val="0"/>
          <w:szCs w:val="22"/>
        </w:rPr>
      </w:pPr>
      <w:r>
        <w:rPr>
          <w:b/>
          <w:bCs/>
          <w:noProof w:val="0"/>
          <w:szCs w:val="22"/>
        </w:rPr>
        <w:t xml:space="preserve">Kuidas </w:t>
      </w:r>
      <w:r w:rsidR="00BE1682">
        <w:rPr>
          <w:b/>
          <w:noProof w:val="0"/>
        </w:rPr>
        <w:t>IMULDOSA</w:t>
      </w:r>
      <w:r>
        <w:rPr>
          <w:noProof w:val="0"/>
        </w:rPr>
        <w:t xml:space="preserve"> </w:t>
      </w:r>
      <w:r>
        <w:rPr>
          <w:b/>
          <w:bCs/>
          <w:noProof w:val="0"/>
          <w:szCs w:val="22"/>
        </w:rPr>
        <w:t>välja näeb ja pakendi sisu</w:t>
      </w:r>
    </w:p>
    <w:p w14:paraId="5F03CF1A" w14:textId="70D69BCE" w:rsidR="009C46A0" w:rsidRDefault="00BE1682">
      <w:pPr>
        <w:rPr>
          <w:noProof w:val="0"/>
          <w:szCs w:val="22"/>
        </w:rPr>
      </w:pPr>
      <w:r>
        <w:rPr>
          <w:noProof w:val="0"/>
        </w:rPr>
        <w:t>IMULDOSA</w:t>
      </w:r>
      <w:r w:rsidR="009C46A0">
        <w:rPr>
          <w:noProof w:val="0"/>
        </w:rPr>
        <w:t xml:space="preserve"> </w:t>
      </w:r>
      <w:r w:rsidR="009C46A0">
        <w:rPr>
          <w:noProof w:val="0"/>
          <w:szCs w:val="22"/>
        </w:rPr>
        <w:t xml:space="preserve">on selge, värvitu kuni </w:t>
      </w:r>
      <w:r w:rsidR="0065055D">
        <w:rPr>
          <w:noProof w:val="0"/>
          <w:szCs w:val="22"/>
        </w:rPr>
        <w:t xml:space="preserve">kergelt </w:t>
      </w:r>
      <w:r w:rsidR="009C46A0">
        <w:rPr>
          <w:noProof w:val="0"/>
          <w:szCs w:val="22"/>
        </w:rPr>
        <w:t xml:space="preserve">kollane </w:t>
      </w:r>
      <w:r w:rsidR="0065055D">
        <w:rPr>
          <w:noProof w:val="0"/>
          <w:szCs w:val="22"/>
        </w:rPr>
        <w:t>ja selge kuni kergelt</w:t>
      </w:r>
      <w:r w:rsidR="0065055D" w:rsidRPr="00026BDB">
        <w:t xml:space="preserve"> </w:t>
      </w:r>
      <w:r w:rsidR="00BA48BC">
        <w:rPr>
          <w:noProof w:val="0"/>
          <w:szCs w:val="22"/>
        </w:rPr>
        <w:t>opalestseeruv</w:t>
      </w:r>
      <w:r w:rsidR="0065055D">
        <w:rPr>
          <w:noProof w:val="0"/>
          <w:szCs w:val="22"/>
        </w:rPr>
        <w:t xml:space="preserve"> </w:t>
      </w:r>
      <w:r w:rsidR="009C46A0">
        <w:rPr>
          <w:noProof w:val="0"/>
          <w:szCs w:val="22"/>
        </w:rPr>
        <w:t xml:space="preserve">infusioonilahus. </w:t>
      </w:r>
      <w:r w:rsidR="009C46A0">
        <w:rPr>
          <w:iCs/>
          <w:noProof w:val="0"/>
          <w:szCs w:val="22"/>
        </w:rPr>
        <w:t>Lahus on saadaval pakendites, milles on 1 klaasist ühekordse annuse 30 ml viaal.</w:t>
      </w:r>
      <w:r w:rsidR="009C46A0">
        <w:rPr>
          <w:noProof w:val="0"/>
          <w:szCs w:val="22"/>
        </w:rPr>
        <w:t xml:space="preserve"> Üks viaal sisaldab 130 mg ustekinumabi 26 ml infusioonilahuse kontsentraadis.</w:t>
      </w:r>
    </w:p>
    <w:p w14:paraId="302CF0C9" w14:textId="77777777" w:rsidR="009C46A0" w:rsidRDefault="009C46A0">
      <w:pPr>
        <w:numPr>
          <w:ilvl w:val="12"/>
          <w:numId w:val="0"/>
        </w:numPr>
        <w:rPr>
          <w:noProof w:val="0"/>
          <w:szCs w:val="22"/>
        </w:rPr>
      </w:pPr>
    </w:p>
    <w:p w14:paraId="471E2EC7" w14:textId="77777777" w:rsidR="009C46A0" w:rsidRDefault="009C46A0">
      <w:pPr>
        <w:keepNext/>
        <w:numPr>
          <w:ilvl w:val="12"/>
          <w:numId w:val="0"/>
        </w:numPr>
        <w:rPr>
          <w:b/>
          <w:bCs/>
          <w:noProof w:val="0"/>
          <w:szCs w:val="22"/>
        </w:rPr>
      </w:pPr>
      <w:r>
        <w:rPr>
          <w:b/>
          <w:bCs/>
          <w:noProof w:val="0"/>
          <w:szCs w:val="22"/>
        </w:rPr>
        <w:t>Müügiloa hoidja</w:t>
      </w:r>
    </w:p>
    <w:p w14:paraId="1F5193AB" w14:textId="744CAE3D" w:rsidR="00D032CB" w:rsidRPr="00CF34F6" w:rsidRDefault="00D032CB" w:rsidP="00D032CB">
      <w:pPr>
        <w:rPr>
          <w:noProof w:val="0"/>
          <w:szCs w:val="22"/>
        </w:rPr>
      </w:pPr>
      <w:r w:rsidRPr="00CF34F6">
        <w:rPr>
          <w:noProof w:val="0"/>
          <w:szCs w:val="22"/>
        </w:rPr>
        <w:t>Accord Healthcare S.L.U.</w:t>
      </w:r>
    </w:p>
    <w:p w14:paraId="074A87BF" w14:textId="2EA78E33" w:rsidR="00D032CB" w:rsidRDefault="00D032CB" w:rsidP="00D032CB">
      <w:pPr>
        <w:rPr>
          <w:noProof w:val="0"/>
          <w:szCs w:val="22"/>
          <w:lang w:val="en-US"/>
        </w:rPr>
      </w:pPr>
      <w:r w:rsidRPr="00D032CB">
        <w:rPr>
          <w:noProof w:val="0"/>
          <w:szCs w:val="22"/>
          <w:lang w:val="en-US"/>
        </w:rPr>
        <w:t xml:space="preserve">World Trade Center, Moll </w:t>
      </w:r>
      <w:r w:rsidR="00305241">
        <w:rPr>
          <w:noProof w:val="0"/>
          <w:szCs w:val="22"/>
          <w:lang w:val="en-US"/>
        </w:rPr>
        <w:t>d</w:t>
      </w:r>
      <w:r w:rsidRPr="00D032CB">
        <w:rPr>
          <w:noProof w:val="0"/>
          <w:szCs w:val="22"/>
          <w:lang w:val="en-US"/>
        </w:rPr>
        <w:t>e Barcelona, s/n</w:t>
      </w:r>
    </w:p>
    <w:p w14:paraId="26D2E306" w14:textId="2D934F00" w:rsidR="00D032CB" w:rsidRPr="00CF34F6" w:rsidRDefault="00D032CB" w:rsidP="00D032CB">
      <w:pPr>
        <w:rPr>
          <w:noProof w:val="0"/>
          <w:szCs w:val="22"/>
          <w:lang w:val="it-IT"/>
        </w:rPr>
      </w:pPr>
      <w:r w:rsidRPr="00CF34F6">
        <w:rPr>
          <w:noProof w:val="0"/>
          <w:szCs w:val="22"/>
          <w:lang w:val="it-IT"/>
        </w:rPr>
        <w:t>Edifici Est, 6a Planta</w:t>
      </w:r>
    </w:p>
    <w:p w14:paraId="00AC3159" w14:textId="3DD23098" w:rsidR="00D032CB" w:rsidRPr="00CF34F6" w:rsidRDefault="00D032CB" w:rsidP="00D032CB">
      <w:pPr>
        <w:rPr>
          <w:noProof w:val="0"/>
          <w:szCs w:val="22"/>
          <w:lang w:val="it-IT"/>
        </w:rPr>
      </w:pPr>
      <w:r w:rsidRPr="00CF34F6">
        <w:rPr>
          <w:noProof w:val="0"/>
          <w:szCs w:val="22"/>
          <w:lang w:val="it-IT"/>
        </w:rPr>
        <w:t>08039 Barcelona</w:t>
      </w:r>
    </w:p>
    <w:p w14:paraId="5BE18880" w14:textId="0BCB30AF" w:rsidR="00D032CB" w:rsidRPr="00CF34F6" w:rsidRDefault="00D032CB" w:rsidP="00D032CB">
      <w:pPr>
        <w:rPr>
          <w:noProof w:val="0"/>
          <w:szCs w:val="22"/>
          <w:lang w:val="it-IT"/>
        </w:rPr>
      </w:pPr>
      <w:r w:rsidRPr="00CF34F6">
        <w:rPr>
          <w:noProof w:val="0"/>
          <w:szCs w:val="22"/>
          <w:lang w:val="it-IT"/>
        </w:rPr>
        <w:t>Hispaania</w:t>
      </w:r>
    </w:p>
    <w:p w14:paraId="535FFE49" w14:textId="77777777" w:rsidR="009C46A0" w:rsidRPr="00FC496C" w:rsidRDefault="009C46A0">
      <w:pPr>
        <w:numPr>
          <w:ilvl w:val="12"/>
          <w:numId w:val="0"/>
        </w:numPr>
        <w:rPr>
          <w:noProof w:val="0"/>
          <w:szCs w:val="22"/>
        </w:rPr>
      </w:pPr>
    </w:p>
    <w:p w14:paraId="24AB11EF" w14:textId="77777777" w:rsidR="009C46A0" w:rsidRDefault="009C46A0">
      <w:pPr>
        <w:keepNext/>
        <w:numPr>
          <w:ilvl w:val="12"/>
          <w:numId w:val="0"/>
        </w:numPr>
        <w:rPr>
          <w:b/>
          <w:bCs/>
          <w:noProof w:val="0"/>
          <w:szCs w:val="22"/>
        </w:rPr>
      </w:pPr>
      <w:r>
        <w:rPr>
          <w:b/>
          <w:bCs/>
          <w:noProof w:val="0"/>
          <w:szCs w:val="22"/>
        </w:rPr>
        <w:t>Tootja</w:t>
      </w:r>
    </w:p>
    <w:p w14:paraId="28D986C8" w14:textId="77777777" w:rsidR="00457675" w:rsidRDefault="00D032CB" w:rsidP="00D032CB">
      <w:pPr>
        <w:rPr>
          <w:noProof w:val="0"/>
          <w:szCs w:val="22"/>
          <w:lang w:val="en-US"/>
        </w:rPr>
      </w:pPr>
      <w:r w:rsidRPr="00D032CB">
        <w:rPr>
          <w:noProof w:val="0"/>
          <w:szCs w:val="22"/>
          <w:lang w:val="en-US"/>
        </w:rPr>
        <w:t>Accord Healthcare</w:t>
      </w:r>
      <w:r w:rsidR="00457675">
        <w:rPr>
          <w:noProof w:val="0"/>
          <w:szCs w:val="22"/>
          <w:lang w:val="en-US"/>
        </w:rPr>
        <w:t xml:space="preserve"> </w:t>
      </w:r>
      <w:r w:rsidRPr="00D032CB">
        <w:rPr>
          <w:noProof w:val="0"/>
          <w:szCs w:val="22"/>
          <w:lang w:val="en-US"/>
        </w:rPr>
        <w:t>Polska Sp. z.o.o.</w:t>
      </w:r>
    </w:p>
    <w:p w14:paraId="13FE8206" w14:textId="6D06F485" w:rsidR="00D032CB" w:rsidRPr="00D032CB" w:rsidRDefault="00D032CB" w:rsidP="00D032CB">
      <w:pPr>
        <w:rPr>
          <w:noProof w:val="0"/>
          <w:szCs w:val="22"/>
          <w:lang w:val="en-US"/>
        </w:rPr>
      </w:pPr>
      <w:r w:rsidRPr="00D032CB">
        <w:rPr>
          <w:noProof w:val="0"/>
          <w:szCs w:val="22"/>
          <w:lang w:val="en-US"/>
        </w:rPr>
        <w:t>ul. Lutomierska 50</w:t>
      </w:r>
    </w:p>
    <w:p w14:paraId="7BFCF11A" w14:textId="3EDF82C9" w:rsidR="00E401FB" w:rsidRDefault="00D032CB" w:rsidP="00D032CB">
      <w:pPr>
        <w:rPr>
          <w:noProof w:val="0"/>
          <w:szCs w:val="22"/>
          <w:lang w:val="en-US"/>
        </w:rPr>
      </w:pPr>
      <w:r w:rsidRPr="00D032CB">
        <w:rPr>
          <w:noProof w:val="0"/>
          <w:szCs w:val="22"/>
          <w:lang w:val="en-US"/>
        </w:rPr>
        <w:t>95-200, Pabianice</w:t>
      </w:r>
    </w:p>
    <w:p w14:paraId="25CECD70" w14:textId="1C54CB03" w:rsidR="00D032CB" w:rsidRPr="00D032CB" w:rsidRDefault="00D032CB" w:rsidP="00D032CB">
      <w:pPr>
        <w:rPr>
          <w:noProof w:val="0"/>
          <w:szCs w:val="22"/>
          <w:lang w:val="en-US"/>
        </w:rPr>
      </w:pPr>
      <w:r>
        <w:rPr>
          <w:noProof w:val="0"/>
          <w:szCs w:val="22"/>
          <w:lang w:val="en-US"/>
        </w:rPr>
        <w:t>Poola</w:t>
      </w:r>
    </w:p>
    <w:p w14:paraId="57E8DD79" w14:textId="77777777" w:rsidR="00D032CB" w:rsidRDefault="00D032CB" w:rsidP="00D032CB">
      <w:pPr>
        <w:rPr>
          <w:noProof w:val="0"/>
          <w:szCs w:val="22"/>
          <w:lang w:val="en-US"/>
        </w:rPr>
      </w:pPr>
    </w:p>
    <w:p w14:paraId="21C99DBE" w14:textId="77777777" w:rsidR="00D032CB" w:rsidRPr="00FC496C" w:rsidRDefault="00D032CB" w:rsidP="00D032CB">
      <w:pPr>
        <w:rPr>
          <w:noProof w:val="0"/>
          <w:szCs w:val="22"/>
          <w:highlight w:val="lightGray"/>
          <w:lang w:val="en-US"/>
        </w:rPr>
      </w:pPr>
      <w:r w:rsidRPr="00FC496C">
        <w:rPr>
          <w:noProof w:val="0"/>
          <w:szCs w:val="22"/>
          <w:highlight w:val="lightGray"/>
          <w:lang w:val="en-US"/>
        </w:rPr>
        <w:t>Accord Healthcare B.V.</w:t>
      </w:r>
    </w:p>
    <w:p w14:paraId="4EB55904" w14:textId="1FA92539" w:rsidR="00D032CB" w:rsidRPr="00FC496C" w:rsidRDefault="00D032CB" w:rsidP="00D032CB">
      <w:pPr>
        <w:rPr>
          <w:noProof w:val="0"/>
          <w:szCs w:val="22"/>
          <w:highlight w:val="lightGray"/>
          <w:lang w:val="en-US"/>
        </w:rPr>
      </w:pPr>
      <w:r w:rsidRPr="00FC496C">
        <w:rPr>
          <w:noProof w:val="0"/>
          <w:szCs w:val="22"/>
          <w:highlight w:val="lightGray"/>
          <w:lang w:val="en-US"/>
        </w:rPr>
        <w:t>Winthontlaan 200</w:t>
      </w:r>
    </w:p>
    <w:p w14:paraId="146E9F7B" w14:textId="3705CB22" w:rsidR="00F97418" w:rsidRPr="00FC496C" w:rsidRDefault="00D032CB" w:rsidP="00D032CB">
      <w:pPr>
        <w:rPr>
          <w:noProof w:val="0"/>
          <w:szCs w:val="22"/>
          <w:highlight w:val="lightGray"/>
          <w:lang w:val="en-US"/>
        </w:rPr>
      </w:pPr>
      <w:r w:rsidRPr="00FC496C">
        <w:rPr>
          <w:noProof w:val="0"/>
          <w:szCs w:val="22"/>
          <w:highlight w:val="lightGray"/>
          <w:lang w:val="en-US"/>
        </w:rPr>
        <w:t>3526 KV Utrecht</w:t>
      </w:r>
    </w:p>
    <w:p w14:paraId="66E17A2C" w14:textId="744E9F81" w:rsidR="00D032CB" w:rsidRDefault="00F97418" w:rsidP="00D032CB">
      <w:pPr>
        <w:rPr>
          <w:noProof w:val="0"/>
          <w:szCs w:val="22"/>
          <w:lang w:val="en-US"/>
        </w:rPr>
      </w:pPr>
      <w:r w:rsidRPr="00FC496C">
        <w:rPr>
          <w:noProof w:val="0"/>
          <w:szCs w:val="22"/>
          <w:highlight w:val="lightGray"/>
          <w:lang w:val="en-US"/>
        </w:rPr>
        <w:t>Madalmaad</w:t>
      </w:r>
    </w:p>
    <w:p w14:paraId="5AAC0715" w14:textId="77777777" w:rsidR="009C46A0" w:rsidRDefault="009C46A0">
      <w:pPr>
        <w:numPr>
          <w:ilvl w:val="12"/>
          <w:numId w:val="0"/>
        </w:numPr>
        <w:rPr>
          <w:noProof w:val="0"/>
          <w:szCs w:val="22"/>
        </w:rPr>
      </w:pPr>
    </w:p>
    <w:p w14:paraId="14988E5E" w14:textId="77777777" w:rsidR="009C46A0" w:rsidRDefault="009C46A0">
      <w:pPr>
        <w:numPr>
          <w:ilvl w:val="12"/>
          <w:numId w:val="0"/>
        </w:numPr>
        <w:rPr>
          <w:noProof w:val="0"/>
          <w:szCs w:val="22"/>
        </w:rPr>
      </w:pPr>
      <w:r>
        <w:rPr>
          <w:noProof w:val="0"/>
          <w:szCs w:val="22"/>
        </w:rPr>
        <w:t>Lisaküsimuste tekkimisel selle ravimi kohta pöörduge palun müügiloa hoidja kohaliku esindaja poole</w:t>
      </w:r>
      <w:r w:rsidR="00971C0B">
        <w:rPr>
          <w:noProof w:val="0"/>
          <w:szCs w:val="22"/>
        </w:rPr>
        <w:t>:</w:t>
      </w:r>
    </w:p>
    <w:p w14:paraId="3B9A688B" w14:textId="77777777" w:rsidR="00126A07" w:rsidRDefault="00126A07" w:rsidP="00126A07">
      <w:pPr>
        <w:widowControl w:val="0"/>
        <w:rPr>
          <w:szCs w:val="20"/>
          <w:lang w:eastAsia="en-US"/>
        </w:rPr>
      </w:pPr>
    </w:p>
    <w:p w14:paraId="624444AA" w14:textId="77777777" w:rsidR="00D032CB" w:rsidRDefault="00D032CB" w:rsidP="00D032CB">
      <w:pPr>
        <w:widowControl w:val="0"/>
        <w:rPr>
          <w:szCs w:val="20"/>
          <w:lang w:val="en-US" w:eastAsia="en-US"/>
        </w:rPr>
      </w:pPr>
      <w:r w:rsidRPr="00D032CB">
        <w:rPr>
          <w:szCs w:val="20"/>
          <w:lang w:val="en-US" w:eastAsia="en-US"/>
        </w:rPr>
        <w:t>AT / BE / BG / CY / CZ / DE / DK / EE / ES / FI / FR / HR / HU / IE / IS / IT / LT / LV / LU / MT / NL / NO / PL / PT / RO / SE / SI / SK</w:t>
      </w:r>
    </w:p>
    <w:p w14:paraId="3B31E9CF" w14:textId="77777777" w:rsidR="00D032CB" w:rsidRPr="00D032CB" w:rsidRDefault="00D032CB" w:rsidP="00D032CB">
      <w:pPr>
        <w:widowControl w:val="0"/>
        <w:rPr>
          <w:szCs w:val="20"/>
          <w:lang w:val="en-US" w:eastAsia="en-US"/>
        </w:rPr>
      </w:pPr>
    </w:p>
    <w:p w14:paraId="700B1754" w14:textId="77777777" w:rsidR="00D032CB" w:rsidRDefault="00D032CB" w:rsidP="00D032CB">
      <w:pPr>
        <w:widowControl w:val="0"/>
        <w:rPr>
          <w:szCs w:val="20"/>
          <w:lang w:val="en-US" w:eastAsia="en-US"/>
        </w:rPr>
      </w:pPr>
      <w:r w:rsidRPr="00D032CB">
        <w:rPr>
          <w:szCs w:val="20"/>
          <w:lang w:val="en-US" w:eastAsia="en-US"/>
        </w:rPr>
        <w:t>Accord Healthcare S.L.U. Tel: +34 93 301 00 64</w:t>
      </w:r>
    </w:p>
    <w:p w14:paraId="2E437039" w14:textId="77777777" w:rsidR="00AC5B16" w:rsidRPr="00D032CB" w:rsidRDefault="00AC5B16" w:rsidP="00D032CB">
      <w:pPr>
        <w:widowControl w:val="0"/>
        <w:rPr>
          <w:szCs w:val="20"/>
          <w:lang w:val="en-US" w:eastAsia="en-US"/>
        </w:rPr>
      </w:pPr>
    </w:p>
    <w:p w14:paraId="748AEF18" w14:textId="77777777" w:rsidR="00D032CB" w:rsidRPr="00D032CB" w:rsidRDefault="00D032CB" w:rsidP="00D032CB">
      <w:pPr>
        <w:widowControl w:val="0"/>
        <w:rPr>
          <w:szCs w:val="20"/>
          <w:lang w:val="en-US" w:eastAsia="en-US"/>
        </w:rPr>
      </w:pPr>
      <w:r w:rsidRPr="00D032CB">
        <w:rPr>
          <w:szCs w:val="20"/>
          <w:lang w:val="en-US" w:eastAsia="en-US"/>
        </w:rPr>
        <w:t>EL</w:t>
      </w:r>
    </w:p>
    <w:p w14:paraId="1103560C" w14:textId="77777777" w:rsidR="00D032CB" w:rsidRPr="00D032CB" w:rsidRDefault="00D032CB" w:rsidP="00D032CB">
      <w:pPr>
        <w:widowControl w:val="0"/>
        <w:rPr>
          <w:szCs w:val="20"/>
          <w:lang w:val="en-US" w:eastAsia="en-US"/>
        </w:rPr>
      </w:pPr>
      <w:r w:rsidRPr="00D032CB">
        <w:rPr>
          <w:szCs w:val="20"/>
          <w:lang w:val="en-US" w:eastAsia="en-US"/>
        </w:rPr>
        <w:t>Win Medica Α.Ε.</w:t>
      </w:r>
    </w:p>
    <w:p w14:paraId="4808B43E" w14:textId="77777777" w:rsidR="00D032CB" w:rsidRPr="00D032CB" w:rsidRDefault="00D032CB" w:rsidP="00D032CB">
      <w:pPr>
        <w:widowControl w:val="0"/>
        <w:rPr>
          <w:szCs w:val="20"/>
          <w:lang w:val="en-US" w:eastAsia="en-US"/>
        </w:rPr>
      </w:pPr>
    </w:p>
    <w:p w14:paraId="10F79CF9" w14:textId="77777777" w:rsidR="00D032CB" w:rsidRPr="00D032CB" w:rsidRDefault="00D032CB" w:rsidP="00D032CB">
      <w:pPr>
        <w:widowControl w:val="0"/>
        <w:rPr>
          <w:szCs w:val="20"/>
          <w:lang w:val="en-US" w:eastAsia="en-US"/>
        </w:rPr>
      </w:pPr>
      <w:r w:rsidRPr="00D032CB">
        <w:rPr>
          <w:szCs w:val="20"/>
          <w:lang w:val="en-US" w:eastAsia="en-US"/>
        </w:rPr>
        <w:t>Τηλ: +30 210 74 88 821</w:t>
      </w:r>
    </w:p>
    <w:p w14:paraId="750C4C43" w14:textId="77777777" w:rsidR="00D032CB" w:rsidRDefault="00D032CB" w:rsidP="00126A07">
      <w:pPr>
        <w:widowControl w:val="0"/>
        <w:rPr>
          <w:szCs w:val="20"/>
          <w:lang w:eastAsia="en-US"/>
        </w:rPr>
      </w:pPr>
    </w:p>
    <w:p w14:paraId="5C9C763F" w14:textId="77777777" w:rsidR="00126A07" w:rsidRPr="000E3DD2" w:rsidRDefault="00126A07" w:rsidP="00126A07">
      <w:pPr>
        <w:widowControl w:val="0"/>
        <w:rPr>
          <w:szCs w:val="20"/>
          <w:lang w:val="fr-FR" w:eastAsia="en-US"/>
        </w:rPr>
      </w:pPr>
    </w:p>
    <w:p w14:paraId="79714545" w14:textId="14EC9C2A" w:rsidR="009C46A0" w:rsidRPr="000955AD" w:rsidRDefault="009C46A0">
      <w:pPr>
        <w:numPr>
          <w:ilvl w:val="12"/>
          <w:numId w:val="0"/>
        </w:numPr>
        <w:rPr>
          <w:b/>
          <w:bCs/>
          <w:noProof w:val="0"/>
          <w:szCs w:val="22"/>
        </w:rPr>
      </w:pPr>
      <w:r w:rsidRPr="006C26D0">
        <w:rPr>
          <w:b/>
          <w:noProof w:val="0"/>
          <w:szCs w:val="22"/>
        </w:rPr>
        <w:t xml:space="preserve">Infoleht on viimati </w:t>
      </w:r>
      <w:r w:rsidRPr="006C26D0">
        <w:rPr>
          <w:b/>
          <w:noProof w:val="0"/>
        </w:rPr>
        <w:t>uuendatud</w:t>
      </w:r>
      <w:r w:rsidR="00D032CB">
        <w:rPr>
          <w:b/>
          <w:noProof w:val="0"/>
        </w:rPr>
        <w:t xml:space="preserve"> </w:t>
      </w:r>
      <w:r w:rsidR="00D032CB" w:rsidRPr="00D032CB">
        <w:rPr>
          <w:b/>
          <w:noProof w:val="0"/>
          <w:lang w:bidi="et-EE"/>
        </w:rPr>
        <w:t>KK.AAAA.</w:t>
      </w:r>
    </w:p>
    <w:p w14:paraId="097B67F9" w14:textId="77777777" w:rsidR="009C46A0" w:rsidRDefault="009C46A0">
      <w:pPr>
        <w:rPr>
          <w:noProof w:val="0"/>
        </w:rPr>
      </w:pPr>
    </w:p>
    <w:p w14:paraId="5E507154" w14:textId="77777777" w:rsidR="009C46A0" w:rsidRDefault="009C46A0">
      <w:pPr>
        <w:rPr>
          <w:noProof w:val="0"/>
        </w:rPr>
      </w:pPr>
    </w:p>
    <w:p w14:paraId="4F18945B" w14:textId="77777777" w:rsidR="009C46A0" w:rsidRDefault="009C46A0">
      <w:pPr>
        <w:rPr>
          <w:noProof w:val="0"/>
        </w:rPr>
      </w:pPr>
      <w:r>
        <w:rPr>
          <w:noProof w:val="0"/>
        </w:rPr>
        <w:t xml:space="preserve">Täpne teave selle ravimi kohta on Euroopa Ravimiameti kodulehel </w:t>
      </w:r>
      <w:hyperlink r:id="rId17" w:history="1">
        <w:r>
          <w:rPr>
            <w:rStyle w:val="Hyperlink"/>
            <w:noProof w:val="0"/>
            <w:szCs w:val="22"/>
          </w:rPr>
          <w:t>http://www.ema.europa.eu</w:t>
        </w:r>
      </w:hyperlink>
      <w:r>
        <w:rPr>
          <w:noProof w:val="0"/>
        </w:rPr>
        <w:t>.</w:t>
      </w:r>
    </w:p>
    <w:p w14:paraId="7D005606" w14:textId="77777777" w:rsidR="009C46A0" w:rsidRDefault="009C46A0">
      <w:pPr>
        <w:rPr>
          <w:noProof w:val="0"/>
        </w:rPr>
      </w:pPr>
    </w:p>
    <w:p w14:paraId="10F124C3" w14:textId="77777777" w:rsidR="009C46A0" w:rsidRDefault="009C46A0">
      <w:pPr>
        <w:rPr>
          <w:szCs w:val="20"/>
        </w:rPr>
      </w:pPr>
      <w:r>
        <w:t>---------------------------------------------------------------------------------------------------------------------------</w:t>
      </w:r>
    </w:p>
    <w:p w14:paraId="306894C6" w14:textId="77777777" w:rsidR="00457675" w:rsidRDefault="00457675">
      <w:pPr>
        <w:tabs>
          <w:tab w:val="clear" w:pos="567"/>
        </w:tabs>
      </w:pPr>
      <w:r>
        <w:br w:type="page"/>
      </w:r>
    </w:p>
    <w:p w14:paraId="0E1BF4A1" w14:textId="527367F9" w:rsidR="009C46A0" w:rsidRDefault="009C46A0" w:rsidP="00CF34F6">
      <w:pPr>
        <w:jc w:val="center"/>
        <w:rPr>
          <w:i/>
          <w:szCs w:val="22"/>
        </w:rPr>
      </w:pPr>
      <w:r>
        <w:t>Järgmine teave on ainult tervishoiutöötajatele:</w:t>
      </w:r>
    </w:p>
    <w:p w14:paraId="61848945" w14:textId="77777777" w:rsidR="009C46A0" w:rsidRDefault="009C46A0">
      <w:pPr>
        <w:rPr>
          <w:noProof w:val="0"/>
        </w:rPr>
      </w:pPr>
    </w:p>
    <w:p w14:paraId="34931287" w14:textId="77777777" w:rsidR="007A049F" w:rsidRDefault="007A049F" w:rsidP="007A049F">
      <w:pPr>
        <w:keepNext/>
        <w:autoSpaceDE w:val="0"/>
        <w:autoSpaceDN w:val="0"/>
        <w:adjustRightInd w:val="0"/>
        <w:rPr>
          <w:noProof w:val="0"/>
          <w:szCs w:val="22"/>
          <w:u w:val="single"/>
        </w:rPr>
      </w:pPr>
      <w:r>
        <w:rPr>
          <w:noProof w:val="0"/>
          <w:szCs w:val="22"/>
          <w:u w:val="single"/>
        </w:rPr>
        <w:t>Jälgitavus</w:t>
      </w:r>
    </w:p>
    <w:p w14:paraId="093AA58E" w14:textId="77777777" w:rsidR="0082149A" w:rsidRDefault="0082149A" w:rsidP="007A049F">
      <w:pPr>
        <w:autoSpaceDE w:val="0"/>
        <w:autoSpaceDN w:val="0"/>
        <w:adjustRightInd w:val="0"/>
        <w:rPr>
          <w:noProof w:val="0"/>
          <w:szCs w:val="22"/>
        </w:rPr>
      </w:pPr>
    </w:p>
    <w:p w14:paraId="29EDEA44" w14:textId="77777777" w:rsidR="007A049F" w:rsidRPr="002828AF" w:rsidRDefault="00084C1E" w:rsidP="007A049F">
      <w:pPr>
        <w:autoSpaceDE w:val="0"/>
        <w:autoSpaceDN w:val="0"/>
        <w:adjustRightInd w:val="0"/>
        <w:rPr>
          <w:noProof w:val="0"/>
          <w:szCs w:val="22"/>
        </w:rPr>
      </w:pPr>
      <w:r w:rsidRPr="00586B6C">
        <w:rPr>
          <w:noProof w:val="0"/>
          <w:szCs w:val="22"/>
        </w:rPr>
        <w:t>Bioloogiliste ravimpreparaatide jälgitavuse parandamiseks tuleb manustatava ravimi nimi ja partii number selgelt dokumenteerida.</w:t>
      </w:r>
    </w:p>
    <w:p w14:paraId="2740F697" w14:textId="77777777" w:rsidR="007A049F" w:rsidRPr="002828AF" w:rsidRDefault="007A049F" w:rsidP="007A049F">
      <w:pPr>
        <w:autoSpaceDE w:val="0"/>
        <w:autoSpaceDN w:val="0"/>
        <w:adjustRightInd w:val="0"/>
        <w:rPr>
          <w:noProof w:val="0"/>
          <w:szCs w:val="22"/>
        </w:rPr>
      </w:pPr>
    </w:p>
    <w:p w14:paraId="0240C811" w14:textId="77777777" w:rsidR="009C46A0" w:rsidRDefault="009C46A0">
      <w:pPr>
        <w:rPr>
          <w:bCs/>
          <w:noProof w:val="0"/>
          <w:szCs w:val="22"/>
          <w:u w:val="single"/>
        </w:rPr>
      </w:pPr>
      <w:r>
        <w:rPr>
          <w:bCs/>
          <w:noProof w:val="0"/>
          <w:szCs w:val="22"/>
          <w:u w:val="single"/>
        </w:rPr>
        <w:t>Juhised lahjendamiseks:</w:t>
      </w:r>
    </w:p>
    <w:p w14:paraId="0A47D30D" w14:textId="77777777" w:rsidR="009C46A0" w:rsidRDefault="009C46A0"/>
    <w:p w14:paraId="007846E9" w14:textId="3824E17B" w:rsidR="009C46A0" w:rsidRDefault="00BE1682">
      <w:pPr>
        <w:rPr>
          <w:szCs w:val="20"/>
        </w:rPr>
      </w:pPr>
      <w:r>
        <w:t>IMULDOSA</w:t>
      </w:r>
      <w:r w:rsidR="009C46A0">
        <w:t xml:space="preserve"> infusioonilahuse kontsentraadi lahjendamine ja ettevalmistamine peab toimuma aseptika reegleid järgides tervishoiutöötaja poolt.</w:t>
      </w:r>
    </w:p>
    <w:p w14:paraId="2145110F" w14:textId="77777777" w:rsidR="009C46A0" w:rsidRDefault="009C46A0"/>
    <w:p w14:paraId="71AC2E6A" w14:textId="47F4FAB7" w:rsidR="00F31E98" w:rsidRDefault="009C46A0">
      <w:pPr>
        <w:ind w:left="567" w:hanging="567"/>
      </w:pPr>
      <w:r>
        <w:t>1.</w:t>
      </w:r>
      <w:r>
        <w:tab/>
        <w:t xml:space="preserve">Patsiendi kehakaalu alusel arvutage välja annus ja vajalik </w:t>
      </w:r>
      <w:r w:rsidR="00BE1682">
        <w:t>IMULDOSA</w:t>
      </w:r>
      <w:r>
        <w:t xml:space="preserve"> viaalide arv (vt lõik</w:t>
      </w:r>
      <w:r>
        <w:rPr>
          <w:szCs w:val="22"/>
        </w:rPr>
        <w:t> </w:t>
      </w:r>
      <w:r>
        <w:t>4.2, tabel</w:t>
      </w:r>
      <w:r>
        <w:rPr>
          <w:szCs w:val="22"/>
        </w:rPr>
        <w:t> </w:t>
      </w:r>
      <w:r>
        <w:t>1). Üks 26</w:t>
      </w:r>
      <w:r>
        <w:rPr>
          <w:szCs w:val="22"/>
        </w:rPr>
        <w:t> </w:t>
      </w:r>
      <w:r>
        <w:t xml:space="preserve">ml </w:t>
      </w:r>
      <w:r w:rsidR="00BE1682">
        <w:t>IMULDOSA</w:t>
      </w:r>
      <w:r>
        <w:t xml:space="preserve"> viaal sisaldab 130</w:t>
      </w:r>
      <w:r>
        <w:rPr>
          <w:szCs w:val="22"/>
        </w:rPr>
        <w:t> </w:t>
      </w:r>
      <w:r>
        <w:t>mg ustekinumabi.</w:t>
      </w:r>
    </w:p>
    <w:p w14:paraId="757D7F45" w14:textId="53C6E1F2" w:rsidR="009C46A0" w:rsidRDefault="009C46A0">
      <w:pPr>
        <w:ind w:left="567" w:hanging="567"/>
      </w:pPr>
      <w:r>
        <w:t>2.</w:t>
      </w:r>
      <w:r>
        <w:tab/>
        <w:t xml:space="preserve">Tõmmake 250 ml infusioonikotist välja ja visake minema </w:t>
      </w:r>
      <w:r w:rsidR="00103346">
        <w:t>9 mg/ml (</w:t>
      </w:r>
      <w:r>
        <w:t>0,9%</w:t>
      </w:r>
      <w:r w:rsidR="00103346">
        <w:t>)</w:t>
      </w:r>
      <w:r>
        <w:t xml:space="preserve"> naatriumkloriidi lahuse kogus, mis vastab lisatava </w:t>
      </w:r>
      <w:r w:rsidR="00BE1682">
        <w:t>IMULDOSA</w:t>
      </w:r>
      <w:r>
        <w:t xml:space="preserve"> kogusele (iga vajamineva </w:t>
      </w:r>
      <w:r w:rsidR="00BE1682">
        <w:t>IMULDOSA</w:t>
      </w:r>
      <w:r>
        <w:t xml:space="preserve"> viaali kohta tuleb infusioonikotist eemaldada 26</w:t>
      </w:r>
      <w:r>
        <w:rPr>
          <w:szCs w:val="22"/>
        </w:rPr>
        <w:t> </w:t>
      </w:r>
      <w:r>
        <w:t>ml naatriumkloriidi lahust, st kui kasutatakse 2</w:t>
      </w:r>
      <w:r>
        <w:rPr>
          <w:szCs w:val="22"/>
        </w:rPr>
        <w:t> </w:t>
      </w:r>
      <w:r>
        <w:t>viaali, tuleb eemaldada 52</w:t>
      </w:r>
      <w:r>
        <w:rPr>
          <w:szCs w:val="22"/>
        </w:rPr>
        <w:t> </w:t>
      </w:r>
      <w:r>
        <w:t>ml, 3</w:t>
      </w:r>
      <w:r>
        <w:rPr>
          <w:szCs w:val="22"/>
        </w:rPr>
        <w:t> </w:t>
      </w:r>
      <w:r>
        <w:t>viaali kasutamisel 78</w:t>
      </w:r>
      <w:r>
        <w:rPr>
          <w:szCs w:val="22"/>
        </w:rPr>
        <w:t> </w:t>
      </w:r>
      <w:r>
        <w:t>ml ja 4</w:t>
      </w:r>
      <w:r>
        <w:rPr>
          <w:szCs w:val="22"/>
        </w:rPr>
        <w:t> </w:t>
      </w:r>
      <w:r>
        <w:t>viaali kasutamisel 104</w:t>
      </w:r>
      <w:r>
        <w:rPr>
          <w:szCs w:val="22"/>
        </w:rPr>
        <w:t> </w:t>
      </w:r>
      <w:r>
        <w:t>ml).</w:t>
      </w:r>
    </w:p>
    <w:p w14:paraId="6A886BBB" w14:textId="0FD6DB81" w:rsidR="009C46A0" w:rsidRDefault="009C46A0">
      <w:pPr>
        <w:ind w:left="567" w:hanging="567"/>
      </w:pPr>
      <w:r>
        <w:t>3.</w:t>
      </w:r>
      <w:r>
        <w:tab/>
        <w:t>Tõmmake igast viaalist süstlasse 26</w:t>
      </w:r>
      <w:r>
        <w:rPr>
          <w:szCs w:val="22"/>
        </w:rPr>
        <w:t> </w:t>
      </w:r>
      <w:r>
        <w:t xml:space="preserve">ml </w:t>
      </w:r>
      <w:r w:rsidR="00BE1682">
        <w:t>IMULDOSA</w:t>
      </w:r>
      <w:r>
        <w:t>’t ning lisage ravim 250</w:t>
      </w:r>
      <w:r>
        <w:rPr>
          <w:szCs w:val="22"/>
        </w:rPr>
        <w:t> </w:t>
      </w:r>
      <w:r>
        <w:t>ml infusioonikotti. Infusioonikoti lõplik maht peab olema 250</w:t>
      </w:r>
      <w:r>
        <w:rPr>
          <w:szCs w:val="22"/>
        </w:rPr>
        <w:t> </w:t>
      </w:r>
      <w:r>
        <w:t>ml. Segage ettevaatlikult.</w:t>
      </w:r>
    </w:p>
    <w:p w14:paraId="0E99D3E8" w14:textId="77777777" w:rsidR="009C46A0" w:rsidRDefault="009C46A0">
      <w:pPr>
        <w:ind w:left="567" w:hanging="567"/>
      </w:pPr>
      <w:r>
        <w:t>4.</w:t>
      </w:r>
      <w:r>
        <w:tab/>
        <w:t>Enne manustamist kontrollige lahjendatud lahust visuaalselt. Ärge kasutage ravimit, kui selles on läbipaistmatuid osakesi või võõrkehasid või kui lahuse värvus on muutunud.</w:t>
      </w:r>
    </w:p>
    <w:p w14:paraId="3E631F22" w14:textId="074A14FF" w:rsidR="009C46A0" w:rsidRDefault="009C46A0">
      <w:pPr>
        <w:ind w:left="567" w:hanging="567"/>
      </w:pPr>
      <w:r>
        <w:t>5.</w:t>
      </w:r>
      <w:r>
        <w:tab/>
        <w:t xml:space="preserve">Lahjendatud lahus tuleb manustada vähemalt üks tund kestva infusioonina. </w:t>
      </w:r>
      <w:r w:rsidR="00CD60C6">
        <w:t xml:space="preserve">Lahjendatud ravimi infundeerimine peab olema lõpetatud </w:t>
      </w:r>
      <w:r w:rsidR="00784055">
        <w:t>24</w:t>
      </w:r>
      <w:r w:rsidR="00CD60C6">
        <w:t> tunni jooksul alates infusioonikotis lahjendamisest.</w:t>
      </w:r>
    </w:p>
    <w:p w14:paraId="7BAE2980" w14:textId="77777777" w:rsidR="009C46A0" w:rsidRDefault="009C46A0">
      <w:pPr>
        <w:ind w:left="567" w:hanging="567"/>
      </w:pPr>
      <w:r>
        <w:t>6.</w:t>
      </w:r>
      <w:r>
        <w:tab/>
        <w:t xml:space="preserve">Kasutage üksnes sisseehitatud steriilse mittepürogeense madala valgusiduvusega filtriga (poori </w:t>
      </w:r>
      <w:r w:rsidRPr="009A488A">
        <w:t>suurus 0,2 mikromeetrit) infusioonisüsteemi.</w:t>
      </w:r>
    </w:p>
    <w:p w14:paraId="637AFEA5" w14:textId="77777777" w:rsidR="009C46A0" w:rsidRDefault="009C46A0">
      <w:pPr>
        <w:ind w:left="567" w:hanging="567"/>
        <w:rPr>
          <w:i/>
          <w:iCs/>
          <w:noProof w:val="0"/>
          <w:szCs w:val="22"/>
        </w:rPr>
      </w:pPr>
      <w:r>
        <w:t>7.</w:t>
      </w:r>
      <w:r>
        <w:tab/>
        <w:t>Iga viaal on ainult ühekordseks kasutamiseks. Kasutamata ravimpreparaat tuleb hävitada vastavalt kohalikele nõuetele.</w:t>
      </w:r>
    </w:p>
    <w:p w14:paraId="0087F68F" w14:textId="77777777" w:rsidR="009C46A0" w:rsidRDefault="009C46A0">
      <w:pPr>
        <w:rPr>
          <w:noProof w:val="0"/>
          <w:szCs w:val="22"/>
        </w:rPr>
      </w:pPr>
    </w:p>
    <w:p w14:paraId="7B0A6DAA" w14:textId="77777777" w:rsidR="009C46A0" w:rsidRPr="00F31E98" w:rsidRDefault="009C46A0" w:rsidP="00E44FDF">
      <w:pPr>
        <w:keepNext/>
        <w:rPr>
          <w:noProof w:val="0"/>
          <w:u w:val="single"/>
        </w:rPr>
      </w:pPr>
      <w:r w:rsidRPr="00F31E98">
        <w:rPr>
          <w:noProof w:val="0"/>
          <w:u w:val="single"/>
        </w:rPr>
        <w:t>Säilitamine</w:t>
      </w:r>
    </w:p>
    <w:p w14:paraId="28388E40" w14:textId="40143B4D" w:rsidR="00B36566" w:rsidRDefault="00CD60C6" w:rsidP="00F30F60">
      <w:pPr>
        <w:rPr>
          <w:noProof w:val="0"/>
        </w:rPr>
      </w:pPr>
      <w:r>
        <w:rPr>
          <w:noProof w:val="0"/>
        </w:rPr>
        <w:t>Vajadusel tohib lahjendatud infusioonilahust säilitada toatemperatuuril. Infusioon</w:t>
      </w:r>
      <w:r>
        <w:t xml:space="preserve"> peab olema lõpetatud </w:t>
      </w:r>
      <w:r w:rsidR="00416A46">
        <w:t>24</w:t>
      </w:r>
      <w:r>
        <w:t> tunni jooksul alates infusioonikotis lahjendamisest.</w:t>
      </w:r>
      <w:r>
        <w:rPr>
          <w:noProof w:val="0"/>
        </w:rPr>
        <w:t xml:space="preserve"> Mitte lasta külmuda.</w:t>
      </w:r>
    </w:p>
    <w:p w14:paraId="72911931" w14:textId="43806F07" w:rsidR="000A4A9F" w:rsidRDefault="000A4A9F">
      <w:pPr>
        <w:tabs>
          <w:tab w:val="clear" w:pos="567"/>
        </w:tabs>
        <w:rPr>
          <w:noProof w:val="0"/>
        </w:rPr>
      </w:pPr>
      <w:r>
        <w:rPr>
          <w:noProof w:val="0"/>
        </w:rPr>
        <w:br w:type="page"/>
      </w:r>
    </w:p>
    <w:p w14:paraId="5D4CC314" w14:textId="77777777" w:rsidR="000A4A9F" w:rsidRDefault="000A4A9F" w:rsidP="000A4A9F">
      <w:pPr>
        <w:jc w:val="center"/>
        <w:rPr>
          <w:b/>
          <w:noProof w:val="0"/>
          <w:szCs w:val="22"/>
        </w:rPr>
      </w:pPr>
      <w:r>
        <w:rPr>
          <w:b/>
          <w:noProof w:val="0"/>
        </w:rPr>
        <w:t>Pakendi infoleht: teave kasutajale</w:t>
      </w:r>
    </w:p>
    <w:p w14:paraId="64E4AEC1" w14:textId="77777777" w:rsidR="000A4A9F" w:rsidRDefault="000A4A9F" w:rsidP="000A4A9F">
      <w:pPr>
        <w:jc w:val="center"/>
        <w:rPr>
          <w:b/>
          <w:noProof w:val="0"/>
          <w:szCs w:val="22"/>
        </w:rPr>
      </w:pPr>
    </w:p>
    <w:p w14:paraId="34110FCF" w14:textId="77777777" w:rsidR="000A4A9F" w:rsidRDefault="000A4A9F" w:rsidP="000A4A9F">
      <w:pPr>
        <w:jc w:val="center"/>
        <w:rPr>
          <w:b/>
          <w:noProof w:val="0"/>
          <w:szCs w:val="22"/>
        </w:rPr>
      </w:pPr>
      <w:r>
        <w:rPr>
          <w:b/>
          <w:noProof w:val="0"/>
          <w:szCs w:val="22"/>
        </w:rPr>
        <w:t>IMULDOSA, 45 mg süstelahus süstlis</w:t>
      </w:r>
    </w:p>
    <w:p w14:paraId="0D984F0B" w14:textId="77777777" w:rsidR="000A4A9F" w:rsidRDefault="000A4A9F" w:rsidP="000A4A9F">
      <w:pPr>
        <w:jc w:val="center"/>
        <w:rPr>
          <w:noProof w:val="0"/>
          <w:szCs w:val="22"/>
        </w:rPr>
      </w:pPr>
      <w:r>
        <w:rPr>
          <w:noProof w:val="0"/>
          <w:szCs w:val="22"/>
        </w:rPr>
        <w:t>ustekinumab (</w:t>
      </w:r>
      <w:r>
        <w:rPr>
          <w:i/>
          <w:iCs/>
          <w:noProof w:val="0"/>
          <w:szCs w:val="22"/>
        </w:rPr>
        <w:t>ustekinumabum</w:t>
      </w:r>
      <w:r>
        <w:rPr>
          <w:noProof w:val="0"/>
          <w:szCs w:val="22"/>
        </w:rPr>
        <w:t>)</w:t>
      </w:r>
    </w:p>
    <w:p w14:paraId="271D207B" w14:textId="77777777" w:rsidR="000A4A9F" w:rsidRDefault="000A4A9F" w:rsidP="000A4A9F">
      <w:pPr>
        <w:jc w:val="center"/>
        <w:rPr>
          <w:noProof w:val="0"/>
          <w:szCs w:val="22"/>
        </w:rPr>
      </w:pPr>
    </w:p>
    <w:p w14:paraId="2373CD1A" w14:textId="77777777" w:rsidR="000A4A9F" w:rsidRPr="00C11F7A" w:rsidRDefault="000A4A9F" w:rsidP="000A4A9F">
      <w:pPr>
        <w:rPr>
          <w:noProof w:val="0"/>
          <w:szCs w:val="22"/>
          <w:lang w:bidi="et-EE"/>
        </w:rPr>
      </w:pPr>
      <w:r w:rsidRPr="00C11F7A">
        <w:rPr>
          <w:szCs w:val="22"/>
          <w:lang w:val="en-IN" w:eastAsia="en-IN"/>
        </w:rPr>
        <w:drawing>
          <wp:inline distT="0" distB="0" distL="0" distR="0" wp14:anchorId="0974D57F" wp14:editId="622F16B1">
            <wp:extent cx="196850"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2502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C11F7A">
        <w:rPr>
          <w:noProof w:val="0"/>
          <w:szCs w:val="22"/>
        </w:rPr>
        <w:t>Sellele</w:t>
      </w:r>
      <w:r w:rsidRPr="00C11F7A">
        <w:rPr>
          <w:noProof w:val="0"/>
          <w:szCs w:val="22"/>
          <w:lang w:bidi="et-EE"/>
        </w:rPr>
        <w:t xml:space="preserve"> ravimile kohaldatakse täiendavat järelevalvet, mis võimaldab kiiresti tuvastada uut ohutusteavet. Te saate sellele kaasa aidata, teatades ravimi kõigist võimalikest kõrvaltoimetest. Kõrvaltoimetest teatamise kohta vt lõik</w:t>
      </w:r>
      <w:r>
        <w:rPr>
          <w:noProof w:val="0"/>
          <w:szCs w:val="22"/>
          <w:lang w:bidi="et-EE"/>
        </w:rPr>
        <w:t> </w:t>
      </w:r>
      <w:r w:rsidRPr="00C11F7A">
        <w:rPr>
          <w:noProof w:val="0"/>
          <w:szCs w:val="22"/>
          <w:lang w:bidi="et-EE"/>
        </w:rPr>
        <w:t>4.</w:t>
      </w:r>
    </w:p>
    <w:p w14:paraId="2C901DB0" w14:textId="77777777" w:rsidR="000A4A9F" w:rsidRDefault="000A4A9F" w:rsidP="000A4A9F">
      <w:pPr>
        <w:rPr>
          <w:noProof w:val="0"/>
          <w:szCs w:val="22"/>
        </w:rPr>
      </w:pPr>
    </w:p>
    <w:p w14:paraId="2FCFA81A" w14:textId="77777777" w:rsidR="000A4A9F" w:rsidRDefault="000A4A9F" w:rsidP="000A4A9F">
      <w:pPr>
        <w:keepNext/>
        <w:rPr>
          <w:b/>
          <w:bCs/>
          <w:noProof w:val="0"/>
          <w:szCs w:val="22"/>
        </w:rPr>
      </w:pPr>
      <w:r>
        <w:rPr>
          <w:b/>
          <w:bCs/>
          <w:noProof w:val="0"/>
          <w:szCs w:val="22"/>
        </w:rPr>
        <w:t>Enne ravimi kasutamist lugege hoolikalt infolehte</w:t>
      </w:r>
      <w:r>
        <w:rPr>
          <w:b/>
          <w:noProof w:val="0"/>
        </w:rPr>
        <w:t>, sest siin on teile vajalikku teavet</w:t>
      </w:r>
      <w:r>
        <w:rPr>
          <w:b/>
          <w:bCs/>
          <w:noProof w:val="0"/>
          <w:szCs w:val="22"/>
        </w:rPr>
        <w:t>.</w:t>
      </w:r>
    </w:p>
    <w:p w14:paraId="4C70CC01" w14:textId="77777777" w:rsidR="000A4A9F" w:rsidRPr="00FC496C" w:rsidRDefault="000A4A9F" w:rsidP="000A4A9F">
      <w:pPr>
        <w:keepNext/>
        <w:rPr>
          <w:noProof w:val="0"/>
          <w:szCs w:val="22"/>
        </w:rPr>
      </w:pPr>
    </w:p>
    <w:p w14:paraId="1E4F250C" w14:textId="77777777" w:rsidR="000A4A9F" w:rsidRDefault="000A4A9F" w:rsidP="000A4A9F">
      <w:pPr>
        <w:keepNext/>
        <w:rPr>
          <w:b/>
          <w:bCs/>
          <w:noProof w:val="0"/>
          <w:szCs w:val="22"/>
        </w:rPr>
      </w:pPr>
      <w:r>
        <w:rPr>
          <w:b/>
          <w:bCs/>
          <w:noProof w:val="0"/>
          <w:szCs w:val="22"/>
        </w:rPr>
        <w:t>See infoleht on kirjutatud ravimit saavale isikule. Kui te olete lapsevanem või hooldaja, kes manustab IMULDOSA’t lapsele, lugege seda teavet hoolikalt.</w:t>
      </w:r>
    </w:p>
    <w:p w14:paraId="5D4CF94D" w14:textId="77777777" w:rsidR="000A4A9F" w:rsidRPr="00FC496C" w:rsidRDefault="000A4A9F" w:rsidP="000A4A9F">
      <w:pPr>
        <w:keepNext/>
        <w:rPr>
          <w:noProof w:val="0"/>
          <w:szCs w:val="22"/>
        </w:rPr>
      </w:pPr>
    </w:p>
    <w:p w14:paraId="6D04E4CC" w14:textId="77777777" w:rsidR="000A4A9F" w:rsidRDefault="000A4A9F" w:rsidP="000A4A9F">
      <w:pPr>
        <w:numPr>
          <w:ilvl w:val="0"/>
          <w:numId w:val="7"/>
        </w:numPr>
        <w:ind w:left="567" w:hanging="567"/>
        <w:rPr>
          <w:bCs/>
          <w:noProof w:val="0"/>
          <w:szCs w:val="22"/>
        </w:rPr>
      </w:pPr>
      <w:r>
        <w:rPr>
          <w:noProof w:val="0"/>
          <w:szCs w:val="22"/>
        </w:rPr>
        <w:t>Hoidke infoleht alles, et seda vajadusel uuesti lugeda.</w:t>
      </w:r>
    </w:p>
    <w:p w14:paraId="6FCA608A" w14:textId="77777777" w:rsidR="000A4A9F" w:rsidRDefault="000A4A9F" w:rsidP="000A4A9F">
      <w:pPr>
        <w:numPr>
          <w:ilvl w:val="0"/>
          <w:numId w:val="7"/>
        </w:numPr>
        <w:ind w:left="567" w:hanging="567"/>
        <w:rPr>
          <w:bCs/>
          <w:noProof w:val="0"/>
          <w:szCs w:val="22"/>
        </w:rPr>
      </w:pPr>
      <w:r>
        <w:rPr>
          <w:noProof w:val="0"/>
          <w:szCs w:val="22"/>
        </w:rPr>
        <w:t>Kui teil on lisaküsimusi, pidage nõu oma arsti või apteekriga.</w:t>
      </w:r>
    </w:p>
    <w:p w14:paraId="41E686D8" w14:textId="77777777" w:rsidR="000A4A9F" w:rsidRDefault="000A4A9F" w:rsidP="000A4A9F">
      <w:pPr>
        <w:numPr>
          <w:ilvl w:val="0"/>
          <w:numId w:val="7"/>
        </w:numPr>
        <w:ind w:left="567" w:hanging="567"/>
        <w:rPr>
          <w:noProof w:val="0"/>
          <w:szCs w:val="22"/>
        </w:rPr>
      </w:pPr>
      <w:r>
        <w:rPr>
          <w:noProof w:val="0"/>
          <w:szCs w:val="22"/>
        </w:rPr>
        <w:t xml:space="preserve">Ravim on välja kirjutatud </w:t>
      </w:r>
      <w:r>
        <w:rPr>
          <w:noProof w:val="0"/>
        </w:rPr>
        <w:t>üksnes</w:t>
      </w:r>
      <w:r>
        <w:rPr>
          <w:noProof w:val="0"/>
          <w:szCs w:val="22"/>
        </w:rPr>
        <w:t xml:space="preserve"> teile. Ärge andke seda kellelegi teisele. Ravim võib olla neile kahjulik, isegi kui </w:t>
      </w:r>
      <w:r>
        <w:rPr>
          <w:noProof w:val="0"/>
        </w:rPr>
        <w:t xml:space="preserve">haigusnähud </w:t>
      </w:r>
      <w:r>
        <w:rPr>
          <w:noProof w:val="0"/>
          <w:szCs w:val="22"/>
        </w:rPr>
        <w:t>on sarnased.</w:t>
      </w:r>
    </w:p>
    <w:p w14:paraId="43CFD7EC" w14:textId="77777777" w:rsidR="000A4A9F" w:rsidRDefault="000A4A9F" w:rsidP="000A4A9F">
      <w:pPr>
        <w:numPr>
          <w:ilvl w:val="0"/>
          <w:numId w:val="7"/>
        </w:numPr>
        <w:ind w:left="567" w:hanging="567"/>
        <w:rPr>
          <w:noProof w:val="0"/>
          <w:szCs w:val="22"/>
        </w:rPr>
      </w:pPr>
      <w:r>
        <w:rPr>
          <w:noProof w:val="0"/>
        </w:rPr>
        <w:t>Kui teil tekib ükskõik milline kõrvaltoime, pidage nõu oma arsti või apteekriga. Kõrvaltoime võib olla ka selline, mida selles infolehes ei ole nimetatud. Vt lõik 4.</w:t>
      </w:r>
    </w:p>
    <w:p w14:paraId="179B4F34" w14:textId="77777777" w:rsidR="000A4A9F" w:rsidRDefault="000A4A9F" w:rsidP="000A4A9F">
      <w:pPr>
        <w:rPr>
          <w:noProof w:val="0"/>
        </w:rPr>
      </w:pPr>
    </w:p>
    <w:p w14:paraId="3C3A48E5" w14:textId="77777777" w:rsidR="000A4A9F" w:rsidRDefault="000A4A9F" w:rsidP="000A4A9F">
      <w:pPr>
        <w:keepNext/>
        <w:numPr>
          <w:ilvl w:val="12"/>
          <w:numId w:val="0"/>
        </w:numPr>
        <w:rPr>
          <w:noProof w:val="0"/>
          <w:szCs w:val="22"/>
        </w:rPr>
      </w:pPr>
      <w:r>
        <w:rPr>
          <w:b/>
          <w:noProof w:val="0"/>
        </w:rPr>
        <w:t>Infolehe sisukord</w:t>
      </w:r>
    </w:p>
    <w:p w14:paraId="230B4C37" w14:textId="77777777" w:rsidR="000A4A9F" w:rsidRDefault="000A4A9F" w:rsidP="000A4A9F">
      <w:pPr>
        <w:rPr>
          <w:noProof w:val="0"/>
        </w:rPr>
      </w:pPr>
      <w:r>
        <w:rPr>
          <w:noProof w:val="0"/>
        </w:rPr>
        <w:t>1.</w:t>
      </w:r>
      <w:r>
        <w:rPr>
          <w:noProof w:val="0"/>
        </w:rPr>
        <w:tab/>
        <w:t>Mis ravim on IMULDOSA ja milleks seda kasutatakse</w:t>
      </w:r>
    </w:p>
    <w:p w14:paraId="0377975A" w14:textId="77777777" w:rsidR="000A4A9F" w:rsidRDefault="000A4A9F" w:rsidP="000A4A9F">
      <w:pPr>
        <w:rPr>
          <w:noProof w:val="0"/>
        </w:rPr>
      </w:pPr>
      <w:r>
        <w:rPr>
          <w:noProof w:val="0"/>
        </w:rPr>
        <w:t>2.</w:t>
      </w:r>
      <w:r>
        <w:rPr>
          <w:noProof w:val="0"/>
        </w:rPr>
        <w:tab/>
        <w:t>Mida on vaja teada enne IMULDOSA kasutamist</w:t>
      </w:r>
    </w:p>
    <w:p w14:paraId="1DF6021B" w14:textId="77777777" w:rsidR="000A4A9F" w:rsidRDefault="000A4A9F" w:rsidP="000A4A9F">
      <w:pPr>
        <w:rPr>
          <w:noProof w:val="0"/>
        </w:rPr>
      </w:pPr>
      <w:r>
        <w:rPr>
          <w:noProof w:val="0"/>
        </w:rPr>
        <w:t>3.</w:t>
      </w:r>
      <w:r>
        <w:rPr>
          <w:noProof w:val="0"/>
        </w:rPr>
        <w:tab/>
        <w:t>Kuidas IMULDOSA’t kasutada</w:t>
      </w:r>
    </w:p>
    <w:p w14:paraId="01BB984F" w14:textId="77777777" w:rsidR="000A4A9F" w:rsidRDefault="000A4A9F" w:rsidP="000A4A9F">
      <w:pPr>
        <w:rPr>
          <w:noProof w:val="0"/>
        </w:rPr>
      </w:pPr>
      <w:r>
        <w:rPr>
          <w:noProof w:val="0"/>
        </w:rPr>
        <w:t>4.</w:t>
      </w:r>
      <w:r>
        <w:rPr>
          <w:noProof w:val="0"/>
        </w:rPr>
        <w:tab/>
        <w:t>Võimalikud kõrvaltoimed</w:t>
      </w:r>
    </w:p>
    <w:p w14:paraId="14CEC1A7" w14:textId="77777777" w:rsidR="000A4A9F" w:rsidRDefault="000A4A9F" w:rsidP="000A4A9F">
      <w:pPr>
        <w:rPr>
          <w:noProof w:val="0"/>
        </w:rPr>
      </w:pPr>
      <w:r>
        <w:rPr>
          <w:noProof w:val="0"/>
        </w:rPr>
        <w:t>5.</w:t>
      </w:r>
      <w:r>
        <w:rPr>
          <w:noProof w:val="0"/>
        </w:rPr>
        <w:tab/>
        <w:t>Kuidas IMULDOSA’t säilitada</w:t>
      </w:r>
    </w:p>
    <w:p w14:paraId="5AE7EAED" w14:textId="77777777" w:rsidR="000A4A9F" w:rsidRDefault="000A4A9F" w:rsidP="000A4A9F">
      <w:pPr>
        <w:rPr>
          <w:noProof w:val="0"/>
        </w:rPr>
      </w:pPr>
      <w:r>
        <w:rPr>
          <w:noProof w:val="0"/>
        </w:rPr>
        <w:t>6.</w:t>
      </w:r>
      <w:r>
        <w:rPr>
          <w:noProof w:val="0"/>
        </w:rPr>
        <w:tab/>
        <w:t>Pakendi sisu ja muu teave</w:t>
      </w:r>
    </w:p>
    <w:p w14:paraId="0E2C6CFA" w14:textId="77777777" w:rsidR="000A4A9F" w:rsidRDefault="000A4A9F" w:rsidP="000A4A9F">
      <w:pPr>
        <w:numPr>
          <w:ilvl w:val="12"/>
          <w:numId w:val="0"/>
        </w:numPr>
        <w:rPr>
          <w:noProof w:val="0"/>
          <w:szCs w:val="22"/>
        </w:rPr>
      </w:pPr>
    </w:p>
    <w:p w14:paraId="595D755B" w14:textId="77777777" w:rsidR="000A4A9F" w:rsidRDefault="000A4A9F" w:rsidP="000A4A9F">
      <w:pPr>
        <w:numPr>
          <w:ilvl w:val="12"/>
          <w:numId w:val="0"/>
        </w:numPr>
        <w:rPr>
          <w:noProof w:val="0"/>
          <w:szCs w:val="22"/>
        </w:rPr>
      </w:pPr>
    </w:p>
    <w:p w14:paraId="716C0949" w14:textId="77777777" w:rsidR="000A4A9F" w:rsidRDefault="000A4A9F" w:rsidP="000A4A9F">
      <w:pPr>
        <w:keepNext/>
        <w:ind w:left="567" w:hanging="567"/>
        <w:outlineLvl w:val="2"/>
        <w:rPr>
          <w:b/>
          <w:noProof w:val="0"/>
          <w:szCs w:val="22"/>
        </w:rPr>
      </w:pPr>
      <w:r>
        <w:rPr>
          <w:b/>
          <w:noProof w:val="0"/>
          <w:szCs w:val="22"/>
        </w:rPr>
        <w:t>1.</w:t>
      </w:r>
      <w:r>
        <w:rPr>
          <w:b/>
          <w:noProof w:val="0"/>
          <w:szCs w:val="22"/>
        </w:rPr>
        <w:tab/>
        <w:t>Mis ravim on IMULDOSA ja milleks seda kasutatakse</w:t>
      </w:r>
    </w:p>
    <w:p w14:paraId="58AD1E91" w14:textId="77777777" w:rsidR="000A4A9F" w:rsidRDefault="000A4A9F" w:rsidP="000A4A9F">
      <w:pPr>
        <w:keepNext/>
        <w:numPr>
          <w:ilvl w:val="12"/>
          <w:numId w:val="0"/>
        </w:numPr>
        <w:rPr>
          <w:noProof w:val="0"/>
          <w:szCs w:val="22"/>
        </w:rPr>
      </w:pPr>
    </w:p>
    <w:p w14:paraId="047A93FF" w14:textId="77777777" w:rsidR="000A4A9F" w:rsidRDefault="000A4A9F" w:rsidP="000A4A9F">
      <w:pPr>
        <w:keepNext/>
        <w:numPr>
          <w:ilvl w:val="12"/>
          <w:numId w:val="0"/>
        </w:numPr>
        <w:rPr>
          <w:noProof w:val="0"/>
          <w:szCs w:val="22"/>
        </w:rPr>
      </w:pPr>
      <w:r>
        <w:rPr>
          <w:b/>
          <w:noProof w:val="0"/>
          <w:szCs w:val="22"/>
        </w:rPr>
        <w:t>Mis ravim on IMULDOSA</w:t>
      </w:r>
    </w:p>
    <w:p w14:paraId="6D8C3FA7" w14:textId="77777777" w:rsidR="000A4A9F" w:rsidRDefault="000A4A9F" w:rsidP="000A4A9F">
      <w:pPr>
        <w:rPr>
          <w:noProof w:val="0"/>
          <w:szCs w:val="22"/>
        </w:rPr>
      </w:pPr>
      <w:r>
        <w:rPr>
          <w:noProof w:val="0"/>
          <w:szCs w:val="22"/>
        </w:rPr>
        <w:t>IMULDOSA sisaldab toimeainena ustekinumabi, mis on monoklonaalne antikeha. Monoklonaalsed antikehad on valgud, mis tunnevad teatud valgud organismis ära ja seonduvad spetsiifiliselt nendega.</w:t>
      </w:r>
    </w:p>
    <w:p w14:paraId="3872D557" w14:textId="77777777" w:rsidR="000A4A9F" w:rsidRDefault="000A4A9F" w:rsidP="000A4A9F">
      <w:pPr>
        <w:rPr>
          <w:noProof w:val="0"/>
          <w:szCs w:val="22"/>
        </w:rPr>
      </w:pPr>
    </w:p>
    <w:p w14:paraId="286F4532" w14:textId="77777777" w:rsidR="000A4A9F" w:rsidRDefault="000A4A9F" w:rsidP="000A4A9F">
      <w:pPr>
        <w:rPr>
          <w:noProof w:val="0"/>
          <w:szCs w:val="22"/>
        </w:rPr>
      </w:pPr>
      <w:r>
        <w:rPr>
          <w:noProof w:val="0"/>
          <w:szCs w:val="22"/>
        </w:rPr>
        <w:t>IMULDOSA kuulub ravimite rühma, mida nimetatakse immunosupressantideks. Nende ravimite toime nõrgestab teatud osa immuunsüsteemist.</w:t>
      </w:r>
    </w:p>
    <w:p w14:paraId="4FBE59CB" w14:textId="77777777" w:rsidR="000A4A9F" w:rsidRDefault="000A4A9F" w:rsidP="000A4A9F">
      <w:pPr>
        <w:rPr>
          <w:noProof w:val="0"/>
          <w:szCs w:val="22"/>
        </w:rPr>
      </w:pPr>
    </w:p>
    <w:p w14:paraId="5487974A" w14:textId="77777777" w:rsidR="000A4A9F" w:rsidRDefault="000A4A9F" w:rsidP="000A4A9F">
      <w:pPr>
        <w:keepNext/>
        <w:rPr>
          <w:noProof w:val="0"/>
          <w:szCs w:val="22"/>
        </w:rPr>
      </w:pPr>
      <w:r>
        <w:rPr>
          <w:b/>
          <w:noProof w:val="0"/>
          <w:szCs w:val="22"/>
        </w:rPr>
        <w:t>Milleks IMULDOSA’t kasutatakse</w:t>
      </w:r>
    </w:p>
    <w:p w14:paraId="70C3C3DA" w14:textId="77777777" w:rsidR="000A4A9F" w:rsidRDefault="000A4A9F" w:rsidP="000A4A9F">
      <w:pPr>
        <w:rPr>
          <w:noProof w:val="0"/>
          <w:szCs w:val="22"/>
        </w:rPr>
      </w:pPr>
      <w:r>
        <w:rPr>
          <w:noProof w:val="0"/>
          <w:szCs w:val="22"/>
        </w:rPr>
        <w:t>IMULDOSA’t kasutatakse täiskasvanutel järgmiste põletikuliste haiguste raviks:</w:t>
      </w:r>
    </w:p>
    <w:p w14:paraId="213D7776" w14:textId="77777777" w:rsidR="000A4A9F" w:rsidRDefault="000A4A9F" w:rsidP="000A4A9F">
      <w:pPr>
        <w:numPr>
          <w:ilvl w:val="1"/>
          <w:numId w:val="3"/>
        </w:numPr>
        <w:ind w:left="567" w:hanging="567"/>
        <w:rPr>
          <w:noProof w:val="0"/>
          <w:szCs w:val="22"/>
        </w:rPr>
      </w:pPr>
      <w:r>
        <w:rPr>
          <w:noProof w:val="0"/>
          <w:szCs w:val="22"/>
        </w:rPr>
        <w:t>naastuline psoriaas – täiskasvanutel ning 6</w:t>
      </w:r>
      <w:r>
        <w:rPr>
          <w:noProof w:val="0"/>
          <w:szCs w:val="22"/>
        </w:rPr>
        <w:noBreakHyphen/>
        <w:t>aastastel ja vanematel lastel;</w:t>
      </w:r>
    </w:p>
    <w:p w14:paraId="4E1CA7AF" w14:textId="77777777" w:rsidR="000A4A9F" w:rsidRDefault="000A4A9F" w:rsidP="000A4A9F">
      <w:pPr>
        <w:numPr>
          <w:ilvl w:val="1"/>
          <w:numId w:val="3"/>
        </w:numPr>
        <w:ind w:left="567" w:hanging="567"/>
        <w:rPr>
          <w:noProof w:val="0"/>
          <w:szCs w:val="22"/>
        </w:rPr>
      </w:pPr>
      <w:r>
        <w:rPr>
          <w:noProof w:val="0"/>
          <w:szCs w:val="22"/>
        </w:rPr>
        <w:t>psoriaatriline artriit – täiskasvanutel;</w:t>
      </w:r>
    </w:p>
    <w:p w14:paraId="3C59B8CB" w14:textId="6333C972" w:rsidR="000A4A9F" w:rsidRPr="008C2C0F" w:rsidRDefault="000A4A9F" w:rsidP="000A4A9F">
      <w:pPr>
        <w:numPr>
          <w:ilvl w:val="1"/>
          <w:numId w:val="3"/>
        </w:numPr>
        <w:ind w:left="567" w:hanging="567"/>
        <w:rPr>
          <w:noProof w:val="0"/>
          <w:szCs w:val="22"/>
        </w:rPr>
      </w:pPr>
      <w:r>
        <w:rPr>
          <w:noProof w:val="0"/>
          <w:szCs w:val="22"/>
        </w:rPr>
        <w:t>mõõdukas kuni raske Crohni tõbi – täiskasvanutel.</w:t>
      </w:r>
    </w:p>
    <w:p w14:paraId="591323E1" w14:textId="77777777" w:rsidR="000A4A9F" w:rsidRDefault="000A4A9F" w:rsidP="000A4A9F">
      <w:pPr>
        <w:rPr>
          <w:noProof w:val="0"/>
          <w:szCs w:val="22"/>
        </w:rPr>
      </w:pPr>
    </w:p>
    <w:p w14:paraId="4E544A4D" w14:textId="77777777" w:rsidR="000A4A9F" w:rsidRDefault="000A4A9F" w:rsidP="000A4A9F">
      <w:pPr>
        <w:keepNext/>
        <w:rPr>
          <w:b/>
          <w:noProof w:val="0"/>
          <w:szCs w:val="22"/>
        </w:rPr>
      </w:pPr>
      <w:r>
        <w:rPr>
          <w:b/>
          <w:noProof w:val="0"/>
          <w:szCs w:val="22"/>
        </w:rPr>
        <w:t>Naastuline psoriaas</w:t>
      </w:r>
    </w:p>
    <w:p w14:paraId="12B34477" w14:textId="77777777" w:rsidR="000A4A9F" w:rsidRDefault="000A4A9F" w:rsidP="000A4A9F">
      <w:pPr>
        <w:rPr>
          <w:noProof w:val="0"/>
          <w:szCs w:val="22"/>
        </w:rPr>
      </w:pPr>
      <w:r>
        <w:rPr>
          <w:noProof w:val="0"/>
          <w:szCs w:val="22"/>
        </w:rPr>
        <w:t>Naastuline psoriaas on nahahaigus, mis põhjustab naha ja küünte põletikku. IMULDOSA vähendab põletikku ja teisi haigusnähte.</w:t>
      </w:r>
    </w:p>
    <w:p w14:paraId="02565091" w14:textId="77777777" w:rsidR="000A4A9F" w:rsidRDefault="000A4A9F" w:rsidP="000A4A9F">
      <w:pPr>
        <w:rPr>
          <w:noProof w:val="0"/>
          <w:szCs w:val="22"/>
        </w:rPr>
      </w:pPr>
    </w:p>
    <w:p w14:paraId="445D7B28" w14:textId="77777777" w:rsidR="000A4A9F" w:rsidRDefault="000A4A9F" w:rsidP="000A4A9F">
      <w:pPr>
        <w:rPr>
          <w:noProof w:val="0"/>
          <w:szCs w:val="22"/>
        </w:rPr>
      </w:pPr>
      <w:r>
        <w:rPr>
          <w:noProof w:val="0"/>
          <w:szCs w:val="22"/>
        </w:rPr>
        <w:t>IMULDOSA’t kasutatakse täiskasvanud patsientidel, kellel on mõõdukas kuni raske naastuline psoriaas, kes ei saa kasutada tsüklosporiini, metotreksaati või fototeraapiat või kellel need ravimeetodid ei toimi.</w:t>
      </w:r>
    </w:p>
    <w:p w14:paraId="514A7504" w14:textId="77777777" w:rsidR="000A4A9F" w:rsidRDefault="000A4A9F" w:rsidP="000A4A9F">
      <w:pPr>
        <w:rPr>
          <w:noProof w:val="0"/>
          <w:szCs w:val="22"/>
        </w:rPr>
      </w:pPr>
    </w:p>
    <w:p w14:paraId="3077EFDF" w14:textId="77777777" w:rsidR="000A4A9F" w:rsidRDefault="000A4A9F" w:rsidP="000A4A9F">
      <w:pPr>
        <w:rPr>
          <w:noProof w:val="0"/>
          <w:szCs w:val="22"/>
        </w:rPr>
      </w:pPr>
      <w:r>
        <w:rPr>
          <w:noProof w:val="0"/>
          <w:szCs w:val="22"/>
        </w:rPr>
        <w:t>IMULDOSA’t kasutatakse mõõduka kuni raske naastulise psoriaasiga 6</w:t>
      </w:r>
      <w:r>
        <w:rPr>
          <w:noProof w:val="0"/>
          <w:szCs w:val="22"/>
        </w:rPr>
        <w:noBreakHyphen/>
        <w:t>aastastel ja vanematel lastel ja noorukitel, kes ei talu fototeraapiat või teisi süsteemseid raviviise, või nendel, kellel need raviviisid ei toimi.</w:t>
      </w:r>
    </w:p>
    <w:p w14:paraId="043A1A8D" w14:textId="77777777" w:rsidR="000A4A9F" w:rsidRDefault="000A4A9F" w:rsidP="000A4A9F">
      <w:pPr>
        <w:numPr>
          <w:ilvl w:val="12"/>
          <w:numId w:val="0"/>
        </w:numPr>
        <w:rPr>
          <w:noProof w:val="0"/>
          <w:szCs w:val="22"/>
        </w:rPr>
      </w:pPr>
    </w:p>
    <w:p w14:paraId="44195336" w14:textId="77777777" w:rsidR="000A4A9F" w:rsidRDefault="000A4A9F" w:rsidP="000A4A9F">
      <w:pPr>
        <w:keepNext/>
        <w:rPr>
          <w:b/>
          <w:noProof w:val="0"/>
          <w:szCs w:val="22"/>
        </w:rPr>
      </w:pPr>
      <w:r>
        <w:rPr>
          <w:b/>
          <w:noProof w:val="0"/>
          <w:szCs w:val="22"/>
        </w:rPr>
        <w:t>Psoriaatriline artriit</w:t>
      </w:r>
    </w:p>
    <w:p w14:paraId="1A9A1D1B" w14:textId="77777777" w:rsidR="000A4A9F" w:rsidRDefault="000A4A9F" w:rsidP="000A4A9F">
      <w:pPr>
        <w:rPr>
          <w:noProof w:val="0"/>
          <w:szCs w:val="22"/>
        </w:rPr>
      </w:pPr>
      <w:r>
        <w:rPr>
          <w:noProof w:val="0"/>
          <w:szCs w:val="22"/>
        </w:rPr>
        <w:t>Psoriaatriline artriit on liigeste põletikuline haigus, millega tavaliselt kaasneb psoriaas. Kui teil on aktiivne psoriaatriline artriit, antakse teile enne teisi ravimeid. Kui teil ei teki piisavat ravivastust nendele ravimitele, võidakse teile anda IMULDOSA’t, et:</w:t>
      </w:r>
    </w:p>
    <w:p w14:paraId="255B4A29" w14:textId="77777777" w:rsidR="000A4A9F" w:rsidRDefault="000A4A9F" w:rsidP="000A4A9F">
      <w:pPr>
        <w:numPr>
          <w:ilvl w:val="1"/>
          <w:numId w:val="3"/>
        </w:numPr>
        <w:ind w:left="567" w:hanging="567"/>
        <w:rPr>
          <w:noProof w:val="0"/>
          <w:szCs w:val="22"/>
        </w:rPr>
      </w:pPr>
      <w:r>
        <w:rPr>
          <w:noProof w:val="0"/>
          <w:szCs w:val="22"/>
        </w:rPr>
        <w:t>vähendada teie haiguse nähte ja sümptomeid;</w:t>
      </w:r>
    </w:p>
    <w:p w14:paraId="3A38C6F5" w14:textId="77777777" w:rsidR="000A4A9F" w:rsidRDefault="000A4A9F" w:rsidP="000A4A9F">
      <w:pPr>
        <w:numPr>
          <w:ilvl w:val="1"/>
          <w:numId w:val="3"/>
        </w:numPr>
        <w:ind w:left="567" w:hanging="567"/>
        <w:rPr>
          <w:noProof w:val="0"/>
          <w:szCs w:val="22"/>
        </w:rPr>
      </w:pPr>
      <w:r>
        <w:rPr>
          <w:noProof w:val="0"/>
          <w:szCs w:val="22"/>
        </w:rPr>
        <w:t>parandada teie füüsilist funktsiooni;</w:t>
      </w:r>
    </w:p>
    <w:p w14:paraId="2F358A75" w14:textId="77777777" w:rsidR="000A4A9F" w:rsidRDefault="000A4A9F" w:rsidP="000A4A9F">
      <w:pPr>
        <w:numPr>
          <w:ilvl w:val="1"/>
          <w:numId w:val="3"/>
        </w:numPr>
        <w:ind w:left="567" w:hanging="567"/>
        <w:rPr>
          <w:noProof w:val="0"/>
          <w:szCs w:val="22"/>
        </w:rPr>
      </w:pPr>
      <w:r>
        <w:rPr>
          <w:noProof w:val="0"/>
          <w:szCs w:val="22"/>
        </w:rPr>
        <w:t>pärssida kahjustusi teie liigestele.</w:t>
      </w:r>
    </w:p>
    <w:p w14:paraId="340D8219" w14:textId="77777777" w:rsidR="000A4A9F" w:rsidRDefault="000A4A9F" w:rsidP="000A4A9F">
      <w:pPr>
        <w:numPr>
          <w:ilvl w:val="12"/>
          <w:numId w:val="0"/>
        </w:numPr>
        <w:rPr>
          <w:noProof w:val="0"/>
          <w:szCs w:val="22"/>
        </w:rPr>
      </w:pPr>
    </w:p>
    <w:p w14:paraId="0544B986" w14:textId="77777777" w:rsidR="000A4A9F" w:rsidRDefault="000A4A9F" w:rsidP="000A4A9F">
      <w:pPr>
        <w:numPr>
          <w:ilvl w:val="12"/>
          <w:numId w:val="0"/>
        </w:numPr>
        <w:rPr>
          <w:b/>
          <w:noProof w:val="0"/>
          <w:szCs w:val="22"/>
        </w:rPr>
      </w:pPr>
      <w:r>
        <w:rPr>
          <w:b/>
          <w:noProof w:val="0"/>
          <w:szCs w:val="22"/>
        </w:rPr>
        <w:t>Crohni tõbi</w:t>
      </w:r>
    </w:p>
    <w:p w14:paraId="388E0540" w14:textId="77777777" w:rsidR="000A4A9F" w:rsidRDefault="000A4A9F" w:rsidP="000A4A9F">
      <w:pPr>
        <w:numPr>
          <w:ilvl w:val="12"/>
          <w:numId w:val="0"/>
        </w:numPr>
        <w:rPr>
          <w:noProof w:val="0"/>
          <w:szCs w:val="22"/>
        </w:rPr>
      </w:pPr>
      <w:r>
        <w:rPr>
          <w:noProof w:val="0"/>
          <w:szCs w:val="22"/>
        </w:rPr>
        <w:t>Crohni tõbi on põletikuline soolehaigus. Kui teil on Crohni tõbi, siis antakse teile kõigepealt teisi ravimeid. Kui teie haigus ei allu piisavalt ravile või kui te ei talu neid ravimeid, siis manustatakse teile IMULDOSA’t, et vähendada teie haiguse nähtusid ja sümptomeid.</w:t>
      </w:r>
    </w:p>
    <w:p w14:paraId="3B6C2B3D" w14:textId="77777777" w:rsidR="000A4A9F" w:rsidRDefault="000A4A9F" w:rsidP="000A4A9F">
      <w:pPr>
        <w:numPr>
          <w:ilvl w:val="12"/>
          <w:numId w:val="0"/>
        </w:numPr>
        <w:rPr>
          <w:noProof w:val="0"/>
          <w:szCs w:val="22"/>
        </w:rPr>
      </w:pPr>
    </w:p>
    <w:p w14:paraId="3FC38579" w14:textId="77777777" w:rsidR="000A4A9F" w:rsidRDefault="000A4A9F" w:rsidP="000A4A9F">
      <w:pPr>
        <w:numPr>
          <w:ilvl w:val="12"/>
          <w:numId w:val="0"/>
        </w:numPr>
        <w:rPr>
          <w:noProof w:val="0"/>
          <w:szCs w:val="22"/>
        </w:rPr>
      </w:pPr>
    </w:p>
    <w:p w14:paraId="4AE44348" w14:textId="77777777" w:rsidR="000A4A9F" w:rsidRDefault="000A4A9F" w:rsidP="000A4A9F">
      <w:pPr>
        <w:keepNext/>
        <w:ind w:left="567" w:hanging="567"/>
        <w:outlineLvl w:val="2"/>
        <w:rPr>
          <w:b/>
          <w:noProof w:val="0"/>
          <w:szCs w:val="22"/>
        </w:rPr>
      </w:pPr>
      <w:r>
        <w:rPr>
          <w:b/>
          <w:noProof w:val="0"/>
          <w:szCs w:val="22"/>
        </w:rPr>
        <w:t>2.</w:t>
      </w:r>
      <w:r>
        <w:rPr>
          <w:b/>
          <w:noProof w:val="0"/>
          <w:szCs w:val="22"/>
        </w:rPr>
        <w:tab/>
        <w:t>Mida on vaja teada enne IMULDOSA kasutamist</w:t>
      </w:r>
    </w:p>
    <w:p w14:paraId="31F5F035" w14:textId="77777777" w:rsidR="000A4A9F" w:rsidRDefault="000A4A9F" w:rsidP="000A4A9F">
      <w:pPr>
        <w:keepNext/>
        <w:numPr>
          <w:ilvl w:val="12"/>
          <w:numId w:val="0"/>
        </w:numPr>
        <w:rPr>
          <w:noProof w:val="0"/>
          <w:szCs w:val="22"/>
        </w:rPr>
      </w:pPr>
    </w:p>
    <w:p w14:paraId="430CECEE" w14:textId="77777777" w:rsidR="000A4A9F" w:rsidRDefault="000A4A9F" w:rsidP="000A4A9F">
      <w:pPr>
        <w:keepNext/>
        <w:numPr>
          <w:ilvl w:val="12"/>
          <w:numId w:val="0"/>
        </w:numPr>
        <w:rPr>
          <w:b/>
          <w:noProof w:val="0"/>
          <w:szCs w:val="22"/>
        </w:rPr>
      </w:pPr>
      <w:r>
        <w:rPr>
          <w:b/>
          <w:noProof w:val="0"/>
          <w:szCs w:val="22"/>
        </w:rPr>
        <w:t>IMULDOSA’t ei tohi kasutada</w:t>
      </w:r>
    </w:p>
    <w:p w14:paraId="61EA51D5" w14:textId="77777777" w:rsidR="000A4A9F" w:rsidRDefault="000A4A9F" w:rsidP="000A4A9F">
      <w:pPr>
        <w:numPr>
          <w:ilvl w:val="1"/>
          <w:numId w:val="3"/>
        </w:numPr>
        <w:ind w:left="567" w:hanging="567"/>
        <w:rPr>
          <w:noProof w:val="0"/>
          <w:szCs w:val="22"/>
        </w:rPr>
      </w:pPr>
      <w:r>
        <w:rPr>
          <w:b/>
          <w:noProof w:val="0"/>
          <w:szCs w:val="22"/>
        </w:rPr>
        <w:t>kui olete ustekinumabi</w:t>
      </w:r>
      <w:r>
        <w:rPr>
          <w:noProof w:val="0"/>
          <w:szCs w:val="22"/>
        </w:rPr>
        <w:t xml:space="preserve"> või selle ravimi mis tahes koostisosa (loetletud lõigus 6) </w:t>
      </w:r>
      <w:r w:rsidRPr="00F31E98">
        <w:rPr>
          <w:b/>
          <w:noProof w:val="0"/>
          <w:szCs w:val="22"/>
        </w:rPr>
        <w:t>suhtes allergiline</w:t>
      </w:r>
      <w:r>
        <w:rPr>
          <w:noProof w:val="0"/>
          <w:szCs w:val="22"/>
        </w:rPr>
        <w:t>.</w:t>
      </w:r>
    </w:p>
    <w:p w14:paraId="75523D61" w14:textId="77777777" w:rsidR="000A4A9F" w:rsidRDefault="000A4A9F" w:rsidP="000A4A9F">
      <w:pPr>
        <w:numPr>
          <w:ilvl w:val="1"/>
          <w:numId w:val="3"/>
        </w:numPr>
        <w:ind w:left="567" w:hanging="567"/>
        <w:rPr>
          <w:noProof w:val="0"/>
          <w:szCs w:val="22"/>
        </w:rPr>
      </w:pPr>
      <w:r>
        <w:rPr>
          <w:b/>
          <w:noProof w:val="0"/>
          <w:szCs w:val="22"/>
        </w:rPr>
        <w:t>kui teil on aktiivne infektsioon</w:t>
      </w:r>
      <w:r>
        <w:rPr>
          <w:noProof w:val="0"/>
          <w:szCs w:val="22"/>
        </w:rPr>
        <w:t>, mis on teie arsti arvates oluline.</w:t>
      </w:r>
    </w:p>
    <w:p w14:paraId="6F09ACBE" w14:textId="77777777" w:rsidR="000A4A9F" w:rsidRDefault="000A4A9F" w:rsidP="000A4A9F">
      <w:pPr>
        <w:rPr>
          <w:noProof w:val="0"/>
        </w:rPr>
      </w:pPr>
    </w:p>
    <w:p w14:paraId="6134F4A0" w14:textId="54C3F766" w:rsidR="000A4A9F" w:rsidRDefault="000A4A9F" w:rsidP="000A4A9F">
      <w:pPr>
        <w:rPr>
          <w:noProof w:val="0"/>
        </w:rPr>
      </w:pPr>
      <w:r>
        <w:rPr>
          <w:noProof w:val="0"/>
        </w:rPr>
        <w:t xml:space="preserve">Kui te ei ole kindel, kas midagi ülaltoodust kehtib teie kohta, </w:t>
      </w:r>
      <w:r w:rsidR="002E6963">
        <w:rPr>
          <w:noProof w:val="0"/>
        </w:rPr>
        <w:t xml:space="preserve">rääkige </w:t>
      </w:r>
      <w:r>
        <w:rPr>
          <w:noProof w:val="0"/>
        </w:rPr>
        <w:t>palun sellest enne IMULDOSA kasutamist oma arstile või apteekrile.</w:t>
      </w:r>
    </w:p>
    <w:p w14:paraId="479984DA" w14:textId="77777777" w:rsidR="000A4A9F" w:rsidRDefault="000A4A9F" w:rsidP="000A4A9F">
      <w:pPr>
        <w:numPr>
          <w:ilvl w:val="12"/>
          <w:numId w:val="0"/>
        </w:numPr>
        <w:rPr>
          <w:noProof w:val="0"/>
          <w:szCs w:val="22"/>
        </w:rPr>
      </w:pPr>
    </w:p>
    <w:p w14:paraId="678A7A28" w14:textId="77777777" w:rsidR="000A4A9F" w:rsidRDefault="000A4A9F" w:rsidP="000A4A9F">
      <w:pPr>
        <w:keepNext/>
        <w:numPr>
          <w:ilvl w:val="12"/>
          <w:numId w:val="0"/>
        </w:numPr>
        <w:rPr>
          <w:b/>
          <w:noProof w:val="0"/>
          <w:szCs w:val="22"/>
        </w:rPr>
      </w:pPr>
      <w:r>
        <w:rPr>
          <w:b/>
          <w:noProof w:val="0"/>
          <w:szCs w:val="22"/>
        </w:rPr>
        <w:t>Hoiatused ja ettevaatusabinõud</w:t>
      </w:r>
    </w:p>
    <w:p w14:paraId="467D3E00" w14:textId="77777777" w:rsidR="000A4A9F" w:rsidRDefault="000A4A9F" w:rsidP="000A4A9F">
      <w:pPr>
        <w:rPr>
          <w:noProof w:val="0"/>
          <w:szCs w:val="22"/>
        </w:rPr>
      </w:pPr>
      <w:r>
        <w:rPr>
          <w:noProof w:val="0"/>
          <w:szCs w:val="22"/>
        </w:rPr>
        <w:t>Enne IMULDOSA kasutamist pidage nõu oma arsti või apteekriga. Teie arst hindab, kui terve te olete enne iga ravi. Rääkige enne iga ravi oma arstile kindlasti kõigist haigustest, mis teil on. Samuti rääkige oma arstile, kui te olete hiljuti viibinud kellegagi koos, kellel võib olla tuberkuloos. Teie arst vaatab teid läbi ja teeb tuberkuloositesti, enne kui teile manustatakse IMULDOSA’t. Kui teie arst arvab, et teil on risk nakatuda tuberkuloosi, võidakse teile anda tuberkuloosivastaseid ravimeid.</w:t>
      </w:r>
    </w:p>
    <w:p w14:paraId="4DC06E4D" w14:textId="77777777" w:rsidR="000A4A9F" w:rsidRDefault="000A4A9F" w:rsidP="000A4A9F">
      <w:pPr>
        <w:rPr>
          <w:noProof w:val="0"/>
          <w:szCs w:val="22"/>
        </w:rPr>
      </w:pPr>
    </w:p>
    <w:p w14:paraId="6A5453D1" w14:textId="77777777" w:rsidR="000A4A9F" w:rsidRDefault="000A4A9F" w:rsidP="000A4A9F">
      <w:pPr>
        <w:keepNext/>
        <w:rPr>
          <w:b/>
          <w:noProof w:val="0"/>
          <w:szCs w:val="22"/>
        </w:rPr>
      </w:pPr>
      <w:r>
        <w:rPr>
          <w:b/>
          <w:noProof w:val="0"/>
          <w:szCs w:val="22"/>
        </w:rPr>
        <w:t>Olge tähelepanelik tõsiste kõrvaltoimete suhtes</w:t>
      </w:r>
    </w:p>
    <w:p w14:paraId="40205C95" w14:textId="77777777" w:rsidR="000A4A9F" w:rsidRDefault="000A4A9F" w:rsidP="000A4A9F">
      <w:pPr>
        <w:rPr>
          <w:noProof w:val="0"/>
          <w:szCs w:val="22"/>
        </w:rPr>
      </w:pPr>
      <w:r>
        <w:rPr>
          <w:noProof w:val="0"/>
          <w:szCs w:val="22"/>
        </w:rPr>
        <w:t>IMULDOSA võib põhjustada tõsiseid kõrvaltoimeid, sh allergilisi reaktsioone ja infektsioone. Te peate IMULDOSA kasutamise ajal olema tähelepanelik teatud haigusnähtude suhtes. Nende kõrvaltoimete täielikku nimekirja vaadake peatükist „Rasked kõrvaltoimed“, lõigus 4.</w:t>
      </w:r>
    </w:p>
    <w:p w14:paraId="348C89EF" w14:textId="77777777" w:rsidR="000A4A9F" w:rsidRDefault="000A4A9F" w:rsidP="000A4A9F">
      <w:pPr>
        <w:rPr>
          <w:noProof w:val="0"/>
          <w:szCs w:val="22"/>
        </w:rPr>
      </w:pPr>
    </w:p>
    <w:p w14:paraId="0E946C72" w14:textId="77777777" w:rsidR="000A4A9F" w:rsidRDefault="000A4A9F" w:rsidP="000A4A9F">
      <w:pPr>
        <w:keepNext/>
        <w:numPr>
          <w:ilvl w:val="12"/>
          <w:numId w:val="0"/>
        </w:numPr>
        <w:rPr>
          <w:noProof w:val="0"/>
          <w:szCs w:val="22"/>
        </w:rPr>
      </w:pPr>
      <w:r>
        <w:rPr>
          <w:b/>
          <w:noProof w:val="0"/>
          <w:szCs w:val="22"/>
        </w:rPr>
        <w:t>Öelge enne IMULDOSA kasutamist oma arstile:</w:t>
      </w:r>
    </w:p>
    <w:p w14:paraId="6F1103FD" w14:textId="77777777" w:rsidR="000A4A9F" w:rsidRDefault="000A4A9F" w:rsidP="000A4A9F">
      <w:pPr>
        <w:numPr>
          <w:ilvl w:val="1"/>
          <w:numId w:val="3"/>
        </w:numPr>
        <w:ind w:left="567" w:hanging="567"/>
        <w:rPr>
          <w:noProof w:val="0"/>
          <w:szCs w:val="22"/>
        </w:rPr>
      </w:pPr>
      <w:r>
        <w:rPr>
          <w:b/>
          <w:noProof w:val="0"/>
          <w:szCs w:val="22"/>
        </w:rPr>
        <w:t>Kui teil on kunagi esinenud allergilist reaktsiooni</w:t>
      </w:r>
      <w:r>
        <w:rPr>
          <w:noProof w:val="0"/>
          <w:szCs w:val="22"/>
        </w:rPr>
        <w:t xml:space="preserve"> IMULDOSA’le. Küsige oma arstilt, kui te ei ole kindel.</w:t>
      </w:r>
    </w:p>
    <w:p w14:paraId="7AD2F20C" w14:textId="77777777" w:rsidR="000A4A9F" w:rsidRDefault="000A4A9F" w:rsidP="000A4A9F">
      <w:pPr>
        <w:numPr>
          <w:ilvl w:val="1"/>
          <w:numId w:val="3"/>
        </w:numPr>
        <w:ind w:left="567" w:hanging="567"/>
        <w:rPr>
          <w:noProof w:val="0"/>
          <w:szCs w:val="22"/>
        </w:rPr>
      </w:pPr>
      <w:r>
        <w:rPr>
          <w:b/>
          <w:noProof w:val="0"/>
          <w:szCs w:val="22"/>
        </w:rPr>
        <w:t>Kui teil on kunagi olnud mingit tüüpi kasvajaid</w:t>
      </w:r>
      <w:r>
        <w:rPr>
          <w:noProof w:val="0"/>
          <w:szCs w:val="22"/>
        </w:rPr>
        <w:t>, sest immunosupressandid nagu IMULDOSA nõrgestavad teatud osa immuunsüsteemist. See võib kasvaja tekkeohtu suurendada.</w:t>
      </w:r>
    </w:p>
    <w:p w14:paraId="099CC15B" w14:textId="77777777" w:rsidR="000A4A9F" w:rsidRPr="00F8363E" w:rsidRDefault="000A4A9F" w:rsidP="000A4A9F">
      <w:pPr>
        <w:numPr>
          <w:ilvl w:val="1"/>
          <w:numId w:val="3"/>
        </w:numPr>
        <w:ind w:left="567" w:hanging="567"/>
        <w:rPr>
          <w:bCs/>
          <w:noProof w:val="0"/>
          <w:szCs w:val="22"/>
        </w:rPr>
      </w:pPr>
      <w:r>
        <w:rPr>
          <w:b/>
          <w:noProof w:val="0"/>
          <w:szCs w:val="22"/>
        </w:rPr>
        <w:t xml:space="preserve">Kui te olete saanud psoriaasi raviks teisi bioloogilisi ravimeid (bioloogilisest algmaterjalist valmistatud ravim, mida tavaliselt manustatakse süstena) </w:t>
      </w:r>
      <w:r w:rsidRPr="00AD7723">
        <w:rPr>
          <w:bCs/>
          <w:noProof w:val="0"/>
          <w:szCs w:val="22"/>
        </w:rPr>
        <w:t xml:space="preserve">– </w:t>
      </w:r>
      <w:r>
        <w:rPr>
          <w:bCs/>
          <w:noProof w:val="0"/>
          <w:szCs w:val="22"/>
        </w:rPr>
        <w:t>v</w:t>
      </w:r>
      <w:r w:rsidRPr="00AD7723">
        <w:rPr>
          <w:bCs/>
          <w:noProof w:val="0"/>
          <w:szCs w:val="22"/>
        </w:rPr>
        <w:t>ähirisk</w:t>
      </w:r>
      <w:r>
        <w:rPr>
          <w:bCs/>
          <w:noProof w:val="0"/>
          <w:szCs w:val="22"/>
        </w:rPr>
        <w:t xml:space="preserve"> võib olla suurem</w:t>
      </w:r>
      <w:r w:rsidRPr="00AD7723">
        <w:rPr>
          <w:bCs/>
          <w:noProof w:val="0"/>
          <w:szCs w:val="22"/>
        </w:rPr>
        <w:t>.</w:t>
      </w:r>
    </w:p>
    <w:p w14:paraId="5DB2716F" w14:textId="77777777" w:rsidR="000A4A9F" w:rsidRDefault="000A4A9F" w:rsidP="000A4A9F">
      <w:pPr>
        <w:numPr>
          <w:ilvl w:val="1"/>
          <w:numId w:val="3"/>
        </w:numPr>
        <w:ind w:left="567" w:hanging="567"/>
        <w:rPr>
          <w:noProof w:val="0"/>
          <w:szCs w:val="22"/>
        </w:rPr>
      </w:pPr>
      <w:r>
        <w:rPr>
          <w:b/>
          <w:noProof w:val="0"/>
          <w:szCs w:val="22"/>
        </w:rPr>
        <w:t>Kui teil on või on hiljuti olnud infektsioon</w:t>
      </w:r>
      <w:r>
        <w:rPr>
          <w:noProof w:val="0"/>
          <w:szCs w:val="22"/>
        </w:rPr>
        <w:t>.</w:t>
      </w:r>
    </w:p>
    <w:p w14:paraId="21B6A411" w14:textId="77777777" w:rsidR="000A4A9F" w:rsidRDefault="000A4A9F" w:rsidP="000A4A9F">
      <w:pPr>
        <w:numPr>
          <w:ilvl w:val="1"/>
          <w:numId w:val="3"/>
        </w:numPr>
        <w:ind w:left="567" w:hanging="567"/>
        <w:rPr>
          <w:noProof w:val="0"/>
          <w:szCs w:val="22"/>
        </w:rPr>
      </w:pPr>
      <w:r>
        <w:rPr>
          <w:b/>
          <w:noProof w:val="0"/>
          <w:szCs w:val="22"/>
        </w:rPr>
        <w:t>Kui teil on mis tahes uusi või muutuvaid nahakahjustusi</w:t>
      </w:r>
      <w:r>
        <w:rPr>
          <w:noProof w:val="0"/>
          <w:szCs w:val="22"/>
        </w:rPr>
        <w:t xml:space="preserve"> kas seoses psoriaasiga või tervel nahal.</w:t>
      </w:r>
    </w:p>
    <w:p w14:paraId="76C0D380" w14:textId="77777777" w:rsidR="000A4A9F" w:rsidRDefault="000A4A9F" w:rsidP="000A4A9F">
      <w:pPr>
        <w:numPr>
          <w:ilvl w:val="1"/>
          <w:numId w:val="3"/>
        </w:numPr>
        <w:ind w:left="567" w:hanging="567"/>
        <w:rPr>
          <w:noProof w:val="0"/>
          <w:szCs w:val="22"/>
        </w:rPr>
      </w:pPr>
      <w:r>
        <w:rPr>
          <w:b/>
          <w:noProof w:val="0"/>
          <w:szCs w:val="22"/>
        </w:rPr>
        <w:t>Kui te saate mõnda muud psoriaasi ja/või psoriaatrilise artriidi ravi</w:t>
      </w:r>
      <w:r>
        <w:rPr>
          <w:noProof w:val="0"/>
          <w:szCs w:val="22"/>
        </w:rPr>
        <w:t>, näiteks immunosupressanti või fototeraapiat (teie organismi ravitakse spetsiifilise ultraviolett-(UV-) valgusega). Need ravimeetodid võivad samuti nõrgestada osa immuunsüsteemist. Nende ravimite samaaegset kasutamist IMULDOSA’ga ei ole uuritud. Samas on võimalik, et see võib suurendada nõrgema immuunsüsteemiga seostatavate haiguste esinemissagedust.</w:t>
      </w:r>
    </w:p>
    <w:p w14:paraId="5E7EBF99" w14:textId="77777777" w:rsidR="000A4A9F" w:rsidRDefault="000A4A9F" w:rsidP="000A4A9F">
      <w:pPr>
        <w:numPr>
          <w:ilvl w:val="1"/>
          <w:numId w:val="3"/>
        </w:numPr>
        <w:ind w:left="567" w:hanging="567"/>
        <w:rPr>
          <w:noProof w:val="0"/>
          <w:szCs w:val="22"/>
        </w:rPr>
      </w:pPr>
      <w:r>
        <w:rPr>
          <w:b/>
          <w:noProof w:val="0"/>
          <w:szCs w:val="22"/>
        </w:rPr>
        <w:t>Kui te saate või olete kunagi saanud süste allergiate raviks</w:t>
      </w:r>
      <w:r>
        <w:rPr>
          <w:noProof w:val="0"/>
          <w:szCs w:val="22"/>
        </w:rPr>
        <w:t xml:space="preserve"> – ei ole teada, kas IMULDOSA võib neid allergiaid mõjutada.</w:t>
      </w:r>
    </w:p>
    <w:p w14:paraId="3F893237" w14:textId="77777777" w:rsidR="000A4A9F" w:rsidRDefault="000A4A9F" w:rsidP="000A4A9F">
      <w:pPr>
        <w:numPr>
          <w:ilvl w:val="1"/>
          <w:numId w:val="3"/>
        </w:numPr>
        <w:ind w:left="567" w:hanging="567"/>
        <w:rPr>
          <w:noProof w:val="0"/>
          <w:szCs w:val="22"/>
        </w:rPr>
      </w:pPr>
      <w:r>
        <w:rPr>
          <w:b/>
          <w:noProof w:val="0"/>
          <w:szCs w:val="22"/>
        </w:rPr>
        <w:t>Kui te olete 65</w:t>
      </w:r>
      <w:r>
        <w:rPr>
          <w:b/>
          <w:noProof w:val="0"/>
          <w:szCs w:val="22"/>
        </w:rPr>
        <w:noBreakHyphen/>
        <w:t>aastane või vanem</w:t>
      </w:r>
      <w:r>
        <w:rPr>
          <w:noProof w:val="0"/>
          <w:szCs w:val="22"/>
        </w:rPr>
        <w:t xml:space="preserve"> – teil võib suurema tõenäosusega infektsioone esineda.</w:t>
      </w:r>
    </w:p>
    <w:p w14:paraId="0D583576" w14:textId="77777777" w:rsidR="000A4A9F" w:rsidRDefault="000A4A9F" w:rsidP="000A4A9F">
      <w:pPr>
        <w:rPr>
          <w:noProof w:val="0"/>
          <w:szCs w:val="22"/>
        </w:rPr>
      </w:pPr>
    </w:p>
    <w:p w14:paraId="0C079C4E" w14:textId="77777777" w:rsidR="000A4A9F" w:rsidRDefault="000A4A9F" w:rsidP="000A4A9F">
      <w:pPr>
        <w:rPr>
          <w:noProof w:val="0"/>
          <w:szCs w:val="22"/>
        </w:rPr>
      </w:pPr>
      <w:r>
        <w:rPr>
          <w:noProof w:val="0"/>
          <w:szCs w:val="22"/>
        </w:rPr>
        <w:t xml:space="preserve">Kui te ei ole kindel, kas midagi ülaltoodust kehtib teie kohta, rääkige sellest enne </w:t>
      </w:r>
      <w:r>
        <w:rPr>
          <w:noProof w:val="0"/>
        </w:rPr>
        <w:t xml:space="preserve">IMULDOSA </w:t>
      </w:r>
      <w:r>
        <w:rPr>
          <w:noProof w:val="0"/>
          <w:szCs w:val="22"/>
        </w:rPr>
        <w:t>kasutamist oma arstile või apteekrile.</w:t>
      </w:r>
    </w:p>
    <w:p w14:paraId="1B0404CD" w14:textId="77777777" w:rsidR="000A4A9F" w:rsidRPr="00693DD7" w:rsidRDefault="000A4A9F" w:rsidP="000A4A9F">
      <w:pPr>
        <w:rPr>
          <w:bCs/>
          <w:noProof w:val="0"/>
        </w:rPr>
      </w:pPr>
    </w:p>
    <w:p w14:paraId="0438E340" w14:textId="77777777" w:rsidR="000A4A9F" w:rsidRDefault="000A4A9F" w:rsidP="000A4A9F">
      <w:pPr>
        <w:rPr>
          <w:noProof w:val="0"/>
          <w:szCs w:val="22"/>
        </w:rPr>
      </w:pPr>
      <w:r>
        <w:rPr>
          <w:noProof w:val="0"/>
          <w:szCs w:val="22"/>
        </w:rPr>
        <w:t>Mõnedel patsientidel on esinenud ravi ajal ustekinumabiga luupusesarnaseid reaktsioone, sh nahaluupus või luupusesarnane sündroom. Rääkige kohe oma arstiga, kui teil tekib nahapiirkondades, mis on päikese eest kaitsmata, punane nahapinnast kõrgem ketendav lööve, millel võib mõnikord olla tumedam äär, või lööve koos liigesevaluga.</w:t>
      </w:r>
    </w:p>
    <w:p w14:paraId="1572B943" w14:textId="77777777" w:rsidR="000A4A9F" w:rsidRDefault="000A4A9F" w:rsidP="000A4A9F">
      <w:pPr>
        <w:rPr>
          <w:noProof w:val="0"/>
          <w:szCs w:val="22"/>
        </w:rPr>
      </w:pPr>
    </w:p>
    <w:p w14:paraId="6D39FCDB" w14:textId="77777777" w:rsidR="000A4A9F" w:rsidRPr="00AD7723" w:rsidRDefault="000A4A9F" w:rsidP="000A4A9F">
      <w:pPr>
        <w:keepNext/>
        <w:rPr>
          <w:b/>
          <w:bCs/>
          <w:noProof w:val="0"/>
          <w:szCs w:val="22"/>
        </w:rPr>
      </w:pPr>
      <w:r w:rsidRPr="00AD7723">
        <w:rPr>
          <w:b/>
          <w:bCs/>
          <w:noProof w:val="0"/>
          <w:szCs w:val="22"/>
        </w:rPr>
        <w:t>Südameinfarkt ja insuldid</w:t>
      </w:r>
    </w:p>
    <w:p w14:paraId="64A63C44" w14:textId="77777777" w:rsidR="000A4A9F" w:rsidRDefault="000A4A9F" w:rsidP="000A4A9F">
      <w:pPr>
        <w:rPr>
          <w:noProof w:val="0"/>
          <w:szCs w:val="22"/>
        </w:rPr>
      </w:pPr>
      <w:r>
        <w:rPr>
          <w:noProof w:val="0"/>
          <w:szCs w:val="22"/>
        </w:rPr>
        <w:t xml:space="preserve">Ühes uuringus psoriaasiga patsientidel, kes said ravi </w:t>
      </w:r>
      <w:r>
        <w:rPr>
          <w:spacing w:val="-2"/>
        </w:rPr>
        <w:t>ustekinumab</w:t>
      </w:r>
      <w:r>
        <w:rPr>
          <w:noProof w:val="0"/>
          <w:szCs w:val="22"/>
        </w:rPr>
        <w:t>iga,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nägemishäired.</w:t>
      </w:r>
    </w:p>
    <w:p w14:paraId="5862ED52" w14:textId="77777777" w:rsidR="000A4A9F" w:rsidRPr="00B65D46" w:rsidRDefault="000A4A9F" w:rsidP="000A4A9F">
      <w:pPr>
        <w:rPr>
          <w:bCs/>
          <w:noProof w:val="0"/>
        </w:rPr>
      </w:pPr>
    </w:p>
    <w:p w14:paraId="66373CDA" w14:textId="77777777" w:rsidR="000A4A9F" w:rsidRDefault="000A4A9F" w:rsidP="000A4A9F">
      <w:pPr>
        <w:keepNext/>
        <w:rPr>
          <w:noProof w:val="0"/>
          <w:szCs w:val="22"/>
        </w:rPr>
      </w:pPr>
      <w:r>
        <w:rPr>
          <w:b/>
          <w:noProof w:val="0"/>
        </w:rPr>
        <w:t>Lapsed ja noorukid</w:t>
      </w:r>
    </w:p>
    <w:p w14:paraId="70265DC5" w14:textId="77777777" w:rsidR="000A4A9F" w:rsidRDefault="000A4A9F" w:rsidP="000A4A9F">
      <w:pPr>
        <w:rPr>
          <w:noProof w:val="0"/>
        </w:rPr>
      </w:pPr>
      <w:r>
        <w:rPr>
          <w:noProof w:val="0"/>
        </w:rPr>
        <w:t>IMULDOSA</w:t>
      </w:r>
      <w:r>
        <w:rPr>
          <w:noProof w:val="0"/>
          <w:szCs w:val="22"/>
        </w:rPr>
        <w:t>’t ei soovitata kasutada psoriaasiga alla 6</w:t>
      </w:r>
      <w:r>
        <w:rPr>
          <w:noProof w:val="0"/>
          <w:szCs w:val="22"/>
        </w:rPr>
        <w:noBreakHyphen/>
        <w:t>aastastel lastel ning psoriaatilise artriidiga ja Crohni tõvega alla 18</w:t>
      </w:r>
      <w:r>
        <w:rPr>
          <w:noProof w:val="0"/>
          <w:szCs w:val="22"/>
        </w:rPr>
        <w:noBreakHyphen/>
        <w:t>aastastel lastel, sest seda ravimit ei ole selles vanusegrupis uuritud</w:t>
      </w:r>
      <w:r>
        <w:rPr>
          <w:noProof w:val="0"/>
        </w:rPr>
        <w:t>.</w:t>
      </w:r>
    </w:p>
    <w:p w14:paraId="0AE841F6" w14:textId="77777777" w:rsidR="000A4A9F" w:rsidRDefault="000A4A9F" w:rsidP="000A4A9F">
      <w:pPr>
        <w:numPr>
          <w:ilvl w:val="12"/>
          <w:numId w:val="0"/>
        </w:numPr>
        <w:rPr>
          <w:noProof w:val="0"/>
          <w:szCs w:val="22"/>
        </w:rPr>
      </w:pPr>
    </w:p>
    <w:p w14:paraId="0B37235B" w14:textId="77777777" w:rsidR="000A4A9F" w:rsidRDefault="000A4A9F" w:rsidP="000A4A9F">
      <w:pPr>
        <w:keepNext/>
        <w:numPr>
          <w:ilvl w:val="12"/>
          <w:numId w:val="0"/>
        </w:numPr>
        <w:rPr>
          <w:b/>
          <w:bCs/>
          <w:noProof w:val="0"/>
          <w:szCs w:val="22"/>
        </w:rPr>
      </w:pPr>
      <w:r>
        <w:rPr>
          <w:b/>
          <w:noProof w:val="0"/>
        </w:rPr>
        <w:t>Muud ravimid, vaktsiinid ja IMULDOSA</w:t>
      </w:r>
    </w:p>
    <w:p w14:paraId="5D541B3F" w14:textId="77777777" w:rsidR="000A4A9F" w:rsidRDefault="000A4A9F" w:rsidP="000A4A9F">
      <w:pPr>
        <w:numPr>
          <w:ilvl w:val="12"/>
          <w:numId w:val="0"/>
        </w:numPr>
        <w:rPr>
          <w:noProof w:val="0"/>
          <w:szCs w:val="22"/>
        </w:rPr>
      </w:pPr>
      <w:r>
        <w:rPr>
          <w:noProof w:val="0"/>
          <w:szCs w:val="22"/>
        </w:rPr>
        <w:t>Teatage oma arstile või apteekrile:</w:t>
      </w:r>
    </w:p>
    <w:p w14:paraId="7EA61AC5" w14:textId="77777777" w:rsidR="000A4A9F" w:rsidRDefault="000A4A9F" w:rsidP="000A4A9F">
      <w:pPr>
        <w:numPr>
          <w:ilvl w:val="1"/>
          <w:numId w:val="3"/>
        </w:numPr>
        <w:ind w:left="567" w:hanging="567"/>
        <w:rPr>
          <w:noProof w:val="0"/>
          <w:szCs w:val="22"/>
        </w:rPr>
      </w:pPr>
      <w:r>
        <w:rPr>
          <w:noProof w:val="0"/>
          <w:szCs w:val="22"/>
        </w:rPr>
        <w:t>kui te kasutate, olete hiljuti kasutanud või kavatsete kasutada mis tahes muid ravimeid.</w:t>
      </w:r>
    </w:p>
    <w:p w14:paraId="455E046E" w14:textId="7CF6EDDA" w:rsidR="000A4A9F" w:rsidRDefault="000A4A9F" w:rsidP="000A4A9F">
      <w:pPr>
        <w:numPr>
          <w:ilvl w:val="1"/>
          <w:numId w:val="3"/>
        </w:numPr>
        <w:ind w:left="567" w:hanging="567"/>
        <w:rPr>
          <w:noProof w:val="0"/>
          <w:szCs w:val="22"/>
        </w:rPr>
      </w:pPr>
      <w:r>
        <w:rPr>
          <w:noProof w:val="0"/>
          <w:szCs w:val="22"/>
        </w:rPr>
        <w:t>kui teid on hiljuti vaktsineeritud või teid vaktsineeritakse lähimal ajal. IMULDOSA kasutamise ajal ei tohi manustada teatud tüüpi vaktsiine (elusvaktsiinid)</w:t>
      </w:r>
      <w:r w:rsidR="00652A89">
        <w:rPr>
          <w:noProof w:val="0"/>
          <w:szCs w:val="22"/>
        </w:rPr>
        <w:t>.</w:t>
      </w:r>
    </w:p>
    <w:p w14:paraId="42DCDC62" w14:textId="16FE10A9" w:rsidR="000A4A9F" w:rsidRDefault="000A4A9F" w:rsidP="000A4A9F">
      <w:pPr>
        <w:numPr>
          <w:ilvl w:val="1"/>
          <w:numId w:val="3"/>
        </w:numPr>
        <w:ind w:left="567" w:hanging="567"/>
        <w:rPr>
          <w:noProof w:val="0"/>
          <w:szCs w:val="22"/>
        </w:rPr>
      </w:pPr>
      <w:r>
        <w:rPr>
          <w:noProof w:val="0"/>
          <w:szCs w:val="22"/>
        </w:rPr>
        <w:t xml:space="preserve">kui te saite IMULDOSA’t raseduse ajal, rääkige oma lapse arstile oma ravist IMULDOSA’ga, enne kui lapsele manustatakse mis tahes vaktsiine, sh elusvaktsiine nagu BCG vaktsiin (kasutatakse tuberkuloosi ennetamiseks). Kui saite raseduse ajal ravi IMULDOSA’ga, siis ei ole teie lapsele soovitatav manustada elusvaktsiine esimesel </w:t>
      </w:r>
      <w:r>
        <w:t>kaheteistkümnel </w:t>
      </w:r>
      <w:r>
        <w:rPr>
          <w:noProof w:val="0"/>
          <w:szCs w:val="22"/>
        </w:rPr>
        <w:t>kuul pärast sündi, välja arvatud juhul</w:t>
      </w:r>
      <w:r w:rsidR="00DC3442">
        <w:rPr>
          <w:noProof w:val="0"/>
          <w:szCs w:val="22"/>
        </w:rPr>
        <w:t>,</w:t>
      </w:r>
      <w:r>
        <w:rPr>
          <w:noProof w:val="0"/>
          <w:szCs w:val="22"/>
        </w:rPr>
        <w:t xml:space="preserve"> kui teie lapse arst soovitab teisiti.</w:t>
      </w:r>
    </w:p>
    <w:p w14:paraId="2DFF6F13" w14:textId="77777777" w:rsidR="000A4A9F" w:rsidRDefault="000A4A9F" w:rsidP="000A4A9F">
      <w:pPr>
        <w:numPr>
          <w:ilvl w:val="12"/>
          <w:numId w:val="0"/>
        </w:numPr>
        <w:rPr>
          <w:noProof w:val="0"/>
          <w:szCs w:val="22"/>
        </w:rPr>
      </w:pPr>
    </w:p>
    <w:p w14:paraId="3B54ECB7" w14:textId="77777777" w:rsidR="000A4A9F" w:rsidRDefault="000A4A9F" w:rsidP="000A4A9F">
      <w:pPr>
        <w:keepNext/>
        <w:numPr>
          <w:ilvl w:val="12"/>
          <w:numId w:val="0"/>
        </w:numPr>
        <w:rPr>
          <w:b/>
          <w:noProof w:val="0"/>
          <w:szCs w:val="22"/>
        </w:rPr>
      </w:pPr>
      <w:r>
        <w:rPr>
          <w:b/>
          <w:noProof w:val="0"/>
          <w:szCs w:val="22"/>
        </w:rPr>
        <w:t>Rasedus ja imetamine</w:t>
      </w:r>
    </w:p>
    <w:p w14:paraId="440A06E4" w14:textId="77777777" w:rsidR="000A4A9F" w:rsidRDefault="000A4A9F" w:rsidP="000A4A9F">
      <w:pPr>
        <w:numPr>
          <w:ilvl w:val="1"/>
          <w:numId w:val="3"/>
        </w:numPr>
        <w:ind w:left="567" w:hanging="567"/>
        <w:rPr>
          <w:noProof w:val="0"/>
          <w:szCs w:val="22"/>
        </w:rPr>
      </w:pPr>
      <w:r w:rsidRPr="009C3083">
        <w:t>Kui te olete rase, arvate end olevat rase või kavatsete rasestuda, pidage enne selle ravimi kasutamist nõu oma arsti</w:t>
      </w:r>
      <w:r>
        <w:t>ga.</w:t>
      </w:r>
    </w:p>
    <w:p w14:paraId="4FB72D92" w14:textId="180B383F" w:rsidR="000A4A9F" w:rsidRDefault="000A4A9F" w:rsidP="000A4A9F">
      <w:pPr>
        <w:numPr>
          <w:ilvl w:val="1"/>
          <w:numId w:val="3"/>
        </w:numPr>
        <w:ind w:left="567" w:hanging="567"/>
        <w:rPr>
          <w:noProof w:val="0"/>
          <w:szCs w:val="22"/>
        </w:rPr>
      </w:pPr>
      <w:r>
        <w:rPr>
          <w:noProof w:val="0"/>
          <w:szCs w:val="22"/>
        </w:rPr>
        <w:t>Üsasiseselt IMULDOSA’ga kokku puutunud lastel ei ole täheldatud suurenenud riski sünnidefektide tekkeks, kuid kogemus IMULDOSA kasutamisest raseduse ajal on piiratud. Seetõttu on parem vältida IMULDOSA kasutamist raseduse ajal.</w:t>
      </w:r>
    </w:p>
    <w:p w14:paraId="415C2496" w14:textId="77777777" w:rsidR="000A4A9F" w:rsidRDefault="000A4A9F" w:rsidP="000A4A9F">
      <w:pPr>
        <w:numPr>
          <w:ilvl w:val="1"/>
          <w:numId w:val="3"/>
        </w:numPr>
        <w:ind w:left="567" w:hanging="567"/>
        <w:rPr>
          <w:noProof w:val="0"/>
          <w:szCs w:val="22"/>
        </w:rPr>
      </w:pPr>
      <w:r>
        <w:rPr>
          <w:noProof w:val="0"/>
          <w:szCs w:val="22"/>
        </w:rPr>
        <w:t>Kui te olete rasestumisvõimeline naine, on soovitatav rasestumist vältida ning te peate ravi ajal ja 15 nädalat pärast ravi lõppu kasutama efektiivseid rasestumisvastaseid meetodeid.</w:t>
      </w:r>
    </w:p>
    <w:p w14:paraId="06F47393" w14:textId="4D972F4D" w:rsidR="000A4A9F" w:rsidRDefault="000A4A9F" w:rsidP="000A4A9F">
      <w:pPr>
        <w:numPr>
          <w:ilvl w:val="1"/>
          <w:numId w:val="3"/>
        </w:numPr>
        <w:ind w:left="567" w:hanging="567"/>
        <w:rPr>
          <w:noProof w:val="0"/>
          <w:szCs w:val="22"/>
        </w:rPr>
      </w:pPr>
      <w:r>
        <w:rPr>
          <w:noProof w:val="0"/>
          <w:szCs w:val="22"/>
        </w:rPr>
        <w:t>IMULDOSA võib levida läbi platsenta sündimata lapseni. Kui te saite raseduse ajal ravi IMULDOSA’ga, võib teie lapsel olla suurem risk infektsiooni tekkeks.</w:t>
      </w:r>
    </w:p>
    <w:p w14:paraId="6B028326" w14:textId="01D84F3C" w:rsidR="000A4A9F" w:rsidRDefault="000A4A9F" w:rsidP="000A4A9F">
      <w:pPr>
        <w:numPr>
          <w:ilvl w:val="1"/>
          <w:numId w:val="3"/>
        </w:numPr>
        <w:ind w:left="567" w:hanging="567"/>
        <w:rPr>
          <w:noProof w:val="0"/>
          <w:szCs w:val="22"/>
        </w:rPr>
      </w:pPr>
      <w:r>
        <w:rPr>
          <w:noProof w:val="0"/>
          <w:szCs w:val="22"/>
        </w:rPr>
        <w:t xml:space="preserve">On tähtis rääkida oma lapse arstile ja teistele tervishoiutöötajatele, kui te saite raseduse ajal ravi IMULDOSA’ga, enne kui lapsele manustatakse mis tahes vaktsiine. Elusvaktsiine nagu BCG vaktsiin (kasutatakse tuberkuloosi ennetamiseks) ei ole soovitatav manustada teie lapsele esimesel </w:t>
      </w:r>
      <w:r>
        <w:t>kaheteistkümnel </w:t>
      </w:r>
      <w:r>
        <w:rPr>
          <w:noProof w:val="0"/>
          <w:szCs w:val="22"/>
        </w:rPr>
        <w:t>kuul pärast sündi, kui te saite raseduse ajal ravi IMULDOSA’ga, välja arvatud juhul</w:t>
      </w:r>
      <w:r w:rsidR="0052616F">
        <w:rPr>
          <w:noProof w:val="0"/>
          <w:szCs w:val="22"/>
        </w:rPr>
        <w:t>,</w:t>
      </w:r>
      <w:r>
        <w:rPr>
          <w:noProof w:val="0"/>
          <w:szCs w:val="22"/>
        </w:rPr>
        <w:t xml:space="preserve"> kui teie lapse arst soovitab teisiti.</w:t>
      </w:r>
    </w:p>
    <w:p w14:paraId="5A6E4436" w14:textId="6022CF85" w:rsidR="000A4A9F" w:rsidRDefault="000A4A9F" w:rsidP="000A4A9F">
      <w:pPr>
        <w:numPr>
          <w:ilvl w:val="1"/>
          <w:numId w:val="3"/>
        </w:numPr>
        <w:ind w:left="567" w:hanging="567"/>
        <w:rPr>
          <w:noProof w:val="0"/>
          <w:szCs w:val="22"/>
        </w:rPr>
      </w:pPr>
      <w:r>
        <w:rPr>
          <w:noProof w:val="0"/>
          <w:szCs w:val="22"/>
        </w:rPr>
        <w:t>Ustekinumab võib erituda väga väikestes kogustes rinnapiima. Rääkige oma arstiga, kui te toidate last rinnapiimaga või plaanite last rinnapiimaga toita. Teie ja teie arst peate otsustama, kas te toidate last rinnapiimaga või kasutate IMULDOSA’t. Te ei tohi teha mõlemat.</w:t>
      </w:r>
    </w:p>
    <w:p w14:paraId="533BABC0" w14:textId="77777777" w:rsidR="000A4A9F" w:rsidRDefault="000A4A9F" w:rsidP="000A4A9F">
      <w:pPr>
        <w:numPr>
          <w:ilvl w:val="12"/>
          <w:numId w:val="0"/>
        </w:numPr>
        <w:rPr>
          <w:noProof w:val="0"/>
          <w:szCs w:val="22"/>
        </w:rPr>
      </w:pPr>
    </w:p>
    <w:p w14:paraId="3338C050" w14:textId="77777777" w:rsidR="000A4A9F" w:rsidRDefault="000A4A9F" w:rsidP="000A4A9F">
      <w:pPr>
        <w:keepNext/>
        <w:numPr>
          <w:ilvl w:val="12"/>
          <w:numId w:val="0"/>
        </w:numPr>
        <w:rPr>
          <w:noProof w:val="0"/>
          <w:szCs w:val="22"/>
        </w:rPr>
      </w:pPr>
      <w:r>
        <w:rPr>
          <w:b/>
          <w:noProof w:val="0"/>
          <w:szCs w:val="22"/>
        </w:rPr>
        <w:t>Autojuhtimine ja masinatega töötamine</w:t>
      </w:r>
    </w:p>
    <w:p w14:paraId="2336958E" w14:textId="77777777" w:rsidR="000A4A9F" w:rsidRDefault="000A4A9F" w:rsidP="000A4A9F">
      <w:pPr>
        <w:numPr>
          <w:ilvl w:val="12"/>
          <w:numId w:val="0"/>
        </w:numPr>
        <w:rPr>
          <w:noProof w:val="0"/>
          <w:szCs w:val="22"/>
        </w:rPr>
      </w:pPr>
      <w:r>
        <w:rPr>
          <w:noProof w:val="0"/>
        </w:rPr>
        <w:t>IMULDOSA’l ei ole või on ebaoluline toime autojuhtimise ja masinate käsitsemise võimele</w:t>
      </w:r>
      <w:r>
        <w:rPr>
          <w:noProof w:val="0"/>
          <w:szCs w:val="22"/>
        </w:rPr>
        <w:t>.</w:t>
      </w:r>
    </w:p>
    <w:p w14:paraId="00142FEC" w14:textId="77777777" w:rsidR="000A4A9F" w:rsidRDefault="000A4A9F" w:rsidP="000A4A9F">
      <w:pPr>
        <w:numPr>
          <w:ilvl w:val="12"/>
          <w:numId w:val="0"/>
        </w:numPr>
        <w:rPr>
          <w:noProof w:val="0"/>
          <w:szCs w:val="22"/>
        </w:rPr>
      </w:pPr>
    </w:p>
    <w:p w14:paraId="032A11BA" w14:textId="77777777" w:rsidR="00305241" w:rsidRDefault="00305241" w:rsidP="00305241">
      <w:pPr>
        <w:tabs>
          <w:tab w:val="clear" w:pos="567"/>
          <w:tab w:val="left" w:pos="0"/>
        </w:tabs>
        <w:autoSpaceDE w:val="0"/>
        <w:autoSpaceDN w:val="0"/>
        <w:adjustRightInd w:val="0"/>
        <w:rPr>
          <w:noProof w:val="0"/>
          <w:szCs w:val="22"/>
        </w:rPr>
      </w:pPr>
      <w:r>
        <w:rPr>
          <w:b/>
          <w:noProof w:val="0"/>
        </w:rPr>
        <w:t>IMULDOSA</w:t>
      </w:r>
      <w:r w:rsidRPr="002833EC">
        <w:rPr>
          <w:b/>
          <w:noProof w:val="0"/>
        </w:rPr>
        <w:t xml:space="preserve"> sisaldab</w:t>
      </w:r>
      <w:r w:rsidRPr="00D95AF5">
        <w:rPr>
          <w:b/>
          <w:bCs/>
          <w:noProof w:val="0"/>
        </w:rPr>
        <w:t xml:space="preserve"> </w:t>
      </w:r>
      <w:r w:rsidRPr="00A24B98">
        <w:rPr>
          <w:b/>
          <w:bCs/>
          <w:noProof w:val="0"/>
          <w:szCs w:val="22"/>
        </w:rPr>
        <w:t>polüsorbaati</w:t>
      </w:r>
    </w:p>
    <w:p w14:paraId="7FF6BADF" w14:textId="05A59DD5" w:rsidR="00305241" w:rsidRDefault="00305241" w:rsidP="00305241">
      <w:pPr>
        <w:tabs>
          <w:tab w:val="clear" w:pos="567"/>
          <w:tab w:val="left" w:pos="0"/>
        </w:tabs>
        <w:autoSpaceDE w:val="0"/>
        <w:autoSpaceDN w:val="0"/>
        <w:adjustRightInd w:val="0"/>
        <w:rPr>
          <w:noProof w:val="0"/>
          <w:szCs w:val="22"/>
        </w:rPr>
      </w:pPr>
      <w:r w:rsidRPr="00D31079">
        <w:rPr>
          <w:noProof w:val="0"/>
          <w:szCs w:val="22"/>
        </w:rPr>
        <w:t xml:space="preserve">Iga </w:t>
      </w:r>
      <w:r>
        <w:rPr>
          <w:noProof w:val="0"/>
        </w:rPr>
        <w:t xml:space="preserve">IMULDOSA </w:t>
      </w:r>
      <w:r>
        <w:rPr>
          <w:noProof w:val="0"/>
          <w:szCs w:val="22"/>
        </w:rPr>
        <w:t>mahuühik</w:t>
      </w:r>
      <w:r w:rsidRPr="00D31079">
        <w:rPr>
          <w:noProof w:val="0"/>
          <w:szCs w:val="22"/>
        </w:rPr>
        <w:t xml:space="preserve"> sisaldab </w:t>
      </w:r>
      <w:r>
        <w:rPr>
          <w:noProof w:val="0"/>
          <w:szCs w:val="22"/>
        </w:rPr>
        <w:t>0</w:t>
      </w:r>
      <w:r w:rsidRPr="00D31079">
        <w:rPr>
          <w:noProof w:val="0"/>
          <w:szCs w:val="22"/>
        </w:rPr>
        <w:t>,</w:t>
      </w:r>
      <w:r>
        <w:rPr>
          <w:noProof w:val="0"/>
          <w:szCs w:val="22"/>
        </w:rPr>
        <w:t>02 </w:t>
      </w:r>
      <w:r w:rsidRPr="00D31079">
        <w:rPr>
          <w:noProof w:val="0"/>
          <w:szCs w:val="22"/>
        </w:rPr>
        <w:t>mg polüsorbaat</w:t>
      </w:r>
      <w:r>
        <w:rPr>
          <w:noProof w:val="0"/>
          <w:szCs w:val="22"/>
        </w:rPr>
        <w:t> </w:t>
      </w:r>
      <w:r w:rsidRPr="00D31079">
        <w:rPr>
          <w:noProof w:val="0"/>
          <w:szCs w:val="22"/>
        </w:rPr>
        <w:t xml:space="preserve">80, mis vastab </w:t>
      </w:r>
      <w:r>
        <w:rPr>
          <w:noProof w:val="0"/>
          <w:szCs w:val="22"/>
        </w:rPr>
        <w:t>0</w:t>
      </w:r>
      <w:r w:rsidRPr="00D31079">
        <w:rPr>
          <w:noProof w:val="0"/>
          <w:szCs w:val="22"/>
        </w:rPr>
        <w:t>,</w:t>
      </w:r>
      <w:r>
        <w:rPr>
          <w:noProof w:val="0"/>
          <w:szCs w:val="22"/>
        </w:rPr>
        <w:t>02 </w:t>
      </w:r>
      <w:r w:rsidRPr="00D31079">
        <w:rPr>
          <w:noProof w:val="0"/>
          <w:szCs w:val="22"/>
        </w:rPr>
        <w:t xml:space="preserve">mg-le </w:t>
      </w:r>
      <w:r>
        <w:rPr>
          <w:noProof w:val="0"/>
          <w:szCs w:val="22"/>
        </w:rPr>
        <w:t>45 </w:t>
      </w:r>
      <w:r w:rsidRPr="00D31079">
        <w:rPr>
          <w:noProof w:val="0"/>
          <w:szCs w:val="22"/>
        </w:rPr>
        <w:t>mg annuse</w:t>
      </w:r>
      <w:r>
        <w:rPr>
          <w:noProof w:val="0"/>
          <w:szCs w:val="22"/>
        </w:rPr>
        <w:t>s</w:t>
      </w:r>
      <w:r w:rsidRPr="00D31079">
        <w:rPr>
          <w:noProof w:val="0"/>
          <w:szCs w:val="22"/>
        </w:rPr>
        <w:t>.</w:t>
      </w:r>
    </w:p>
    <w:p w14:paraId="55DDD66B" w14:textId="77777777" w:rsidR="00305241" w:rsidRDefault="00305241" w:rsidP="00305241">
      <w:pPr>
        <w:tabs>
          <w:tab w:val="clear" w:pos="567"/>
          <w:tab w:val="left" w:pos="0"/>
        </w:tabs>
        <w:autoSpaceDE w:val="0"/>
        <w:autoSpaceDN w:val="0"/>
        <w:adjustRightInd w:val="0"/>
        <w:rPr>
          <w:noProof w:val="0"/>
          <w:szCs w:val="22"/>
        </w:rPr>
      </w:pPr>
    </w:p>
    <w:p w14:paraId="376C06F5" w14:textId="77777777" w:rsidR="00305241" w:rsidRDefault="00305241" w:rsidP="00305241">
      <w:pPr>
        <w:rPr>
          <w:noProof w:val="0"/>
        </w:rPr>
      </w:pPr>
      <w:r w:rsidRPr="00D95AF5">
        <w:rPr>
          <w:noProof w:val="0"/>
        </w:rPr>
        <w:t>Polüsorbaadid võivad põhjustada allergilisi reaktsioone. Rääkige oma arstile, kui teil on teadaolevaid allergiaid</w:t>
      </w:r>
      <w:r>
        <w:rPr>
          <w:noProof w:val="0"/>
        </w:rPr>
        <w:t>.</w:t>
      </w:r>
    </w:p>
    <w:p w14:paraId="4A03E67E" w14:textId="77777777" w:rsidR="00305241" w:rsidRDefault="00305241" w:rsidP="000A4A9F">
      <w:pPr>
        <w:numPr>
          <w:ilvl w:val="12"/>
          <w:numId w:val="0"/>
        </w:numPr>
        <w:rPr>
          <w:noProof w:val="0"/>
          <w:szCs w:val="22"/>
        </w:rPr>
      </w:pPr>
    </w:p>
    <w:p w14:paraId="217F2137" w14:textId="77777777" w:rsidR="000A4A9F" w:rsidRDefault="000A4A9F" w:rsidP="000A4A9F">
      <w:pPr>
        <w:numPr>
          <w:ilvl w:val="12"/>
          <w:numId w:val="0"/>
        </w:numPr>
        <w:rPr>
          <w:noProof w:val="0"/>
          <w:szCs w:val="22"/>
        </w:rPr>
      </w:pPr>
    </w:p>
    <w:p w14:paraId="252A0277" w14:textId="77777777" w:rsidR="000A4A9F" w:rsidRDefault="000A4A9F" w:rsidP="000A4A9F">
      <w:pPr>
        <w:keepNext/>
        <w:ind w:left="567" w:hanging="567"/>
        <w:outlineLvl w:val="2"/>
        <w:rPr>
          <w:b/>
          <w:noProof w:val="0"/>
          <w:szCs w:val="22"/>
        </w:rPr>
      </w:pPr>
      <w:r>
        <w:rPr>
          <w:b/>
          <w:noProof w:val="0"/>
          <w:szCs w:val="22"/>
        </w:rPr>
        <w:t>3.</w:t>
      </w:r>
      <w:r>
        <w:rPr>
          <w:b/>
          <w:noProof w:val="0"/>
          <w:szCs w:val="22"/>
        </w:rPr>
        <w:tab/>
        <w:t>Kuidas IMULDOSA’t kasutada</w:t>
      </w:r>
    </w:p>
    <w:p w14:paraId="57AD5B48" w14:textId="77777777" w:rsidR="000A4A9F" w:rsidRDefault="000A4A9F" w:rsidP="000A4A9F">
      <w:pPr>
        <w:keepNext/>
        <w:numPr>
          <w:ilvl w:val="12"/>
          <w:numId w:val="0"/>
        </w:numPr>
        <w:rPr>
          <w:noProof w:val="0"/>
          <w:szCs w:val="22"/>
        </w:rPr>
      </w:pPr>
    </w:p>
    <w:p w14:paraId="3093C102" w14:textId="77777777" w:rsidR="000A4A9F" w:rsidRDefault="000A4A9F" w:rsidP="000A4A9F">
      <w:pPr>
        <w:numPr>
          <w:ilvl w:val="12"/>
          <w:numId w:val="0"/>
        </w:numPr>
        <w:rPr>
          <w:noProof w:val="0"/>
          <w:szCs w:val="22"/>
        </w:rPr>
      </w:pPr>
      <w:r>
        <w:rPr>
          <w:noProof w:val="0"/>
          <w:szCs w:val="22"/>
        </w:rPr>
        <w:t>IMULDOSA on mõeldud kasutamiseks nende seisundite diagnoosimise ja ravimise kogemusega arsti juhendamise ja jälgimise all, mille puhul on näidustatud ravi IMULDOSA’ga.</w:t>
      </w:r>
    </w:p>
    <w:p w14:paraId="2F603A20" w14:textId="77777777" w:rsidR="000A4A9F" w:rsidRDefault="000A4A9F" w:rsidP="000A4A9F">
      <w:pPr>
        <w:numPr>
          <w:ilvl w:val="12"/>
          <w:numId w:val="0"/>
        </w:numPr>
        <w:rPr>
          <w:noProof w:val="0"/>
          <w:szCs w:val="22"/>
        </w:rPr>
      </w:pPr>
    </w:p>
    <w:p w14:paraId="19A2B3A5" w14:textId="77777777" w:rsidR="000A4A9F" w:rsidRDefault="000A4A9F" w:rsidP="000A4A9F">
      <w:pPr>
        <w:numPr>
          <w:ilvl w:val="12"/>
          <w:numId w:val="0"/>
        </w:numPr>
        <w:rPr>
          <w:noProof w:val="0"/>
          <w:szCs w:val="22"/>
        </w:rPr>
      </w:pPr>
      <w:r>
        <w:rPr>
          <w:noProof w:val="0"/>
          <w:szCs w:val="22"/>
        </w:rPr>
        <w:t xml:space="preserve">Kasutage </w:t>
      </w:r>
      <w:r>
        <w:rPr>
          <w:noProof w:val="0"/>
        </w:rPr>
        <w:t xml:space="preserve">seda ravimit </w:t>
      </w:r>
      <w:r>
        <w:rPr>
          <w:noProof w:val="0"/>
          <w:szCs w:val="22"/>
        </w:rPr>
        <w:t>alati täpselt nii, nagu arst on teile selgitanud. Kui te ei ole milleski kindel, pidage nõu oma arstiga. Rääkige oma arstiga, millal te peate oma süsteid saama ja kordusvisiitidele tulema.</w:t>
      </w:r>
    </w:p>
    <w:p w14:paraId="11D28880" w14:textId="77777777" w:rsidR="000A4A9F" w:rsidRDefault="000A4A9F" w:rsidP="000A4A9F">
      <w:pPr>
        <w:numPr>
          <w:ilvl w:val="12"/>
          <w:numId w:val="0"/>
        </w:numPr>
        <w:rPr>
          <w:noProof w:val="0"/>
          <w:szCs w:val="22"/>
        </w:rPr>
      </w:pPr>
    </w:p>
    <w:p w14:paraId="54CB5BE2" w14:textId="77777777" w:rsidR="000A4A9F" w:rsidRDefault="000A4A9F" w:rsidP="000A4A9F">
      <w:pPr>
        <w:keepNext/>
        <w:numPr>
          <w:ilvl w:val="12"/>
          <w:numId w:val="0"/>
        </w:numPr>
        <w:rPr>
          <w:b/>
          <w:noProof w:val="0"/>
          <w:szCs w:val="22"/>
        </w:rPr>
      </w:pPr>
      <w:r>
        <w:rPr>
          <w:b/>
          <w:noProof w:val="0"/>
          <w:szCs w:val="22"/>
        </w:rPr>
        <w:t>Kui palju IMULDOSA’t manustatakse</w:t>
      </w:r>
    </w:p>
    <w:p w14:paraId="1890CE96" w14:textId="77777777" w:rsidR="000A4A9F" w:rsidRDefault="000A4A9F" w:rsidP="000A4A9F">
      <w:pPr>
        <w:rPr>
          <w:noProof w:val="0"/>
          <w:szCs w:val="22"/>
        </w:rPr>
      </w:pPr>
      <w:r>
        <w:rPr>
          <w:noProof w:val="0"/>
          <w:szCs w:val="22"/>
        </w:rPr>
        <w:t xml:space="preserve">Teie arst otsustab, kui palju </w:t>
      </w:r>
      <w:r>
        <w:rPr>
          <w:noProof w:val="0"/>
        </w:rPr>
        <w:t>IMULDOSA</w:t>
      </w:r>
      <w:r>
        <w:rPr>
          <w:noProof w:val="0"/>
          <w:szCs w:val="22"/>
        </w:rPr>
        <w:t>’t te peate kasutama ja kui kaua te peate seda tegema.</w:t>
      </w:r>
    </w:p>
    <w:p w14:paraId="06521009" w14:textId="77777777" w:rsidR="000A4A9F" w:rsidRDefault="000A4A9F" w:rsidP="000A4A9F">
      <w:pPr>
        <w:rPr>
          <w:noProof w:val="0"/>
          <w:szCs w:val="22"/>
        </w:rPr>
      </w:pPr>
    </w:p>
    <w:p w14:paraId="153DDDF2" w14:textId="77777777" w:rsidR="000A4A9F" w:rsidRDefault="000A4A9F" w:rsidP="000A4A9F">
      <w:pPr>
        <w:keepNext/>
        <w:rPr>
          <w:b/>
          <w:noProof w:val="0"/>
          <w:szCs w:val="22"/>
        </w:rPr>
      </w:pPr>
      <w:r>
        <w:rPr>
          <w:b/>
          <w:noProof w:val="0"/>
          <w:szCs w:val="22"/>
        </w:rPr>
        <w:t>18</w:t>
      </w:r>
      <w:r>
        <w:rPr>
          <w:b/>
          <w:noProof w:val="0"/>
          <w:szCs w:val="22"/>
        </w:rPr>
        <w:noBreakHyphen/>
        <w:t>aastased ja vanemad täiskasvanud</w:t>
      </w:r>
    </w:p>
    <w:p w14:paraId="01785AFE" w14:textId="77777777" w:rsidR="000A4A9F" w:rsidRDefault="000A4A9F" w:rsidP="000A4A9F">
      <w:pPr>
        <w:keepNext/>
        <w:rPr>
          <w:b/>
          <w:noProof w:val="0"/>
          <w:szCs w:val="22"/>
        </w:rPr>
      </w:pPr>
      <w:r>
        <w:rPr>
          <w:b/>
          <w:noProof w:val="0"/>
          <w:szCs w:val="22"/>
        </w:rPr>
        <w:t>Psoriaas või psoriaatiline artriit</w:t>
      </w:r>
    </w:p>
    <w:p w14:paraId="01478018" w14:textId="77777777" w:rsidR="000A4A9F" w:rsidRDefault="000A4A9F" w:rsidP="000A4A9F">
      <w:pPr>
        <w:numPr>
          <w:ilvl w:val="1"/>
          <w:numId w:val="3"/>
        </w:numPr>
        <w:ind w:left="567" w:hanging="567"/>
        <w:rPr>
          <w:noProof w:val="0"/>
          <w:szCs w:val="22"/>
        </w:rPr>
      </w:pPr>
      <w:r>
        <w:rPr>
          <w:noProof w:val="0"/>
          <w:szCs w:val="22"/>
        </w:rPr>
        <w:t>Soovitatav algannus on 45 mg IMULDOSA’t. Patsientidel, kes kaaluvad rohkem kui 100 kg, võib 45 mg annuse asemel alustada ravi 90 mg annusega.</w:t>
      </w:r>
    </w:p>
    <w:p w14:paraId="2F09C694" w14:textId="77777777" w:rsidR="000A4A9F" w:rsidRDefault="000A4A9F" w:rsidP="000A4A9F">
      <w:pPr>
        <w:numPr>
          <w:ilvl w:val="1"/>
          <w:numId w:val="3"/>
        </w:numPr>
        <w:ind w:left="567" w:hanging="567"/>
        <w:rPr>
          <w:noProof w:val="0"/>
          <w:szCs w:val="22"/>
        </w:rPr>
      </w:pPr>
      <w:r>
        <w:rPr>
          <w:noProof w:val="0"/>
          <w:szCs w:val="22"/>
        </w:rPr>
        <w:t>Järgmine annus manustatakse 4 nädala pärast, seejärel iga 12 nädala järel. Järgnevad annused on tavaliselt sama suured nagu algannus.</w:t>
      </w:r>
    </w:p>
    <w:p w14:paraId="2513E109" w14:textId="77777777" w:rsidR="000A4A9F" w:rsidRDefault="000A4A9F" w:rsidP="000A4A9F">
      <w:pPr>
        <w:rPr>
          <w:noProof w:val="0"/>
          <w:szCs w:val="22"/>
        </w:rPr>
      </w:pPr>
    </w:p>
    <w:p w14:paraId="06ACE97B" w14:textId="77777777" w:rsidR="000A4A9F" w:rsidRDefault="000A4A9F" w:rsidP="000A4A9F">
      <w:pPr>
        <w:keepNext/>
        <w:rPr>
          <w:b/>
          <w:noProof w:val="0"/>
          <w:szCs w:val="22"/>
        </w:rPr>
      </w:pPr>
      <w:r>
        <w:rPr>
          <w:b/>
          <w:noProof w:val="0"/>
          <w:szCs w:val="22"/>
        </w:rPr>
        <w:t>Crohni tõbi</w:t>
      </w:r>
    </w:p>
    <w:p w14:paraId="3285CF4A" w14:textId="77777777" w:rsidR="000A4A9F" w:rsidRDefault="000A4A9F" w:rsidP="000A4A9F">
      <w:pPr>
        <w:numPr>
          <w:ilvl w:val="1"/>
          <w:numId w:val="3"/>
        </w:numPr>
        <w:ind w:left="567" w:hanging="567"/>
        <w:rPr>
          <w:noProof w:val="0"/>
          <w:szCs w:val="22"/>
        </w:rPr>
      </w:pPr>
      <w:r>
        <w:rPr>
          <w:noProof w:val="0"/>
          <w:szCs w:val="22"/>
        </w:rPr>
        <w:t>Ravi ajal manustab arst teile tilkinfusioonina käeveeni kaudu IMULDOSA esimese annuse, mis on ligikaudu 6 mg/kg (intravenoosne infusioon). 8 nädalat pärast algannust manustatakse teile nahaaluse süstena (subkutaanselt) järgmine IMULDOSA annus 90 mg ning seejärel jätkatakse annuste manustamist iga 12 nädala järel.</w:t>
      </w:r>
    </w:p>
    <w:p w14:paraId="526E2389" w14:textId="77777777" w:rsidR="000A4A9F" w:rsidRDefault="000A4A9F" w:rsidP="000A4A9F">
      <w:pPr>
        <w:numPr>
          <w:ilvl w:val="1"/>
          <w:numId w:val="3"/>
        </w:numPr>
        <w:ind w:left="567" w:hanging="567"/>
        <w:rPr>
          <w:noProof w:val="0"/>
          <w:szCs w:val="22"/>
        </w:rPr>
      </w:pPr>
      <w:r>
        <w:rPr>
          <w:noProof w:val="0"/>
          <w:szCs w:val="22"/>
        </w:rPr>
        <w:t>Mõnedel patsientidel manustatakse pärast esimest nahaalust süstet IMULDOSA 90 mg annuseid iga 8 nädala järel. Teie arst otsustab, millal peate saama järgmise annuse.</w:t>
      </w:r>
    </w:p>
    <w:p w14:paraId="66561233" w14:textId="77777777" w:rsidR="000A4A9F" w:rsidRDefault="000A4A9F" w:rsidP="000A4A9F">
      <w:pPr>
        <w:rPr>
          <w:noProof w:val="0"/>
          <w:szCs w:val="22"/>
        </w:rPr>
      </w:pPr>
    </w:p>
    <w:p w14:paraId="0F05255E" w14:textId="77777777" w:rsidR="000A4A9F" w:rsidRDefault="000A4A9F" w:rsidP="000A4A9F">
      <w:pPr>
        <w:keepNext/>
        <w:rPr>
          <w:b/>
          <w:noProof w:val="0"/>
          <w:szCs w:val="22"/>
        </w:rPr>
      </w:pPr>
      <w:r>
        <w:rPr>
          <w:b/>
          <w:noProof w:val="0"/>
          <w:szCs w:val="22"/>
        </w:rPr>
        <w:t>6</w:t>
      </w:r>
      <w:r>
        <w:rPr>
          <w:b/>
          <w:noProof w:val="0"/>
          <w:szCs w:val="22"/>
        </w:rPr>
        <w:noBreakHyphen/>
        <w:t>aastased ja vanemad lapsed ja noorukid</w:t>
      </w:r>
    </w:p>
    <w:p w14:paraId="53773DC5" w14:textId="77777777" w:rsidR="000A4A9F" w:rsidRDefault="000A4A9F" w:rsidP="000A4A9F">
      <w:pPr>
        <w:keepNext/>
        <w:rPr>
          <w:b/>
          <w:noProof w:val="0"/>
          <w:szCs w:val="22"/>
        </w:rPr>
      </w:pPr>
      <w:r>
        <w:rPr>
          <w:b/>
          <w:noProof w:val="0"/>
          <w:szCs w:val="22"/>
        </w:rPr>
        <w:t>Psoriaas</w:t>
      </w:r>
    </w:p>
    <w:p w14:paraId="2089985E" w14:textId="77777777" w:rsidR="000A4A9F" w:rsidRDefault="000A4A9F" w:rsidP="000A4A9F">
      <w:pPr>
        <w:numPr>
          <w:ilvl w:val="1"/>
          <w:numId w:val="3"/>
        </w:numPr>
        <w:ind w:left="567" w:hanging="567"/>
        <w:rPr>
          <w:noProof w:val="0"/>
          <w:szCs w:val="22"/>
        </w:rPr>
      </w:pPr>
      <w:r>
        <w:rPr>
          <w:noProof w:val="0"/>
          <w:szCs w:val="22"/>
        </w:rPr>
        <w:t>Arst määrab teile vajaliku annuse, sealhulgas IMULDOSA koguse, mille peate süstima, et saada õige annus. Õige annus sõltub teie kehakaalust annuse manustamise hetkel.</w:t>
      </w:r>
    </w:p>
    <w:p w14:paraId="79B3893D" w14:textId="77777777" w:rsidR="000A4A9F" w:rsidRDefault="000A4A9F" w:rsidP="000A4A9F">
      <w:pPr>
        <w:numPr>
          <w:ilvl w:val="1"/>
          <w:numId w:val="3"/>
        </w:numPr>
        <w:ind w:left="567" w:hanging="567"/>
        <w:rPr>
          <w:noProof w:val="0"/>
          <w:szCs w:val="22"/>
        </w:rPr>
      </w:pPr>
      <w:r>
        <w:rPr>
          <w:noProof w:val="0"/>
          <w:szCs w:val="22"/>
        </w:rPr>
        <w:t xml:space="preserve">Kui te kaalute vähem kui 60 kg, </w:t>
      </w:r>
      <w:r w:rsidRPr="00011A70">
        <w:rPr>
          <w:noProof w:val="0"/>
          <w:szCs w:val="22"/>
        </w:rPr>
        <w:t xml:space="preserve">puudub IMULDOSA ravimvorm alla 60 kg kaaluvatele lastele, seetõttu tuleks kasutada teisi ustekinumabi </w:t>
      </w:r>
      <w:r>
        <w:rPr>
          <w:noProof w:val="0"/>
          <w:szCs w:val="22"/>
        </w:rPr>
        <w:t>sisaldavaid ravimpreparaate</w:t>
      </w:r>
      <w:r w:rsidRPr="00011A70">
        <w:rPr>
          <w:noProof w:val="0"/>
          <w:szCs w:val="22"/>
        </w:rPr>
        <w:t>.</w:t>
      </w:r>
    </w:p>
    <w:p w14:paraId="0D6EAF46" w14:textId="77777777" w:rsidR="00305241" w:rsidRDefault="00305241" w:rsidP="00305241">
      <w:pPr>
        <w:numPr>
          <w:ilvl w:val="1"/>
          <w:numId w:val="3"/>
        </w:numPr>
        <w:ind w:left="567" w:hanging="567"/>
        <w:rPr>
          <w:noProof w:val="0"/>
          <w:szCs w:val="22"/>
        </w:rPr>
      </w:pPr>
      <w:r>
        <w:rPr>
          <w:noProof w:val="0"/>
          <w:szCs w:val="22"/>
        </w:rPr>
        <w:t>Kui te kaalute 60…100 kg, on soovitatav annus 45 mg IMULDOSA’t keha kilogrammi kohta.</w:t>
      </w:r>
    </w:p>
    <w:p w14:paraId="77A4E0D1" w14:textId="77777777" w:rsidR="000A4A9F" w:rsidRDefault="000A4A9F" w:rsidP="000A4A9F">
      <w:pPr>
        <w:numPr>
          <w:ilvl w:val="1"/>
          <w:numId w:val="3"/>
        </w:numPr>
        <w:ind w:left="567" w:hanging="567"/>
        <w:rPr>
          <w:noProof w:val="0"/>
          <w:szCs w:val="22"/>
        </w:rPr>
      </w:pPr>
      <w:r>
        <w:rPr>
          <w:noProof w:val="0"/>
          <w:szCs w:val="22"/>
        </w:rPr>
        <w:t>Kui te kaalute rohkem kui 100 kg, on soovitatav annus 90 mg IMULDOSA’t.</w:t>
      </w:r>
    </w:p>
    <w:p w14:paraId="0B51B547" w14:textId="77777777" w:rsidR="000A4A9F" w:rsidRDefault="000A4A9F" w:rsidP="000A4A9F">
      <w:pPr>
        <w:numPr>
          <w:ilvl w:val="1"/>
          <w:numId w:val="3"/>
        </w:numPr>
        <w:ind w:left="567" w:hanging="567"/>
        <w:rPr>
          <w:noProof w:val="0"/>
          <w:szCs w:val="22"/>
        </w:rPr>
      </w:pPr>
      <w:r>
        <w:rPr>
          <w:noProof w:val="0"/>
          <w:szCs w:val="22"/>
        </w:rPr>
        <w:t>Pärast esimest annust saate te järgmise annuse 4 nädala pärast ja seejärel iga 12 nädala tagant.</w:t>
      </w:r>
    </w:p>
    <w:p w14:paraId="58A4284D" w14:textId="77777777" w:rsidR="000A4A9F" w:rsidRDefault="000A4A9F" w:rsidP="000A4A9F">
      <w:pPr>
        <w:rPr>
          <w:noProof w:val="0"/>
          <w:szCs w:val="22"/>
        </w:rPr>
      </w:pPr>
    </w:p>
    <w:p w14:paraId="2CAB0510" w14:textId="77777777" w:rsidR="000A4A9F" w:rsidRDefault="000A4A9F" w:rsidP="000A4A9F">
      <w:pPr>
        <w:keepNext/>
        <w:numPr>
          <w:ilvl w:val="12"/>
          <w:numId w:val="0"/>
        </w:numPr>
        <w:rPr>
          <w:noProof w:val="0"/>
          <w:szCs w:val="22"/>
        </w:rPr>
      </w:pPr>
      <w:r>
        <w:rPr>
          <w:b/>
          <w:bCs/>
          <w:noProof w:val="0"/>
          <w:szCs w:val="22"/>
        </w:rPr>
        <w:t xml:space="preserve">Kuidas </w:t>
      </w:r>
      <w:r>
        <w:rPr>
          <w:b/>
          <w:bCs/>
          <w:noProof w:val="0"/>
        </w:rPr>
        <w:t>IMULDOSA</w:t>
      </w:r>
      <w:r>
        <w:rPr>
          <w:b/>
          <w:bCs/>
          <w:noProof w:val="0"/>
          <w:szCs w:val="22"/>
        </w:rPr>
        <w:t>’t manustatakse</w:t>
      </w:r>
    </w:p>
    <w:p w14:paraId="37EE10A7" w14:textId="77777777" w:rsidR="000A4A9F" w:rsidRDefault="000A4A9F" w:rsidP="000A4A9F">
      <w:pPr>
        <w:numPr>
          <w:ilvl w:val="1"/>
          <w:numId w:val="3"/>
        </w:numPr>
        <w:ind w:left="567" w:hanging="567"/>
        <w:rPr>
          <w:noProof w:val="0"/>
          <w:szCs w:val="22"/>
        </w:rPr>
      </w:pPr>
      <w:r>
        <w:rPr>
          <w:noProof w:val="0"/>
        </w:rPr>
        <w:t>IMULDOSA</w:t>
      </w:r>
      <w:r>
        <w:rPr>
          <w:noProof w:val="0"/>
          <w:szCs w:val="22"/>
        </w:rPr>
        <w:t xml:space="preserve">’t manustatakse süstena naha alla (subkutaanselt). Teie ravi alguses võib </w:t>
      </w:r>
      <w:r>
        <w:rPr>
          <w:noProof w:val="0"/>
        </w:rPr>
        <w:t>IMULDOSA</w:t>
      </w:r>
      <w:r>
        <w:rPr>
          <w:noProof w:val="0"/>
          <w:szCs w:val="22"/>
        </w:rPr>
        <w:t>’t süstida haigla- või põetuspersonal.</w:t>
      </w:r>
    </w:p>
    <w:p w14:paraId="4301A857" w14:textId="77777777" w:rsidR="000A4A9F" w:rsidRDefault="000A4A9F" w:rsidP="000A4A9F">
      <w:pPr>
        <w:numPr>
          <w:ilvl w:val="1"/>
          <w:numId w:val="3"/>
        </w:numPr>
        <w:ind w:left="567" w:hanging="567"/>
        <w:rPr>
          <w:noProof w:val="0"/>
          <w:szCs w:val="22"/>
        </w:rPr>
      </w:pPr>
      <w:r>
        <w:rPr>
          <w:noProof w:val="0"/>
          <w:szCs w:val="22"/>
        </w:rPr>
        <w:t>Samas võite te arstiga otsustada, et te võite IMULDOSA’t ise süstida. Sel juhul läbite te koolituse, kuidas IMULDOSA’t ise süstida.</w:t>
      </w:r>
    </w:p>
    <w:p w14:paraId="31A3EAFF" w14:textId="77777777" w:rsidR="000A4A9F" w:rsidRDefault="000A4A9F" w:rsidP="000A4A9F">
      <w:pPr>
        <w:numPr>
          <w:ilvl w:val="1"/>
          <w:numId w:val="3"/>
        </w:numPr>
        <w:ind w:left="567" w:hanging="567"/>
        <w:rPr>
          <w:noProof w:val="0"/>
          <w:szCs w:val="22"/>
        </w:rPr>
      </w:pPr>
      <w:r>
        <w:rPr>
          <w:noProof w:val="0"/>
          <w:szCs w:val="22"/>
        </w:rPr>
        <w:t>Vaadake selle infolehe lõpust lõiku „Manustamisjuhised“, et saada juhiseid IMULDOSA süstimise kohta.</w:t>
      </w:r>
    </w:p>
    <w:p w14:paraId="787B06DC" w14:textId="77777777" w:rsidR="000A4A9F" w:rsidRDefault="000A4A9F" w:rsidP="000A4A9F">
      <w:pPr>
        <w:rPr>
          <w:noProof w:val="0"/>
          <w:szCs w:val="22"/>
        </w:rPr>
      </w:pPr>
      <w:r>
        <w:rPr>
          <w:noProof w:val="0"/>
          <w:szCs w:val="22"/>
        </w:rPr>
        <w:t>Rääkige oma arstiga, kui teil on mingeid küsimusi selle kohta, kuidas ravimit endale süstida.</w:t>
      </w:r>
    </w:p>
    <w:p w14:paraId="22C3180A" w14:textId="77777777" w:rsidR="000A4A9F" w:rsidRDefault="000A4A9F" w:rsidP="000A4A9F">
      <w:pPr>
        <w:numPr>
          <w:ilvl w:val="12"/>
          <w:numId w:val="0"/>
        </w:numPr>
        <w:rPr>
          <w:b/>
          <w:noProof w:val="0"/>
          <w:szCs w:val="22"/>
        </w:rPr>
      </w:pPr>
    </w:p>
    <w:p w14:paraId="317E03B0" w14:textId="77777777" w:rsidR="000A4A9F" w:rsidRDefault="000A4A9F" w:rsidP="000A4A9F">
      <w:pPr>
        <w:keepNext/>
        <w:numPr>
          <w:ilvl w:val="12"/>
          <w:numId w:val="0"/>
        </w:numPr>
        <w:rPr>
          <w:b/>
          <w:noProof w:val="0"/>
          <w:szCs w:val="22"/>
        </w:rPr>
      </w:pPr>
      <w:r>
        <w:rPr>
          <w:b/>
          <w:noProof w:val="0"/>
          <w:szCs w:val="22"/>
        </w:rPr>
        <w:t xml:space="preserve">Kui te kasutate </w:t>
      </w:r>
      <w:r>
        <w:rPr>
          <w:b/>
          <w:noProof w:val="0"/>
        </w:rPr>
        <w:t>IMULDOSA</w:t>
      </w:r>
      <w:r>
        <w:rPr>
          <w:b/>
          <w:noProof w:val="0"/>
          <w:szCs w:val="22"/>
        </w:rPr>
        <w:t>’t rohkem, kui ette nähtud</w:t>
      </w:r>
    </w:p>
    <w:p w14:paraId="4A60386D" w14:textId="77777777" w:rsidR="000A4A9F" w:rsidRDefault="000A4A9F" w:rsidP="000A4A9F">
      <w:pPr>
        <w:numPr>
          <w:ilvl w:val="12"/>
          <w:numId w:val="0"/>
        </w:numPr>
        <w:rPr>
          <w:noProof w:val="0"/>
          <w:szCs w:val="22"/>
        </w:rPr>
      </w:pPr>
      <w:r>
        <w:rPr>
          <w:noProof w:val="0"/>
          <w:szCs w:val="22"/>
        </w:rPr>
        <w:t xml:space="preserve">Kui te olete manustanud või kui teile on manustatud </w:t>
      </w:r>
      <w:r>
        <w:rPr>
          <w:noProof w:val="0"/>
        </w:rPr>
        <w:t>IMULDOSA</w:t>
      </w:r>
      <w:r>
        <w:rPr>
          <w:noProof w:val="0"/>
          <w:szCs w:val="22"/>
        </w:rPr>
        <w:t>’t rohkem kui ette nähtud, rääkige sellest kohe oma arstile või apteekrile. Võtke endaga alati kaasa ravimi välispakend, isegi juhul kui see on tühi.</w:t>
      </w:r>
    </w:p>
    <w:p w14:paraId="68617DFE" w14:textId="77777777" w:rsidR="000A4A9F" w:rsidRDefault="000A4A9F" w:rsidP="000A4A9F">
      <w:pPr>
        <w:numPr>
          <w:ilvl w:val="12"/>
          <w:numId w:val="0"/>
        </w:numPr>
        <w:rPr>
          <w:noProof w:val="0"/>
          <w:szCs w:val="22"/>
        </w:rPr>
      </w:pPr>
    </w:p>
    <w:p w14:paraId="7F2B75A7" w14:textId="77777777" w:rsidR="000A4A9F" w:rsidRDefault="000A4A9F" w:rsidP="000A4A9F">
      <w:pPr>
        <w:keepNext/>
        <w:numPr>
          <w:ilvl w:val="12"/>
          <w:numId w:val="0"/>
        </w:numPr>
        <w:rPr>
          <w:b/>
          <w:noProof w:val="0"/>
          <w:szCs w:val="22"/>
        </w:rPr>
      </w:pPr>
      <w:r>
        <w:rPr>
          <w:b/>
          <w:noProof w:val="0"/>
          <w:szCs w:val="22"/>
        </w:rPr>
        <w:t xml:space="preserve">Kui te unustate </w:t>
      </w:r>
      <w:r>
        <w:rPr>
          <w:b/>
          <w:noProof w:val="0"/>
        </w:rPr>
        <w:t>IMULDOSA</w:t>
      </w:r>
      <w:r>
        <w:rPr>
          <w:b/>
          <w:noProof w:val="0"/>
          <w:szCs w:val="22"/>
        </w:rPr>
        <w:t>’t kasutada</w:t>
      </w:r>
    </w:p>
    <w:p w14:paraId="414D7597" w14:textId="77777777" w:rsidR="000A4A9F" w:rsidRDefault="000A4A9F" w:rsidP="000A4A9F">
      <w:pPr>
        <w:numPr>
          <w:ilvl w:val="12"/>
          <w:numId w:val="0"/>
        </w:numPr>
        <w:rPr>
          <w:noProof w:val="0"/>
          <w:szCs w:val="22"/>
        </w:rPr>
      </w:pPr>
      <w:r>
        <w:rPr>
          <w:noProof w:val="0"/>
          <w:szCs w:val="22"/>
        </w:rPr>
        <w:t>Kui te unustate annuse manustamata, rääkige sellest oma arstile või apteekrile. Ärge manustage kahekordset annust, kui annus jäi eelmisel korral manustamata.</w:t>
      </w:r>
    </w:p>
    <w:p w14:paraId="53A4E750" w14:textId="77777777" w:rsidR="000A4A9F" w:rsidRDefault="000A4A9F" w:rsidP="000A4A9F">
      <w:pPr>
        <w:numPr>
          <w:ilvl w:val="12"/>
          <w:numId w:val="0"/>
        </w:numPr>
        <w:rPr>
          <w:noProof w:val="0"/>
          <w:szCs w:val="22"/>
        </w:rPr>
      </w:pPr>
    </w:p>
    <w:p w14:paraId="784AD082" w14:textId="77777777" w:rsidR="000A4A9F" w:rsidRDefault="000A4A9F" w:rsidP="000A4A9F">
      <w:pPr>
        <w:keepNext/>
        <w:numPr>
          <w:ilvl w:val="12"/>
          <w:numId w:val="0"/>
        </w:numPr>
        <w:rPr>
          <w:b/>
          <w:bCs/>
          <w:noProof w:val="0"/>
          <w:szCs w:val="22"/>
        </w:rPr>
      </w:pPr>
      <w:r>
        <w:rPr>
          <w:b/>
          <w:bCs/>
          <w:noProof w:val="0"/>
          <w:szCs w:val="22"/>
        </w:rPr>
        <w:t xml:space="preserve">Kui te lõpetate </w:t>
      </w:r>
      <w:r>
        <w:rPr>
          <w:b/>
          <w:noProof w:val="0"/>
        </w:rPr>
        <w:t>IMULDOSA</w:t>
      </w:r>
      <w:r>
        <w:rPr>
          <w:b/>
          <w:noProof w:val="0"/>
          <w:szCs w:val="22"/>
        </w:rPr>
        <w:t xml:space="preserve"> </w:t>
      </w:r>
      <w:r>
        <w:rPr>
          <w:b/>
          <w:bCs/>
          <w:noProof w:val="0"/>
          <w:szCs w:val="22"/>
        </w:rPr>
        <w:t>kasutamise</w:t>
      </w:r>
    </w:p>
    <w:p w14:paraId="692E135E" w14:textId="77777777" w:rsidR="000A4A9F" w:rsidRDefault="000A4A9F" w:rsidP="000A4A9F">
      <w:pPr>
        <w:numPr>
          <w:ilvl w:val="12"/>
          <w:numId w:val="0"/>
        </w:numPr>
        <w:rPr>
          <w:noProof w:val="0"/>
          <w:szCs w:val="22"/>
        </w:rPr>
      </w:pPr>
      <w:r>
        <w:rPr>
          <w:noProof w:val="0"/>
          <w:szCs w:val="22"/>
        </w:rPr>
        <w:t>IMULDOSA kasutamise lõpetamine ei ole ohtlik. Samas võivad ravi katkestamisel sümptomid tagasi tulla.</w:t>
      </w:r>
    </w:p>
    <w:p w14:paraId="27A9FF00" w14:textId="77777777" w:rsidR="000A4A9F" w:rsidRDefault="000A4A9F" w:rsidP="000A4A9F">
      <w:pPr>
        <w:numPr>
          <w:ilvl w:val="12"/>
          <w:numId w:val="0"/>
        </w:numPr>
        <w:rPr>
          <w:noProof w:val="0"/>
          <w:szCs w:val="22"/>
        </w:rPr>
      </w:pPr>
    </w:p>
    <w:p w14:paraId="3FA87486" w14:textId="77777777" w:rsidR="000A4A9F" w:rsidRDefault="000A4A9F" w:rsidP="000A4A9F">
      <w:pPr>
        <w:numPr>
          <w:ilvl w:val="12"/>
          <w:numId w:val="0"/>
        </w:numPr>
        <w:rPr>
          <w:noProof w:val="0"/>
          <w:szCs w:val="22"/>
        </w:rPr>
      </w:pPr>
      <w:r>
        <w:rPr>
          <w:bCs/>
          <w:noProof w:val="0"/>
          <w:szCs w:val="22"/>
        </w:rPr>
        <w:t xml:space="preserve">Kui teil on lisaküsimusi selle ravimi kasutamise kohta, </w:t>
      </w:r>
      <w:r>
        <w:rPr>
          <w:noProof w:val="0"/>
          <w:szCs w:val="22"/>
        </w:rPr>
        <w:t>pidage nõu oma arsti või apteekriga</w:t>
      </w:r>
      <w:r>
        <w:rPr>
          <w:bCs/>
          <w:noProof w:val="0"/>
          <w:szCs w:val="22"/>
        </w:rPr>
        <w:t>.</w:t>
      </w:r>
    </w:p>
    <w:p w14:paraId="3C8B0422" w14:textId="77777777" w:rsidR="000A4A9F" w:rsidRDefault="000A4A9F" w:rsidP="000A4A9F">
      <w:pPr>
        <w:numPr>
          <w:ilvl w:val="12"/>
          <w:numId w:val="0"/>
        </w:numPr>
        <w:rPr>
          <w:noProof w:val="0"/>
          <w:szCs w:val="22"/>
        </w:rPr>
      </w:pPr>
    </w:p>
    <w:p w14:paraId="3C2A62D2" w14:textId="77777777" w:rsidR="000A4A9F" w:rsidRDefault="000A4A9F" w:rsidP="000A4A9F">
      <w:pPr>
        <w:numPr>
          <w:ilvl w:val="12"/>
          <w:numId w:val="0"/>
        </w:numPr>
        <w:rPr>
          <w:noProof w:val="0"/>
          <w:szCs w:val="22"/>
        </w:rPr>
      </w:pPr>
    </w:p>
    <w:p w14:paraId="411DDD4B" w14:textId="77777777" w:rsidR="000A4A9F" w:rsidRDefault="000A4A9F" w:rsidP="000A4A9F">
      <w:pPr>
        <w:keepNext/>
        <w:ind w:left="567" w:hanging="567"/>
        <w:outlineLvl w:val="2"/>
        <w:rPr>
          <w:b/>
          <w:bCs/>
          <w:noProof w:val="0"/>
        </w:rPr>
      </w:pPr>
      <w:r>
        <w:rPr>
          <w:b/>
          <w:bCs/>
          <w:noProof w:val="0"/>
        </w:rPr>
        <w:t>4.</w:t>
      </w:r>
      <w:r>
        <w:rPr>
          <w:b/>
          <w:bCs/>
          <w:noProof w:val="0"/>
        </w:rPr>
        <w:tab/>
        <w:t>Võimalikud kõrvaltoimed</w:t>
      </w:r>
    </w:p>
    <w:p w14:paraId="31BF5945" w14:textId="77777777" w:rsidR="000A4A9F" w:rsidRDefault="000A4A9F" w:rsidP="000A4A9F">
      <w:pPr>
        <w:keepNext/>
        <w:numPr>
          <w:ilvl w:val="12"/>
          <w:numId w:val="0"/>
        </w:numPr>
        <w:rPr>
          <w:noProof w:val="0"/>
          <w:szCs w:val="22"/>
        </w:rPr>
      </w:pPr>
    </w:p>
    <w:p w14:paraId="14D06970" w14:textId="77777777" w:rsidR="000A4A9F" w:rsidRDefault="000A4A9F" w:rsidP="000A4A9F">
      <w:pPr>
        <w:numPr>
          <w:ilvl w:val="12"/>
          <w:numId w:val="0"/>
        </w:numPr>
        <w:rPr>
          <w:noProof w:val="0"/>
          <w:szCs w:val="22"/>
        </w:rPr>
      </w:pPr>
      <w:r>
        <w:rPr>
          <w:noProof w:val="0"/>
          <w:szCs w:val="22"/>
        </w:rPr>
        <w:t xml:space="preserve">Nagu kõik ravimid, võib ka </w:t>
      </w:r>
      <w:r>
        <w:rPr>
          <w:noProof w:val="0"/>
        </w:rPr>
        <w:t xml:space="preserve">see ravim </w:t>
      </w:r>
      <w:r>
        <w:rPr>
          <w:noProof w:val="0"/>
          <w:szCs w:val="22"/>
        </w:rPr>
        <w:t>põhjustada kõrvaltoimeid, kuigi kõigil neid ei teki.</w:t>
      </w:r>
    </w:p>
    <w:p w14:paraId="1A699819" w14:textId="77777777" w:rsidR="000A4A9F" w:rsidRDefault="000A4A9F" w:rsidP="000A4A9F">
      <w:pPr>
        <w:numPr>
          <w:ilvl w:val="12"/>
          <w:numId w:val="0"/>
        </w:numPr>
        <w:rPr>
          <w:noProof w:val="0"/>
          <w:szCs w:val="22"/>
        </w:rPr>
      </w:pPr>
    </w:p>
    <w:p w14:paraId="5FFCC994" w14:textId="77777777" w:rsidR="000A4A9F" w:rsidRDefault="000A4A9F" w:rsidP="000A4A9F">
      <w:pPr>
        <w:numPr>
          <w:ilvl w:val="12"/>
          <w:numId w:val="0"/>
        </w:numPr>
        <w:rPr>
          <w:noProof w:val="0"/>
          <w:szCs w:val="22"/>
        </w:rPr>
      </w:pPr>
      <w:r>
        <w:rPr>
          <w:b/>
          <w:noProof w:val="0"/>
          <w:szCs w:val="22"/>
        </w:rPr>
        <w:t>Rasked kõrvaltoimed</w:t>
      </w:r>
    </w:p>
    <w:p w14:paraId="7FCE0C14" w14:textId="77777777" w:rsidR="000A4A9F" w:rsidRDefault="000A4A9F" w:rsidP="000A4A9F">
      <w:pPr>
        <w:keepNext/>
        <w:numPr>
          <w:ilvl w:val="12"/>
          <w:numId w:val="0"/>
        </w:numPr>
        <w:rPr>
          <w:noProof w:val="0"/>
          <w:szCs w:val="22"/>
        </w:rPr>
      </w:pPr>
      <w:r>
        <w:rPr>
          <w:noProof w:val="0"/>
          <w:szCs w:val="22"/>
        </w:rPr>
        <w:t>Mõnedel patsientidel võivad tekkida tõsised kõrvaltoimed, mis võivad vajada kohest ravi.</w:t>
      </w:r>
    </w:p>
    <w:p w14:paraId="1EB248E3" w14:textId="77777777" w:rsidR="000A4A9F" w:rsidRDefault="000A4A9F" w:rsidP="000A4A9F">
      <w:pPr>
        <w:numPr>
          <w:ilvl w:val="12"/>
          <w:numId w:val="0"/>
        </w:numPr>
        <w:rPr>
          <w:noProof w:val="0"/>
          <w:szCs w:val="22"/>
        </w:rPr>
      </w:pPr>
    </w:p>
    <w:p w14:paraId="38A2FC6A" w14:textId="77777777" w:rsidR="000A4A9F" w:rsidRDefault="000A4A9F" w:rsidP="000A4A9F">
      <w:pPr>
        <w:keepNext/>
        <w:widowControl w:val="0"/>
        <w:tabs>
          <w:tab w:val="clear" w:pos="567"/>
          <w:tab w:val="left" w:pos="0"/>
        </w:tabs>
        <w:rPr>
          <w:b/>
          <w:noProof w:val="0"/>
          <w:szCs w:val="22"/>
        </w:rPr>
      </w:pPr>
      <w:r>
        <w:rPr>
          <w:b/>
          <w:noProof w:val="0"/>
          <w:szCs w:val="22"/>
        </w:rPr>
        <w:t>Allergilised reaktsioonid võivad vajada kohest ravi. Pöörduge kohe oma arsti või kiirabi poole, kui te märkate mõnda järgnevatest nähtudest.</w:t>
      </w:r>
    </w:p>
    <w:p w14:paraId="5FBA4114" w14:textId="77777777" w:rsidR="000A4A9F" w:rsidRDefault="000A4A9F" w:rsidP="000A4A9F">
      <w:pPr>
        <w:numPr>
          <w:ilvl w:val="0"/>
          <w:numId w:val="4"/>
        </w:numPr>
        <w:tabs>
          <w:tab w:val="left" w:pos="1134"/>
        </w:tabs>
        <w:ind w:left="567" w:hanging="567"/>
        <w:rPr>
          <w:noProof w:val="0"/>
        </w:rPr>
      </w:pPr>
      <w:r>
        <w:rPr>
          <w:noProof w:val="0"/>
        </w:rPr>
        <w:t xml:space="preserve">Tõsiseid allergilisi reaktsioone (anafülaksiat) esineb IMULDOSA’t kasutavatel inimestel harva </w:t>
      </w:r>
      <w:r>
        <w:rPr>
          <w:bCs/>
          <w:noProof w:val="0"/>
        </w:rPr>
        <w:t>(võib tekkida kuni 1 kasutajal 1000-st). Nähtude hulka kuuluvad:</w:t>
      </w:r>
    </w:p>
    <w:p w14:paraId="075F7C8D" w14:textId="77777777" w:rsidR="000A4A9F" w:rsidRDefault="000A4A9F" w:rsidP="000A4A9F">
      <w:pPr>
        <w:numPr>
          <w:ilvl w:val="0"/>
          <w:numId w:val="30"/>
        </w:numPr>
        <w:tabs>
          <w:tab w:val="clear" w:pos="567"/>
          <w:tab w:val="left" w:pos="1134"/>
          <w:tab w:val="left" w:pos="1701"/>
        </w:tabs>
        <w:ind w:left="1134" w:hanging="567"/>
        <w:rPr>
          <w:noProof w:val="0"/>
        </w:rPr>
      </w:pPr>
      <w:r>
        <w:rPr>
          <w:noProof w:val="0"/>
        </w:rPr>
        <w:t>hingamis- või neelamisraskused;</w:t>
      </w:r>
    </w:p>
    <w:p w14:paraId="7539F05B" w14:textId="77777777" w:rsidR="000A4A9F" w:rsidRDefault="000A4A9F" w:rsidP="000A4A9F">
      <w:pPr>
        <w:numPr>
          <w:ilvl w:val="0"/>
          <w:numId w:val="30"/>
        </w:numPr>
        <w:tabs>
          <w:tab w:val="clear" w:pos="567"/>
          <w:tab w:val="left" w:pos="1134"/>
          <w:tab w:val="left" w:pos="1701"/>
        </w:tabs>
        <w:ind w:left="1134" w:hanging="567"/>
        <w:rPr>
          <w:noProof w:val="0"/>
        </w:rPr>
      </w:pPr>
      <w:r>
        <w:rPr>
          <w:noProof w:val="0"/>
        </w:rPr>
        <w:t>madal vererõhk, mis võib põhjustada pearinglust või uimasust;</w:t>
      </w:r>
    </w:p>
    <w:p w14:paraId="4AC6C9AB" w14:textId="77777777" w:rsidR="000A4A9F" w:rsidRDefault="000A4A9F" w:rsidP="000A4A9F">
      <w:pPr>
        <w:numPr>
          <w:ilvl w:val="0"/>
          <w:numId w:val="30"/>
        </w:numPr>
        <w:tabs>
          <w:tab w:val="clear" w:pos="567"/>
          <w:tab w:val="left" w:pos="1134"/>
          <w:tab w:val="left" w:pos="1701"/>
        </w:tabs>
        <w:ind w:left="1134" w:hanging="567"/>
        <w:rPr>
          <w:noProof w:val="0"/>
        </w:rPr>
      </w:pPr>
      <w:r>
        <w:rPr>
          <w:noProof w:val="0"/>
          <w:szCs w:val="22"/>
        </w:rPr>
        <w:t>näo, huulte, suu või kõri turse</w:t>
      </w:r>
      <w:r>
        <w:rPr>
          <w:noProof w:val="0"/>
        </w:rPr>
        <w:t>.</w:t>
      </w:r>
    </w:p>
    <w:p w14:paraId="473393A4" w14:textId="77777777" w:rsidR="000A4A9F" w:rsidRDefault="000A4A9F" w:rsidP="000A4A9F">
      <w:pPr>
        <w:numPr>
          <w:ilvl w:val="0"/>
          <w:numId w:val="4"/>
        </w:numPr>
        <w:tabs>
          <w:tab w:val="left" w:pos="1134"/>
        </w:tabs>
        <w:ind w:left="567" w:hanging="567"/>
        <w:rPr>
          <w:noProof w:val="0"/>
        </w:rPr>
      </w:pPr>
      <w:r>
        <w:rPr>
          <w:noProof w:val="0"/>
        </w:rPr>
        <w:t>Allergilise reaktsiooni sagedaste nähtude hulka kuuluvad nahalööve ja nõgestõbi (need võivad tekkida kuni</w:t>
      </w:r>
      <w:r>
        <w:rPr>
          <w:bCs/>
          <w:noProof w:val="0"/>
        </w:rPr>
        <w:t xml:space="preserve"> 1 inimesel 100-st)</w:t>
      </w:r>
      <w:r>
        <w:rPr>
          <w:noProof w:val="0"/>
        </w:rPr>
        <w:t>.</w:t>
      </w:r>
    </w:p>
    <w:p w14:paraId="20B3D159" w14:textId="77777777" w:rsidR="000A4A9F" w:rsidRDefault="000A4A9F" w:rsidP="000A4A9F">
      <w:pPr>
        <w:ind w:left="567" w:hanging="567"/>
        <w:rPr>
          <w:noProof w:val="0"/>
        </w:rPr>
      </w:pPr>
    </w:p>
    <w:p w14:paraId="2D7303D9" w14:textId="77777777" w:rsidR="000A4A9F" w:rsidRPr="001C15C6" w:rsidRDefault="000A4A9F" w:rsidP="000A4A9F">
      <w:pPr>
        <w:widowControl w:val="0"/>
        <w:tabs>
          <w:tab w:val="clear" w:pos="567"/>
          <w:tab w:val="left" w:pos="0"/>
        </w:tabs>
        <w:rPr>
          <w:b/>
          <w:noProof w:val="0"/>
        </w:rPr>
      </w:pPr>
      <w:r w:rsidRPr="00883C37">
        <w:rPr>
          <w:b/>
          <w:noProof w:val="0"/>
        </w:rPr>
        <w:t xml:space="preserve">Harvadel juhtudel </w:t>
      </w:r>
      <w:r>
        <w:rPr>
          <w:b/>
          <w:noProof w:val="0"/>
        </w:rPr>
        <w:t>on ustekinumabi saavatel patsientidel teatatud allergilistest kopsureaktsioonidest ja kopsupõletikust. Kui teil tekivad sellised</w:t>
      </w:r>
      <w:r w:rsidRPr="00883C37">
        <w:rPr>
          <w:b/>
          <w:noProof w:val="0"/>
        </w:rPr>
        <w:t xml:space="preserve"> sümptomid, nagu köha, hingeldus ja palavik, </w:t>
      </w:r>
      <w:r>
        <w:rPr>
          <w:b/>
          <w:noProof w:val="0"/>
        </w:rPr>
        <w:t>rääkige sellest kohe oma arstile</w:t>
      </w:r>
      <w:r w:rsidRPr="00883C37">
        <w:rPr>
          <w:b/>
          <w:noProof w:val="0"/>
        </w:rPr>
        <w:t>.</w:t>
      </w:r>
    </w:p>
    <w:p w14:paraId="30675E5F" w14:textId="77777777" w:rsidR="000A4A9F" w:rsidRDefault="000A4A9F" w:rsidP="000A4A9F">
      <w:pPr>
        <w:widowControl w:val="0"/>
        <w:ind w:left="567" w:hanging="567"/>
        <w:rPr>
          <w:noProof w:val="0"/>
        </w:rPr>
      </w:pPr>
    </w:p>
    <w:p w14:paraId="089C2161" w14:textId="77777777" w:rsidR="000A4A9F" w:rsidRDefault="000A4A9F" w:rsidP="000A4A9F">
      <w:pPr>
        <w:widowControl w:val="0"/>
        <w:tabs>
          <w:tab w:val="clear" w:pos="567"/>
          <w:tab w:val="left" w:pos="0"/>
        </w:tabs>
        <w:rPr>
          <w:noProof w:val="0"/>
        </w:rPr>
      </w:pPr>
      <w:r>
        <w:rPr>
          <w:noProof w:val="0"/>
        </w:rPr>
        <w:t>Kui teil tekib tõsine allergiline reaktsioon, võib teie arst otsustada, et te ei tohi enam IMULDOSA’t kasutada.</w:t>
      </w:r>
    </w:p>
    <w:p w14:paraId="68B948EC" w14:textId="77777777" w:rsidR="000A4A9F" w:rsidRDefault="000A4A9F" w:rsidP="000A4A9F">
      <w:pPr>
        <w:ind w:left="567" w:hanging="567"/>
        <w:rPr>
          <w:noProof w:val="0"/>
        </w:rPr>
      </w:pPr>
    </w:p>
    <w:p w14:paraId="272F78E7" w14:textId="77777777" w:rsidR="000A4A9F" w:rsidRDefault="000A4A9F" w:rsidP="000A4A9F">
      <w:pPr>
        <w:keepNext/>
        <w:widowControl w:val="0"/>
        <w:tabs>
          <w:tab w:val="clear" w:pos="567"/>
          <w:tab w:val="left" w:pos="0"/>
        </w:tabs>
        <w:rPr>
          <w:bCs/>
          <w:noProof w:val="0"/>
        </w:rPr>
      </w:pPr>
      <w:r>
        <w:rPr>
          <w:b/>
          <w:noProof w:val="0"/>
        </w:rPr>
        <w:t>Infektsioonid võivad vajada kohest ravi. Pöörduge kohe oma arsti poole, kui te märkate mõnda järgnevatest nähtudest.</w:t>
      </w:r>
    </w:p>
    <w:p w14:paraId="633DF05C" w14:textId="77777777" w:rsidR="000A4A9F" w:rsidRDefault="000A4A9F" w:rsidP="000A4A9F">
      <w:pPr>
        <w:numPr>
          <w:ilvl w:val="0"/>
          <w:numId w:val="4"/>
        </w:numPr>
        <w:tabs>
          <w:tab w:val="left" w:pos="1134"/>
        </w:tabs>
        <w:ind w:left="567" w:hanging="567"/>
        <w:rPr>
          <w:noProof w:val="0"/>
        </w:rPr>
      </w:pPr>
      <w:r>
        <w:rPr>
          <w:noProof w:val="0"/>
        </w:rPr>
        <w:t>Esineb sageli nina- ja kurgupiirkonna infektsioone ja külmetusnähte (võivad tekkida kuni 1 kasutajal 10-st).</w:t>
      </w:r>
    </w:p>
    <w:p w14:paraId="5A3AED56" w14:textId="77777777" w:rsidR="000A4A9F" w:rsidRDefault="000A4A9F" w:rsidP="000A4A9F">
      <w:pPr>
        <w:numPr>
          <w:ilvl w:val="0"/>
          <w:numId w:val="4"/>
        </w:numPr>
        <w:tabs>
          <w:tab w:val="left" w:pos="1134"/>
        </w:tabs>
        <w:ind w:left="567" w:hanging="567"/>
        <w:rPr>
          <w:noProof w:val="0"/>
        </w:rPr>
      </w:pPr>
      <w:r>
        <w:rPr>
          <w:noProof w:val="0"/>
        </w:rPr>
        <w:t>Aeg</w:t>
      </w:r>
      <w:r>
        <w:rPr>
          <w:noProof w:val="0"/>
        </w:rPr>
        <w:noBreakHyphen/>
        <w:t>ajalt esineb rindkereinfektsioone (võivad tekkida kuni 1 kasutajal 100</w:t>
      </w:r>
      <w:r>
        <w:rPr>
          <w:noProof w:val="0"/>
        </w:rPr>
        <w:noBreakHyphen/>
        <w:t>st).</w:t>
      </w:r>
    </w:p>
    <w:p w14:paraId="21AFD602" w14:textId="77777777" w:rsidR="000A4A9F" w:rsidRDefault="000A4A9F" w:rsidP="000A4A9F">
      <w:pPr>
        <w:numPr>
          <w:ilvl w:val="0"/>
          <w:numId w:val="4"/>
        </w:numPr>
        <w:tabs>
          <w:tab w:val="left" w:pos="1134"/>
        </w:tabs>
        <w:ind w:left="567" w:hanging="567"/>
        <w:rPr>
          <w:noProof w:val="0"/>
        </w:rPr>
      </w:pPr>
      <w:r>
        <w:rPr>
          <w:noProof w:val="0"/>
        </w:rPr>
        <w:t>Aeg-ajalt nahaaluskoe põletikku (tselluliit) (võib tekkida kuni 1 kasutajal 100-st).</w:t>
      </w:r>
    </w:p>
    <w:p w14:paraId="71B1D56D" w14:textId="77777777" w:rsidR="000A4A9F" w:rsidRDefault="000A4A9F" w:rsidP="000A4A9F">
      <w:pPr>
        <w:numPr>
          <w:ilvl w:val="0"/>
          <w:numId w:val="4"/>
        </w:numPr>
        <w:tabs>
          <w:tab w:val="left" w:pos="1134"/>
        </w:tabs>
        <w:ind w:left="567" w:hanging="567"/>
        <w:rPr>
          <w:noProof w:val="0"/>
        </w:rPr>
      </w:pPr>
      <w:r>
        <w:rPr>
          <w:noProof w:val="0"/>
        </w:rPr>
        <w:t xml:space="preserve">Esineb aeg-ajalt </w:t>
      </w:r>
      <w:r>
        <w:rPr>
          <w:noProof w:val="0"/>
          <w:szCs w:val="22"/>
        </w:rPr>
        <w:t xml:space="preserve">vöötohatist </w:t>
      </w:r>
      <w:r>
        <w:rPr>
          <w:noProof w:val="0"/>
        </w:rPr>
        <w:t>(teatud valulik villiline lööve) (võib tekkida kuni 1 kasutajal 100-st).</w:t>
      </w:r>
    </w:p>
    <w:p w14:paraId="4E55BA79" w14:textId="77777777" w:rsidR="000A4A9F" w:rsidRDefault="000A4A9F" w:rsidP="000A4A9F">
      <w:pPr>
        <w:ind w:left="567" w:hanging="567"/>
        <w:rPr>
          <w:noProof w:val="0"/>
        </w:rPr>
      </w:pPr>
    </w:p>
    <w:p w14:paraId="49DF81CF" w14:textId="77777777" w:rsidR="000A4A9F" w:rsidRDefault="000A4A9F" w:rsidP="000A4A9F">
      <w:pPr>
        <w:tabs>
          <w:tab w:val="clear" w:pos="567"/>
          <w:tab w:val="left" w:pos="0"/>
        </w:tabs>
        <w:rPr>
          <w:noProof w:val="0"/>
        </w:rPr>
      </w:pPr>
      <w:r>
        <w:rPr>
          <w:noProof w:val="0"/>
        </w:rPr>
        <w:t>IMULDOSA võib nõrgendada teie vastupanuvõimet infektsioonidele. Mõned infektsioonid võivad muutuda tõsisteks ja nende hulka võivad kuuluda viiruste, seente, bakterite (sh tuberkuloos) või parasiitide poolt põhjustatud infektsioonid, sh infektsioonid, mis tekivad peamiselt nõrgenenud immuunsüsteemiga inimestel (oportunistlikud infektsioonid).</w:t>
      </w:r>
      <w:r w:rsidRPr="00C559CC">
        <w:rPr>
          <w:noProof w:val="0"/>
        </w:rPr>
        <w:t xml:space="preserve"> </w:t>
      </w:r>
      <w:r>
        <w:rPr>
          <w:noProof w:val="0"/>
        </w:rPr>
        <w:t>Ustekinumabiga ravi saavatel patsientidel on teatatud aju (entsefaliit, meningiit), kopsude ja silmade oportunistlikest infektsioonidest.</w:t>
      </w:r>
    </w:p>
    <w:p w14:paraId="1E83B17A" w14:textId="77777777" w:rsidR="000A4A9F" w:rsidRDefault="000A4A9F" w:rsidP="000A4A9F">
      <w:pPr>
        <w:tabs>
          <w:tab w:val="clear" w:pos="567"/>
          <w:tab w:val="left" w:pos="0"/>
        </w:tabs>
        <w:rPr>
          <w:noProof w:val="0"/>
        </w:rPr>
      </w:pPr>
    </w:p>
    <w:p w14:paraId="3D3C4F8A" w14:textId="77777777" w:rsidR="000A4A9F" w:rsidRDefault="000A4A9F" w:rsidP="000A4A9F">
      <w:pPr>
        <w:tabs>
          <w:tab w:val="clear" w:pos="567"/>
          <w:tab w:val="left" w:pos="0"/>
        </w:tabs>
        <w:rPr>
          <w:noProof w:val="0"/>
        </w:rPr>
      </w:pPr>
      <w:r>
        <w:rPr>
          <w:noProof w:val="0"/>
        </w:rPr>
        <w:t>Te peate IMULDOSA kasutamise ajal infektsiooni nähtude suhtes tähelepanelik olema. Nende hulka kuuluvad:</w:t>
      </w:r>
    </w:p>
    <w:p w14:paraId="4DC44024" w14:textId="77777777" w:rsidR="000A4A9F" w:rsidRDefault="000A4A9F" w:rsidP="000A4A9F">
      <w:pPr>
        <w:numPr>
          <w:ilvl w:val="0"/>
          <w:numId w:val="4"/>
        </w:numPr>
        <w:tabs>
          <w:tab w:val="left" w:pos="1134"/>
        </w:tabs>
        <w:ind w:left="567" w:hanging="567"/>
        <w:rPr>
          <w:noProof w:val="0"/>
        </w:rPr>
      </w:pPr>
      <w:r>
        <w:rPr>
          <w:noProof w:val="0"/>
        </w:rPr>
        <w:t>palavik, gripitaolised sümptomid, öine higistamine, kehakaalu vähenemine;</w:t>
      </w:r>
    </w:p>
    <w:p w14:paraId="7CDD8B34" w14:textId="77777777" w:rsidR="000A4A9F" w:rsidRDefault="000A4A9F" w:rsidP="000A4A9F">
      <w:pPr>
        <w:numPr>
          <w:ilvl w:val="0"/>
          <w:numId w:val="4"/>
        </w:numPr>
        <w:tabs>
          <w:tab w:val="left" w:pos="1134"/>
        </w:tabs>
        <w:ind w:left="567" w:hanging="567"/>
        <w:rPr>
          <w:noProof w:val="0"/>
        </w:rPr>
      </w:pPr>
      <w:r>
        <w:rPr>
          <w:noProof w:val="0"/>
        </w:rPr>
        <w:t>väsimus- või hingeldustunne; köha, mis ei taandu;</w:t>
      </w:r>
    </w:p>
    <w:p w14:paraId="5A3239D5" w14:textId="77777777" w:rsidR="000A4A9F" w:rsidRDefault="000A4A9F" w:rsidP="000A4A9F">
      <w:pPr>
        <w:numPr>
          <w:ilvl w:val="0"/>
          <w:numId w:val="4"/>
        </w:numPr>
        <w:tabs>
          <w:tab w:val="left" w:pos="1134"/>
        </w:tabs>
        <w:ind w:left="567" w:hanging="567"/>
        <w:rPr>
          <w:noProof w:val="0"/>
        </w:rPr>
      </w:pPr>
      <w:r>
        <w:rPr>
          <w:noProof w:val="0"/>
        </w:rPr>
        <w:t>soe, punetav ja valulik nahk või valulik nahalööve koos villidega;</w:t>
      </w:r>
    </w:p>
    <w:p w14:paraId="53E1889A" w14:textId="77777777" w:rsidR="000A4A9F" w:rsidRDefault="000A4A9F" w:rsidP="000A4A9F">
      <w:pPr>
        <w:numPr>
          <w:ilvl w:val="0"/>
          <w:numId w:val="4"/>
        </w:numPr>
        <w:tabs>
          <w:tab w:val="left" w:pos="1134"/>
        </w:tabs>
        <w:ind w:left="567" w:hanging="567"/>
        <w:rPr>
          <w:noProof w:val="0"/>
        </w:rPr>
      </w:pPr>
      <w:r>
        <w:rPr>
          <w:noProof w:val="0"/>
        </w:rPr>
        <w:t>kõrvetustunne urineerimisel;</w:t>
      </w:r>
    </w:p>
    <w:p w14:paraId="0E426F30" w14:textId="77777777" w:rsidR="000A4A9F" w:rsidRDefault="000A4A9F" w:rsidP="000A4A9F">
      <w:pPr>
        <w:numPr>
          <w:ilvl w:val="0"/>
          <w:numId w:val="4"/>
        </w:numPr>
        <w:tabs>
          <w:tab w:val="left" w:pos="1134"/>
        </w:tabs>
        <w:ind w:left="567" w:hanging="567"/>
        <w:rPr>
          <w:noProof w:val="0"/>
        </w:rPr>
      </w:pPr>
      <w:r>
        <w:rPr>
          <w:noProof w:val="0"/>
        </w:rPr>
        <w:t>kõhulahtisus;</w:t>
      </w:r>
    </w:p>
    <w:p w14:paraId="25B045DA" w14:textId="77777777" w:rsidR="000A4A9F" w:rsidRDefault="000A4A9F" w:rsidP="000A4A9F">
      <w:pPr>
        <w:numPr>
          <w:ilvl w:val="0"/>
          <w:numId w:val="4"/>
        </w:numPr>
        <w:tabs>
          <w:tab w:val="left" w:pos="1134"/>
        </w:tabs>
        <w:ind w:left="567" w:hanging="567"/>
        <w:rPr>
          <w:noProof w:val="0"/>
        </w:rPr>
      </w:pPr>
      <w:r>
        <w:rPr>
          <w:noProof w:val="0"/>
        </w:rPr>
        <w:t>nägemishäired või nägemiskadu;</w:t>
      </w:r>
    </w:p>
    <w:p w14:paraId="7674859F" w14:textId="77777777" w:rsidR="000A4A9F" w:rsidRDefault="000A4A9F" w:rsidP="000A4A9F">
      <w:pPr>
        <w:numPr>
          <w:ilvl w:val="0"/>
          <w:numId w:val="4"/>
        </w:numPr>
        <w:tabs>
          <w:tab w:val="left" w:pos="1134"/>
        </w:tabs>
        <w:ind w:left="567" w:hanging="567"/>
        <w:rPr>
          <w:noProof w:val="0"/>
        </w:rPr>
      </w:pPr>
      <w:r>
        <w:rPr>
          <w:noProof w:val="0"/>
        </w:rPr>
        <w:t>peavalu, kaelakangestus, valgustundlikkus, iiveldus või segasus.</w:t>
      </w:r>
    </w:p>
    <w:p w14:paraId="6F372543" w14:textId="77777777" w:rsidR="000A4A9F" w:rsidRPr="00FC496C" w:rsidRDefault="000A4A9F" w:rsidP="000A4A9F">
      <w:pPr>
        <w:widowControl w:val="0"/>
        <w:numPr>
          <w:ilvl w:val="12"/>
          <w:numId w:val="0"/>
        </w:numPr>
        <w:ind w:left="567" w:hanging="567"/>
        <w:rPr>
          <w:bCs/>
          <w:noProof w:val="0"/>
        </w:rPr>
      </w:pPr>
    </w:p>
    <w:p w14:paraId="319D68F6" w14:textId="77777777" w:rsidR="000A4A9F" w:rsidRDefault="000A4A9F" w:rsidP="000A4A9F">
      <w:pPr>
        <w:widowControl w:val="0"/>
        <w:numPr>
          <w:ilvl w:val="12"/>
          <w:numId w:val="0"/>
        </w:numPr>
        <w:tabs>
          <w:tab w:val="clear" w:pos="567"/>
          <w:tab w:val="left" w:pos="0"/>
        </w:tabs>
        <w:rPr>
          <w:noProof w:val="0"/>
        </w:rPr>
      </w:pPr>
      <w:r>
        <w:rPr>
          <w:noProof w:val="0"/>
        </w:rPr>
        <w:t>Pöörduge kohe oma arsti poole, kui te märkate mõnda infektsiooninähtu.</w:t>
      </w:r>
      <w:r w:rsidRPr="00BA3664">
        <w:rPr>
          <w:bCs/>
          <w:noProof w:val="0"/>
        </w:rPr>
        <w:t xml:space="preserve"> </w:t>
      </w:r>
      <w:r>
        <w:rPr>
          <w:noProof w:val="0"/>
        </w:rPr>
        <w:t>Need võivad olla selliste infektsioonide nähud, nagu rindkereinfektsioonid, nahainfektsioonid, vöötohatis või oportunistlikud infektsioonid, millel võivad olla tõsised tüsistused. Öelge oma arstile, kui teil on mingi infektsioon, mis ei kao või tuleb korduvalt tagasi. Teie arst võib otsustada, et te ei tohi IMULDOSA’t kasutada seni, kuni infektsioon on taandunud. Öelge oma arstile, kui teil on lahtisi haavu või lamatisi, sest nendes võib tekkida infektsioon.</w:t>
      </w:r>
    </w:p>
    <w:p w14:paraId="7ED07550" w14:textId="77777777" w:rsidR="000A4A9F" w:rsidRDefault="000A4A9F" w:rsidP="000A4A9F">
      <w:pPr>
        <w:tabs>
          <w:tab w:val="clear" w:pos="567"/>
          <w:tab w:val="left" w:pos="0"/>
        </w:tabs>
        <w:rPr>
          <w:noProof w:val="0"/>
        </w:rPr>
      </w:pPr>
    </w:p>
    <w:p w14:paraId="1E317700" w14:textId="029B1423" w:rsidR="000A4A9F" w:rsidRDefault="000A4A9F" w:rsidP="000A4A9F">
      <w:pPr>
        <w:widowControl w:val="0"/>
        <w:numPr>
          <w:ilvl w:val="12"/>
          <w:numId w:val="0"/>
        </w:numPr>
        <w:tabs>
          <w:tab w:val="clear" w:pos="567"/>
          <w:tab w:val="left" w:pos="0"/>
        </w:tabs>
        <w:rPr>
          <w:b/>
          <w:noProof w:val="0"/>
        </w:rPr>
      </w:pPr>
      <w:r>
        <w:rPr>
          <w:b/>
          <w:noProof w:val="0"/>
        </w:rPr>
        <w:t xml:space="preserve">Naha koorumine – suurte kehapindade suurenenud nahapunetus ja naha koorumine võivad olla raskete nahahaiguste erütrodermilise psoriaasi </w:t>
      </w:r>
      <w:r w:rsidR="00D929E8">
        <w:rPr>
          <w:b/>
          <w:noProof w:val="0"/>
        </w:rPr>
        <w:t>või</w:t>
      </w:r>
      <w:r>
        <w:rPr>
          <w:b/>
          <w:noProof w:val="0"/>
        </w:rPr>
        <w:t xml:space="preserve"> eksfoliatiivse dermatiidi sümptomiteks. Kui te märkate mõnda nendest sümptomitest, peate kohe võtma ühendust oma arstiga.</w:t>
      </w:r>
    </w:p>
    <w:p w14:paraId="6AAEF511" w14:textId="77777777" w:rsidR="000A4A9F" w:rsidRDefault="000A4A9F" w:rsidP="000A4A9F">
      <w:pPr>
        <w:widowControl w:val="0"/>
        <w:numPr>
          <w:ilvl w:val="12"/>
          <w:numId w:val="0"/>
        </w:numPr>
        <w:ind w:left="567" w:hanging="567"/>
        <w:rPr>
          <w:noProof w:val="0"/>
        </w:rPr>
      </w:pPr>
    </w:p>
    <w:p w14:paraId="54FC849C" w14:textId="77777777" w:rsidR="000A4A9F" w:rsidRDefault="000A4A9F" w:rsidP="000A4A9F">
      <w:pPr>
        <w:keepNext/>
        <w:numPr>
          <w:ilvl w:val="12"/>
          <w:numId w:val="0"/>
        </w:numPr>
        <w:ind w:left="567" w:hanging="567"/>
        <w:rPr>
          <w:noProof w:val="0"/>
          <w:szCs w:val="22"/>
        </w:rPr>
      </w:pPr>
      <w:r>
        <w:rPr>
          <w:b/>
          <w:noProof w:val="0"/>
          <w:szCs w:val="22"/>
        </w:rPr>
        <w:t>Muud kõrvaltoimed</w:t>
      </w:r>
    </w:p>
    <w:p w14:paraId="7678430A" w14:textId="77777777" w:rsidR="000A4A9F" w:rsidRDefault="000A4A9F" w:rsidP="000A4A9F">
      <w:pPr>
        <w:keepNext/>
        <w:ind w:left="567" w:hanging="567"/>
        <w:rPr>
          <w:noProof w:val="0"/>
        </w:rPr>
      </w:pPr>
    </w:p>
    <w:p w14:paraId="7EB0C5D3" w14:textId="77777777" w:rsidR="000A4A9F" w:rsidRDefault="000A4A9F" w:rsidP="000A4A9F">
      <w:pPr>
        <w:keepNext/>
        <w:ind w:left="567" w:hanging="567"/>
        <w:rPr>
          <w:b/>
          <w:noProof w:val="0"/>
          <w:szCs w:val="22"/>
        </w:rPr>
      </w:pPr>
      <w:r>
        <w:rPr>
          <w:b/>
          <w:noProof w:val="0"/>
          <w:szCs w:val="22"/>
        </w:rPr>
        <w:t xml:space="preserve">Sageli esinevad kõrvaltoimed </w:t>
      </w:r>
      <w:r>
        <w:rPr>
          <w:noProof w:val="0"/>
          <w:szCs w:val="22"/>
        </w:rPr>
        <w:t>(võivad tekkida kuni 1 kasutajal 10-st)</w:t>
      </w:r>
      <w:r>
        <w:rPr>
          <w:b/>
          <w:noProof w:val="0"/>
          <w:szCs w:val="22"/>
        </w:rPr>
        <w:t>:</w:t>
      </w:r>
    </w:p>
    <w:p w14:paraId="5EA21EC5" w14:textId="1260354B" w:rsidR="000A4A9F" w:rsidRDefault="00AA3FAD" w:rsidP="000A4A9F">
      <w:pPr>
        <w:numPr>
          <w:ilvl w:val="0"/>
          <w:numId w:val="4"/>
        </w:numPr>
        <w:tabs>
          <w:tab w:val="left" w:pos="1134"/>
        </w:tabs>
        <w:ind w:left="567" w:hanging="567"/>
        <w:rPr>
          <w:noProof w:val="0"/>
        </w:rPr>
      </w:pPr>
      <w:r>
        <w:rPr>
          <w:noProof w:val="0"/>
          <w:szCs w:val="22"/>
        </w:rPr>
        <w:t>k</w:t>
      </w:r>
      <w:r w:rsidR="000A4A9F">
        <w:rPr>
          <w:noProof w:val="0"/>
          <w:szCs w:val="22"/>
        </w:rPr>
        <w:t>õhulahtisus</w:t>
      </w:r>
      <w:r>
        <w:rPr>
          <w:noProof w:val="0"/>
          <w:szCs w:val="22"/>
        </w:rPr>
        <w:t>;</w:t>
      </w:r>
    </w:p>
    <w:p w14:paraId="0C8353CC" w14:textId="0FE94908" w:rsidR="000A4A9F" w:rsidRDefault="00AA3FAD" w:rsidP="000A4A9F">
      <w:pPr>
        <w:numPr>
          <w:ilvl w:val="0"/>
          <w:numId w:val="4"/>
        </w:numPr>
        <w:tabs>
          <w:tab w:val="left" w:pos="1134"/>
        </w:tabs>
        <w:ind w:left="567" w:hanging="567"/>
        <w:rPr>
          <w:noProof w:val="0"/>
        </w:rPr>
      </w:pPr>
      <w:r>
        <w:rPr>
          <w:noProof w:val="0"/>
          <w:szCs w:val="22"/>
        </w:rPr>
        <w:t>i</w:t>
      </w:r>
      <w:r w:rsidR="000A4A9F">
        <w:rPr>
          <w:noProof w:val="0"/>
          <w:szCs w:val="22"/>
        </w:rPr>
        <w:t>iveldus</w:t>
      </w:r>
      <w:r>
        <w:rPr>
          <w:noProof w:val="0"/>
          <w:szCs w:val="22"/>
        </w:rPr>
        <w:t>;</w:t>
      </w:r>
    </w:p>
    <w:p w14:paraId="25325FA0" w14:textId="03A366AA" w:rsidR="000A4A9F" w:rsidRDefault="00AA3FAD" w:rsidP="000A4A9F">
      <w:pPr>
        <w:numPr>
          <w:ilvl w:val="0"/>
          <w:numId w:val="4"/>
        </w:numPr>
        <w:tabs>
          <w:tab w:val="left" w:pos="1134"/>
        </w:tabs>
        <w:ind w:left="567" w:hanging="567"/>
        <w:rPr>
          <w:noProof w:val="0"/>
        </w:rPr>
      </w:pPr>
      <w:r>
        <w:rPr>
          <w:noProof w:val="0"/>
          <w:szCs w:val="22"/>
        </w:rPr>
        <w:t>o</w:t>
      </w:r>
      <w:r w:rsidR="000A4A9F">
        <w:rPr>
          <w:noProof w:val="0"/>
          <w:szCs w:val="22"/>
        </w:rPr>
        <w:t>ksendamine</w:t>
      </w:r>
      <w:r>
        <w:rPr>
          <w:noProof w:val="0"/>
          <w:szCs w:val="22"/>
        </w:rPr>
        <w:t>;</w:t>
      </w:r>
    </w:p>
    <w:p w14:paraId="188B3E8A" w14:textId="2EA6486C" w:rsidR="000A4A9F" w:rsidRDefault="00AA3FAD" w:rsidP="000A4A9F">
      <w:pPr>
        <w:numPr>
          <w:ilvl w:val="0"/>
          <w:numId w:val="4"/>
        </w:numPr>
        <w:tabs>
          <w:tab w:val="left" w:pos="1134"/>
        </w:tabs>
        <w:ind w:left="567" w:hanging="567"/>
        <w:rPr>
          <w:noProof w:val="0"/>
        </w:rPr>
      </w:pPr>
      <w:r>
        <w:rPr>
          <w:noProof w:val="0"/>
          <w:szCs w:val="22"/>
        </w:rPr>
        <w:t>v</w:t>
      </w:r>
      <w:r w:rsidR="000A4A9F">
        <w:rPr>
          <w:noProof w:val="0"/>
          <w:szCs w:val="22"/>
        </w:rPr>
        <w:t>äsimustunne</w:t>
      </w:r>
      <w:r>
        <w:rPr>
          <w:noProof w:val="0"/>
          <w:szCs w:val="22"/>
        </w:rPr>
        <w:t>;</w:t>
      </w:r>
    </w:p>
    <w:p w14:paraId="30EAFD90" w14:textId="3C3527B5" w:rsidR="000A4A9F" w:rsidRDefault="00AA3FAD" w:rsidP="000A4A9F">
      <w:pPr>
        <w:numPr>
          <w:ilvl w:val="0"/>
          <w:numId w:val="4"/>
        </w:numPr>
        <w:tabs>
          <w:tab w:val="left" w:pos="1134"/>
        </w:tabs>
        <w:ind w:left="567" w:hanging="567"/>
        <w:rPr>
          <w:noProof w:val="0"/>
        </w:rPr>
      </w:pPr>
      <w:r>
        <w:rPr>
          <w:noProof w:val="0"/>
          <w:szCs w:val="22"/>
        </w:rPr>
        <w:t>p</w:t>
      </w:r>
      <w:r w:rsidR="000A4A9F">
        <w:rPr>
          <w:noProof w:val="0"/>
          <w:szCs w:val="22"/>
        </w:rPr>
        <w:t>earingluse tunne</w:t>
      </w:r>
      <w:r>
        <w:rPr>
          <w:noProof w:val="0"/>
          <w:szCs w:val="22"/>
        </w:rPr>
        <w:t>;</w:t>
      </w:r>
    </w:p>
    <w:p w14:paraId="420E5774" w14:textId="5E4127BD" w:rsidR="000A4A9F" w:rsidRDefault="00AA3FAD" w:rsidP="000A4A9F">
      <w:pPr>
        <w:numPr>
          <w:ilvl w:val="0"/>
          <w:numId w:val="4"/>
        </w:numPr>
        <w:tabs>
          <w:tab w:val="left" w:pos="1134"/>
        </w:tabs>
        <w:ind w:left="567" w:hanging="567"/>
        <w:rPr>
          <w:noProof w:val="0"/>
        </w:rPr>
      </w:pPr>
      <w:r>
        <w:rPr>
          <w:noProof w:val="0"/>
          <w:szCs w:val="22"/>
        </w:rPr>
        <w:t>p</w:t>
      </w:r>
      <w:r w:rsidR="000A4A9F">
        <w:rPr>
          <w:noProof w:val="0"/>
          <w:szCs w:val="22"/>
        </w:rPr>
        <w:t>eavalu</w:t>
      </w:r>
      <w:r>
        <w:rPr>
          <w:noProof w:val="0"/>
          <w:szCs w:val="22"/>
        </w:rPr>
        <w:t>;</w:t>
      </w:r>
    </w:p>
    <w:p w14:paraId="3B3DC453" w14:textId="049E6776" w:rsidR="000A4A9F" w:rsidRDefault="00AA3FAD" w:rsidP="000A4A9F">
      <w:pPr>
        <w:numPr>
          <w:ilvl w:val="0"/>
          <w:numId w:val="4"/>
        </w:numPr>
        <w:tabs>
          <w:tab w:val="left" w:pos="1134"/>
        </w:tabs>
        <w:ind w:left="567" w:hanging="567"/>
        <w:rPr>
          <w:noProof w:val="0"/>
        </w:rPr>
      </w:pPr>
      <w:r>
        <w:rPr>
          <w:noProof w:val="0"/>
          <w:szCs w:val="22"/>
        </w:rPr>
        <w:t>k</w:t>
      </w:r>
      <w:r w:rsidR="000A4A9F">
        <w:rPr>
          <w:noProof w:val="0"/>
          <w:szCs w:val="22"/>
        </w:rPr>
        <w:t xml:space="preserve">ihelus </w:t>
      </w:r>
      <w:r w:rsidR="000A4A9F">
        <w:rPr>
          <w:noProof w:val="0"/>
        </w:rPr>
        <w:t>(pruuritus)</w:t>
      </w:r>
      <w:r>
        <w:rPr>
          <w:noProof w:val="0"/>
        </w:rPr>
        <w:t>;</w:t>
      </w:r>
    </w:p>
    <w:p w14:paraId="4BA16D0F" w14:textId="4BF3DFA0" w:rsidR="000A4A9F" w:rsidRDefault="00AA3FAD" w:rsidP="000A4A9F">
      <w:pPr>
        <w:numPr>
          <w:ilvl w:val="0"/>
          <w:numId w:val="4"/>
        </w:numPr>
        <w:tabs>
          <w:tab w:val="left" w:pos="1134"/>
        </w:tabs>
        <w:ind w:left="567" w:hanging="567"/>
        <w:rPr>
          <w:noProof w:val="0"/>
        </w:rPr>
      </w:pPr>
      <w:r>
        <w:rPr>
          <w:noProof w:val="0"/>
          <w:szCs w:val="22"/>
        </w:rPr>
        <w:t>s</w:t>
      </w:r>
      <w:r w:rsidR="000A4A9F">
        <w:rPr>
          <w:noProof w:val="0"/>
          <w:szCs w:val="22"/>
        </w:rPr>
        <w:t>elja-, lihas- või liigesevalu</w:t>
      </w:r>
      <w:r>
        <w:rPr>
          <w:noProof w:val="0"/>
          <w:szCs w:val="22"/>
        </w:rPr>
        <w:t>;</w:t>
      </w:r>
    </w:p>
    <w:p w14:paraId="0AE1A82D" w14:textId="65D6DB15" w:rsidR="000A4A9F" w:rsidRDefault="00AA3FAD" w:rsidP="000A4A9F">
      <w:pPr>
        <w:numPr>
          <w:ilvl w:val="0"/>
          <w:numId w:val="4"/>
        </w:numPr>
        <w:tabs>
          <w:tab w:val="left" w:pos="1134"/>
        </w:tabs>
        <w:ind w:left="567" w:hanging="567"/>
        <w:rPr>
          <w:noProof w:val="0"/>
        </w:rPr>
      </w:pPr>
      <w:r>
        <w:rPr>
          <w:noProof w:val="0"/>
          <w:szCs w:val="22"/>
        </w:rPr>
        <w:t>k</w:t>
      </w:r>
      <w:r w:rsidR="000A4A9F">
        <w:rPr>
          <w:noProof w:val="0"/>
          <w:szCs w:val="22"/>
        </w:rPr>
        <w:t>urguvalu</w:t>
      </w:r>
      <w:r>
        <w:rPr>
          <w:noProof w:val="0"/>
          <w:szCs w:val="22"/>
        </w:rPr>
        <w:t>;</w:t>
      </w:r>
    </w:p>
    <w:p w14:paraId="0DFD8404" w14:textId="7E9FAC49" w:rsidR="000A4A9F" w:rsidRPr="008C2C0F" w:rsidRDefault="00AA3FAD" w:rsidP="000A4A9F">
      <w:pPr>
        <w:numPr>
          <w:ilvl w:val="0"/>
          <w:numId w:val="4"/>
        </w:numPr>
        <w:tabs>
          <w:tab w:val="left" w:pos="1134"/>
        </w:tabs>
        <w:ind w:left="567" w:hanging="567"/>
        <w:rPr>
          <w:noProof w:val="0"/>
          <w:szCs w:val="22"/>
        </w:rPr>
      </w:pPr>
      <w:r>
        <w:rPr>
          <w:noProof w:val="0"/>
          <w:szCs w:val="22"/>
        </w:rPr>
        <w:t>p</w:t>
      </w:r>
      <w:r w:rsidR="000A4A9F">
        <w:rPr>
          <w:noProof w:val="0"/>
          <w:szCs w:val="22"/>
        </w:rPr>
        <w:t>unetus ja valu süstekohal</w:t>
      </w:r>
      <w:r>
        <w:rPr>
          <w:noProof w:val="0"/>
          <w:szCs w:val="22"/>
        </w:rPr>
        <w:t>;</w:t>
      </w:r>
    </w:p>
    <w:p w14:paraId="51BE53BC" w14:textId="4EA16FCB" w:rsidR="000A4A9F" w:rsidRDefault="00AA3FAD" w:rsidP="000A4A9F">
      <w:pPr>
        <w:numPr>
          <w:ilvl w:val="0"/>
          <w:numId w:val="4"/>
        </w:numPr>
        <w:tabs>
          <w:tab w:val="left" w:pos="1134"/>
        </w:tabs>
        <w:ind w:left="567" w:hanging="567"/>
        <w:rPr>
          <w:noProof w:val="0"/>
          <w:szCs w:val="22"/>
        </w:rPr>
      </w:pPr>
      <w:r>
        <w:rPr>
          <w:noProof w:val="0"/>
          <w:szCs w:val="22"/>
        </w:rPr>
        <w:t>n</w:t>
      </w:r>
      <w:r w:rsidR="000A4A9F" w:rsidRPr="008C2C0F">
        <w:rPr>
          <w:noProof w:val="0"/>
          <w:szCs w:val="22"/>
        </w:rPr>
        <w:t>inakõrvalkoobaste infektsioon</w:t>
      </w:r>
      <w:r>
        <w:rPr>
          <w:noProof w:val="0"/>
          <w:szCs w:val="22"/>
        </w:rPr>
        <w:t>.</w:t>
      </w:r>
    </w:p>
    <w:p w14:paraId="0D9F3BAD" w14:textId="77777777" w:rsidR="000A4A9F" w:rsidRDefault="000A4A9F" w:rsidP="000A4A9F">
      <w:pPr>
        <w:numPr>
          <w:ilvl w:val="12"/>
          <w:numId w:val="0"/>
        </w:numPr>
        <w:ind w:left="567" w:hanging="567"/>
        <w:rPr>
          <w:noProof w:val="0"/>
          <w:szCs w:val="22"/>
        </w:rPr>
      </w:pPr>
    </w:p>
    <w:p w14:paraId="30C1104C" w14:textId="77777777" w:rsidR="000A4A9F" w:rsidRDefault="000A4A9F" w:rsidP="000A4A9F">
      <w:pPr>
        <w:keepNext/>
        <w:ind w:left="567" w:hanging="567"/>
        <w:rPr>
          <w:noProof w:val="0"/>
          <w:szCs w:val="22"/>
        </w:rPr>
      </w:pPr>
      <w:r>
        <w:rPr>
          <w:b/>
          <w:noProof w:val="0"/>
          <w:szCs w:val="22"/>
        </w:rPr>
        <w:t xml:space="preserve">Aeg-ajalt esinevad kõrvaltoimed </w:t>
      </w:r>
      <w:r>
        <w:rPr>
          <w:noProof w:val="0"/>
          <w:szCs w:val="22"/>
        </w:rPr>
        <w:t>(võivad tekkida kuni 1 kasutajal 100-st)</w:t>
      </w:r>
      <w:r>
        <w:rPr>
          <w:b/>
          <w:noProof w:val="0"/>
          <w:szCs w:val="22"/>
        </w:rPr>
        <w:t>:</w:t>
      </w:r>
    </w:p>
    <w:p w14:paraId="799B1324" w14:textId="224AA194" w:rsidR="000A4A9F" w:rsidRPr="009A488A" w:rsidRDefault="00F251B1" w:rsidP="000A4A9F">
      <w:pPr>
        <w:numPr>
          <w:ilvl w:val="0"/>
          <w:numId w:val="4"/>
        </w:numPr>
        <w:tabs>
          <w:tab w:val="left" w:pos="1134"/>
        </w:tabs>
        <w:ind w:left="567" w:hanging="567"/>
        <w:rPr>
          <w:noProof w:val="0"/>
          <w:szCs w:val="22"/>
        </w:rPr>
      </w:pPr>
      <w:r>
        <w:rPr>
          <w:noProof w:val="0"/>
          <w:szCs w:val="22"/>
        </w:rPr>
        <w:t>h</w:t>
      </w:r>
      <w:r w:rsidR="000A4A9F" w:rsidRPr="009A488A">
        <w:rPr>
          <w:noProof w:val="0"/>
          <w:szCs w:val="22"/>
        </w:rPr>
        <w:t>ammaste infektsioonid</w:t>
      </w:r>
      <w:r>
        <w:rPr>
          <w:noProof w:val="0"/>
          <w:szCs w:val="22"/>
        </w:rPr>
        <w:t>;</w:t>
      </w:r>
    </w:p>
    <w:p w14:paraId="4D3A3C9F" w14:textId="242574A6" w:rsidR="000A4A9F" w:rsidRPr="009A488A" w:rsidRDefault="00F251B1" w:rsidP="000A4A9F">
      <w:pPr>
        <w:numPr>
          <w:ilvl w:val="0"/>
          <w:numId w:val="4"/>
        </w:numPr>
        <w:tabs>
          <w:tab w:val="left" w:pos="1134"/>
        </w:tabs>
        <w:ind w:left="567" w:hanging="567"/>
        <w:rPr>
          <w:noProof w:val="0"/>
          <w:szCs w:val="22"/>
        </w:rPr>
      </w:pPr>
      <w:r>
        <w:rPr>
          <w:noProof w:val="0"/>
          <w:szCs w:val="22"/>
        </w:rPr>
        <w:t>t</w:t>
      </w:r>
      <w:r w:rsidR="000A4A9F" w:rsidRPr="009A488A">
        <w:rPr>
          <w:noProof w:val="0"/>
          <w:szCs w:val="22"/>
        </w:rPr>
        <w:t>upe pärmseeneinfektsioon</w:t>
      </w:r>
      <w:r>
        <w:rPr>
          <w:noProof w:val="0"/>
          <w:szCs w:val="22"/>
        </w:rPr>
        <w:t>;</w:t>
      </w:r>
    </w:p>
    <w:p w14:paraId="4E347302" w14:textId="4BF8BB87" w:rsidR="000A4A9F" w:rsidRPr="009A488A" w:rsidRDefault="00F251B1" w:rsidP="000A4A9F">
      <w:pPr>
        <w:numPr>
          <w:ilvl w:val="0"/>
          <w:numId w:val="4"/>
        </w:numPr>
        <w:tabs>
          <w:tab w:val="left" w:pos="1134"/>
        </w:tabs>
        <w:ind w:left="567" w:hanging="567"/>
        <w:rPr>
          <w:noProof w:val="0"/>
          <w:szCs w:val="22"/>
        </w:rPr>
      </w:pPr>
      <w:r>
        <w:rPr>
          <w:noProof w:val="0"/>
          <w:szCs w:val="22"/>
        </w:rPr>
        <w:t>d</w:t>
      </w:r>
      <w:r w:rsidR="000A4A9F" w:rsidRPr="009A488A">
        <w:rPr>
          <w:noProof w:val="0"/>
          <w:szCs w:val="22"/>
        </w:rPr>
        <w:t>epressioon</w:t>
      </w:r>
      <w:r>
        <w:rPr>
          <w:noProof w:val="0"/>
          <w:szCs w:val="22"/>
        </w:rPr>
        <w:t>;</w:t>
      </w:r>
    </w:p>
    <w:p w14:paraId="4D2CE5FF" w14:textId="203EFEDD" w:rsidR="000A4A9F" w:rsidRPr="009A488A" w:rsidRDefault="00F251B1" w:rsidP="000A4A9F">
      <w:pPr>
        <w:numPr>
          <w:ilvl w:val="0"/>
          <w:numId w:val="4"/>
        </w:numPr>
        <w:tabs>
          <w:tab w:val="left" w:pos="1134"/>
        </w:tabs>
        <w:ind w:left="567" w:hanging="567"/>
        <w:rPr>
          <w:noProof w:val="0"/>
          <w:szCs w:val="22"/>
        </w:rPr>
      </w:pPr>
      <w:r>
        <w:rPr>
          <w:noProof w:val="0"/>
          <w:szCs w:val="22"/>
        </w:rPr>
        <w:t>n</w:t>
      </w:r>
      <w:r w:rsidR="000A4A9F" w:rsidRPr="009A488A">
        <w:rPr>
          <w:noProof w:val="0"/>
          <w:szCs w:val="22"/>
        </w:rPr>
        <w:t>inakinnisus</w:t>
      </w:r>
      <w:r>
        <w:rPr>
          <w:noProof w:val="0"/>
          <w:szCs w:val="22"/>
        </w:rPr>
        <w:t>;</w:t>
      </w:r>
    </w:p>
    <w:p w14:paraId="4E805269" w14:textId="2BC42F71" w:rsidR="000A4A9F" w:rsidRDefault="00F251B1" w:rsidP="000A4A9F">
      <w:pPr>
        <w:numPr>
          <w:ilvl w:val="0"/>
          <w:numId w:val="4"/>
        </w:numPr>
        <w:tabs>
          <w:tab w:val="left" w:pos="1134"/>
        </w:tabs>
        <w:ind w:left="567" w:hanging="567"/>
        <w:rPr>
          <w:noProof w:val="0"/>
          <w:szCs w:val="22"/>
        </w:rPr>
      </w:pPr>
      <w:r>
        <w:rPr>
          <w:noProof w:val="0"/>
          <w:szCs w:val="22"/>
        </w:rPr>
        <w:t>v</w:t>
      </w:r>
      <w:r w:rsidR="000A4A9F">
        <w:rPr>
          <w:noProof w:val="0"/>
          <w:szCs w:val="22"/>
        </w:rPr>
        <w:t>eritsus, verevalumid, kõvastumine, turse ja kihelus süstekohal</w:t>
      </w:r>
      <w:r>
        <w:rPr>
          <w:noProof w:val="0"/>
          <w:szCs w:val="22"/>
        </w:rPr>
        <w:t>;</w:t>
      </w:r>
    </w:p>
    <w:p w14:paraId="2BE659C4" w14:textId="205CBCA6" w:rsidR="000A4A9F" w:rsidRDefault="00F251B1" w:rsidP="000A4A9F">
      <w:pPr>
        <w:numPr>
          <w:ilvl w:val="0"/>
          <w:numId w:val="4"/>
        </w:numPr>
        <w:tabs>
          <w:tab w:val="left" w:pos="1134"/>
        </w:tabs>
        <w:ind w:left="567" w:hanging="567"/>
        <w:rPr>
          <w:noProof w:val="0"/>
          <w:szCs w:val="22"/>
        </w:rPr>
      </w:pPr>
      <w:r>
        <w:rPr>
          <w:noProof w:val="0"/>
          <w:szCs w:val="22"/>
        </w:rPr>
        <w:t>n</w:t>
      </w:r>
      <w:r w:rsidR="000A4A9F">
        <w:rPr>
          <w:noProof w:val="0"/>
          <w:szCs w:val="22"/>
        </w:rPr>
        <w:t>õrkustunne</w:t>
      </w:r>
      <w:r>
        <w:rPr>
          <w:noProof w:val="0"/>
          <w:szCs w:val="22"/>
        </w:rPr>
        <w:t>;</w:t>
      </w:r>
    </w:p>
    <w:p w14:paraId="3F0E82F4" w14:textId="2F7E0A7C" w:rsidR="000A4A9F" w:rsidRDefault="00F251B1" w:rsidP="000A4A9F">
      <w:pPr>
        <w:numPr>
          <w:ilvl w:val="0"/>
          <w:numId w:val="4"/>
        </w:numPr>
        <w:tabs>
          <w:tab w:val="left" w:pos="1134"/>
        </w:tabs>
        <w:ind w:left="567" w:hanging="567"/>
        <w:rPr>
          <w:noProof w:val="0"/>
          <w:szCs w:val="22"/>
        </w:rPr>
      </w:pPr>
      <w:r>
        <w:rPr>
          <w:noProof w:val="0"/>
          <w:szCs w:val="22"/>
        </w:rPr>
        <w:t>s</w:t>
      </w:r>
      <w:r w:rsidR="000A4A9F">
        <w:rPr>
          <w:noProof w:val="0"/>
          <w:szCs w:val="22"/>
        </w:rPr>
        <w:t>ilmalau allavaje või lihaste lõtvumine ühel näopoolel (näo halvatus või Bell’i paralüüs), mis on tavaliselt mööduv</w:t>
      </w:r>
      <w:r>
        <w:rPr>
          <w:noProof w:val="0"/>
          <w:szCs w:val="22"/>
        </w:rPr>
        <w:t>;</w:t>
      </w:r>
    </w:p>
    <w:p w14:paraId="2AC2A0CF" w14:textId="11650281" w:rsidR="000A4A9F" w:rsidRDefault="00F251B1" w:rsidP="000A4A9F">
      <w:pPr>
        <w:numPr>
          <w:ilvl w:val="0"/>
          <w:numId w:val="4"/>
        </w:numPr>
        <w:tabs>
          <w:tab w:val="left" w:pos="1134"/>
        </w:tabs>
        <w:ind w:left="567" w:hanging="567"/>
        <w:rPr>
          <w:noProof w:val="0"/>
          <w:szCs w:val="22"/>
        </w:rPr>
      </w:pPr>
      <w:r>
        <w:rPr>
          <w:noProof w:val="0"/>
          <w:szCs w:val="22"/>
        </w:rPr>
        <w:t>m</w:t>
      </w:r>
      <w:r w:rsidR="000A4A9F">
        <w:rPr>
          <w:noProof w:val="0"/>
          <w:szCs w:val="22"/>
        </w:rPr>
        <w:t>uudatused psoriaasi kulus koos punaste ja uute väikeste kollaste või valgete villide tekkimisega nahal, millega mõnikord kaasneb palavik (pustulaarne psoriaas)</w:t>
      </w:r>
      <w:r>
        <w:rPr>
          <w:noProof w:val="0"/>
          <w:szCs w:val="22"/>
        </w:rPr>
        <w:t>;</w:t>
      </w:r>
    </w:p>
    <w:p w14:paraId="079FFAB2" w14:textId="6B1DBEF7" w:rsidR="000A4A9F" w:rsidRDefault="00F251B1" w:rsidP="000A4A9F">
      <w:pPr>
        <w:numPr>
          <w:ilvl w:val="0"/>
          <w:numId w:val="4"/>
        </w:numPr>
        <w:tabs>
          <w:tab w:val="left" w:pos="1134"/>
        </w:tabs>
        <w:ind w:left="567" w:hanging="567"/>
        <w:rPr>
          <w:noProof w:val="0"/>
          <w:szCs w:val="22"/>
        </w:rPr>
      </w:pPr>
      <w:r>
        <w:rPr>
          <w:noProof w:val="0"/>
          <w:szCs w:val="22"/>
        </w:rPr>
        <w:t>n</w:t>
      </w:r>
      <w:r w:rsidR="000A4A9F">
        <w:rPr>
          <w:noProof w:val="0"/>
          <w:szCs w:val="22"/>
        </w:rPr>
        <w:t>aha koorumine</w:t>
      </w:r>
      <w:r>
        <w:rPr>
          <w:noProof w:val="0"/>
          <w:szCs w:val="22"/>
        </w:rPr>
        <w:t>;</w:t>
      </w:r>
    </w:p>
    <w:p w14:paraId="1F613BCF" w14:textId="6F33FB18" w:rsidR="000A4A9F" w:rsidRDefault="00F251B1" w:rsidP="000A4A9F">
      <w:pPr>
        <w:numPr>
          <w:ilvl w:val="0"/>
          <w:numId w:val="4"/>
        </w:numPr>
        <w:tabs>
          <w:tab w:val="left" w:pos="1134"/>
        </w:tabs>
        <w:ind w:left="567" w:hanging="567"/>
        <w:rPr>
          <w:noProof w:val="0"/>
          <w:szCs w:val="22"/>
        </w:rPr>
      </w:pPr>
      <w:r>
        <w:rPr>
          <w:noProof w:val="0"/>
          <w:szCs w:val="22"/>
        </w:rPr>
        <w:t>a</w:t>
      </w:r>
      <w:r w:rsidR="000A4A9F">
        <w:rPr>
          <w:noProof w:val="0"/>
          <w:szCs w:val="22"/>
        </w:rPr>
        <w:t>kne</w:t>
      </w:r>
      <w:r>
        <w:rPr>
          <w:noProof w:val="0"/>
          <w:szCs w:val="22"/>
        </w:rPr>
        <w:t>.</w:t>
      </w:r>
    </w:p>
    <w:p w14:paraId="70403010" w14:textId="77777777" w:rsidR="000A4A9F" w:rsidRDefault="000A4A9F" w:rsidP="000A4A9F">
      <w:pPr>
        <w:ind w:left="567" w:hanging="567"/>
        <w:rPr>
          <w:noProof w:val="0"/>
        </w:rPr>
      </w:pPr>
    </w:p>
    <w:p w14:paraId="6980DB08" w14:textId="77777777" w:rsidR="000A4A9F" w:rsidRDefault="000A4A9F" w:rsidP="000A4A9F">
      <w:pPr>
        <w:keepNext/>
        <w:ind w:left="567" w:hanging="567"/>
        <w:rPr>
          <w:noProof w:val="0"/>
          <w:szCs w:val="22"/>
        </w:rPr>
      </w:pPr>
      <w:r>
        <w:rPr>
          <w:b/>
          <w:noProof w:val="0"/>
          <w:szCs w:val="22"/>
        </w:rPr>
        <w:t>Harva esinevad kõrvaltoimed</w:t>
      </w:r>
      <w:r>
        <w:rPr>
          <w:noProof w:val="0"/>
          <w:szCs w:val="22"/>
        </w:rPr>
        <w:t xml:space="preserve"> (võivad tekkida kuni 1 kasutajal 1000-st):</w:t>
      </w:r>
    </w:p>
    <w:p w14:paraId="0F5FC09D" w14:textId="3834C12E" w:rsidR="000A4A9F" w:rsidRDefault="006D2486" w:rsidP="000A4A9F">
      <w:pPr>
        <w:numPr>
          <w:ilvl w:val="0"/>
          <w:numId w:val="4"/>
        </w:numPr>
        <w:tabs>
          <w:tab w:val="left" w:pos="1134"/>
        </w:tabs>
        <w:ind w:left="567" w:hanging="567"/>
        <w:rPr>
          <w:noProof w:val="0"/>
          <w:szCs w:val="22"/>
        </w:rPr>
      </w:pPr>
      <w:r>
        <w:rPr>
          <w:noProof w:val="0"/>
          <w:szCs w:val="22"/>
        </w:rPr>
        <w:t>n</w:t>
      </w:r>
      <w:r w:rsidR="000A4A9F">
        <w:rPr>
          <w:noProof w:val="0"/>
          <w:szCs w:val="22"/>
        </w:rPr>
        <w:t>aha punetus ja naha koorumine suurtelt kehapindadelt, mis võivad olla sügelevad või valusad (eksfoliatiivne dermatiit). Sarnased sümptomid tekivad mõnikord ka loomuliku muutusena teatud tüüpi psoriaasi sümptomites (erütrodermiline psoriaas)</w:t>
      </w:r>
      <w:r>
        <w:rPr>
          <w:noProof w:val="0"/>
          <w:szCs w:val="22"/>
        </w:rPr>
        <w:t>;</w:t>
      </w:r>
    </w:p>
    <w:p w14:paraId="676D006E" w14:textId="5AE3C61F" w:rsidR="000A4A9F" w:rsidRDefault="006D2486" w:rsidP="000A4A9F">
      <w:pPr>
        <w:numPr>
          <w:ilvl w:val="0"/>
          <w:numId w:val="4"/>
        </w:numPr>
        <w:tabs>
          <w:tab w:val="left" w:pos="1134"/>
        </w:tabs>
        <w:ind w:left="567" w:hanging="567"/>
        <w:rPr>
          <w:noProof w:val="0"/>
          <w:szCs w:val="22"/>
        </w:rPr>
      </w:pPr>
      <w:r>
        <w:rPr>
          <w:noProof w:val="0"/>
          <w:szCs w:val="22"/>
        </w:rPr>
        <w:t>v</w:t>
      </w:r>
      <w:r w:rsidR="000A4A9F">
        <w:rPr>
          <w:noProof w:val="0"/>
          <w:szCs w:val="22"/>
        </w:rPr>
        <w:t>äikeste veresoonte põletik, mis võib põhjustada väikeste punaste või lillade muhkudega nahalöövet, palavikku või liigesevalu (vaskuliit)</w:t>
      </w:r>
      <w:r>
        <w:rPr>
          <w:noProof w:val="0"/>
          <w:szCs w:val="22"/>
        </w:rPr>
        <w:t>.</w:t>
      </w:r>
    </w:p>
    <w:p w14:paraId="5BB65B0B" w14:textId="77777777" w:rsidR="000A4A9F" w:rsidRDefault="000A4A9F" w:rsidP="000A4A9F">
      <w:pPr>
        <w:ind w:left="567" w:hanging="567"/>
      </w:pPr>
    </w:p>
    <w:p w14:paraId="7DCFA217" w14:textId="77777777" w:rsidR="000A4A9F" w:rsidRDefault="000A4A9F" w:rsidP="000A4A9F">
      <w:pPr>
        <w:keepNext/>
        <w:ind w:left="567" w:hanging="567"/>
        <w:rPr>
          <w:noProof w:val="0"/>
        </w:rPr>
      </w:pPr>
      <w:r>
        <w:rPr>
          <w:b/>
          <w:noProof w:val="0"/>
        </w:rPr>
        <w:t>Väga harva esinevad kõrvaltoimed</w:t>
      </w:r>
      <w:r>
        <w:rPr>
          <w:noProof w:val="0"/>
        </w:rPr>
        <w:t xml:space="preserve"> (võivad tekkida kuni 1 kasutajal 10 000-st):</w:t>
      </w:r>
    </w:p>
    <w:p w14:paraId="218A382E" w14:textId="6F3466E1" w:rsidR="000A4A9F" w:rsidRDefault="004655FB" w:rsidP="000A4A9F">
      <w:pPr>
        <w:numPr>
          <w:ilvl w:val="0"/>
          <w:numId w:val="4"/>
        </w:numPr>
        <w:tabs>
          <w:tab w:val="left" w:pos="1134"/>
        </w:tabs>
        <w:ind w:left="567" w:hanging="567"/>
        <w:rPr>
          <w:noProof w:val="0"/>
          <w:szCs w:val="22"/>
        </w:rPr>
      </w:pPr>
      <w:r>
        <w:rPr>
          <w:noProof w:val="0"/>
          <w:szCs w:val="22"/>
        </w:rPr>
        <w:t>v</w:t>
      </w:r>
      <w:r w:rsidR="000A4A9F">
        <w:rPr>
          <w:noProof w:val="0"/>
          <w:szCs w:val="22"/>
        </w:rPr>
        <w:t>illid nahal, mis võivad olla punased, sügelevad ja valulikud (bulloosne pemfigoid)</w:t>
      </w:r>
      <w:r>
        <w:rPr>
          <w:noProof w:val="0"/>
          <w:szCs w:val="22"/>
        </w:rPr>
        <w:t>;</w:t>
      </w:r>
    </w:p>
    <w:p w14:paraId="4E99FEDF" w14:textId="485BBADA" w:rsidR="000A4A9F" w:rsidRDefault="004655FB" w:rsidP="000A4A9F">
      <w:pPr>
        <w:numPr>
          <w:ilvl w:val="0"/>
          <w:numId w:val="4"/>
        </w:numPr>
        <w:tabs>
          <w:tab w:val="left" w:pos="1134"/>
        </w:tabs>
        <w:ind w:left="567" w:hanging="567"/>
        <w:rPr>
          <w:noProof w:val="0"/>
          <w:szCs w:val="22"/>
        </w:rPr>
      </w:pPr>
      <w:r>
        <w:rPr>
          <w:noProof w:val="0"/>
          <w:szCs w:val="22"/>
        </w:rPr>
        <w:t>n</w:t>
      </w:r>
      <w:r w:rsidR="000A4A9F">
        <w:rPr>
          <w:noProof w:val="0"/>
          <w:szCs w:val="22"/>
        </w:rPr>
        <w:t>ahaluupus või luupusesarnane sündroom (punased nahapinnast kõrgemad ketendavad alad naha piirkondades, mis on päikese eest kaitsmata, võimalik et koos liigesevaluga).</w:t>
      </w:r>
    </w:p>
    <w:p w14:paraId="04D399C4" w14:textId="77777777" w:rsidR="000A4A9F" w:rsidRDefault="000A4A9F" w:rsidP="000A4A9F">
      <w:pPr>
        <w:rPr>
          <w:noProof w:val="0"/>
          <w:szCs w:val="22"/>
        </w:rPr>
      </w:pPr>
    </w:p>
    <w:p w14:paraId="44BEA522" w14:textId="77777777" w:rsidR="000A4A9F" w:rsidRDefault="000A4A9F" w:rsidP="000A4A9F">
      <w:pPr>
        <w:keepNext/>
        <w:rPr>
          <w:b/>
          <w:noProof w:val="0"/>
        </w:rPr>
      </w:pPr>
      <w:r>
        <w:rPr>
          <w:b/>
          <w:noProof w:val="0"/>
        </w:rPr>
        <w:t>Kõrvaltoimetest teatamine</w:t>
      </w:r>
    </w:p>
    <w:p w14:paraId="60D1D447" w14:textId="77777777" w:rsidR="000A4A9F" w:rsidRDefault="000A4A9F" w:rsidP="000A4A9F">
      <w:pPr>
        <w:numPr>
          <w:ilvl w:val="12"/>
          <w:numId w:val="0"/>
        </w:numPr>
        <w:rPr>
          <w:noProof w:val="0"/>
          <w:szCs w:val="22"/>
        </w:rPr>
      </w:pPr>
      <w:r>
        <w:rPr>
          <w:noProof w:val="0"/>
        </w:rPr>
        <w:t xml:space="preserve">Kui teil tekib ükskõik milline kõrvaltoime, pidage nõu oma arsti või apteekriga. Kõrvaltoime võib olla ka selline, mida selles infolehes ei ole nimetatud. Kõrvaltoimetest võite ka ise teatada </w:t>
      </w:r>
      <w:r w:rsidRPr="007859EA">
        <w:rPr>
          <w:noProof w:val="0"/>
          <w:highlight w:val="lightGray"/>
        </w:rPr>
        <w:t xml:space="preserve">riikliku teavitussüsteemi </w:t>
      </w:r>
      <w:r w:rsidRPr="007859EA">
        <w:rPr>
          <w:highlight w:val="lightGray"/>
        </w:rPr>
        <w:t xml:space="preserve">(vt </w:t>
      </w:r>
      <w:hyperlink r:id="rId18" w:history="1">
        <w:r w:rsidRPr="007859EA">
          <w:rPr>
            <w:rStyle w:val="Hyperlink"/>
            <w:noProof w:val="0"/>
            <w:szCs w:val="22"/>
            <w:highlight w:val="lightGray"/>
          </w:rPr>
          <w:t>V lisa</w:t>
        </w:r>
      </w:hyperlink>
      <w:r w:rsidRPr="007859EA">
        <w:rPr>
          <w:highlight w:val="lightGray"/>
        </w:rPr>
        <w:t>)</w:t>
      </w:r>
      <w:r>
        <w:rPr>
          <w:noProof w:val="0"/>
        </w:rPr>
        <w:t xml:space="preserve"> kaudu. Teatades aitate saada rohkem infot ravimi ohutusest.</w:t>
      </w:r>
    </w:p>
    <w:p w14:paraId="6CC99A35" w14:textId="77777777" w:rsidR="000A4A9F" w:rsidRDefault="000A4A9F" w:rsidP="000A4A9F">
      <w:pPr>
        <w:numPr>
          <w:ilvl w:val="12"/>
          <w:numId w:val="0"/>
        </w:numPr>
        <w:rPr>
          <w:noProof w:val="0"/>
          <w:szCs w:val="22"/>
        </w:rPr>
      </w:pPr>
    </w:p>
    <w:p w14:paraId="0D2DCB1C" w14:textId="77777777" w:rsidR="000A4A9F" w:rsidRDefault="000A4A9F" w:rsidP="000A4A9F">
      <w:pPr>
        <w:numPr>
          <w:ilvl w:val="12"/>
          <w:numId w:val="0"/>
        </w:numPr>
        <w:rPr>
          <w:noProof w:val="0"/>
          <w:szCs w:val="22"/>
        </w:rPr>
      </w:pPr>
    </w:p>
    <w:p w14:paraId="30D59B5C" w14:textId="77777777" w:rsidR="000A4A9F" w:rsidRDefault="000A4A9F" w:rsidP="000A4A9F">
      <w:pPr>
        <w:keepNext/>
        <w:ind w:left="567" w:hanging="567"/>
        <w:outlineLvl w:val="2"/>
        <w:rPr>
          <w:b/>
          <w:bCs/>
          <w:noProof w:val="0"/>
        </w:rPr>
      </w:pPr>
      <w:r>
        <w:rPr>
          <w:b/>
          <w:bCs/>
          <w:noProof w:val="0"/>
        </w:rPr>
        <w:t>5.</w:t>
      </w:r>
      <w:r>
        <w:rPr>
          <w:b/>
          <w:bCs/>
          <w:noProof w:val="0"/>
        </w:rPr>
        <w:tab/>
        <w:t>Kuidas IMULDOSA’t säilitada</w:t>
      </w:r>
    </w:p>
    <w:p w14:paraId="0DB5D604" w14:textId="77777777" w:rsidR="000A4A9F" w:rsidRDefault="000A4A9F" w:rsidP="000A4A9F">
      <w:pPr>
        <w:keepNext/>
        <w:numPr>
          <w:ilvl w:val="12"/>
          <w:numId w:val="0"/>
        </w:numPr>
        <w:rPr>
          <w:noProof w:val="0"/>
          <w:szCs w:val="22"/>
        </w:rPr>
      </w:pPr>
    </w:p>
    <w:p w14:paraId="13E016C5" w14:textId="77777777" w:rsidR="000A4A9F" w:rsidRDefault="000A4A9F" w:rsidP="000A4A9F">
      <w:pPr>
        <w:numPr>
          <w:ilvl w:val="1"/>
          <w:numId w:val="3"/>
        </w:numPr>
        <w:ind w:left="567" w:hanging="567"/>
        <w:rPr>
          <w:noProof w:val="0"/>
          <w:szCs w:val="22"/>
        </w:rPr>
      </w:pPr>
      <w:r>
        <w:rPr>
          <w:noProof w:val="0"/>
        </w:rPr>
        <w:t xml:space="preserve">Hoidke seda ravimit </w:t>
      </w:r>
      <w:r>
        <w:rPr>
          <w:noProof w:val="0"/>
          <w:szCs w:val="22"/>
        </w:rPr>
        <w:t>laste eest varjatud ja kättesaamatus kohas.</w:t>
      </w:r>
    </w:p>
    <w:p w14:paraId="16D649B4" w14:textId="77777777" w:rsidR="000A4A9F" w:rsidRPr="000955AD" w:rsidRDefault="000A4A9F" w:rsidP="000A4A9F">
      <w:pPr>
        <w:numPr>
          <w:ilvl w:val="1"/>
          <w:numId w:val="3"/>
        </w:numPr>
        <w:ind w:left="567" w:hanging="567"/>
        <w:rPr>
          <w:noProof w:val="0"/>
          <w:szCs w:val="22"/>
        </w:rPr>
      </w:pPr>
      <w:r>
        <w:rPr>
          <w:noProof w:val="0"/>
          <w:szCs w:val="22"/>
        </w:rPr>
        <w:t>Hoida külmkapis (2°C...8°C</w:t>
      </w:r>
      <w:r w:rsidRPr="000955AD">
        <w:rPr>
          <w:noProof w:val="0"/>
          <w:szCs w:val="22"/>
        </w:rPr>
        <w:t xml:space="preserve">). Mitte </w:t>
      </w:r>
      <w:r w:rsidRPr="000955AD">
        <w:rPr>
          <w:noProof w:val="0"/>
        </w:rPr>
        <w:t>lasta külmuda</w:t>
      </w:r>
      <w:r w:rsidRPr="000955AD">
        <w:rPr>
          <w:noProof w:val="0"/>
          <w:szCs w:val="22"/>
        </w:rPr>
        <w:t>.</w:t>
      </w:r>
    </w:p>
    <w:p w14:paraId="35D63277" w14:textId="77777777" w:rsidR="000A4A9F" w:rsidRPr="000955AD" w:rsidRDefault="000A4A9F" w:rsidP="000A4A9F">
      <w:pPr>
        <w:numPr>
          <w:ilvl w:val="1"/>
          <w:numId w:val="3"/>
        </w:numPr>
        <w:ind w:left="567" w:hanging="567"/>
        <w:rPr>
          <w:noProof w:val="0"/>
          <w:szCs w:val="22"/>
        </w:rPr>
      </w:pPr>
      <w:r w:rsidRPr="000955AD">
        <w:rPr>
          <w:noProof w:val="0"/>
          <w:szCs w:val="22"/>
        </w:rPr>
        <w:t>Hoida süstel välispakendis, valguse eest kaitstult.</w:t>
      </w:r>
    </w:p>
    <w:p w14:paraId="755AE248" w14:textId="1DB74905" w:rsidR="000A4A9F" w:rsidRPr="000955AD" w:rsidRDefault="000A4A9F" w:rsidP="000A4A9F">
      <w:pPr>
        <w:numPr>
          <w:ilvl w:val="1"/>
          <w:numId w:val="3"/>
        </w:numPr>
        <w:ind w:left="567" w:hanging="567"/>
        <w:rPr>
          <w:noProof w:val="0"/>
          <w:szCs w:val="22"/>
        </w:rPr>
      </w:pPr>
      <w:r w:rsidRPr="000955AD">
        <w:rPr>
          <w:noProof w:val="0"/>
          <w:szCs w:val="22"/>
        </w:rPr>
        <w:t xml:space="preserve">Vajadusel võib üksikuid </w:t>
      </w:r>
      <w:r>
        <w:rPr>
          <w:noProof w:val="0"/>
          <w:szCs w:val="22"/>
        </w:rPr>
        <w:t>IMULDOSA</w:t>
      </w:r>
      <w:r w:rsidRPr="000955AD">
        <w:rPr>
          <w:noProof w:val="0"/>
          <w:szCs w:val="22"/>
        </w:rPr>
        <w:t xml:space="preserve"> süstleid hoida </w:t>
      </w:r>
      <w:r w:rsidRPr="00011A70">
        <w:rPr>
          <w:noProof w:val="0"/>
          <w:szCs w:val="22"/>
        </w:rPr>
        <w:t>originaalpakendis valguse eest kaitstult</w:t>
      </w:r>
      <w:r>
        <w:rPr>
          <w:noProof w:val="0"/>
          <w:szCs w:val="22"/>
        </w:rPr>
        <w:t xml:space="preserve"> </w:t>
      </w:r>
      <w:r w:rsidRPr="000955AD">
        <w:rPr>
          <w:noProof w:val="0"/>
          <w:szCs w:val="22"/>
        </w:rPr>
        <w:t>toatemperatuuril kuni 30°C maksimaalselt ühekordse kuni 30</w:t>
      </w:r>
      <w:r w:rsidRPr="000955AD">
        <w:rPr>
          <w:noProof w:val="0"/>
          <w:szCs w:val="22"/>
        </w:rPr>
        <w:noBreakHyphen/>
        <w:t>päevase perioodi jooksul originaalkarbis, valguse eest kaitstult. Kirjutage väliskarbile selleks ette nähtud kohta kuupäev, mil süstel võeti esmakordselt külmkapist välja, ning hävitamise kuupäev. Hävitamise kuupäev ei tohi olla hilisem</w:t>
      </w:r>
      <w:r w:rsidR="006131DA">
        <w:rPr>
          <w:noProof w:val="0"/>
          <w:szCs w:val="22"/>
        </w:rPr>
        <w:t>,</w:t>
      </w:r>
      <w:r w:rsidRPr="000955AD">
        <w:rPr>
          <w:noProof w:val="0"/>
          <w:szCs w:val="22"/>
        </w:rPr>
        <w:t xml:space="preserve"> kui karbile trükitud kõlblikkusaeg. Kui süstlit on hoitud toatemperatuuril (kuni 30°C), ei tohi seda enam külmkappi tagasi panna. Süstel tuleb hävitada, kui seda ei ole kasutatud 30</w:t>
      </w:r>
      <w:r w:rsidRPr="000955AD">
        <w:rPr>
          <w:noProof w:val="0"/>
          <w:szCs w:val="22"/>
        </w:rPr>
        <w:noBreakHyphen/>
        <w:t>päevase toatemperatuuril hoidmise jooksul või kõlblikkusaja saabumiseks, sõltuvalt sellest, kumb neist on varasem.</w:t>
      </w:r>
    </w:p>
    <w:p w14:paraId="3AA7E94E" w14:textId="77777777" w:rsidR="000A4A9F" w:rsidRDefault="000A4A9F" w:rsidP="000A4A9F">
      <w:pPr>
        <w:numPr>
          <w:ilvl w:val="1"/>
          <w:numId w:val="3"/>
        </w:numPr>
        <w:ind w:left="567" w:hanging="567"/>
        <w:rPr>
          <w:noProof w:val="0"/>
          <w:szCs w:val="22"/>
        </w:rPr>
      </w:pPr>
      <w:r w:rsidRPr="000955AD">
        <w:rPr>
          <w:noProof w:val="0"/>
          <w:szCs w:val="22"/>
        </w:rPr>
        <w:t xml:space="preserve">Ärge loksutage </w:t>
      </w:r>
      <w:r>
        <w:rPr>
          <w:noProof w:val="0"/>
        </w:rPr>
        <w:t>IMULDOSA</w:t>
      </w:r>
      <w:r w:rsidRPr="000955AD">
        <w:rPr>
          <w:noProof w:val="0"/>
        </w:rPr>
        <w:t xml:space="preserve"> </w:t>
      </w:r>
      <w:r w:rsidRPr="000955AD">
        <w:rPr>
          <w:noProof w:val="0"/>
          <w:szCs w:val="22"/>
        </w:rPr>
        <w:t>süstlei</w:t>
      </w:r>
      <w:r>
        <w:rPr>
          <w:noProof w:val="0"/>
          <w:szCs w:val="22"/>
        </w:rPr>
        <w:t>d. Pikaajaline ja tugev loksutamine võib ravimit kahjustada.</w:t>
      </w:r>
    </w:p>
    <w:p w14:paraId="56AE26A2" w14:textId="77777777" w:rsidR="000A4A9F" w:rsidRDefault="000A4A9F" w:rsidP="000A4A9F">
      <w:pPr>
        <w:numPr>
          <w:ilvl w:val="12"/>
          <w:numId w:val="0"/>
        </w:numPr>
        <w:rPr>
          <w:noProof w:val="0"/>
          <w:szCs w:val="22"/>
        </w:rPr>
      </w:pPr>
    </w:p>
    <w:p w14:paraId="720CF1C3" w14:textId="77777777" w:rsidR="000A4A9F" w:rsidRDefault="000A4A9F" w:rsidP="000A4A9F">
      <w:pPr>
        <w:keepNext/>
        <w:numPr>
          <w:ilvl w:val="12"/>
          <w:numId w:val="0"/>
        </w:numPr>
        <w:rPr>
          <w:noProof w:val="0"/>
          <w:szCs w:val="22"/>
        </w:rPr>
      </w:pPr>
      <w:r>
        <w:rPr>
          <w:b/>
          <w:noProof w:val="0"/>
          <w:szCs w:val="22"/>
        </w:rPr>
        <w:t xml:space="preserve">Ärge kasutage </w:t>
      </w:r>
      <w:r>
        <w:rPr>
          <w:b/>
          <w:noProof w:val="0"/>
        </w:rPr>
        <w:t>seda ravimit:</w:t>
      </w:r>
    </w:p>
    <w:p w14:paraId="75A3A8AB" w14:textId="77777777" w:rsidR="000A4A9F" w:rsidRDefault="000A4A9F" w:rsidP="000A4A9F">
      <w:pPr>
        <w:numPr>
          <w:ilvl w:val="1"/>
          <w:numId w:val="3"/>
        </w:numPr>
        <w:ind w:left="567" w:hanging="567"/>
        <w:rPr>
          <w:noProof w:val="0"/>
          <w:szCs w:val="22"/>
        </w:rPr>
      </w:pPr>
      <w:r>
        <w:rPr>
          <w:noProof w:val="0"/>
          <w:szCs w:val="22"/>
        </w:rPr>
        <w:t>pärast kõlblikkusaega, mis on märgitud sildil ja karbil. Kõlblikkusaeg viitab selle kuu viimasele päevale;</w:t>
      </w:r>
    </w:p>
    <w:p w14:paraId="228A9871" w14:textId="77777777" w:rsidR="000A4A9F" w:rsidRDefault="000A4A9F" w:rsidP="000A4A9F">
      <w:pPr>
        <w:numPr>
          <w:ilvl w:val="1"/>
          <w:numId w:val="3"/>
        </w:numPr>
        <w:ind w:left="567" w:hanging="567"/>
        <w:rPr>
          <w:noProof w:val="0"/>
          <w:szCs w:val="22"/>
        </w:rPr>
      </w:pPr>
      <w:r>
        <w:rPr>
          <w:noProof w:val="0"/>
          <w:szCs w:val="22"/>
        </w:rPr>
        <w:t>kui lahus on teistsugust värvi, hägune või kui lahuses leidub muid silmaga nähtavaid võõrkehasid (vt allpool lõik 6 „Kuidas IMULDOSA välja näeb ja pakendi sisu”);</w:t>
      </w:r>
    </w:p>
    <w:p w14:paraId="3A06E551" w14:textId="77777777" w:rsidR="000A4A9F" w:rsidRDefault="000A4A9F" w:rsidP="000A4A9F">
      <w:pPr>
        <w:numPr>
          <w:ilvl w:val="1"/>
          <w:numId w:val="3"/>
        </w:numPr>
        <w:ind w:left="567" w:hanging="567"/>
        <w:rPr>
          <w:noProof w:val="0"/>
          <w:szCs w:val="22"/>
        </w:rPr>
      </w:pPr>
      <w:r>
        <w:rPr>
          <w:noProof w:val="0"/>
          <w:szCs w:val="22"/>
        </w:rPr>
        <w:t>kui te teate või arvate, et ravimit on hoitud äärmuslikel temperatuuridel (nt kogemata külmutatud või kuumutatud);</w:t>
      </w:r>
    </w:p>
    <w:p w14:paraId="35982C18" w14:textId="77777777" w:rsidR="000A4A9F" w:rsidRDefault="000A4A9F" w:rsidP="000A4A9F">
      <w:pPr>
        <w:numPr>
          <w:ilvl w:val="1"/>
          <w:numId w:val="3"/>
        </w:numPr>
        <w:ind w:left="567" w:hanging="567"/>
        <w:rPr>
          <w:noProof w:val="0"/>
          <w:szCs w:val="22"/>
        </w:rPr>
      </w:pPr>
      <w:r>
        <w:rPr>
          <w:noProof w:val="0"/>
          <w:szCs w:val="22"/>
        </w:rPr>
        <w:t>kui ravimit on tugevalt loksutatud.</w:t>
      </w:r>
    </w:p>
    <w:p w14:paraId="29E05C21" w14:textId="77777777" w:rsidR="000A4A9F" w:rsidRDefault="000A4A9F" w:rsidP="000A4A9F">
      <w:pPr>
        <w:numPr>
          <w:ilvl w:val="12"/>
          <w:numId w:val="0"/>
        </w:numPr>
        <w:rPr>
          <w:noProof w:val="0"/>
        </w:rPr>
      </w:pPr>
    </w:p>
    <w:p w14:paraId="1F3B1570" w14:textId="77777777" w:rsidR="000A4A9F" w:rsidRDefault="000A4A9F" w:rsidP="000A4A9F">
      <w:pPr>
        <w:numPr>
          <w:ilvl w:val="12"/>
          <w:numId w:val="0"/>
        </w:numPr>
        <w:rPr>
          <w:noProof w:val="0"/>
          <w:szCs w:val="22"/>
        </w:rPr>
      </w:pPr>
      <w:r>
        <w:rPr>
          <w:noProof w:val="0"/>
        </w:rPr>
        <w:t xml:space="preserve">IMULDOSA </w:t>
      </w:r>
      <w:r>
        <w:rPr>
          <w:noProof w:val="0"/>
          <w:szCs w:val="22"/>
        </w:rPr>
        <w:t xml:space="preserve">on ainult ühekordseks kasutamiseks. Süstlasse jäänud kasutamata ravim tuleb hävitada. </w:t>
      </w:r>
      <w:r>
        <w:rPr>
          <w:noProof w:val="0"/>
        </w:rPr>
        <w:t>Ärge visake ravimeid kanalisatsiooni ega olmejäätmete hulka. Küsige oma apteekrilt, kuidas hävitada ravimeid, mida te enam ei kasuta. Need meetmed aitavad kaitsta keskkonda.</w:t>
      </w:r>
    </w:p>
    <w:p w14:paraId="38B22D0C" w14:textId="77777777" w:rsidR="000A4A9F" w:rsidRDefault="000A4A9F" w:rsidP="000A4A9F">
      <w:pPr>
        <w:numPr>
          <w:ilvl w:val="12"/>
          <w:numId w:val="0"/>
        </w:numPr>
        <w:rPr>
          <w:noProof w:val="0"/>
          <w:szCs w:val="22"/>
        </w:rPr>
      </w:pPr>
    </w:p>
    <w:p w14:paraId="26770A84" w14:textId="77777777" w:rsidR="000A4A9F" w:rsidRDefault="000A4A9F" w:rsidP="000A4A9F">
      <w:pPr>
        <w:numPr>
          <w:ilvl w:val="12"/>
          <w:numId w:val="0"/>
        </w:numPr>
        <w:rPr>
          <w:noProof w:val="0"/>
          <w:szCs w:val="22"/>
        </w:rPr>
      </w:pPr>
    </w:p>
    <w:p w14:paraId="3FDB25AC" w14:textId="77777777" w:rsidR="000A4A9F" w:rsidRDefault="000A4A9F" w:rsidP="000A4A9F">
      <w:pPr>
        <w:keepNext/>
        <w:numPr>
          <w:ilvl w:val="12"/>
          <w:numId w:val="0"/>
        </w:numPr>
        <w:ind w:left="567" w:hanging="567"/>
        <w:outlineLvl w:val="2"/>
        <w:rPr>
          <w:b/>
          <w:noProof w:val="0"/>
          <w:szCs w:val="22"/>
        </w:rPr>
      </w:pPr>
      <w:r>
        <w:rPr>
          <w:b/>
          <w:noProof w:val="0"/>
          <w:szCs w:val="22"/>
        </w:rPr>
        <w:t>6.</w:t>
      </w:r>
      <w:r>
        <w:rPr>
          <w:b/>
          <w:noProof w:val="0"/>
          <w:szCs w:val="22"/>
        </w:rPr>
        <w:tab/>
      </w:r>
      <w:r>
        <w:rPr>
          <w:b/>
          <w:noProof w:val="0"/>
        </w:rPr>
        <w:t>Pakendi sisu ja muu teave</w:t>
      </w:r>
    </w:p>
    <w:p w14:paraId="55410868" w14:textId="77777777" w:rsidR="000A4A9F" w:rsidRDefault="000A4A9F" w:rsidP="000A4A9F">
      <w:pPr>
        <w:keepNext/>
        <w:numPr>
          <w:ilvl w:val="12"/>
          <w:numId w:val="0"/>
        </w:numPr>
        <w:rPr>
          <w:noProof w:val="0"/>
          <w:szCs w:val="22"/>
        </w:rPr>
      </w:pPr>
    </w:p>
    <w:p w14:paraId="3AEC5E37" w14:textId="77777777" w:rsidR="000A4A9F" w:rsidRDefault="000A4A9F" w:rsidP="000A4A9F">
      <w:pPr>
        <w:keepNext/>
        <w:numPr>
          <w:ilvl w:val="12"/>
          <w:numId w:val="0"/>
        </w:numPr>
        <w:rPr>
          <w:b/>
          <w:bCs/>
          <w:noProof w:val="0"/>
          <w:szCs w:val="22"/>
        </w:rPr>
      </w:pPr>
      <w:r>
        <w:rPr>
          <w:b/>
          <w:bCs/>
          <w:noProof w:val="0"/>
          <w:szCs w:val="22"/>
        </w:rPr>
        <w:t xml:space="preserve">Mida </w:t>
      </w:r>
      <w:r>
        <w:rPr>
          <w:b/>
          <w:noProof w:val="0"/>
        </w:rPr>
        <w:t>IMULDOSA</w:t>
      </w:r>
      <w:r>
        <w:rPr>
          <w:noProof w:val="0"/>
        </w:rPr>
        <w:t xml:space="preserve"> </w:t>
      </w:r>
      <w:r>
        <w:rPr>
          <w:b/>
          <w:bCs/>
          <w:noProof w:val="0"/>
          <w:szCs w:val="22"/>
        </w:rPr>
        <w:t>sisaldab</w:t>
      </w:r>
    </w:p>
    <w:p w14:paraId="18E7350E" w14:textId="77777777" w:rsidR="000A4A9F" w:rsidRDefault="000A4A9F" w:rsidP="000A4A9F">
      <w:pPr>
        <w:numPr>
          <w:ilvl w:val="1"/>
          <w:numId w:val="3"/>
        </w:numPr>
        <w:ind w:left="567" w:hanging="567"/>
        <w:rPr>
          <w:noProof w:val="0"/>
          <w:szCs w:val="22"/>
        </w:rPr>
      </w:pPr>
      <w:r>
        <w:rPr>
          <w:noProof w:val="0"/>
          <w:szCs w:val="22"/>
        </w:rPr>
        <w:t>Toimeaine on ustekinumab. Üks süstel sisaldab 45 mg ustekinumabi 0,5 ml lahuses.</w:t>
      </w:r>
    </w:p>
    <w:p w14:paraId="78EB2217" w14:textId="0A228C27" w:rsidR="000A4A9F" w:rsidRDefault="000A4A9F" w:rsidP="000A4A9F">
      <w:pPr>
        <w:numPr>
          <w:ilvl w:val="1"/>
          <w:numId w:val="3"/>
        </w:numPr>
        <w:ind w:left="567" w:hanging="567"/>
        <w:rPr>
          <w:noProof w:val="0"/>
          <w:szCs w:val="22"/>
        </w:rPr>
      </w:pPr>
      <w:r>
        <w:rPr>
          <w:noProof w:val="0"/>
          <w:szCs w:val="22"/>
        </w:rPr>
        <w:t>Abiained on L-histidiin, L-histidiinvesinikkloriidmonohüdraat, polüsorbaat</w:t>
      </w:r>
      <w:r w:rsidR="006862DC">
        <w:rPr>
          <w:noProof w:val="0"/>
          <w:szCs w:val="22"/>
        </w:rPr>
        <w:t> </w:t>
      </w:r>
      <w:r>
        <w:rPr>
          <w:noProof w:val="0"/>
          <w:szCs w:val="22"/>
        </w:rPr>
        <w:t>80</w:t>
      </w:r>
      <w:r w:rsidR="006862DC">
        <w:rPr>
          <w:rFonts w:asciiTheme="majorBidi" w:hAnsiTheme="majorBidi" w:cstheme="majorBidi"/>
          <w:lang w:val="en-GB"/>
        </w:rPr>
        <w:t xml:space="preserve"> (E433)</w:t>
      </w:r>
      <w:r>
        <w:rPr>
          <w:noProof w:val="0"/>
          <w:szCs w:val="22"/>
        </w:rPr>
        <w:t>, sahharoos ja süstevesi.</w:t>
      </w:r>
    </w:p>
    <w:p w14:paraId="6F87BB8C" w14:textId="77777777" w:rsidR="000A4A9F" w:rsidRDefault="000A4A9F" w:rsidP="000A4A9F">
      <w:pPr>
        <w:rPr>
          <w:noProof w:val="0"/>
          <w:szCs w:val="22"/>
        </w:rPr>
      </w:pPr>
    </w:p>
    <w:p w14:paraId="4532D8FA" w14:textId="77777777" w:rsidR="000A4A9F" w:rsidRDefault="000A4A9F" w:rsidP="000A4A9F">
      <w:pPr>
        <w:keepNext/>
        <w:numPr>
          <w:ilvl w:val="12"/>
          <w:numId w:val="0"/>
        </w:numPr>
        <w:rPr>
          <w:b/>
          <w:bCs/>
          <w:noProof w:val="0"/>
          <w:szCs w:val="22"/>
        </w:rPr>
      </w:pPr>
      <w:r>
        <w:rPr>
          <w:b/>
          <w:bCs/>
          <w:noProof w:val="0"/>
          <w:szCs w:val="22"/>
        </w:rPr>
        <w:t xml:space="preserve">Kuidas </w:t>
      </w:r>
      <w:r>
        <w:rPr>
          <w:b/>
          <w:noProof w:val="0"/>
        </w:rPr>
        <w:t>IMULDOSA</w:t>
      </w:r>
      <w:r>
        <w:rPr>
          <w:noProof w:val="0"/>
        </w:rPr>
        <w:t xml:space="preserve"> </w:t>
      </w:r>
      <w:r>
        <w:rPr>
          <w:b/>
          <w:bCs/>
          <w:noProof w:val="0"/>
          <w:szCs w:val="22"/>
        </w:rPr>
        <w:t>välja näeb ja pakendi sisu</w:t>
      </w:r>
    </w:p>
    <w:p w14:paraId="4ABAD70C" w14:textId="77777777" w:rsidR="000A4A9F" w:rsidRDefault="000A4A9F" w:rsidP="000A4A9F">
      <w:pPr>
        <w:rPr>
          <w:noProof w:val="0"/>
          <w:szCs w:val="22"/>
        </w:rPr>
      </w:pPr>
      <w:r>
        <w:rPr>
          <w:noProof w:val="0"/>
        </w:rPr>
        <w:t xml:space="preserve">IMULDOSA </w:t>
      </w:r>
      <w:r>
        <w:rPr>
          <w:noProof w:val="0"/>
          <w:szCs w:val="22"/>
        </w:rPr>
        <w:t xml:space="preserve">on värvitu kuni kergelt kollane selge kuni kergelt opalestseeruv. </w:t>
      </w:r>
      <w:r>
        <w:rPr>
          <w:iCs/>
          <w:noProof w:val="0"/>
          <w:szCs w:val="22"/>
        </w:rPr>
        <w:t>Lahus on saadaval pakendites, milles on 1 klaasist ühekordse annuse 1 ml süstel.</w:t>
      </w:r>
      <w:r>
        <w:rPr>
          <w:noProof w:val="0"/>
          <w:szCs w:val="22"/>
        </w:rPr>
        <w:t xml:space="preserve"> Üks süstel sisaldab 45 mg ustekinumabi 0,5 ml süstelahuses.</w:t>
      </w:r>
    </w:p>
    <w:p w14:paraId="7CD8B43B" w14:textId="77777777" w:rsidR="000A4A9F" w:rsidRDefault="000A4A9F" w:rsidP="000A4A9F">
      <w:pPr>
        <w:numPr>
          <w:ilvl w:val="12"/>
          <w:numId w:val="0"/>
        </w:numPr>
        <w:rPr>
          <w:noProof w:val="0"/>
          <w:szCs w:val="22"/>
        </w:rPr>
      </w:pPr>
    </w:p>
    <w:p w14:paraId="20874993" w14:textId="77777777" w:rsidR="000A4A9F" w:rsidRDefault="000A4A9F" w:rsidP="000A4A9F">
      <w:pPr>
        <w:keepNext/>
        <w:numPr>
          <w:ilvl w:val="12"/>
          <w:numId w:val="0"/>
        </w:numPr>
        <w:rPr>
          <w:b/>
          <w:bCs/>
          <w:noProof w:val="0"/>
          <w:szCs w:val="22"/>
        </w:rPr>
      </w:pPr>
      <w:r>
        <w:rPr>
          <w:b/>
          <w:bCs/>
          <w:noProof w:val="0"/>
          <w:szCs w:val="22"/>
        </w:rPr>
        <w:t>Müügiloa hoidja</w:t>
      </w:r>
    </w:p>
    <w:p w14:paraId="011E55E9" w14:textId="77777777" w:rsidR="000A4A9F" w:rsidRPr="00DB6701" w:rsidRDefault="000A4A9F" w:rsidP="000A4A9F">
      <w:pPr>
        <w:rPr>
          <w:noProof w:val="0"/>
          <w:szCs w:val="22"/>
        </w:rPr>
      </w:pPr>
      <w:r w:rsidRPr="00DB6701">
        <w:rPr>
          <w:noProof w:val="0"/>
          <w:szCs w:val="22"/>
        </w:rPr>
        <w:t>Accord Healthcare S.L.U.</w:t>
      </w:r>
    </w:p>
    <w:p w14:paraId="03D28664" w14:textId="6A676D30" w:rsidR="000A4A9F" w:rsidRDefault="000A4A9F" w:rsidP="000A4A9F">
      <w:pPr>
        <w:rPr>
          <w:noProof w:val="0"/>
          <w:szCs w:val="22"/>
          <w:lang w:val="en-US"/>
        </w:rPr>
      </w:pPr>
      <w:r w:rsidRPr="00466453">
        <w:rPr>
          <w:noProof w:val="0"/>
          <w:szCs w:val="22"/>
          <w:lang w:val="en-US"/>
        </w:rPr>
        <w:t xml:space="preserve">World Trade Center. Moll </w:t>
      </w:r>
      <w:r w:rsidR="00B51405">
        <w:rPr>
          <w:noProof w:val="0"/>
          <w:szCs w:val="22"/>
          <w:lang w:val="en-US"/>
        </w:rPr>
        <w:t>d</w:t>
      </w:r>
      <w:r w:rsidRPr="00466453">
        <w:rPr>
          <w:noProof w:val="0"/>
          <w:szCs w:val="22"/>
          <w:lang w:val="en-US"/>
        </w:rPr>
        <w:t>e Barcelona, s/n</w:t>
      </w:r>
    </w:p>
    <w:p w14:paraId="3E7A6D64" w14:textId="77777777" w:rsidR="000A4A9F" w:rsidRPr="00DB6701" w:rsidRDefault="000A4A9F" w:rsidP="000A4A9F">
      <w:pPr>
        <w:rPr>
          <w:noProof w:val="0"/>
          <w:szCs w:val="22"/>
          <w:lang w:val="it-IT"/>
        </w:rPr>
      </w:pPr>
      <w:r w:rsidRPr="00DB6701">
        <w:rPr>
          <w:noProof w:val="0"/>
          <w:szCs w:val="22"/>
          <w:lang w:val="it-IT"/>
        </w:rPr>
        <w:t>Edifici Est, 6a Planta</w:t>
      </w:r>
    </w:p>
    <w:p w14:paraId="79C36A1A" w14:textId="77777777" w:rsidR="000A4A9F" w:rsidRPr="00DB6701" w:rsidRDefault="000A4A9F" w:rsidP="000A4A9F">
      <w:pPr>
        <w:rPr>
          <w:noProof w:val="0"/>
          <w:szCs w:val="22"/>
          <w:lang w:val="it-IT"/>
        </w:rPr>
      </w:pPr>
      <w:r w:rsidRPr="00DB6701">
        <w:rPr>
          <w:noProof w:val="0"/>
          <w:szCs w:val="22"/>
          <w:lang w:val="it-IT"/>
        </w:rPr>
        <w:t>08039 Barcelona</w:t>
      </w:r>
    </w:p>
    <w:p w14:paraId="58CA610E" w14:textId="77777777" w:rsidR="000A4A9F" w:rsidRPr="00DB6701" w:rsidRDefault="000A4A9F" w:rsidP="000A4A9F">
      <w:pPr>
        <w:rPr>
          <w:noProof w:val="0"/>
          <w:szCs w:val="22"/>
          <w:lang w:val="it-IT"/>
        </w:rPr>
      </w:pPr>
      <w:r w:rsidRPr="00DB6701">
        <w:rPr>
          <w:noProof w:val="0"/>
          <w:szCs w:val="22"/>
          <w:lang w:val="it-IT"/>
        </w:rPr>
        <w:t>Hispaania</w:t>
      </w:r>
    </w:p>
    <w:p w14:paraId="66FA286E" w14:textId="77777777" w:rsidR="000A4A9F" w:rsidRDefault="000A4A9F" w:rsidP="000A4A9F">
      <w:pPr>
        <w:numPr>
          <w:ilvl w:val="12"/>
          <w:numId w:val="0"/>
        </w:numPr>
        <w:rPr>
          <w:b/>
          <w:bCs/>
          <w:noProof w:val="0"/>
          <w:szCs w:val="22"/>
        </w:rPr>
      </w:pPr>
    </w:p>
    <w:p w14:paraId="25EDF5B4" w14:textId="77777777" w:rsidR="000A4A9F" w:rsidRDefault="000A4A9F" w:rsidP="000A4A9F">
      <w:pPr>
        <w:keepNext/>
        <w:numPr>
          <w:ilvl w:val="12"/>
          <w:numId w:val="0"/>
        </w:numPr>
        <w:rPr>
          <w:b/>
          <w:bCs/>
          <w:noProof w:val="0"/>
          <w:szCs w:val="22"/>
        </w:rPr>
      </w:pPr>
      <w:r>
        <w:rPr>
          <w:b/>
          <w:bCs/>
          <w:noProof w:val="0"/>
          <w:szCs w:val="22"/>
        </w:rPr>
        <w:t>Tootja</w:t>
      </w:r>
    </w:p>
    <w:p w14:paraId="34F7C9E4" w14:textId="77777777" w:rsidR="000A4A9F" w:rsidRDefault="000A4A9F" w:rsidP="000A4A9F">
      <w:pPr>
        <w:numPr>
          <w:ilvl w:val="12"/>
          <w:numId w:val="0"/>
        </w:numPr>
        <w:rPr>
          <w:noProof w:val="0"/>
          <w:szCs w:val="22"/>
          <w:lang w:val="en-US"/>
        </w:rPr>
      </w:pPr>
      <w:r w:rsidRPr="00466453">
        <w:rPr>
          <w:noProof w:val="0"/>
          <w:szCs w:val="22"/>
          <w:lang w:val="en-US"/>
        </w:rPr>
        <w:t>Accord Healthcare Polska Sp. z.o.o.</w:t>
      </w:r>
    </w:p>
    <w:p w14:paraId="2108FEF4" w14:textId="77777777" w:rsidR="000A4A9F" w:rsidRPr="00DB6701" w:rsidRDefault="000A4A9F" w:rsidP="000A4A9F">
      <w:pPr>
        <w:numPr>
          <w:ilvl w:val="12"/>
          <w:numId w:val="0"/>
        </w:numPr>
        <w:rPr>
          <w:noProof w:val="0"/>
          <w:szCs w:val="22"/>
          <w:lang w:val="en-GB"/>
        </w:rPr>
      </w:pPr>
      <w:r w:rsidRPr="00DB6701">
        <w:rPr>
          <w:noProof w:val="0"/>
          <w:szCs w:val="22"/>
          <w:lang w:val="en-GB"/>
        </w:rPr>
        <w:t>ul. Lutomierska 50,</w:t>
      </w:r>
    </w:p>
    <w:p w14:paraId="344088B3" w14:textId="1CD4C40A" w:rsidR="00BA51A4" w:rsidRDefault="000A4A9F" w:rsidP="000A4A9F">
      <w:pPr>
        <w:numPr>
          <w:ilvl w:val="12"/>
          <w:numId w:val="0"/>
        </w:numPr>
        <w:rPr>
          <w:noProof w:val="0"/>
          <w:szCs w:val="22"/>
          <w:lang w:val="en-GB"/>
        </w:rPr>
      </w:pPr>
      <w:r w:rsidRPr="00DB6701">
        <w:rPr>
          <w:noProof w:val="0"/>
          <w:szCs w:val="22"/>
          <w:lang w:val="en-GB"/>
        </w:rPr>
        <w:t>95-200, Pabianice</w:t>
      </w:r>
    </w:p>
    <w:p w14:paraId="7129A949" w14:textId="04D681DC" w:rsidR="000A4A9F" w:rsidRPr="00DB6701" w:rsidRDefault="000A4A9F" w:rsidP="000A4A9F">
      <w:pPr>
        <w:numPr>
          <w:ilvl w:val="12"/>
          <w:numId w:val="0"/>
        </w:numPr>
        <w:rPr>
          <w:noProof w:val="0"/>
          <w:szCs w:val="22"/>
          <w:lang w:val="en-GB"/>
        </w:rPr>
      </w:pPr>
      <w:r w:rsidRPr="00DB6701">
        <w:rPr>
          <w:noProof w:val="0"/>
          <w:szCs w:val="22"/>
          <w:lang w:val="en-GB"/>
        </w:rPr>
        <w:t>Poola</w:t>
      </w:r>
    </w:p>
    <w:p w14:paraId="66503CC5" w14:textId="77777777" w:rsidR="000A4A9F" w:rsidRPr="00DB6701" w:rsidRDefault="000A4A9F" w:rsidP="000A4A9F">
      <w:pPr>
        <w:numPr>
          <w:ilvl w:val="12"/>
          <w:numId w:val="0"/>
        </w:numPr>
        <w:rPr>
          <w:noProof w:val="0"/>
          <w:szCs w:val="22"/>
          <w:lang w:val="en-GB"/>
        </w:rPr>
      </w:pPr>
    </w:p>
    <w:p w14:paraId="2F383718" w14:textId="77777777" w:rsidR="000A4A9F" w:rsidRPr="00FC496C" w:rsidRDefault="000A4A9F" w:rsidP="000A4A9F">
      <w:pPr>
        <w:numPr>
          <w:ilvl w:val="12"/>
          <w:numId w:val="0"/>
        </w:numPr>
        <w:rPr>
          <w:noProof w:val="0"/>
          <w:szCs w:val="22"/>
          <w:highlight w:val="lightGray"/>
          <w:lang w:val="en-GB"/>
        </w:rPr>
      </w:pPr>
      <w:r w:rsidRPr="00FC496C">
        <w:rPr>
          <w:noProof w:val="0"/>
          <w:szCs w:val="22"/>
          <w:highlight w:val="lightGray"/>
          <w:lang w:val="en-GB"/>
        </w:rPr>
        <w:t>Accord Healthcare B.V.</w:t>
      </w:r>
    </w:p>
    <w:p w14:paraId="1AA67248" w14:textId="2971769F" w:rsidR="000A4A9F" w:rsidRPr="00FC496C" w:rsidRDefault="000A4A9F" w:rsidP="000A4A9F">
      <w:pPr>
        <w:numPr>
          <w:ilvl w:val="12"/>
          <w:numId w:val="0"/>
        </w:numPr>
        <w:rPr>
          <w:noProof w:val="0"/>
          <w:szCs w:val="22"/>
          <w:highlight w:val="lightGray"/>
          <w:lang w:val="en-US"/>
        </w:rPr>
      </w:pPr>
      <w:r w:rsidRPr="00FC496C">
        <w:rPr>
          <w:noProof w:val="0"/>
          <w:szCs w:val="22"/>
          <w:highlight w:val="lightGray"/>
          <w:lang w:val="en-US"/>
        </w:rPr>
        <w:t>Winthontlaan 200</w:t>
      </w:r>
    </w:p>
    <w:p w14:paraId="753D57FF" w14:textId="00E07414" w:rsidR="00BA51A4" w:rsidRPr="00FC496C" w:rsidRDefault="000A4A9F" w:rsidP="000A4A9F">
      <w:pPr>
        <w:numPr>
          <w:ilvl w:val="12"/>
          <w:numId w:val="0"/>
        </w:numPr>
        <w:rPr>
          <w:noProof w:val="0"/>
          <w:szCs w:val="22"/>
          <w:highlight w:val="lightGray"/>
          <w:lang w:val="en-US"/>
        </w:rPr>
      </w:pPr>
      <w:r w:rsidRPr="00FC496C">
        <w:rPr>
          <w:noProof w:val="0"/>
          <w:szCs w:val="22"/>
          <w:highlight w:val="lightGray"/>
          <w:lang w:val="en-US"/>
        </w:rPr>
        <w:t>3526 KV Utrecht</w:t>
      </w:r>
    </w:p>
    <w:p w14:paraId="7E7AF078" w14:textId="3DD1CD3A" w:rsidR="000A4A9F" w:rsidRPr="00DB6701" w:rsidRDefault="00BA51A4" w:rsidP="000A4A9F">
      <w:pPr>
        <w:numPr>
          <w:ilvl w:val="12"/>
          <w:numId w:val="0"/>
        </w:numPr>
        <w:rPr>
          <w:noProof w:val="0"/>
          <w:szCs w:val="22"/>
          <w:lang w:val="en-GB"/>
        </w:rPr>
      </w:pPr>
      <w:r w:rsidRPr="00FC496C">
        <w:rPr>
          <w:noProof w:val="0"/>
          <w:szCs w:val="22"/>
          <w:highlight w:val="lightGray"/>
          <w:lang w:val="en-US"/>
        </w:rPr>
        <w:t>Madalmaad</w:t>
      </w:r>
    </w:p>
    <w:p w14:paraId="4D683443" w14:textId="77777777" w:rsidR="000A4A9F" w:rsidRDefault="000A4A9F" w:rsidP="000A4A9F">
      <w:pPr>
        <w:numPr>
          <w:ilvl w:val="12"/>
          <w:numId w:val="0"/>
        </w:numPr>
        <w:rPr>
          <w:noProof w:val="0"/>
          <w:szCs w:val="22"/>
        </w:rPr>
      </w:pPr>
    </w:p>
    <w:p w14:paraId="31A9D42B" w14:textId="77777777" w:rsidR="000A4A9F" w:rsidRDefault="000A4A9F" w:rsidP="000A4A9F">
      <w:pPr>
        <w:numPr>
          <w:ilvl w:val="12"/>
          <w:numId w:val="0"/>
        </w:numPr>
        <w:rPr>
          <w:noProof w:val="0"/>
          <w:szCs w:val="22"/>
        </w:rPr>
      </w:pPr>
      <w:r>
        <w:rPr>
          <w:noProof w:val="0"/>
          <w:szCs w:val="22"/>
        </w:rPr>
        <w:t>Lisaküsimuste tekkimisel selle ravimi kohta pöörduge palun müügiloa hoidja kohaliku esindaja poole:</w:t>
      </w:r>
    </w:p>
    <w:p w14:paraId="5B3D49B0" w14:textId="77777777" w:rsidR="000A4A9F" w:rsidRDefault="000A4A9F" w:rsidP="000A4A9F">
      <w:pPr>
        <w:widowControl w:val="0"/>
        <w:rPr>
          <w:szCs w:val="20"/>
          <w:lang w:eastAsia="en-US"/>
        </w:rPr>
      </w:pPr>
    </w:p>
    <w:p w14:paraId="5940DD7F" w14:textId="77777777" w:rsidR="000A4A9F" w:rsidRPr="00466453" w:rsidRDefault="000A4A9F" w:rsidP="000A4A9F">
      <w:pPr>
        <w:widowControl w:val="0"/>
        <w:rPr>
          <w:szCs w:val="20"/>
          <w:lang w:val="en-US" w:eastAsia="en-US"/>
        </w:rPr>
      </w:pPr>
      <w:r w:rsidRPr="00466453">
        <w:rPr>
          <w:szCs w:val="20"/>
          <w:lang w:val="en-US" w:eastAsia="en-US"/>
        </w:rPr>
        <w:t>AT / BE / BG / CY / CZ / DE / DK / EE / ES / FI / FR / HR / HU / IE / IS / IT / LT / LV / LU / MT / NL / NO / PL / PT / RO / SE / SI / SK</w:t>
      </w:r>
    </w:p>
    <w:p w14:paraId="287E34F1" w14:textId="77777777" w:rsidR="000A4A9F" w:rsidRPr="00466453" w:rsidRDefault="000A4A9F" w:rsidP="000A4A9F">
      <w:pPr>
        <w:widowControl w:val="0"/>
        <w:rPr>
          <w:szCs w:val="20"/>
          <w:lang w:val="en-US" w:eastAsia="en-US"/>
        </w:rPr>
      </w:pPr>
    </w:p>
    <w:p w14:paraId="0CC1D94C" w14:textId="77777777" w:rsidR="000A4A9F" w:rsidRPr="00466453" w:rsidRDefault="000A4A9F" w:rsidP="000A4A9F">
      <w:pPr>
        <w:widowControl w:val="0"/>
        <w:rPr>
          <w:szCs w:val="20"/>
          <w:lang w:val="en-US" w:eastAsia="en-US"/>
        </w:rPr>
      </w:pPr>
      <w:r w:rsidRPr="00466453">
        <w:rPr>
          <w:szCs w:val="20"/>
          <w:lang w:val="en-US" w:eastAsia="en-US"/>
        </w:rPr>
        <w:t>Accord Healthcare S.L.U. Tel: +34 93 301 00 64</w:t>
      </w:r>
    </w:p>
    <w:p w14:paraId="03B9E0A0" w14:textId="77777777" w:rsidR="000A4A9F" w:rsidRPr="00466453" w:rsidRDefault="000A4A9F" w:rsidP="000A4A9F">
      <w:pPr>
        <w:widowControl w:val="0"/>
        <w:rPr>
          <w:szCs w:val="20"/>
          <w:lang w:val="en-US" w:eastAsia="en-US"/>
        </w:rPr>
      </w:pPr>
    </w:p>
    <w:p w14:paraId="0CEB0D74" w14:textId="77777777" w:rsidR="000A4A9F" w:rsidRPr="00466453" w:rsidRDefault="000A4A9F" w:rsidP="000A4A9F">
      <w:pPr>
        <w:widowControl w:val="0"/>
        <w:rPr>
          <w:szCs w:val="20"/>
          <w:lang w:val="en-US" w:eastAsia="en-US"/>
        </w:rPr>
      </w:pPr>
      <w:r w:rsidRPr="00466453">
        <w:rPr>
          <w:szCs w:val="20"/>
          <w:lang w:val="en-US" w:eastAsia="en-US"/>
        </w:rPr>
        <w:t>EL</w:t>
      </w:r>
    </w:p>
    <w:p w14:paraId="306FDEE1" w14:textId="77777777" w:rsidR="000A4A9F" w:rsidRPr="00466453" w:rsidRDefault="000A4A9F" w:rsidP="000A4A9F">
      <w:pPr>
        <w:widowControl w:val="0"/>
        <w:rPr>
          <w:szCs w:val="20"/>
          <w:lang w:val="en-US" w:eastAsia="en-US"/>
        </w:rPr>
      </w:pPr>
      <w:r w:rsidRPr="00466453">
        <w:rPr>
          <w:szCs w:val="20"/>
          <w:lang w:val="en-US" w:eastAsia="en-US"/>
        </w:rPr>
        <w:t>Win Medica Α.Ε.</w:t>
      </w:r>
    </w:p>
    <w:p w14:paraId="4EC61902" w14:textId="77777777" w:rsidR="000A4A9F" w:rsidRPr="00466453" w:rsidRDefault="000A4A9F" w:rsidP="000A4A9F">
      <w:pPr>
        <w:widowControl w:val="0"/>
        <w:rPr>
          <w:szCs w:val="20"/>
          <w:lang w:val="en-US" w:eastAsia="en-US"/>
        </w:rPr>
      </w:pPr>
      <w:r w:rsidRPr="00466453">
        <w:rPr>
          <w:szCs w:val="20"/>
          <w:lang w:val="en-US" w:eastAsia="en-US"/>
        </w:rPr>
        <w:t>Τηλ: +30 210 74 88 821</w:t>
      </w:r>
    </w:p>
    <w:p w14:paraId="20BA2F34" w14:textId="77777777" w:rsidR="000A4A9F" w:rsidRPr="0064645D" w:rsidRDefault="000A4A9F" w:rsidP="000A4A9F">
      <w:pPr>
        <w:widowControl w:val="0"/>
        <w:rPr>
          <w:szCs w:val="20"/>
          <w:lang w:eastAsia="en-US"/>
        </w:rPr>
      </w:pPr>
    </w:p>
    <w:p w14:paraId="21B1B0B0" w14:textId="77777777" w:rsidR="000A4A9F" w:rsidRPr="000955AD" w:rsidRDefault="000A4A9F" w:rsidP="000A4A9F">
      <w:pPr>
        <w:numPr>
          <w:ilvl w:val="12"/>
          <w:numId w:val="0"/>
        </w:numPr>
        <w:rPr>
          <w:b/>
          <w:bCs/>
          <w:noProof w:val="0"/>
          <w:szCs w:val="22"/>
        </w:rPr>
      </w:pPr>
      <w:r w:rsidRPr="003C1BD7">
        <w:rPr>
          <w:b/>
          <w:noProof w:val="0"/>
          <w:szCs w:val="22"/>
        </w:rPr>
        <w:t xml:space="preserve">Infoleht on viimati </w:t>
      </w:r>
      <w:r w:rsidRPr="003C1BD7">
        <w:rPr>
          <w:b/>
          <w:noProof w:val="0"/>
        </w:rPr>
        <w:t>uuendatud</w:t>
      </w:r>
      <w:r>
        <w:rPr>
          <w:b/>
          <w:noProof w:val="0"/>
        </w:rPr>
        <w:t xml:space="preserve"> </w:t>
      </w:r>
      <w:r w:rsidRPr="00466453">
        <w:rPr>
          <w:b/>
          <w:noProof w:val="0"/>
          <w:lang w:bidi="et-EE"/>
        </w:rPr>
        <w:t>KK.AAAA</w:t>
      </w:r>
    </w:p>
    <w:p w14:paraId="38D41EC3" w14:textId="77777777" w:rsidR="000A4A9F" w:rsidRDefault="000A4A9F" w:rsidP="000A4A9F">
      <w:pPr>
        <w:rPr>
          <w:noProof w:val="0"/>
          <w:szCs w:val="22"/>
        </w:rPr>
      </w:pPr>
    </w:p>
    <w:p w14:paraId="3CACFBFA" w14:textId="77777777" w:rsidR="000A4A9F" w:rsidRDefault="000A4A9F" w:rsidP="000A4A9F">
      <w:pPr>
        <w:rPr>
          <w:noProof w:val="0"/>
        </w:rPr>
      </w:pPr>
      <w:r>
        <w:rPr>
          <w:noProof w:val="0"/>
        </w:rPr>
        <w:t xml:space="preserve">Täpne teave selle ravimi kohta on Euroopa Ravimiameti kodulehel </w:t>
      </w:r>
      <w:hyperlink r:id="rId19" w:history="1">
        <w:r>
          <w:rPr>
            <w:rStyle w:val="Hyperlink"/>
            <w:noProof w:val="0"/>
            <w:szCs w:val="22"/>
          </w:rPr>
          <w:t>http://www.ema.europa.eu</w:t>
        </w:r>
      </w:hyperlink>
      <w:r>
        <w:rPr>
          <w:noProof w:val="0"/>
        </w:rPr>
        <w:t>.</w:t>
      </w:r>
    </w:p>
    <w:p w14:paraId="534B7731" w14:textId="77777777" w:rsidR="000A4A9F" w:rsidRDefault="000A4A9F" w:rsidP="000A4A9F">
      <w:pPr>
        <w:rPr>
          <w:b/>
          <w:noProof w:val="0"/>
        </w:rPr>
      </w:pPr>
      <w:r>
        <w:rPr>
          <w:noProof w:val="0"/>
        </w:rPr>
        <w:br w:type="page"/>
      </w:r>
      <w:r>
        <w:rPr>
          <w:b/>
          <w:noProof w:val="0"/>
        </w:rPr>
        <w:t>Manustamisjuhised</w:t>
      </w:r>
    </w:p>
    <w:p w14:paraId="112876AF" w14:textId="77777777" w:rsidR="000A4A9F" w:rsidRDefault="000A4A9F" w:rsidP="000A4A9F">
      <w:pPr>
        <w:rPr>
          <w:noProof w:val="0"/>
          <w:szCs w:val="22"/>
        </w:rPr>
      </w:pPr>
    </w:p>
    <w:p w14:paraId="585DCFEB" w14:textId="77777777" w:rsidR="000A4A9F" w:rsidRDefault="000A4A9F" w:rsidP="000A4A9F">
      <w:pPr>
        <w:rPr>
          <w:noProof w:val="0"/>
          <w:szCs w:val="22"/>
        </w:rPr>
      </w:pPr>
      <w:r>
        <w:rPr>
          <w:noProof w:val="0"/>
          <w:szCs w:val="22"/>
        </w:rPr>
        <w:t xml:space="preserve">Ravikuuri alguses aitab teie tervishoiutöötaja teil esimest süstet teha. Samas võite teie ja teie arst otsustada, et võite </w:t>
      </w:r>
      <w:r>
        <w:rPr>
          <w:noProof w:val="0"/>
        </w:rPr>
        <w:t>IMULDOSA</w:t>
      </w:r>
      <w:r>
        <w:rPr>
          <w:noProof w:val="0"/>
          <w:szCs w:val="22"/>
        </w:rPr>
        <w:t xml:space="preserve">’t ise süstida. Sellisel juhul läbite koolituse, kuidas </w:t>
      </w:r>
      <w:r>
        <w:rPr>
          <w:noProof w:val="0"/>
        </w:rPr>
        <w:t>IMULDOSA</w:t>
      </w:r>
      <w:r>
        <w:rPr>
          <w:noProof w:val="0"/>
          <w:szCs w:val="22"/>
        </w:rPr>
        <w:t>’t süstida. Rääkige oma arstiga, kui teil on mingeid küsimusi selle kohta, kuidas ravimit endale süstida.</w:t>
      </w:r>
    </w:p>
    <w:p w14:paraId="21FE5AFE" w14:textId="77777777" w:rsidR="000A4A9F" w:rsidRDefault="000A4A9F" w:rsidP="000A4A9F">
      <w:pPr>
        <w:numPr>
          <w:ilvl w:val="1"/>
          <w:numId w:val="3"/>
        </w:numPr>
        <w:ind w:left="567" w:hanging="567"/>
        <w:rPr>
          <w:noProof w:val="0"/>
          <w:szCs w:val="22"/>
        </w:rPr>
      </w:pPr>
      <w:r>
        <w:rPr>
          <w:noProof w:val="0"/>
          <w:szCs w:val="22"/>
        </w:rPr>
        <w:t>Ärge segage IMULDOSA’t ühegi teise süstelahusega.</w:t>
      </w:r>
    </w:p>
    <w:p w14:paraId="35F575FA" w14:textId="77777777" w:rsidR="000A4A9F" w:rsidRDefault="000A4A9F" w:rsidP="000A4A9F">
      <w:pPr>
        <w:numPr>
          <w:ilvl w:val="1"/>
          <w:numId w:val="3"/>
        </w:numPr>
        <w:ind w:left="567" w:hanging="567"/>
        <w:rPr>
          <w:noProof w:val="0"/>
          <w:szCs w:val="22"/>
        </w:rPr>
      </w:pPr>
      <w:r>
        <w:rPr>
          <w:noProof w:val="0"/>
          <w:szCs w:val="22"/>
        </w:rPr>
        <w:t>Ärge loksutage IMULDOSA süstleid. Tugev loksutamine võib ravimit kahjustada. Ärge kasutage ravimit, kui seda on tugevalt loksutatud.</w:t>
      </w:r>
    </w:p>
    <w:p w14:paraId="24BBB809" w14:textId="77777777" w:rsidR="000A4A9F" w:rsidRDefault="000A4A9F" w:rsidP="000A4A9F">
      <w:pPr>
        <w:rPr>
          <w:noProof w:val="0"/>
          <w:szCs w:val="22"/>
        </w:rPr>
      </w:pPr>
    </w:p>
    <w:p w14:paraId="508FFE4C" w14:textId="77777777" w:rsidR="000A4A9F" w:rsidRDefault="000A4A9F" w:rsidP="000A4A9F">
      <w:pPr>
        <w:rPr>
          <w:noProof w:val="0"/>
        </w:rPr>
      </w:pPr>
      <w:bookmarkStart w:id="16" w:name="_Hlk179570143"/>
      <w:r>
        <w:rPr>
          <w:noProof w:val="0"/>
        </w:rPr>
        <w:t>Joonisel 1 on näidatud, kuidas süstel välja näeb.</w:t>
      </w:r>
    </w:p>
    <w:p w14:paraId="3F1B78F5" w14:textId="77777777" w:rsidR="000A4A9F" w:rsidRDefault="000A4A9F" w:rsidP="000A4A9F">
      <w:pPr>
        <w:jc w:val="center"/>
        <w:rPr>
          <w:noProof w:val="0"/>
        </w:rPr>
      </w:pPr>
      <w:r>
        <w:rPr>
          <w:lang w:val="en-IN" w:eastAsia="en-IN"/>
        </w:rPr>
        <mc:AlternateContent>
          <mc:Choice Requires="wps">
            <w:drawing>
              <wp:anchor distT="0" distB="0" distL="114300" distR="114300" simplePos="0" relativeHeight="251668480" behindDoc="0" locked="0" layoutInCell="1" allowOverlap="1" wp14:anchorId="43866EED" wp14:editId="175A3FC9">
                <wp:simplePos x="0" y="0"/>
                <wp:positionH relativeFrom="column">
                  <wp:posOffset>2267314</wp:posOffset>
                </wp:positionH>
                <wp:positionV relativeFrom="paragraph">
                  <wp:posOffset>86632</wp:posOffset>
                </wp:positionV>
                <wp:extent cx="908866" cy="315686"/>
                <wp:effectExtent l="0" t="0" r="5715" b="8255"/>
                <wp:wrapNone/>
                <wp:docPr id="1115184274" name="Text Box 50"/>
                <wp:cNvGraphicFramePr/>
                <a:graphic xmlns:a="http://schemas.openxmlformats.org/drawingml/2006/main">
                  <a:graphicData uri="http://schemas.microsoft.com/office/word/2010/wordprocessingShape">
                    <wps:wsp>
                      <wps:cNvSpPr txBox="1"/>
                      <wps:spPr>
                        <a:xfrm>
                          <a:off x="0" y="0"/>
                          <a:ext cx="908866" cy="315686"/>
                        </a:xfrm>
                        <a:prstGeom prst="rect">
                          <a:avLst/>
                        </a:prstGeom>
                        <a:solidFill>
                          <a:sysClr val="window" lastClr="FFFFFF"/>
                        </a:solidFill>
                        <a:ln w="6350">
                          <a:noFill/>
                        </a:ln>
                      </wps:spPr>
                      <wps:txbx>
                        <w:txbxContent>
                          <w:p w14:paraId="5723E748" w14:textId="77777777" w:rsidR="000A4A9F" w:rsidRPr="00DB6701" w:rsidRDefault="000A4A9F" w:rsidP="000A4A9F">
                            <w:pPr>
                              <w:rPr>
                                <w:sz w:val="16"/>
                                <w:szCs w:val="16"/>
                              </w:rPr>
                            </w:pPr>
                            <w:r>
                              <w:rPr>
                                <w:sz w:val="16"/>
                                <w:szCs w:val="16"/>
                              </w:rPr>
                              <w:t>NÕELAKAITSE VEDRU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type w14:anchorId="43866EED" id="_x0000_t202" coordsize="21600,21600" o:spt="202" path="m,l,21600r21600,l21600,xe">
                <v:stroke joinstyle="miter"/>
                <v:path gradientshapeok="t" o:connecttype="rect"/>
              </v:shapetype>
              <v:shape id="Text Box 50" o:spid="_x0000_s1026" type="#_x0000_t202" style="position:absolute;left:0;text-align:left;margin-left:178.55pt;margin-top:6.8pt;width:71.55pt;height:24.8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" fillcolor="window" stroked="f" strokeweight=".5pt">
                <v:textbox>
                  <w:txbxContent>
                    <w:p w14:paraId="5723E748" w14:textId="77777777" w:rsidR="000A4A9F" w:rsidRPr="00DB6701" w:rsidRDefault="000A4A9F" w:rsidP="000A4A9F">
                      <w:pPr>
                        <w:rPr>
                          <w:sz w:val="16"/>
                          <w:szCs w:val="16"/>
                        </w:rPr>
                      </w:pPr>
                      <w:r>
                        <w:rPr>
                          <w:sz w:val="16"/>
                          <w:szCs w:val="16"/>
                        </w:rPr>
                        <w:t>NÕELAKAITSE VEDRU</w:t>
                      </w:r>
                    </w:p>
                  </w:txbxContent>
                </v:textbox>
              </v:shape>
            </w:pict>
          </mc:Fallback>
        </mc:AlternateContent>
      </w:r>
    </w:p>
    <w:p w14:paraId="1BFC368F" w14:textId="77777777" w:rsidR="000A4A9F" w:rsidRDefault="000A4A9F" w:rsidP="000A4A9F">
      <w:pPr>
        <w:keepNext/>
        <w:jc w:val="center"/>
        <w:rPr>
          <w:noProof w:val="0"/>
        </w:rPr>
      </w:pPr>
      <w:r>
        <w:rPr>
          <w:lang w:val="en-IN" w:eastAsia="en-IN"/>
        </w:rPr>
        <mc:AlternateContent>
          <mc:Choice Requires="wps">
            <w:drawing>
              <wp:anchor distT="0" distB="0" distL="114300" distR="114300" simplePos="0" relativeHeight="251661312" behindDoc="0" locked="0" layoutInCell="1" allowOverlap="1" wp14:anchorId="7C4DB2A5" wp14:editId="4BCB5FB9">
                <wp:simplePos x="0" y="0"/>
                <wp:positionH relativeFrom="column">
                  <wp:posOffset>1309370</wp:posOffset>
                </wp:positionH>
                <wp:positionV relativeFrom="paragraph">
                  <wp:posOffset>1447800</wp:posOffset>
                </wp:positionV>
                <wp:extent cx="1005840" cy="469900"/>
                <wp:effectExtent l="0" t="0" r="3810" b="6350"/>
                <wp:wrapNone/>
                <wp:docPr id="570741977" name="Text Box 42"/>
                <wp:cNvGraphicFramePr/>
                <a:graphic xmlns:a="http://schemas.openxmlformats.org/drawingml/2006/main">
                  <a:graphicData uri="http://schemas.microsoft.com/office/word/2010/wordprocessingShape">
                    <wps:wsp>
                      <wps:cNvSpPr txBox="1"/>
                      <wps:spPr>
                        <a:xfrm>
                          <a:off x="0" y="0"/>
                          <a:ext cx="1005840" cy="469900"/>
                        </a:xfrm>
                        <a:prstGeom prst="rect">
                          <a:avLst/>
                        </a:prstGeom>
                        <a:solidFill>
                          <a:sysClr val="window" lastClr="FFFFFF"/>
                        </a:solidFill>
                        <a:ln w="6350">
                          <a:noFill/>
                        </a:ln>
                      </wps:spPr>
                      <wps:txbx>
                        <w:txbxContent>
                          <w:p w14:paraId="3A9CBF79" w14:textId="77777777" w:rsidR="000A4A9F" w:rsidRDefault="000A4A9F" w:rsidP="000A4A9F">
                            <w:pPr>
                              <w:rPr>
                                <w:sz w:val="16"/>
                                <w:szCs w:val="16"/>
                              </w:rPr>
                            </w:pPr>
                            <w:r>
                              <w:rPr>
                                <w:sz w:val="16"/>
                                <w:szCs w:val="16"/>
                              </w:rPr>
                              <w:t>NÕELAKAITSE</w:t>
                            </w:r>
                          </w:p>
                          <w:p w14:paraId="2A6A5D13" w14:textId="77777777" w:rsidR="000A4A9F" w:rsidRPr="00DB6701" w:rsidRDefault="000A4A9F" w:rsidP="000A4A9F">
                            <w:pPr>
                              <w:rPr>
                                <w:sz w:val="16"/>
                                <w:szCs w:val="16"/>
                              </w:rPr>
                            </w:pPr>
                            <w:r>
                              <w:rPr>
                                <w:sz w:val="16"/>
                                <w:szCs w:val="16"/>
                              </w:rPr>
                              <w:t>AKTIVEERIMISKLAMBRID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C4DB2A5" id="Text Box 42" o:spid="_x0000_s1027" type="#_x0000_t202" style="position:absolute;left:0;text-align:left;margin-left:103.1pt;margin-top:114pt;width:79.2pt;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" fillcolor="window" stroked="f" strokeweight=".5pt">
                <v:textbox>
                  <w:txbxContent>
                    <w:p w14:paraId="3A9CBF79" w14:textId="77777777" w:rsidR="000A4A9F" w:rsidRDefault="000A4A9F" w:rsidP="000A4A9F">
                      <w:pPr>
                        <w:rPr>
                          <w:sz w:val="16"/>
                          <w:szCs w:val="16"/>
                        </w:rPr>
                      </w:pPr>
                      <w:r>
                        <w:rPr>
                          <w:sz w:val="16"/>
                          <w:szCs w:val="16"/>
                        </w:rPr>
                        <w:t>NÕELAKAITSE</w:t>
                      </w:r>
                    </w:p>
                    <w:p w14:paraId="2A6A5D13" w14:textId="77777777" w:rsidR="000A4A9F" w:rsidRPr="00DB6701" w:rsidRDefault="000A4A9F" w:rsidP="000A4A9F">
                      <w:pPr>
                        <w:rPr>
                          <w:sz w:val="16"/>
                          <w:szCs w:val="16"/>
                        </w:rPr>
                      </w:pPr>
                      <w:r>
                        <w:rPr>
                          <w:sz w:val="16"/>
                          <w:szCs w:val="16"/>
                        </w:rPr>
                        <w:t>AKTIVEERIMISKLAMBRID</w:t>
                      </w:r>
                    </w:p>
                  </w:txbxContent>
                </v:textbox>
              </v:shape>
            </w:pict>
          </mc:Fallback>
        </mc:AlternateContent>
      </w:r>
      <w:r>
        <w:rPr>
          <w:lang w:val="en-IN" w:eastAsia="en-IN"/>
        </w:rPr>
        <mc:AlternateContent>
          <mc:Choice Requires="wps">
            <w:drawing>
              <wp:anchor distT="0" distB="0" distL="114300" distR="114300" simplePos="0" relativeHeight="251660288" behindDoc="0" locked="0" layoutInCell="1" allowOverlap="1" wp14:anchorId="542418BE" wp14:editId="07D61761">
                <wp:simplePos x="0" y="0"/>
                <wp:positionH relativeFrom="column">
                  <wp:posOffset>1227455</wp:posOffset>
                </wp:positionH>
                <wp:positionV relativeFrom="paragraph">
                  <wp:posOffset>1257935</wp:posOffset>
                </wp:positionV>
                <wp:extent cx="680357" cy="255814"/>
                <wp:effectExtent l="0" t="0" r="5715" b="0"/>
                <wp:wrapNone/>
                <wp:docPr id="827487850" name="Text Box 41"/>
                <wp:cNvGraphicFramePr/>
                <a:graphic xmlns:a="http://schemas.openxmlformats.org/drawingml/2006/main">
                  <a:graphicData uri="http://schemas.microsoft.com/office/word/2010/wordprocessingShape">
                    <wps:wsp>
                      <wps:cNvSpPr txBox="1"/>
                      <wps:spPr>
                        <a:xfrm>
                          <a:off x="0" y="0"/>
                          <a:ext cx="680357" cy="255814"/>
                        </a:xfrm>
                        <a:prstGeom prst="rect">
                          <a:avLst/>
                        </a:prstGeom>
                        <a:solidFill>
                          <a:sysClr val="window" lastClr="FFFFFF"/>
                        </a:solidFill>
                        <a:ln w="6350">
                          <a:noFill/>
                        </a:ln>
                      </wps:spPr>
                      <wps:txbx>
                        <w:txbxContent>
                          <w:p w14:paraId="7936138F" w14:textId="77777777" w:rsidR="000A4A9F" w:rsidRPr="00DB6701" w:rsidRDefault="000A4A9F" w:rsidP="000A4A9F">
                            <w:pPr>
                              <w:rPr>
                                <w:sz w:val="16"/>
                                <w:szCs w:val="16"/>
                              </w:rPr>
                            </w:pPr>
                            <w:r>
                              <w:rPr>
                                <w:sz w:val="16"/>
                                <w:szCs w:val="16"/>
                              </w:rPr>
                              <w:t>KOLB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42418BE" id="Text Box 41" o:spid="_x0000_s1028" type="#_x0000_t202" style="position:absolute;left:0;text-align:left;margin-left:96.65pt;margin-top:99.05pt;width:53.55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" fillcolor="window" stroked="f" strokeweight=".5pt">
                <v:textbox>
                  <w:txbxContent>
                    <w:p w14:paraId="7936138F" w14:textId="77777777" w:rsidR="000A4A9F" w:rsidRPr="00DB6701" w:rsidRDefault="000A4A9F" w:rsidP="000A4A9F">
                      <w:pPr>
                        <w:rPr>
                          <w:sz w:val="16"/>
                          <w:szCs w:val="16"/>
                        </w:rPr>
                      </w:pPr>
                      <w:r>
                        <w:rPr>
                          <w:sz w:val="16"/>
                          <w:szCs w:val="16"/>
                        </w:rPr>
                        <w:t>KOLB</w:t>
                      </w:r>
                    </w:p>
                  </w:txbxContent>
                </v:textbox>
              </v:shape>
            </w:pict>
          </mc:Fallback>
        </mc:AlternateContent>
      </w:r>
      <w:r>
        <w:rPr>
          <w:lang w:val="en-IN" w:eastAsia="en-IN"/>
        </w:rPr>
        <mc:AlternateContent>
          <mc:Choice Requires="wps">
            <w:drawing>
              <wp:anchor distT="0" distB="0" distL="114300" distR="114300" simplePos="0" relativeHeight="251659264" behindDoc="0" locked="0" layoutInCell="1" allowOverlap="1" wp14:anchorId="3B4B9C5C" wp14:editId="5EBA5122">
                <wp:simplePos x="0" y="0"/>
                <wp:positionH relativeFrom="column">
                  <wp:posOffset>748665</wp:posOffset>
                </wp:positionH>
                <wp:positionV relativeFrom="paragraph">
                  <wp:posOffset>816610</wp:posOffset>
                </wp:positionV>
                <wp:extent cx="566057" cy="429986"/>
                <wp:effectExtent l="0" t="0" r="5715" b="8255"/>
                <wp:wrapNone/>
                <wp:docPr id="90571993" name="Text Box 40"/>
                <wp:cNvGraphicFramePr/>
                <a:graphic xmlns:a="http://schemas.openxmlformats.org/drawingml/2006/main">
                  <a:graphicData uri="http://schemas.microsoft.com/office/word/2010/wordprocessingShape">
                    <wps:wsp>
                      <wps:cNvSpPr txBox="1"/>
                      <wps:spPr>
                        <a:xfrm>
                          <a:off x="0" y="0"/>
                          <a:ext cx="566057" cy="429986"/>
                        </a:xfrm>
                        <a:prstGeom prst="rect">
                          <a:avLst/>
                        </a:prstGeom>
                        <a:solidFill>
                          <a:sysClr val="window" lastClr="FFFFFF"/>
                        </a:solidFill>
                        <a:ln w="6350">
                          <a:noFill/>
                        </a:ln>
                      </wps:spPr>
                      <wps:txbx>
                        <w:txbxContent>
                          <w:p w14:paraId="545C6DD5" w14:textId="77777777" w:rsidR="000A4A9F" w:rsidRPr="00DB6701" w:rsidRDefault="000A4A9F" w:rsidP="000A4A9F">
                            <w:pPr>
                              <w:rPr>
                                <w:sz w:val="16"/>
                                <w:szCs w:val="16"/>
                              </w:rPr>
                            </w:pPr>
                            <w:r w:rsidRPr="00DB6701">
                              <w:rPr>
                                <w:sz w:val="16"/>
                                <w:szCs w:val="16"/>
                              </w:rPr>
                              <w:t>KOLVI</w:t>
                            </w:r>
                          </w:p>
                          <w:p w14:paraId="78EE64E2" w14:textId="77777777" w:rsidR="000A4A9F" w:rsidRPr="00DB6701" w:rsidRDefault="000A4A9F" w:rsidP="000A4A9F">
                            <w:pPr>
                              <w:rPr>
                                <w:sz w:val="16"/>
                                <w:szCs w:val="16"/>
                              </w:rPr>
                            </w:pPr>
                            <w:r w:rsidRPr="00DB6701">
                              <w:rPr>
                                <w:sz w:val="16"/>
                                <w:szCs w:val="16"/>
                              </w:rPr>
                              <w:t>PEA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B4B9C5C" id="Text Box 40" o:spid="_x0000_s1029" type="#_x0000_t202" style="position:absolute;left:0;text-align:left;margin-left:58.95pt;margin-top:64.3pt;width:44.55pt;height:3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" fillcolor="window" stroked="f" strokeweight=".5pt">
                <v:textbox>
                  <w:txbxContent>
                    <w:p w14:paraId="545C6DD5" w14:textId="77777777" w:rsidR="000A4A9F" w:rsidRPr="00DB6701" w:rsidRDefault="000A4A9F" w:rsidP="000A4A9F">
                      <w:pPr>
                        <w:rPr>
                          <w:sz w:val="16"/>
                          <w:szCs w:val="16"/>
                        </w:rPr>
                      </w:pPr>
                      <w:r w:rsidRPr="00DB6701">
                        <w:rPr>
                          <w:sz w:val="16"/>
                          <w:szCs w:val="16"/>
                        </w:rPr>
                        <w:t>KOLVI</w:t>
                      </w:r>
                    </w:p>
                    <w:p w14:paraId="78EE64E2" w14:textId="77777777" w:rsidR="000A4A9F" w:rsidRPr="00DB6701" w:rsidRDefault="000A4A9F" w:rsidP="000A4A9F">
                      <w:pPr>
                        <w:rPr>
                          <w:sz w:val="16"/>
                          <w:szCs w:val="16"/>
                        </w:rPr>
                      </w:pPr>
                      <w:r w:rsidRPr="00DB6701">
                        <w:rPr>
                          <w:sz w:val="16"/>
                          <w:szCs w:val="16"/>
                        </w:rPr>
                        <w:t>PEA</w:t>
                      </w:r>
                    </w:p>
                  </w:txbxContent>
                </v:textbox>
              </v:shape>
            </w:pict>
          </mc:Fallback>
        </mc:AlternateContent>
      </w:r>
      <w:r>
        <w:rPr>
          <w:lang w:val="en-IN" w:eastAsia="en-IN"/>
        </w:rPr>
        <mc:AlternateContent>
          <mc:Choice Requires="wps">
            <w:drawing>
              <wp:anchor distT="0" distB="0" distL="114300" distR="114300" simplePos="0" relativeHeight="251667456" behindDoc="0" locked="0" layoutInCell="1" allowOverlap="1" wp14:anchorId="2CC76BC8" wp14:editId="797E96BE">
                <wp:simplePos x="0" y="0"/>
                <wp:positionH relativeFrom="column">
                  <wp:posOffset>1160780</wp:posOffset>
                </wp:positionH>
                <wp:positionV relativeFrom="paragraph">
                  <wp:posOffset>140335</wp:posOffset>
                </wp:positionV>
                <wp:extent cx="979170" cy="391886"/>
                <wp:effectExtent l="0" t="0" r="0" b="8255"/>
                <wp:wrapNone/>
                <wp:docPr id="1847104670" name="Text Box 49"/>
                <wp:cNvGraphicFramePr/>
                <a:graphic xmlns:a="http://schemas.openxmlformats.org/drawingml/2006/main">
                  <a:graphicData uri="http://schemas.microsoft.com/office/word/2010/wordprocessingShape">
                    <wps:wsp>
                      <wps:cNvSpPr txBox="1"/>
                      <wps:spPr>
                        <a:xfrm>
                          <a:off x="0" y="0"/>
                          <a:ext cx="979170" cy="391886"/>
                        </a:xfrm>
                        <a:prstGeom prst="rect">
                          <a:avLst/>
                        </a:prstGeom>
                        <a:solidFill>
                          <a:sysClr val="window" lastClr="FFFFFF"/>
                        </a:solidFill>
                        <a:ln w="6350">
                          <a:noFill/>
                        </a:ln>
                      </wps:spPr>
                      <wps:txbx>
                        <w:txbxContent>
                          <w:p w14:paraId="7ECEAF2F" w14:textId="77777777" w:rsidR="000A4A9F" w:rsidRPr="00DB6701" w:rsidRDefault="000A4A9F" w:rsidP="000A4A9F">
                            <w:pPr>
                              <w:rPr>
                                <w:sz w:val="16"/>
                                <w:szCs w:val="16"/>
                              </w:rPr>
                            </w:pPr>
                            <w:r>
                              <w:rPr>
                                <w:sz w:val="16"/>
                                <w:szCs w:val="16"/>
                              </w:rPr>
                              <w:t>NÕELAKAITSE TIIVAD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CC76BC8" id="Text Box 49" o:spid="_x0000_s1030" type="#_x0000_t202" style="position:absolute;left:0;text-align:left;margin-left:91.4pt;margin-top:11.05pt;width:77.1pt;height:3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" fillcolor="window" stroked="f" strokeweight=".5pt">
                <v:textbox>
                  <w:txbxContent>
                    <w:p w14:paraId="7ECEAF2F" w14:textId="77777777" w:rsidR="000A4A9F" w:rsidRPr="00DB6701" w:rsidRDefault="000A4A9F" w:rsidP="000A4A9F">
                      <w:pPr>
                        <w:rPr>
                          <w:sz w:val="16"/>
                          <w:szCs w:val="16"/>
                        </w:rPr>
                      </w:pPr>
                      <w:r>
                        <w:rPr>
                          <w:sz w:val="16"/>
                          <w:szCs w:val="16"/>
                        </w:rPr>
                        <w:t>NÕELAKAITSE TIIVAD</w:t>
                      </w:r>
                    </w:p>
                  </w:txbxContent>
                </v:textbox>
              </v:shape>
            </w:pict>
          </mc:Fallback>
        </mc:AlternateContent>
      </w:r>
      <w:r>
        <w:rPr>
          <w:lang w:val="en-IN" w:eastAsia="en-IN"/>
        </w:rPr>
        <mc:AlternateContent>
          <mc:Choice Requires="wps">
            <w:drawing>
              <wp:anchor distT="0" distB="0" distL="114300" distR="114300" simplePos="0" relativeHeight="251666432" behindDoc="0" locked="0" layoutInCell="1" allowOverlap="1" wp14:anchorId="0869F4FB" wp14:editId="63E801B2">
                <wp:simplePos x="0" y="0"/>
                <wp:positionH relativeFrom="column">
                  <wp:posOffset>2562860</wp:posOffset>
                </wp:positionH>
                <wp:positionV relativeFrom="paragraph">
                  <wp:posOffset>381000</wp:posOffset>
                </wp:positionV>
                <wp:extent cx="614680" cy="244838"/>
                <wp:effectExtent l="0" t="0" r="0" b="3175"/>
                <wp:wrapNone/>
                <wp:docPr id="1217677896" name="Text Box 47"/>
                <wp:cNvGraphicFramePr/>
                <a:graphic xmlns:a="http://schemas.openxmlformats.org/drawingml/2006/main">
                  <a:graphicData uri="http://schemas.microsoft.com/office/word/2010/wordprocessingShape">
                    <wps:wsp>
                      <wps:cNvSpPr txBox="1"/>
                      <wps:spPr>
                        <a:xfrm>
                          <a:off x="0" y="0"/>
                          <a:ext cx="614680" cy="244838"/>
                        </a:xfrm>
                        <a:prstGeom prst="rect">
                          <a:avLst/>
                        </a:prstGeom>
                        <a:solidFill>
                          <a:sysClr val="window" lastClr="FFFFFF"/>
                        </a:solidFill>
                        <a:ln w="6350">
                          <a:noFill/>
                        </a:ln>
                      </wps:spPr>
                      <wps:txbx>
                        <w:txbxContent>
                          <w:p w14:paraId="220BEC18" w14:textId="77777777" w:rsidR="000A4A9F" w:rsidRPr="00DB6701" w:rsidRDefault="000A4A9F" w:rsidP="000A4A9F">
                            <w:pPr>
                              <w:rPr>
                                <w:sz w:val="16"/>
                                <w:szCs w:val="16"/>
                              </w:rPr>
                            </w:pPr>
                            <w:r>
                              <w:rPr>
                                <w:sz w:val="16"/>
                                <w:szCs w:val="16"/>
                              </w:rPr>
                              <w:t>KORPUS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0869F4FB" id="Text Box 47" o:spid="_x0000_s1031" type="#_x0000_t202" style="position:absolute;left:0;text-align:left;margin-left:201.8pt;margin-top:30pt;width:48.4pt;height:19.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" fillcolor="window" stroked="f" strokeweight=".5pt">
                <v:textbox>
                  <w:txbxContent>
                    <w:p w14:paraId="220BEC18" w14:textId="77777777" w:rsidR="000A4A9F" w:rsidRPr="00DB6701" w:rsidRDefault="000A4A9F" w:rsidP="000A4A9F">
                      <w:pPr>
                        <w:rPr>
                          <w:sz w:val="16"/>
                          <w:szCs w:val="16"/>
                        </w:rPr>
                      </w:pPr>
                      <w:r>
                        <w:rPr>
                          <w:sz w:val="16"/>
                          <w:szCs w:val="16"/>
                        </w:rPr>
                        <w:t>KORPUS</w:t>
                      </w:r>
                    </w:p>
                  </w:txbxContent>
                </v:textbox>
              </v:shape>
            </w:pict>
          </mc:Fallback>
        </mc:AlternateContent>
      </w:r>
      <w:r>
        <w:rPr>
          <w:lang w:val="en-IN" w:eastAsia="en-IN"/>
        </w:rPr>
        <mc:AlternateContent>
          <mc:Choice Requires="wps">
            <w:drawing>
              <wp:anchor distT="0" distB="0" distL="114300" distR="114300" simplePos="0" relativeHeight="251662336" behindDoc="0" locked="0" layoutInCell="1" allowOverlap="1" wp14:anchorId="5695F290" wp14:editId="5187638A">
                <wp:simplePos x="0" y="0"/>
                <wp:positionH relativeFrom="column">
                  <wp:posOffset>2691856</wp:posOffset>
                </wp:positionH>
                <wp:positionV relativeFrom="paragraph">
                  <wp:posOffset>1246596</wp:posOffset>
                </wp:positionV>
                <wp:extent cx="1066800" cy="435338"/>
                <wp:effectExtent l="0" t="0" r="0" b="3175"/>
                <wp:wrapNone/>
                <wp:docPr id="618500273" name="Text Box 43"/>
                <wp:cNvGraphicFramePr/>
                <a:graphic xmlns:a="http://schemas.openxmlformats.org/drawingml/2006/main">
                  <a:graphicData uri="http://schemas.microsoft.com/office/word/2010/wordprocessingShape">
                    <wps:wsp>
                      <wps:cNvSpPr txBox="1"/>
                      <wps:spPr>
                        <a:xfrm>
                          <a:off x="0" y="0"/>
                          <a:ext cx="1066800" cy="435338"/>
                        </a:xfrm>
                        <a:prstGeom prst="rect">
                          <a:avLst/>
                        </a:prstGeom>
                        <a:solidFill>
                          <a:sysClr val="window" lastClr="FFFFFF"/>
                        </a:solidFill>
                        <a:ln w="6350">
                          <a:noFill/>
                        </a:ln>
                      </wps:spPr>
                      <wps:txbx>
                        <w:txbxContent>
                          <w:p w14:paraId="7D2A1AEC" w14:textId="77777777" w:rsidR="000A4A9F" w:rsidRPr="00DB6701" w:rsidRDefault="000A4A9F" w:rsidP="000A4A9F">
                            <w:pPr>
                              <w:rPr>
                                <w:sz w:val="16"/>
                                <w:szCs w:val="16"/>
                              </w:rPr>
                            </w:pPr>
                            <w:r>
                              <w:rPr>
                                <w:sz w:val="16"/>
                                <w:szCs w:val="16"/>
                              </w:rPr>
                              <w:t>PIKENDATUD SÕRME ÄÄRIKUD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695F290" id="Text Box 43" o:spid="_x0000_s1032" type="#_x0000_t202" style="position:absolute;left:0;text-align:left;margin-left:211.95pt;margin-top:98.15pt;width:84pt;height:3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" fillcolor="window" stroked="f" strokeweight=".5pt">
                <v:textbox>
                  <w:txbxContent>
                    <w:p w14:paraId="7D2A1AEC" w14:textId="77777777" w:rsidR="000A4A9F" w:rsidRPr="00DB6701" w:rsidRDefault="000A4A9F" w:rsidP="000A4A9F">
                      <w:pPr>
                        <w:rPr>
                          <w:sz w:val="16"/>
                          <w:szCs w:val="16"/>
                        </w:rPr>
                      </w:pPr>
                      <w:r>
                        <w:rPr>
                          <w:sz w:val="16"/>
                          <w:szCs w:val="16"/>
                        </w:rPr>
                        <w:t>PIKENDATUD SÕRME ÄÄRIKUD</w:t>
                      </w:r>
                    </w:p>
                  </w:txbxContent>
                </v:textbox>
              </v:shape>
            </w:pict>
          </mc:Fallback>
        </mc:AlternateContent>
      </w:r>
      <w:r>
        <w:rPr>
          <w:lang w:val="en-IN" w:eastAsia="en-IN"/>
        </w:rPr>
        <mc:AlternateContent>
          <mc:Choice Requires="wps">
            <w:drawing>
              <wp:anchor distT="0" distB="0" distL="114300" distR="114300" simplePos="0" relativeHeight="251665408" behindDoc="0" locked="0" layoutInCell="1" allowOverlap="1" wp14:anchorId="52028E2E" wp14:editId="47156DE0">
                <wp:simplePos x="0" y="0"/>
                <wp:positionH relativeFrom="column">
                  <wp:posOffset>3083741</wp:posOffset>
                </wp:positionH>
                <wp:positionV relativeFrom="paragraph">
                  <wp:posOffset>348525</wp:posOffset>
                </wp:positionV>
                <wp:extent cx="517072" cy="228600"/>
                <wp:effectExtent l="0" t="0" r="0" b="0"/>
                <wp:wrapNone/>
                <wp:docPr id="1663461936" name="Text Box 46"/>
                <wp:cNvGraphicFramePr/>
                <a:graphic xmlns:a="http://schemas.openxmlformats.org/drawingml/2006/main">
                  <a:graphicData uri="http://schemas.microsoft.com/office/word/2010/wordprocessingShape">
                    <wps:wsp>
                      <wps:cNvSpPr txBox="1"/>
                      <wps:spPr>
                        <a:xfrm>
                          <a:off x="0" y="0"/>
                          <a:ext cx="517072" cy="228600"/>
                        </a:xfrm>
                        <a:prstGeom prst="rect">
                          <a:avLst/>
                        </a:prstGeom>
                        <a:solidFill>
                          <a:sysClr val="window" lastClr="FFFFFF"/>
                        </a:solidFill>
                        <a:ln w="6350">
                          <a:noFill/>
                        </a:ln>
                      </wps:spPr>
                      <wps:txbx>
                        <w:txbxContent>
                          <w:p w14:paraId="67530414" w14:textId="77777777" w:rsidR="000A4A9F" w:rsidRPr="00DB6701" w:rsidRDefault="000A4A9F" w:rsidP="000A4A9F">
                            <w:pPr>
                              <w:rPr>
                                <w:sz w:val="16"/>
                                <w:szCs w:val="16"/>
                              </w:rPr>
                            </w:pPr>
                            <w:r>
                              <w:rPr>
                                <w:sz w:val="16"/>
                                <w:szCs w:val="16"/>
                              </w:rPr>
                              <w:t>SILT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2028E2E" id="Text Box 46" o:spid="_x0000_s1033" type="#_x0000_t202" style="position:absolute;left:0;text-align:left;margin-left:242.8pt;margin-top:27.45pt;width:40.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" fillcolor="window" stroked="f" strokeweight=".5pt">
                <v:textbox>
                  <w:txbxContent>
                    <w:p w14:paraId="67530414" w14:textId="77777777" w:rsidR="000A4A9F" w:rsidRPr="00DB6701" w:rsidRDefault="000A4A9F" w:rsidP="000A4A9F">
                      <w:pPr>
                        <w:rPr>
                          <w:sz w:val="16"/>
                          <w:szCs w:val="16"/>
                        </w:rPr>
                      </w:pPr>
                      <w:r>
                        <w:rPr>
                          <w:sz w:val="16"/>
                          <w:szCs w:val="16"/>
                        </w:rPr>
                        <w:t>SILT</w:t>
                      </w:r>
                    </w:p>
                  </w:txbxContent>
                </v:textbox>
              </v:shape>
            </w:pict>
          </mc:Fallback>
        </mc:AlternateContent>
      </w:r>
      <w:r>
        <w:rPr>
          <w:lang w:val="en-IN" w:eastAsia="en-IN"/>
        </w:rPr>
        <mc:AlternateContent>
          <mc:Choice Requires="wps">
            <w:drawing>
              <wp:anchor distT="0" distB="0" distL="114300" distR="114300" simplePos="0" relativeHeight="251664384" behindDoc="0" locked="0" layoutInCell="1" allowOverlap="1" wp14:anchorId="1C250B2F" wp14:editId="542AD7A0">
                <wp:simplePos x="0" y="0"/>
                <wp:positionH relativeFrom="column">
                  <wp:posOffset>4101556</wp:posOffset>
                </wp:positionH>
                <wp:positionV relativeFrom="paragraph">
                  <wp:posOffset>310424</wp:posOffset>
                </wp:positionV>
                <wp:extent cx="805543" cy="234043"/>
                <wp:effectExtent l="0" t="0" r="0" b="0"/>
                <wp:wrapNone/>
                <wp:docPr id="1926043162" name="Text Box 45"/>
                <wp:cNvGraphicFramePr/>
                <a:graphic xmlns:a="http://schemas.openxmlformats.org/drawingml/2006/main">
                  <a:graphicData uri="http://schemas.microsoft.com/office/word/2010/wordprocessingShape">
                    <wps:wsp>
                      <wps:cNvSpPr txBox="1"/>
                      <wps:spPr>
                        <a:xfrm>
                          <a:off x="0" y="0"/>
                          <a:ext cx="805543" cy="234043"/>
                        </a:xfrm>
                        <a:prstGeom prst="rect">
                          <a:avLst/>
                        </a:prstGeom>
                        <a:solidFill>
                          <a:sysClr val="window" lastClr="FFFFFF"/>
                        </a:solidFill>
                        <a:ln w="6350">
                          <a:noFill/>
                        </a:ln>
                      </wps:spPr>
                      <wps:txbx>
                        <w:txbxContent>
                          <w:p w14:paraId="32725C3A" w14:textId="77777777" w:rsidR="000A4A9F" w:rsidRPr="00DB6701" w:rsidRDefault="000A4A9F" w:rsidP="000A4A9F">
                            <w:pPr>
                              <w:rPr>
                                <w:sz w:val="16"/>
                                <w:szCs w:val="16"/>
                              </w:rPr>
                            </w:pPr>
                            <w:r>
                              <w:rPr>
                                <w:sz w:val="16"/>
                                <w:szCs w:val="16"/>
                              </w:rPr>
                              <w:t>NÕELAKATE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C250B2F" id="Text Box 45" o:spid="_x0000_s1034" type="#_x0000_t202" style="position:absolute;left:0;text-align:left;margin-left:322.95pt;margin-top:24.45pt;width:63.4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" fillcolor="window" stroked="f" strokeweight=".5pt">
                <v:textbox>
                  <w:txbxContent>
                    <w:p w14:paraId="32725C3A" w14:textId="77777777" w:rsidR="000A4A9F" w:rsidRPr="00DB6701" w:rsidRDefault="000A4A9F" w:rsidP="000A4A9F">
                      <w:pPr>
                        <w:rPr>
                          <w:sz w:val="16"/>
                          <w:szCs w:val="16"/>
                        </w:rPr>
                      </w:pPr>
                      <w:r>
                        <w:rPr>
                          <w:sz w:val="16"/>
                          <w:szCs w:val="16"/>
                        </w:rPr>
                        <w:t>NÕELAKATE</w:t>
                      </w:r>
                    </w:p>
                  </w:txbxContent>
                </v:textbox>
              </v:shape>
            </w:pict>
          </mc:Fallback>
        </mc:AlternateContent>
      </w:r>
      <w:r>
        <w:rPr>
          <w:lang w:val="en-IN" w:eastAsia="en-IN"/>
        </w:rPr>
        <mc:AlternateContent>
          <mc:Choice Requires="wps">
            <w:drawing>
              <wp:anchor distT="0" distB="0" distL="114300" distR="114300" simplePos="0" relativeHeight="251663360" behindDoc="0" locked="0" layoutInCell="1" allowOverlap="1" wp14:anchorId="0A9EEEE5" wp14:editId="0E3F6B89">
                <wp:simplePos x="0" y="0"/>
                <wp:positionH relativeFrom="column">
                  <wp:posOffset>3872956</wp:posOffset>
                </wp:positionH>
                <wp:positionV relativeFrom="paragraph">
                  <wp:posOffset>1105081</wp:posOffset>
                </wp:positionV>
                <wp:extent cx="582385" cy="217715"/>
                <wp:effectExtent l="0" t="0" r="8255" b="0"/>
                <wp:wrapNone/>
                <wp:docPr id="1646866108" name="Text Box 44"/>
                <wp:cNvGraphicFramePr/>
                <a:graphic xmlns:a="http://schemas.openxmlformats.org/drawingml/2006/main">
                  <a:graphicData uri="http://schemas.microsoft.com/office/word/2010/wordprocessingShape">
                    <wps:wsp>
                      <wps:cNvSpPr txBox="1"/>
                      <wps:spPr>
                        <a:xfrm>
                          <a:off x="0" y="0"/>
                          <a:ext cx="582385" cy="217715"/>
                        </a:xfrm>
                        <a:prstGeom prst="rect">
                          <a:avLst/>
                        </a:prstGeom>
                        <a:solidFill>
                          <a:sysClr val="window" lastClr="FFFFFF"/>
                        </a:solidFill>
                        <a:ln w="6350">
                          <a:noFill/>
                        </a:ln>
                      </wps:spPr>
                      <wps:txbx>
                        <w:txbxContent>
                          <w:p w14:paraId="53434E29" w14:textId="77777777" w:rsidR="000A4A9F" w:rsidRPr="00DB6701" w:rsidRDefault="000A4A9F" w:rsidP="000A4A9F">
                            <w:pPr>
                              <w:rPr>
                                <w:sz w:val="16"/>
                                <w:szCs w:val="16"/>
                              </w:rPr>
                            </w:pPr>
                            <w:r>
                              <w:rPr>
                                <w:sz w:val="16"/>
                                <w:szCs w:val="16"/>
                              </w:rPr>
                              <w:t>NÕEL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0A9EEEE5" id="Text Box 44" o:spid="_x0000_s1035" type="#_x0000_t202" style="position:absolute;left:0;text-align:left;margin-left:304.95pt;margin-top:87pt;width:45.85pt;height:17.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" fillcolor="window" stroked="f" strokeweight=".5pt">
                <v:textbox>
                  <w:txbxContent>
                    <w:p w14:paraId="53434E29" w14:textId="77777777" w:rsidR="000A4A9F" w:rsidRPr="00DB6701" w:rsidRDefault="000A4A9F" w:rsidP="000A4A9F">
                      <w:pPr>
                        <w:rPr>
                          <w:sz w:val="16"/>
                          <w:szCs w:val="16"/>
                        </w:rPr>
                      </w:pPr>
                      <w:r>
                        <w:rPr>
                          <w:sz w:val="16"/>
                          <w:szCs w:val="16"/>
                        </w:rPr>
                        <w:t>NÕEL</w:t>
                      </w:r>
                    </w:p>
                  </w:txbxContent>
                </v:textbox>
              </v:shape>
            </w:pict>
          </mc:Fallback>
        </mc:AlternateContent>
      </w:r>
      <w:r>
        <w:rPr>
          <w:lang w:val="en-IN" w:eastAsia="en-IN"/>
        </w:rPr>
        <w:drawing>
          <wp:inline distT="0" distB="0" distL="0" distR="0" wp14:anchorId="320D1DEB" wp14:editId="3C418E39">
            <wp:extent cx="3889375" cy="1792605"/>
            <wp:effectExtent l="0" t="0" r="0" b="0"/>
            <wp:docPr id="90689944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9375" cy="1792605"/>
                    </a:xfrm>
                    <a:prstGeom prst="rect">
                      <a:avLst/>
                    </a:prstGeom>
                    <a:noFill/>
                  </pic:spPr>
                </pic:pic>
              </a:graphicData>
            </a:graphic>
          </wp:inline>
        </w:drawing>
      </w:r>
    </w:p>
    <w:bookmarkEnd w:id="16"/>
    <w:p w14:paraId="35C5C07A" w14:textId="34BAF91F" w:rsidR="000A4A9F" w:rsidRDefault="000A4A9F" w:rsidP="000A4A9F">
      <w:pPr>
        <w:jc w:val="center"/>
        <w:rPr>
          <w:noProof w:val="0"/>
        </w:rPr>
      </w:pPr>
      <w:r>
        <w:rPr>
          <w:noProof w:val="0"/>
        </w:rPr>
        <w:t>Joonis</w:t>
      </w:r>
      <w:r w:rsidR="00FD4941">
        <w:rPr>
          <w:noProof w:val="0"/>
        </w:rPr>
        <w:t> </w:t>
      </w:r>
      <w:r>
        <w:rPr>
          <w:noProof w:val="0"/>
        </w:rPr>
        <w:t>1</w:t>
      </w:r>
    </w:p>
    <w:p w14:paraId="7E75C875" w14:textId="77777777" w:rsidR="000A4A9F" w:rsidRDefault="000A4A9F" w:rsidP="000A4A9F">
      <w:pPr>
        <w:rPr>
          <w:noProof w:val="0"/>
          <w:szCs w:val="22"/>
        </w:rPr>
      </w:pPr>
    </w:p>
    <w:p w14:paraId="07981CEE" w14:textId="77777777" w:rsidR="000A4A9F" w:rsidRDefault="000A4A9F" w:rsidP="000A4A9F">
      <w:pPr>
        <w:keepNext/>
        <w:rPr>
          <w:b/>
          <w:bCs/>
          <w:noProof w:val="0"/>
          <w:szCs w:val="22"/>
        </w:rPr>
      </w:pPr>
      <w:r>
        <w:rPr>
          <w:b/>
          <w:bCs/>
          <w:noProof w:val="0"/>
          <w:szCs w:val="22"/>
        </w:rPr>
        <w:t>1. Kontrollige süstlite arvu ja valmistage ette vahendid.</w:t>
      </w:r>
    </w:p>
    <w:p w14:paraId="719A83A4" w14:textId="77777777" w:rsidR="000A4A9F" w:rsidRDefault="000A4A9F" w:rsidP="000A4A9F">
      <w:pPr>
        <w:rPr>
          <w:noProof w:val="0"/>
          <w:szCs w:val="22"/>
        </w:rPr>
      </w:pPr>
      <w:r>
        <w:rPr>
          <w:noProof w:val="0"/>
          <w:szCs w:val="22"/>
        </w:rPr>
        <w:t>Süstli ettevalmistamine kasutamiseks</w:t>
      </w:r>
    </w:p>
    <w:p w14:paraId="4FB918B9" w14:textId="77777777" w:rsidR="000A4A9F" w:rsidRDefault="000A4A9F" w:rsidP="000A4A9F">
      <w:pPr>
        <w:numPr>
          <w:ilvl w:val="1"/>
          <w:numId w:val="3"/>
        </w:numPr>
        <w:ind w:left="567" w:hanging="567"/>
        <w:rPr>
          <w:noProof w:val="0"/>
          <w:szCs w:val="22"/>
        </w:rPr>
      </w:pPr>
      <w:r>
        <w:rPr>
          <w:noProof w:val="0"/>
          <w:szCs w:val="22"/>
        </w:rPr>
        <w:t>Võtke süstel (süstlid) külmkapist välja. Laske süstlil pärast karbist välja võtmist seista ligikaudu pool tundi. Sellega jõuab vedelik süstimiseks sobiva temperatuurini (toatemperatuur). Sel ajal kui lasete süstlil soojeneda toatemperatuurini, ärge eemaldage süstla nõelakatet.</w:t>
      </w:r>
    </w:p>
    <w:p w14:paraId="0AF64BA6" w14:textId="77777777" w:rsidR="000A4A9F" w:rsidRDefault="000A4A9F" w:rsidP="000A4A9F">
      <w:pPr>
        <w:numPr>
          <w:ilvl w:val="1"/>
          <w:numId w:val="3"/>
        </w:numPr>
        <w:ind w:left="567" w:hanging="567"/>
        <w:rPr>
          <w:noProof w:val="0"/>
          <w:szCs w:val="22"/>
        </w:rPr>
      </w:pPr>
      <w:r>
        <w:rPr>
          <w:noProof w:val="0"/>
          <w:szCs w:val="22"/>
        </w:rPr>
        <w:t>Hoidke süstlit süstla korpusest nii, et nõelakattega kaetud nõel on suunatud ülespoole.</w:t>
      </w:r>
    </w:p>
    <w:p w14:paraId="25C0DC00" w14:textId="77777777" w:rsidR="000A4A9F" w:rsidRDefault="000A4A9F" w:rsidP="000A4A9F">
      <w:pPr>
        <w:numPr>
          <w:ilvl w:val="1"/>
          <w:numId w:val="3"/>
        </w:numPr>
        <w:ind w:left="567" w:hanging="567"/>
        <w:rPr>
          <w:noProof w:val="0"/>
          <w:szCs w:val="22"/>
        </w:rPr>
      </w:pPr>
      <w:r>
        <w:rPr>
          <w:noProof w:val="0"/>
          <w:szCs w:val="22"/>
        </w:rPr>
        <w:t>Ärge hoidke kinni kolvi peast, kolvist, nõelakaitse tiibadest või nõelakattest.</w:t>
      </w:r>
    </w:p>
    <w:p w14:paraId="72C4A46B" w14:textId="77777777" w:rsidR="000A4A9F" w:rsidRDefault="000A4A9F" w:rsidP="000A4A9F">
      <w:pPr>
        <w:numPr>
          <w:ilvl w:val="1"/>
          <w:numId w:val="3"/>
        </w:numPr>
        <w:ind w:left="567" w:hanging="567"/>
        <w:rPr>
          <w:noProof w:val="0"/>
          <w:szCs w:val="22"/>
        </w:rPr>
      </w:pPr>
      <w:r>
        <w:rPr>
          <w:noProof w:val="0"/>
          <w:szCs w:val="22"/>
        </w:rPr>
        <w:t>Ärge kunagi tõmmake kolbi tagasi.</w:t>
      </w:r>
    </w:p>
    <w:p w14:paraId="7CE49474" w14:textId="77777777" w:rsidR="000A4A9F" w:rsidRDefault="000A4A9F" w:rsidP="000A4A9F">
      <w:pPr>
        <w:numPr>
          <w:ilvl w:val="1"/>
          <w:numId w:val="3"/>
        </w:numPr>
        <w:ind w:left="567" w:hanging="567"/>
        <w:rPr>
          <w:noProof w:val="0"/>
          <w:szCs w:val="22"/>
        </w:rPr>
      </w:pPr>
      <w:r>
        <w:rPr>
          <w:noProof w:val="0"/>
          <w:szCs w:val="22"/>
        </w:rPr>
        <w:t>Ärge eemaldage süstlilt nõelakatet, kuni on juhendatud seda teha.</w:t>
      </w:r>
    </w:p>
    <w:p w14:paraId="68202272" w14:textId="77777777" w:rsidR="000A4A9F" w:rsidRDefault="000A4A9F" w:rsidP="000A4A9F">
      <w:pPr>
        <w:numPr>
          <w:ilvl w:val="1"/>
          <w:numId w:val="3"/>
        </w:numPr>
        <w:ind w:left="567" w:hanging="567"/>
        <w:rPr>
          <w:noProof w:val="0"/>
          <w:szCs w:val="22"/>
        </w:rPr>
      </w:pPr>
      <w:r>
        <w:rPr>
          <w:noProof w:val="0"/>
          <w:szCs w:val="22"/>
        </w:rPr>
        <w:t>Ärge puudutage nõelakaitse aktiveerimisklambreid,et vältida nõela enneaegset katmist nõelakaitsega.</w:t>
      </w:r>
    </w:p>
    <w:p w14:paraId="33D65671" w14:textId="77777777" w:rsidR="000A4A9F" w:rsidRDefault="000A4A9F" w:rsidP="000A4A9F">
      <w:pPr>
        <w:rPr>
          <w:noProof w:val="0"/>
          <w:szCs w:val="22"/>
        </w:rPr>
      </w:pPr>
    </w:p>
    <w:p w14:paraId="40BEFD86" w14:textId="77777777" w:rsidR="000A4A9F" w:rsidRDefault="000A4A9F" w:rsidP="000A4A9F">
      <w:pPr>
        <w:rPr>
          <w:noProof w:val="0"/>
          <w:szCs w:val="22"/>
        </w:rPr>
      </w:pPr>
      <w:r>
        <w:rPr>
          <w:noProof w:val="0"/>
          <w:szCs w:val="22"/>
        </w:rPr>
        <w:t>Kontrollige süstlit (süstleid), et teha kindlaks</w:t>
      </w:r>
    </w:p>
    <w:p w14:paraId="7A10DAAA" w14:textId="77777777" w:rsidR="000A4A9F" w:rsidRDefault="000A4A9F" w:rsidP="000A4A9F">
      <w:pPr>
        <w:numPr>
          <w:ilvl w:val="1"/>
          <w:numId w:val="3"/>
        </w:numPr>
        <w:ind w:left="567" w:hanging="567"/>
        <w:rPr>
          <w:noProof w:val="0"/>
          <w:szCs w:val="22"/>
        </w:rPr>
      </w:pPr>
      <w:r>
        <w:rPr>
          <w:noProof w:val="0"/>
          <w:szCs w:val="22"/>
        </w:rPr>
        <w:t>kas süstlite arv ja tugevus on õige;</w:t>
      </w:r>
    </w:p>
    <w:p w14:paraId="73A1958E" w14:textId="77777777" w:rsidR="000A4A9F" w:rsidRDefault="000A4A9F" w:rsidP="000A4A9F">
      <w:pPr>
        <w:numPr>
          <w:ilvl w:val="0"/>
          <w:numId w:val="5"/>
        </w:numPr>
        <w:tabs>
          <w:tab w:val="clear" w:pos="567"/>
          <w:tab w:val="left" w:pos="1134"/>
        </w:tabs>
        <w:ind w:left="1134" w:hanging="567"/>
        <w:rPr>
          <w:noProof w:val="0"/>
          <w:szCs w:val="22"/>
        </w:rPr>
      </w:pPr>
      <w:r>
        <w:rPr>
          <w:noProof w:val="0"/>
          <w:szCs w:val="22"/>
        </w:rPr>
        <w:t xml:space="preserve">kui teie annus on 45 mg, võtate ühe 45 mg </w:t>
      </w:r>
      <w:r>
        <w:rPr>
          <w:noProof w:val="0"/>
        </w:rPr>
        <w:t xml:space="preserve">IMULDOSA </w:t>
      </w:r>
      <w:r>
        <w:rPr>
          <w:noProof w:val="0"/>
          <w:szCs w:val="22"/>
        </w:rPr>
        <w:t>süstli.</w:t>
      </w:r>
    </w:p>
    <w:p w14:paraId="18F354B6" w14:textId="77777777" w:rsidR="000A4A9F" w:rsidRDefault="000A4A9F" w:rsidP="000A4A9F">
      <w:pPr>
        <w:numPr>
          <w:ilvl w:val="0"/>
          <w:numId w:val="5"/>
        </w:numPr>
        <w:tabs>
          <w:tab w:val="clear" w:pos="567"/>
          <w:tab w:val="left" w:pos="1134"/>
        </w:tabs>
        <w:ind w:left="1134" w:hanging="567"/>
        <w:rPr>
          <w:noProof w:val="0"/>
          <w:szCs w:val="22"/>
        </w:rPr>
      </w:pPr>
      <w:r>
        <w:rPr>
          <w:noProof w:val="0"/>
          <w:szCs w:val="22"/>
        </w:rPr>
        <w:t xml:space="preserve">kui teie annus on 90 mg, võtate kaks 45 mg </w:t>
      </w:r>
      <w:r>
        <w:rPr>
          <w:noProof w:val="0"/>
        </w:rPr>
        <w:t xml:space="preserve">IMULDOSA </w:t>
      </w:r>
      <w:r>
        <w:rPr>
          <w:noProof w:val="0"/>
          <w:szCs w:val="22"/>
        </w:rPr>
        <w:t>süstlit ning peate tegema endale kaks süstet. Valige nendeks süsteteks kaks erinevat kohta (nt üks süste paremasse reide ja teine süste vasakusse reide) ja tehke süsted kohe üksteise järel.</w:t>
      </w:r>
    </w:p>
    <w:p w14:paraId="4A0581CA" w14:textId="77777777" w:rsidR="000A4A9F" w:rsidRDefault="000A4A9F" w:rsidP="000A4A9F">
      <w:pPr>
        <w:numPr>
          <w:ilvl w:val="1"/>
          <w:numId w:val="3"/>
        </w:numPr>
        <w:ind w:left="567" w:hanging="567"/>
        <w:rPr>
          <w:noProof w:val="0"/>
          <w:szCs w:val="22"/>
        </w:rPr>
      </w:pPr>
      <w:r>
        <w:rPr>
          <w:noProof w:val="0"/>
          <w:szCs w:val="22"/>
        </w:rPr>
        <w:t>kas tegemist on õige ravimiga;</w:t>
      </w:r>
    </w:p>
    <w:p w14:paraId="5050FAA6" w14:textId="77777777" w:rsidR="000A4A9F" w:rsidRDefault="000A4A9F" w:rsidP="000A4A9F">
      <w:pPr>
        <w:numPr>
          <w:ilvl w:val="1"/>
          <w:numId w:val="3"/>
        </w:numPr>
        <w:ind w:left="567" w:hanging="567"/>
        <w:rPr>
          <w:noProof w:val="0"/>
          <w:szCs w:val="22"/>
        </w:rPr>
      </w:pPr>
      <w:r>
        <w:rPr>
          <w:noProof w:val="0"/>
          <w:szCs w:val="22"/>
        </w:rPr>
        <w:t>kas kõlblikkusaeg ei ole möödas;</w:t>
      </w:r>
    </w:p>
    <w:p w14:paraId="4DAC8B18" w14:textId="77777777" w:rsidR="000A4A9F" w:rsidRDefault="000A4A9F" w:rsidP="000A4A9F">
      <w:pPr>
        <w:numPr>
          <w:ilvl w:val="1"/>
          <w:numId w:val="3"/>
        </w:numPr>
        <w:ind w:left="567" w:hanging="567"/>
        <w:rPr>
          <w:noProof w:val="0"/>
          <w:szCs w:val="22"/>
        </w:rPr>
      </w:pPr>
      <w:r>
        <w:rPr>
          <w:noProof w:val="0"/>
          <w:szCs w:val="22"/>
        </w:rPr>
        <w:t>kas süstel ei ole kahjustatud;</w:t>
      </w:r>
    </w:p>
    <w:p w14:paraId="6F60FAEC" w14:textId="77777777" w:rsidR="000A4A9F" w:rsidRDefault="000A4A9F" w:rsidP="000A4A9F">
      <w:pPr>
        <w:numPr>
          <w:ilvl w:val="1"/>
          <w:numId w:val="3"/>
        </w:numPr>
        <w:ind w:left="567" w:hanging="567"/>
        <w:rPr>
          <w:noProof w:val="0"/>
          <w:szCs w:val="22"/>
        </w:rPr>
      </w:pPr>
      <w:r>
        <w:rPr>
          <w:noProof w:val="0"/>
          <w:szCs w:val="22"/>
        </w:rPr>
        <w:t>kas lahus süstlis on värvitu kuni kergelt kollane ja selge kuni kergelt opalestseeruv;</w:t>
      </w:r>
    </w:p>
    <w:p w14:paraId="76871C74" w14:textId="77777777" w:rsidR="000A4A9F" w:rsidRDefault="000A4A9F" w:rsidP="000A4A9F">
      <w:pPr>
        <w:numPr>
          <w:ilvl w:val="1"/>
          <w:numId w:val="3"/>
        </w:numPr>
        <w:ind w:left="567" w:hanging="567"/>
        <w:rPr>
          <w:noProof w:val="0"/>
          <w:szCs w:val="22"/>
        </w:rPr>
      </w:pPr>
      <w:r>
        <w:rPr>
          <w:noProof w:val="0"/>
          <w:szCs w:val="22"/>
        </w:rPr>
        <w:t>kas lahus süstlis ei ole värvuselt muutunud ega hägune ega sisalda võõrosakesi;</w:t>
      </w:r>
    </w:p>
    <w:p w14:paraId="385B7D8F" w14:textId="77777777" w:rsidR="000A4A9F" w:rsidRDefault="000A4A9F" w:rsidP="000A4A9F">
      <w:pPr>
        <w:numPr>
          <w:ilvl w:val="1"/>
          <w:numId w:val="3"/>
        </w:numPr>
        <w:ind w:left="567" w:hanging="567"/>
        <w:rPr>
          <w:noProof w:val="0"/>
          <w:szCs w:val="22"/>
        </w:rPr>
      </w:pPr>
      <w:r>
        <w:rPr>
          <w:noProof w:val="0"/>
          <w:szCs w:val="22"/>
        </w:rPr>
        <w:t>kas lahus süstlis ei ole külmunud.</w:t>
      </w:r>
    </w:p>
    <w:p w14:paraId="28ECB4B0" w14:textId="77777777" w:rsidR="000A4A9F" w:rsidRDefault="000A4A9F" w:rsidP="000A4A9F">
      <w:pPr>
        <w:rPr>
          <w:noProof w:val="0"/>
        </w:rPr>
      </w:pPr>
    </w:p>
    <w:p w14:paraId="1BDC8055" w14:textId="77777777" w:rsidR="000A4A9F" w:rsidRDefault="000A4A9F" w:rsidP="000A4A9F">
      <w:pPr>
        <w:rPr>
          <w:noProof w:val="0"/>
          <w:szCs w:val="22"/>
        </w:rPr>
      </w:pPr>
      <w:r>
        <w:rPr>
          <w:noProof w:val="0"/>
          <w:szCs w:val="22"/>
        </w:rPr>
        <w:t>Koguge kõik vajalikud vahendid kokku ja asetage need puhtale pinnale. See hõlmab antiseptilisi lapikesi, vatipalli või marlit ning teravate esemete konteinerit.</w:t>
      </w:r>
    </w:p>
    <w:p w14:paraId="7533FFC9" w14:textId="77777777" w:rsidR="000A4A9F" w:rsidRDefault="000A4A9F" w:rsidP="000A4A9F">
      <w:pPr>
        <w:rPr>
          <w:b/>
          <w:noProof w:val="0"/>
          <w:szCs w:val="22"/>
        </w:rPr>
      </w:pPr>
    </w:p>
    <w:p w14:paraId="66E8CA16" w14:textId="77777777" w:rsidR="000A4A9F" w:rsidRDefault="000A4A9F" w:rsidP="000A4A9F">
      <w:pPr>
        <w:keepNext/>
        <w:rPr>
          <w:noProof w:val="0"/>
          <w:szCs w:val="22"/>
        </w:rPr>
      </w:pPr>
      <w:r>
        <w:rPr>
          <w:b/>
          <w:noProof w:val="0"/>
          <w:szCs w:val="22"/>
        </w:rPr>
        <w:t>2. Valige välja ja valmistage ette süstekoht.</w:t>
      </w:r>
    </w:p>
    <w:p w14:paraId="0B9DA8CE" w14:textId="77777777" w:rsidR="000A4A9F" w:rsidRDefault="000A4A9F" w:rsidP="000A4A9F">
      <w:pPr>
        <w:rPr>
          <w:noProof w:val="0"/>
          <w:szCs w:val="22"/>
        </w:rPr>
      </w:pPr>
      <w:r>
        <w:rPr>
          <w:noProof w:val="0"/>
          <w:szCs w:val="22"/>
        </w:rPr>
        <w:t>Valige välja süstekoht (vt joonis 2).</w:t>
      </w:r>
    </w:p>
    <w:p w14:paraId="3A618F26" w14:textId="77777777" w:rsidR="000A4A9F" w:rsidRDefault="000A4A9F" w:rsidP="000A4A9F">
      <w:pPr>
        <w:numPr>
          <w:ilvl w:val="1"/>
          <w:numId w:val="3"/>
        </w:numPr>
        <w:ind w:left="567" w:hanging="567"/>
        <w:rPr>
          <w:noProof w:val="0"/>
          <w:szCs w:val="22"/>
        </w:rPr>
      </w:pPr>
      <w:r>
        <w:rPr>
          <w:noProof w:val="0"/>
          <w:szCs w:val="22"/>
        </w:rPr>
        <w:t>IMULDOSA’t manustatakse süstena naha alla (subkutaanselt).</w:t>
      </w:r>
    </w:p>
    <w:p w14:paraId="4BBD7401" w14:textId="77777777" w:rsidR="000A4A9F" w:rsidRDefault="000A4A9F" w:rsidP="000A4A9F">
      <w:pPr>
        <w:numPr>
          <w:ilvl w:val="1"/>
          <w:numId w:val="3"/>
        </w:numPr>
        <w:ind w:left="567" w:hanging="567"/>
        <w:rPr>
          <w:noProof w:val="0"/>
          <w:szCs w:val="22"/>
        </w:rPr>
      </w:pPr>
      <w:r>
        <w:rPr>
          <w:noProof w:val="0"/>
          <w:szCs w:val="22"/>
        </w:rPr>
        <w:t>Headeks süstekohtadeks on reie ülaosa ja kõhupiirkond, mis jääb nabast vähemalt 5 cm kaugusele.</w:t>
      </w:r>
    </w:p>
    <w:p w14:paraId="3E1823FA" w14:textId="77777777" w:rsidR="000A4A9F" w:rsidRDefault="000A4A9F" w:rsidP="000A4A9F">
      <w:pPr>
        <w:numPr>
          <w:ilvl w:val="1"/>
          <w:numId w:val="3"/>
        </w:numPr>
        <w:ind w:left="567" w:hanging="567"/>
        <w:rPr>
          <w:noProof w:val="0"/>
          <w:szCs w:val="22"/>
        </w:rPr>
      </w:pPr>
      <w:r>
        <w:rPr>
          <w:noProof w:val="0"/>
          <w:szCs w:val="22"/>
        </w:rPr>
        <w:t>Võimalusel ärge kasutage nahapiirkondi, kus esineb psoriaasinähte.</w:t>
      </w:r>
    </w:p>
    <w:p w14:paraId="3F2910F3" w14:textId="77777777" w:rsidR="000A4A9F" w:rsidRDefault="000A4A9F" w:rsidP="000A4A9F">
      <w:pPr>
        <w:numPr>
          <w:ilvl w:val="1"/>
          <w:numId w:val="3"/>
        </w:numPr>
        <w:ind w:left="567" w:hanging="567"/>
        <w:rPr>
          <w:noProof w:val="0"/>
          <w:szCs w:val="22"/>
        </w:rPr>
      </w:pPr>
      <w:r>
        <w:rPr>
          <w:noProof w:val="0"/>
          <w:szCs w:val="22"/>
        </w:rPr>
        <w:t>Kui keegi aitab teil süstida, võib ta süstekohaks valida õlavarre.</w:t>
      </w:r>
    </w:p>
    <w:p w14:paraId="257C2008" w14:textId="77777777" w:rsidR="000A4A9F" w:rsidRDefault="000A4A9F" w:rsidP="000A4A9F">
      <w:pPr>
        <w:rPr>
          <w:noProof w:val="0"/>
        </w:rPr>
      </w:pPr>
    </w:p>
    <w:p w14:paraId="25E5A002" w14:textId="77777777" w:rsidR="000A4A9F" w:rsidRDefault="000A4A9F" w:rsidP="000A4A9F">
      <w:pPr>
        <w:keepNext/>
        <w:jc w:val="center"/>
        <w:rPr>
          <w:noProof w:val="0"/>
        </w:rPr>
      </w:pPr>
    </w:p>
    <w:p w14:paraId="7538430B" w14:textId="77777777" w:rsidR="000A4A9F" w:rsidRDefault="000A4A9F" w:rsidP="000A4A9F">
      <w:pPr>
        <w:keepNext/>
        <w:jc w:val="center"/>
        <w:rPr>
          <w:noProof w:val="0"/>
        </w:rPr>
      </w:pPr>
      <w:r>
        <w:rPr>
          <w:lang w:val="en-IN" w:eastAsia="en-IN"/>
        </w:rPr>
        <w:drawing>
          <wp:inline distT="0" distB="0" distL="0" distR="0" wp14:anchorId="39F9EFFB" wp14:editId="447850C4">
            <wp:extent cx="2926080" cy="1737360"/>
            <wp:effectExtent l="0" t="0" r="7620" b="0"/>
            <wp:docPr id="8706421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6080" cy="1737360"/>
                    </a:xfrm>
                    <a:prstGeom prst="rect">
                      <a:avLst/>
                    </a:prstGeom>
                    <a:noFill/>
                  </pic:spPr>
                </pic:pic>
              </a:graphicData>
            </a:graphic>
          </wp:inline>
        </w:drawing>
      </w:r>
    </w:p>
    <w:p w14:paraId="0A70E06E" w14:textId="77777777" w:rsidR="000A4A9F" w:rsidRDefault="000A4A9F" w:rsidP="000A4A9F">
      <w:pPr>
        <w:jc w:val="center"/>
        <w:rPr>
          <w:noProof w:val="0"/>
          <w:szCs w:val="22"/>
        </w:rPr>
      </w:pPr>
      <w:r>
        <w:rPr>
          <w:noProof w:val="0"/>
          <w:szCs w:val="22"/>
        </w:rPr>
        <w:t>*Halliga on märgistatud soovitatavad süstekohad</w:t>
      </w:r>
    </w:p>
    <w:p w14:paraId="275E90F0" w14:textId="77777777" w:rsidR="000A4A9F" w:rsidRDefault="000A4A9F" w:rsidP="000A4A9F">
      <w:pPr>
        <w:jc w:val="center"/>
        <w:rPr>
          <w:noProof w:val="0"/>
          <w:szCs w:val="22"/>
        </w:rPr>
      </w:pPr>
    </w:p>
    <w:p w14:paraId="71EB0AC5" w14:textId="03F3F168" w:rsidR="000A4A9F" w:rsidRDefault="000A4A9F" w:rsidP="000A4A9F">
      <w:pPr>
        <w:jc w:val="center"/>
        <w:rPr>
          <w:noProof w:val="0"/>
          <w:szCs w:val="22"/>
        </w:rPr>
      </w:pPr>
      <w:r>
        <w:rPr>
          <w:noProof w:val="0"/>
          <w:szCs w:val="22"/>
        </w:rPr>
        <w:t>Joonis</w:t>
      </w:r>
      <w:r w:rsidR="000F09A8">
        <w:rPr>
          <w:noProof w:val="0"/>
          <w:szCs w:val="22"/>
        </w:rPr>
        <w:t> </w:t>
      </w:r>
      <w:r>
        <w:rPr>
          <w:noProof w:val="0"/>
          <w:szCs w:val="22"/>
        </w:rPr>
        <w:t>2</w:t>
      </w:r>
    </w:p>
    <w:p w14:paraId="6109219F" w14:textId="77777777" w:rsidR="000A4A9F" w:rsidRDefault="000A4A9F" w:rsidP="000A4A9F">
      <w:pPr>
        <w:rPr>
          <w:noProof w:val="0"/>
          <w:szCs w:val="22"/>
        </w:rPr>
      </w:pPr>
    </w:p>
    <w:p w14:paraId="365BCCEB" w14:textId="77777777" w:rsidR="000A4A9F" w:rsidRDefault="000A4A9F" w:rsidP="000A4A9F">
      <w:pPr>
        <w:rPr>
          <w:noProof w:val="0"/>
          <w:szCs w:val="22"/>
        </w:rPr>
      </w:pPr>
      <w:r>
        <w:rPr>
          <w:noProof w:val="0"/>
          <w:szCs w:val="22"/>
        </w:rPr>
        <w:t>Valmistage süstekoht ette</w:t>
      </w:r>
    </w:p>
    <w:p w14:paraId="7AD12C62" w14:textId="77777777" w:rsidR="000A4A9F" w:rsidRDefault="000A4A9F" w:rsidP="000A4A9F">
      <w:pPr>
        <w:numPr>
          <w:ilvl w:val="1"/>
          <w:numId w:val="3"/>
        </w:numPr>
        <w:ind w:left="567" w:hanging="567"/>
        <w:rPr>
          <w:noProof w:val="0"/>
          <w:szCs w:val="22"/>
        </w:rPr>
      </w:pPr>
      <w:r>
        <w:rPr>
          <w:noProof w:val="0"/>
          <w:szCs w:val="22"/>
        </w:rPr>
        <w:t>Peske oma käsi väga hoolikalt seebi ja sooja veega.</w:t>
      </w:r>
    </w:p>
    <w:p w14:paraId="45A0A3B6" w14:textId="77777777" w:rsidR="000A4A9F" w:rsidRDefault="000A4A9F" w:rsidP="000A4A9F">
      <w:pPr>
        <w:numPr>
          <w:ilvl w:val="1"/>
          <w:numId w:val="3"/>
        </w:numPr>
        <w:ind w:left="567" w:hanging="567"/>
        <w:rPr>
          <w:noProof w:val="0"/>
          <w:szCs w:val="22"/>
        </w:rPr>
      </w:pPr>
      <w:r>
        <w:rPr>
          <w:noProof w:val="0"/>
          <w:szCs w:val="22"/>
        </w:rPr>
        <w:t>Puhastage süstekoht nahal antiseptilise lapikesega.</w:t>
      </w:r>
    </w:p>
    <w:p w14:paraId="3EB55D8D" w14:textId="77777777" w:rsidR="000A4A9F" w:rsidRDefault="000A4A9F" w:rsidP="000A4A9F">
      <w:pPr>
        <w:numPr>
          <w:ilvl w:val="1"/>
          <w:numId w:val="3"/>
        </w:numPr>
        <w:ind w:left="567" w:hanging="567"/>
        <w:rPr>
          <w:noProof w:val="0"/>
          <w:szCs w:val="22"/>
        </w:rPr>
      </w:pPr>
      <w:r w:rsidRPr="00DB6701">
        <w:rPr>
          <w:b/>
          <w:bCs/>
          <w:noProof w:val="0"/>
          <w:szCs w:val="22"/>
        </w:rPr>
        <w:t>Ärge</w:t>
      </w:r>
      <w:r>
        <w:rPr>
          <w:noProof w:val="0"/>
          <w:szCs w:val="22"/>
        </w:rPr>
        <w:t xml:space="preserve"> puudutage seda piirkonda enne ravimi süstimist.</w:t>
      </w:r>
    </w:p>
    <w:p w14:paraId="4ED2BB4B" w14:textId="77777777" w:rsidR="000A4A9F" w:rsidRDefault="000A4A9F" w:rsidP="000A4A9F">
      <w:pPr>
        <w:rPr>
          <w:noProof w:val="0"/>
          <w:szCs w:val="22"/>
        </w:rPr>
      </w:pPr>
    </w:p>
    <w:p w14:paraId="05681A9F" w14:textId="77777777" w:rsidR="000A4A9F" w:rsidRDefault="000A4A9F" w:rsidP="000A4A9F">
      <w:pPr>
        <w:keepNext/>
        <w:rPr>
          <w:b/>
          <w:bCs/>
          <w:noProof w:val="0"/>
          <w:szCs w:val="22"/>
        </w:rPr>
      </w:pPr>
      <w:r>
        <w:rPr>
          <w:b/>
          <w:bCs/>
          <w:noProof w:val="0"/>
          <w:szCs w:val="22"/>
        </w:rPr>
        <w:t>3. Eemaldage nõelakate (vt joonis 3).</w:t>
      </w:r>
    </w:p>
    <w:p w14:paraId="05D1E83C" w14:textId="77777777" w:rsidR="000A4A9F" w:rsidRDefault="000A4A9F" w:rsidP="000A4A9F">
      <w:pPr>
        <w:numPr>
          <w:ilvl w:val="1"/>
          <w:numId w:val="3"/>
        </w:numPr>
        <w:ind w:left="567" w:hanging="567"/>
        <w:rPr>
          <w:noProof w:val="0"/>
          <w:szCs w:val="22"/>
        </w:rPr>
      </w:pPr>
      <w:r>
        <w:rPr>
          <w:noProof w:val="0"/>
          <w:szCs w:val="22"/>
        </w:rPr>
        <w:t xml:space="preserve">Nõelakatet </w:t>
      </w:r>
      <w:r w:rsidRPr="00DB6701">
        <w:rPr>
          <w:bCs/>
          <w:noProof w:val="0"/>
          <w:szCs w:val="22"/>
        </w:rPr>
        <w:t>ei</w:t>
      </w:r>
      <w:r>
        <w:rPr>
          <w:noProof w:val="0"/>
          <w:szCs w:val="22"/>
        </w:rPr>
        <w:t xml:space="preserve"> tohi eemaldada enne, kui olete valmis annust süstima.</w:t>
      </w:r>
    </w:p>
    <w:p w14:paraId="60C6E830" w14:textId="4080DFC6" w:rsidR="000A4A9F" w:rsidRDefault="000A4A9F" w:rsidP="000A4A9F">
      <w:pPr>
        <w:numPr>
          <w:ilvl w:val="1"/>
          <w:numId w:val="3"/>
        </w:numPr>
        <w:ind w:left="567" w:hanging="567"/>
        <w:rPr>
          <w:noProof w:val="0"/>
          <w:szCs w:val="22"/>
        </w:rPr>
      </w:pPr>
      <w:r>
        <w:rPr>
          <w:noProof w:val="0"/>
          <w:szCs w:val="22"/>
        </w:rPr>
        <w:t>Võtke süstel, hoidke süstl</w:t>
      </w:r>
      <w:r w:rsidR="000F09A8">
        <w:rPr>
          <w:noProof w:val="0"/>
          <w:szCs w:val="22"/>
        </w:rPr>
        <w:t>i</w:t>
      </w:r>
      <w:r>
        <w:rPr>
          <w:noProof w:val="0"/>
          <w:szCs w:val="22"/>
        </w:rPr>
        <w:t xml:space="preserve"> korpust ühe käega.</w:t>
      </w:r>
    </w:p>
    <w:p w14:paraId="49C66196" w14:textId="77777777" w:rsidR="000A4A9F" w:rsidRDefault="000A4A9F" w:rsidP="000A4A9F">
      <w:pPr>
        <w:numPr>
          <w:ilvl w:val="1"/>
          <w:numId w:val="3"/>
        </w:numPr>
        <w:ind w:left="567" w:hanging="567"/>
        <w:rPr>
          <w:noProof w:val="0"/>
          <w:szCs w:val="22"/>
        </w:rPr>
      </w:pPr>
      <w:r>
        <w:rPr>
          <w:noProof w:val="0"/>
          <w:szCs w:val="22"/>
        </w:rPr>
        <w:t>Tõmmake nõelakate otse ära ja visake see minema. Samal ajal hoiduge kolvi puudutamisest.</w:t>
      </w:r>
    </w:p>
    <w:p w14:paraId="5A9AA3C3" w14:textId="77777777" w:rsidR="000A4A9F" w:rsidRDefault="000A4A9F" w:rsidP="000A4A9F">
      <w:pPr>
        <w:rPr>
          <w:noProof w:val="0"/>
          <w:szCs w:val="22"/>
        </w:rPr>
      </w:pPr>
    </w:p>
    <w:p w14:paraId="79895BBC" w14:textId="77777777" w:rsidR="000A4A9F" w:rsidRDefault="000A4A9F" w:rsidP="000A4A9F">
      <w:pPr>
        <w:keepNext/>
        <w:jc w:val="center"/>
        <w:rPr>
          <w:noProof w:val="0"/>
          <w:szCs w:val="22"/>
        </w:rPr>
      </w:pPr>
      <w:r>
        <w:rPr>
          <w:szCs w:val="22"/>
          <w:lang w:val="en-IN" w:eastAsia="en-IN"/>
        </w:rPr>
        <w:drawing>
          <wp:inline distT="0" distB="0" distL="0" distR="0" wp14:anchorId="56BF4E36" wp14:editId="042853C0">
            <wp:extent cx="2310765" cy="2011680"/>
            <wp:effectExtent l="0" t="0" r="0" b="7620"/>
            <wp:docPr id="92721518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0765" cy="2011680"/>
                    </a:xfrm>
                    <a:prstGeom prst="rect">
                      <a:avLst/>
                    </a:prstGeom>
                    <a:noFill/>
                  </pic:spPr>
                </pic:pic>
              </a:graphicData>
            </a:graphic>
          </wp:inline>
        </w:drawing>
      </w:r>
    </w:p>
    <w:p w14:paraId="25912AB8" w14:textId="2B15833A" w:rsidR="000A4A9F" w:rsidRDefault="000A4A9F" w:rsidP="000A4A9F">
      <w:pPr>
        <w:jc w:val="center"/>
        <w:rPr>
          <w:noProof w:val="0"/>
          <w:szCs w:val="22"/>
        </w:rPr>
      </w:pPr>
      <w:r>
        <w:rPr>
          <w:noProof w:val="0"/>
          <w:szCs w:val="22"/>
        </w:rPr>
        <w:t>Joonis</w:t>
      </w:r>
      <w:r w:rsidR="00921691">
        <w:rPr>
          <w:noProof w:val="0"/>
          <w:szCs w:val="22"/>
        </w:rPr>
        <w:t> </w:t>
      </w:r>
      <w:r>
        <w:rPr>
          <w:noProof w:val="0"/>
          <w:szCs w:val="22"/>
        </w:rPr>
        <w:t>3</w:t>
      </w:r>
    </w:p>
    <w:p w14:paraId="4D208C37" w14:textId="77777777" w:rsidR="000A4A9F" w:rsidRDefault="000A4A9F" w:rsidP="000A4A9F">
      <w:pPr>
        <w:jc w:val="center"/>
        <w:rPr>
          <w:noProof w:val="0"/>
          <w:szCs w:val="22"/>
        </w:rPr>
      </w:pPr>
    </w:p>
    <w:p w14:paraId="74AFFCBC" w14:textId="77777777" w:rsidR="000A4A9F" w:rsidRDefault="000A4A9F" w:rsidP="000A4A9F">
      <w:pPr>
        <w:numPr>
          <w:ilvl w:val="1"/>
          <w:numId w:val="3"/>
        </w:numPr>
        <w:ind w:left="567" w:hanging="567"/>
        <w:rPr>
          <w:noProof w:val="0"/>
          <w:szCs w:val="22"/>
        </w:rPr>
      </w:pPr>
      <w:r>
        <w:rPr>
          <w:noProof w:val="0"/>
          <w:szCs w:val="22"/>
        </w:rPr>
        <w:t>Te võite märgata õhumulli süstlis või vedeliku tilka nõela otsas. Need on mõlemad normaalsed ja neid ei ole vaja eemaldada.</w:t>
      </w:r>
    </w:p>
    <w:p w14:paraId="1E7FA193" w14:textId="77777777" w:rsidR="000A4A9F" w:rsidRDefault="000A4A9F" w:rsidP="000A4A9F">
      <w:pPr>
        <w:numPr>
          <w:ilvl w:val="1"/>
          <w:numId w:val="3"/>
        </w:numPr>
        <w:ind w:left="567" w:hanging="567"/>
        <w:rPr>
          <w:noProof w:val="0"/>
          <w:szCs w:val="22"/>
        </w:rPr>
      </w:pPr>
      <w:r>
        <w:rPr>
          <w:noProof w:val="0"/>
          <w:szCs w:val="22"/>
        </w:rPr>
        <w:t>Ärge puudutage nõela ega laske nõelal mingi pinna vastu puutuda.</w:t>
      </w:r>
    </w:p>
    <w:p w14:paraId="21663FD3" w14:textId="77777777" w:rsidR="000A4A9F" w:rsidRDefault="000A4A9F" w:rsidP="000A4A9F">
      <w:pPr>
        <w:numPr>
          <w:ilvl w:val="1"/>
          <w:numId w:val="3"/>
        </w:numPr>
        <w:ind w:left="567" w:hanging="567"/>
        <w:rPr>
          <w:noProof w:val="0"/>
          <w:szCs w:val="22"/>
        </w:rPr>
      </w:pPr>
      <w:r>
        <w:rPr>
          <w:noProof w:val="0"/>
          <w:szCs w:val="22"/>
        </w:rPr>
        <w:t>Ärge kasutage süstlit, kui see on maha kukkunud, ilma et nõelakate oleks olnud oma kohal. Kui see juhtub, pöörduge palun oma arsti või apteekri poole.</w:t>
      </w:r>
    </w:p>
    <w:p w14:paraId="6AAB36B3" w14:textId="77777777" w:rsidR="000A4A9F" w:rsidRDefault="000A4A9F" w:rsidP="000A4A9F">
      <w:pPr>
        <w:numPr>
          <w:ilvl w:val="1"/>
          <w:numId w:val="3"/>
        </w:numPr>
        <w:ind w:left="567" w:hanging="567"/>
        <w:rPr>
          <w:noProof w:val="0"/>
          <w:szCs w:val="22"/>
        </w:rPr>
      </w:pPr>
      <w:r>
        <w:rPr>
          <w:noProof w:val="0"/>
          <w:szCs w:val="22"/>
        </w:rPr>
        <w:t>Süstige annus kohe pärast nõelakatte eemaldamist.</w:t>
      </w:r>
    </w:p>
    <w:p w14:paraId="455E61F2" w14:textId="77777777" w:rsidR="000A4A9F" w:rsidRPr="00FC496C" w:rsidRDefault="000A4A9F" w:rsidP="000A4A9F">
      <w:pPr>
        <w:rPr>
          <w:noProof w:val="0"/>
          <w:szCs w:val="22"/>
        </w:rPr>
      </w:pPr>
    </w:p>
    <w:p w14:paraId="50E0507D" w14:textId="77777777" w:rsidR="000A4A9F" w:rsidRDefault="000A4A9F" w:rsidP="000A4A9F">
      <w:pPr>
        <w:keepNext/>
        <w:rPr>
          <w:b/>
          <w:bCs/>
          <w:noProof w:val="0"/>
          <w:szCs w:val="22"/>
        </w:rPr>
      </w:pPr>
      <w:r>
        <w:rPr>
          <w:b/>
          <w:bCs/>
          <w:noProof w:val="0"/>
          <w:szCs w:val="22"/>
        </w:rPr>
        <w:t>4. Süstige annus.</w:t>
      </w:r>
    </w:p>
    <w:p w14:paraId="487CA181" w14:textId="77777777" w:rsidR="000A4A9F" w:rsidRDefault="000A4A9F" w:rsidP="000A4A9F">
      <w:pPr>
        <w:numPr>
          <w:ilvl w:val="1"/>
          <w:numId w:val="3"/>
        </w:numPr>
        <w:ind w:left="567" w:hanging="567"/>
        <w:rPr>
          <w:noProof w:val="0"/>
          <w:szCs w:val="22"/>
        </w:rPr>
      </w:pPr>
      <w:r>
        <w:rPr>
          <w:noProof w:val="0"/>
          <w:szCs w:val="22"/>
        </w:rPr>
        <w:t>Hoidke süstlit ühe käega keskmise ja nimetissõrme vahel ning asetage pöial kolvi pea otsale; kasutades teist kätt, võtke puhastatud nahapiirkond õrnalt pöidla ja nimetissõrme vahele. Ärge pigistage seda liiga tugevalt.</w:t>
      </w:r>
    </w:p>
    <w:p w14:paraId="704CA063" w14:textId="77777777" w:rsidR="000A4A9F" w:rsidRDefault="000A4A9F" w:rsidP="000A4A9F">
      <w:pPr>
        <w:numPr>
          <w:ilvl w:val="1"/>
          <w:numId w:val="3"/>
        </w:numPr>
        <w:ind w:left="567" w:hanging="567"/>
        <w:rPr>
          <w:noProof w:val="0"/>
          <w:szCs w:val="22"/>
        </w:rPr>
      </w:pPr>
      <w:r>
        <w:rPr>
          <w:noProof w:val="0"/>
          <w:szCs w:val="22"/>
        </w:rPr>
        <w:t>Ärge kunagi tõmmake kolbi tagasi.</w:t>
      </w:r>
    </w:p>
    <w:p w14:paraId="46B1DD97" w14:textId="77777777" w:rsidR="000A4A9F" w:rsidRDefault="000A4A9F" w:rsidP="000A4A9F">
      <w:pPr>
        <w:numPr>
          <w:ilvl w:val="1"/>
          <w:numId w:val="3"/>
        </w:numPr>
        <w:ind w:left="567" w:hanging="567"/>
        <w:rPr>
          <w:noProof w:val="0"/>
          <w:szCs w:val="22"/>
        </w:rPr>
      </w:pPr>
      <w:r>
        <w:rPr>
          <w:noProof w:val="0"/>
          <w:szCs w:val="22"/>
        </w:rPr>
        <w:t>Ühekordse ja kiire liigutusega suruge nõel läbi naha nii kaugele kui võimalik (vt joonis 4).</w:t>
      </w:r>
    </w:p>
    <w:p w14:paraId="308ECBCA" w14:textId="77777777" w:rsidR="000A4A9F" w:rsidRDefault="000A4A9F" w:rsidP="000A4A9F">
      <w:pPr>
        <w:rPr>
          <w:noProof w:val="0"/>
          <w:szCs w:val="22"/>
        </w:rPr>
      </w:pPr>
    </w:p>
    <w:p w14:paraId="712CC75E" w14:textId="77777777" w:rsidR="000A4A9F" w:rsidRDefault="000A4A9F" w:rsidP="000A4A9F">
      <w:pPr>
        <w:keepNext/>
        <w:jc w:val="center"/>
        <w:rPr>
          <w:noProof w:val="0"/>
          <w:szCs w:val="22"/>
        </w:rPr>
      </w:pPr>
      <w:r>
        <w:rPr>
          <w:szCs w:val="22"/>
          <w:lang w:val="en-IN" w:eastAsia="en-IN"/>
        </w:rPr>
        <w:drawing>
          <wp:inline distT="0" distB="0" distL="0" distR="0" wp14:anchorId="1A218FF8" wp14:editId="149CDECF">
            <wp:extent cx="1993265" cy="1652270"/>
            <wp:effectExtent l="0" t="0" r="6985" b="5080"/>
            <wp:docPr id="103074168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93265" cy="1652270"/>
                    </a:xfrm>
                    <a:prstGeom prst="rect">
                      <a:avLst/>
                    </a:prstGeom>
                    <a:noFill/>
                  </pic:spPr>
                </pic:pic>
              </a:graphicData>
            </a:graphic>
          </wp:inline>
        </w:drawing>
      </w:r>
    </w:p>
    <w:p w14:paraId="5DE949D2" w14:textId="77777777" w:rsidR="000A4A9F" w:rsidRDefault="000A4A9F" w:rsidP="000A4A9F">
      <w:pPr>
        <w:jc w:val="center"/>
        <w:rPr>
          <w:noProof w:val="0"/>
          <w:szCs w:val="22"/>
        </w:rPr>
      </w:pPr>
      <w:r>
        <w:rPr>
          <w:noProof w:val="0"/>
          <w:szCs w:val="22"/>
        </w:rPr>
        <w:t>Joonis 4</w:t>
      </w:r>
    </w:p>
    <w:p w14:paraId="59C1F40D" w14:textId="77777777" w:rsidR="000A4A9F" w:rsidRDefault="000A4A9F" w:rsidP="000A4A9F">
      <w:pPr>
        <w:jc w:val="center"/>
        <w:rPr>
          <w:noProof w:val="0"/>
          <w:szCs w:val="22"/>
        </w:rPr>
      </w:pPr>
    </w:p>
    <w:p w14:paraId="00BC6CBF" w14:textId="77777777" w:rsidR="000A4A9F" w:rsidRDefault="000A4A9F" w:rsidP="000A4A9F">
      <w:pPr>
        <w:numPr>
          <w:ilvl w:val="1"/>
          <w:numId w:val="3"/>
        </w:numPr>
        <w:ind w:left="567" w:hanging="567"/>
        <w:rPr>
          <w:noProof w:val="0"/>
          <w:szCs w:val="22"/>
        </w:rPr>
      </w:pPr>
      <w:r>
        <w:rPr>
          <w:noProof w:val="0"/>
          <w:szCs w:val="22"/>
        </w:rPr>
        <w:t>Süstige kogu ravim, surudes kolbi alla, kuni kolvi pea on täielikult nõelakaitse tiibade vahel (vt joonis 5).</w:t>
      </w:r>
    </w:p>
    <w:p w14:paraId="57A47C94" w14:textId="77777777" w:rsidR="000A4A9F" w:rsidRDefault="000A4A9F" w:rsidP="000A4A9F">
      <w:pPr>
        <w:rPr>
          <w:noProof w:val="0"/>
          <w:szCs w:val="22"/>
        </w:rPr>
      </w:pPr>
    </w:p>
    <w:p w14:paraId="5C4C2583" w14:textId="77777777" w:rsidR="000A4A9F" w:rsidRDefault="000A4A9F" w:rsidP="000A4A9F">
      <w:pPr>
        <w:keepNext/>
        <w:jc w:val="center"/>
        <w:rPr>
          <w:noProof w:val="0"/>
          <w:szCs w:val="22"/>
        </w:rPr>
      </w:pPr>
    </w:p>
    <w:p w14:paraId="7047FF88" w14:textId="77777777" w:rsidR="000A4A9F" w:rsidRDefault="000A4A9F" w:rsidP="000A4A9F">
      <w:pPr>
        <w:keepNext/>
        <w:jc w:val="center"/>
        <w:rPr>
          <w:noProof w:val="0"/>
          <w:szCs w:val="22"/>
        </w:rPr>
      </w:pPr>
      <w:r>
        <w:rPr>
          <w:szCs w:val="22"/>
          <w:lang w:val="en-IN" w:eastAsia="en-IN"/>
        </w:rPr>
        <mc:AlternateContent>
          <mc:Choice Requires="wps">
            <w:drawing>
              <wp:anchor distT="0" distB="0" distL="114300" distR="114300" simplePos="0" relativeHeight="251669504" behindDoc="0" locked="0" layoutInCell="1" allowOverlap="1" wp14:anchorId="611C6A23" wp14:editId="1A20B0BC">
                <wp:simplePos x="0" y="0"/>
                <wp:positionH relativeFrom="column">
                  <wp:posOffset>2560865</wp:posOffset>
                </wp:positionH>
                <wp:positionV relativeFrom="paragraph">
                  <wp:posOffset>106317</wp:posOffset>
                </wp:positionV>
                <wp:extent cx="1006928" cy="326571"/>
                <wp:effectExtent l="0" t="0" r="3175" b="0"/>
                <wp:wrapNone/>
                <wp:docPr id="1819017042" name="Text Box 52"/>
                <wp:cNvGraphicFramePr/>
                <a:graphic xmlns:a="http://schemas.openxmlformats.org/drawingml/2006/main">
                  <a:graphicData uri="http://schemas.microsoft.com/office/word/2010/wordprocessingShape">
                    <wps:wsp>
                      <wps:cNvSpPr txBox="1"/>
                      <wps:spPr>
                        <a:xfrm>
                          <a:off x="0" y="0"/>
                          <a:ext cx="1006928" cy="326571"/>
                        </a:xfrm>
                        <a:prstGeom prst="rect">
                          <a:avLst/>
                        </a:prstGeom>
                        <a:solidFill>
                          <a:sysClr val="window" lastClr="FFFFFF"/>
                        </a:solidFill>
                        <a:ln w="6350">
                          <a:noFill/>
                        </a:ln>
                      </wps:spPr>
                      <wps:txbx>
                        <w:txbxContent>
                          <w:p w14:paraId="04908937" w14:textId="77777777" w:rsidR="000A4A9F" w:rsidRPr="00DB6701" w:rsidRDefault="000A4A9F" w:rsidP="000A4A9F">
                            <w:pPr>
                              <w:rPr>
                                <w:sz w:val="16"/>
                                <w:szCs w:val="16"/>
                              </w:rPr>
                            </w:pPr>
                            <w:r>
                              <w:rPr>
                                <w:sz w:val="16"/>
                                <w:szCs w:val="16"/>
                              </w:rPr>
                              <w:t>NÕELAKAITSE TIIVAD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611C6A23" id="Text Box 52" o:spid="_x0000_s1036" type="#_x0000_t202" style="position:absolute;left:0;text-align:left;margin-left:201.65pt;margin-top:8.35pt;width:79.3pt;height:25.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" fillcolor="window" stroked="f" strokeweight=".5pt">
                <v:textbox>
                  <w:txbxContent>
                    <w:p w14:paraId="04908937" w14:textId="77777777" w:rsidR="000A4A9F" w:rsidRPr="00DB6701" w:rsidRDefault="000A4A9F" w:rsidP="000A4A9F">
                      <w:pPr>
                        <w:rPr>
                          <w:sz w:val="16"/>
                          <w:szCs w:val="16"/>
                        </w:rPr>
                      </w:pPr>
                      <w:r>
                        <w:rPr>
                          <w:sz w:val="16"/>
                          <w:szCs w:val="16"/>
                        </w:rPr>
                        <w:t>NÕELAKAITSE TIIVAD</w:t>
                      </w:r>
                    </w:p>
                  </w:txbxContent>
                </v:textbox>
              </v:shape>
            </w:pict>
          </mc:Fallback>
        </mc:AlternateContent>
      </w:r>
    </w:p>
    <w:p w14:paraId="152308A8" w14:textId="77777777" w:rsidR="000A4A9F" w:rsidRDefault="000A4A9F" w:rsidP="000A4A9F">
      <w:pPr>
        <w:keepNext/>
        <w:jc w:val="center"/>
        <w:rPr>
          <w:noProof w:val="0"/>
          <w:szCs w:val="22"/>
        </w:rPr>
      </w:pPr>
      <w:r>
        <w:rPr>
          <w:szCs w:val="22"/>
          <w:lang w:val="en-IN" w:eastAsia="en-IN"/>
        </w:rPr>
        <w:drawing>
          <wp:inline distT="0" distB="0" distL="0" distR="0" wp14:anchorId="7328E4F9" wp14:editId="02E52C02">
            <wp:extent cx="1688465" cy="1786255"/>
            <wp:effectExtent l="0" t="0" r="6985" b="4445"/>
            <wp:docPr id="6329827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8465" cy="1786255"/>
                    </a:xfrm>
                    <a:prstGeom prst="rect">
                      <a:avLst/>
                    </a:prstGeom>
                    <a:noFill/>
                  </pic:spPr>
                </pic:pic>
              </a:graphicData>
            </a:graphic>
          </wp:inline>
        </w:drawing>
      </w:r>
    </w:p>
    <w:p w14:paraId="7C0FDF6F" w14:textId="735808CE" w:rsidR="000A4A9F" w:rsidRDefault="000A4A9F" w:rsidP="000A4A9F">
      <w:pPr>
        <w:jc w:val="center"/>
        <w:rPr>
          <w:noProof w:val="0"/>
          <w:szCs w:val="22"/>
        </w:rPr>
      </w:pPr>
      <w:r>
        <w:rPr>
          <w:noProof w:val="0"/>
          <w:szCs w:val="22"/>
        </w:rPr>
        <w:t>Joonis</w:t>
      </w:r>
      <w:r w:rsidR="00A711B8">
        <w:rPr>
          <w:noProof w:val="0"/>
          <w:szCs w:val="22"/>
        </w:rPr>
        <w:t> </w:t>
      </w:r>
      <w:r>
        <w:rPr>
          <w:noProof w:val="0"/>
          <w:szCs w:val="22"/>
        </w:rPr>
        <w:t>5</w:t>
      </w:r>
    </w:p>
    <w:p w14:paraId="07FB8D54" w14:textId="77777777" w:rsidR="000A4A9F" w:rsidRDefault="000A4A9F" w:rsidP="000A4A9F">
      <w:pPr>
        <w:jc w:val="center"/>
        <w:rPr>
          <w:noProof w:val="0"/>
          <w:szCs w:val="22"/>
        </w:rPr>
      </w:pPr>
    </w:p>
    <w:p w14:paraId="5869877C" w14:textId="77777777" w:rsidR="000A4A9F" w:rsidRDefault="000A4A9F" w:rsidP="000A4A9F">
      <w:pPr>
        <w:numPr>
          <w:ilvl w:val="1"/>
          <w:numId w:val="3"/>
        </w:numPr>
        <w:ind w:left="567" w:hanging="567"/>
        <w:rPr>
          <w:noProof w:val="0"/>
          <w:szCs w:val="22"/>
        </w:rPr>
      </w:pPr>
      <w:r>
        <w:rPr>
          <w:noProof w:val="0"/>
          <w:szCs w:val="22"/>
        </w:rPr>
        <w:t>Kui kolb on lükatud nii kaugele kui võimalik, jätkake surumist kolvi peale, tõmmake nõel välja ja laske nahast lahti (vt joonis 6).</w:t>
      </w:r>
    </w:p>
    <w:p w14:paraId="637F942F" w14:textId="77777777" w:rsidR="000A4A9F" w:rsidRDefault="000A4A9F" w:rsidP="000A4A9F">
      <w:pPr>
        <w:rPr>
          <w:noProof w:val="0"/>
          <w:szCs w:val="22"/>
        </w:rPr>
      </w:pPr>
    </w:p>
    <w:p w14:paraId="3064BDBF" w14:textId="77777777" w:rsidR="000A4A9F" w:rsidRDefault="000A4A9F" w:rsidP="000A4A9F">
      <w:pPr>
        <w:keepNext/>
        <w:jc w:val="center"/>
        <w:rPr>
          <w:noProof w:val="0"/>
          <w:szCs w:val="22"/>
        </w:rPr>
      </w:pPr>
    </w:p>
    <w:p w14:paraId="23D006BB" w14:textId="77777777" w:rsidR="000A4A9F" w:rsidRDefault="000A4A9F" w:rsidP="000A4A9F">
      <w:pPr>
        <w:keepNext/>
        <w:jc w:val="center"/>
        <w:rPr>
          <w:noProof w:val="0"/>
          <w:szCs w:val="22"/>
        </w:rPr>
      </w:pPr>
      <w:r>
        <w:rPr>
          <w:szCs w:val="22"/>
          <w:lang w:val="en-IN" w:eastAsia="en-IN"/>
        </w:rPr>
        <w:drawing>
          <wp:inline distT="0" distB="0" distL="0" distR="0" wp14:anchorId="2CD5EC78" wp14:editId="25DD83BA">
            <wp:extent cx="2011680" cy="1438910"/>
            <wp:effectExtent l="0" t="0" r="7620" b="8890"/>
            <wp:docPr id="20766177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1680" cy="1438910"/>
                    </a:xfrm>
                    <a:prstGeom prst="rect">
                      <a:avLst/>
                    </a:prstGeom>
                    <a:noFill/>
                  </pic:spPr>
                </pic:pic>
              </a:graphicData>
            </a:graphic>
          </wp:inline>
        </w:drawing>
      </w:r>
    </w:p>
    <w:p w14:paraId="7E9EEC34" w14:textId="1356C4A5" w:rsidR="000A4A9F" w:rsidRDefault="000A4A9F" w:rsidP="000A4A9F">
      <w:pPr>
        <w:jc w:val="center"/>
        <w:rPr>
          <w:noProof w:val="0"/>
          <w:szCs w:val="22"/>
        </w:rPr>
      </w:pPr>
      <w:r>
        <w:rPr>
          <w:noProof w:val="0"/>
          <w:szCs w:val="22"/>
        </w:rPr>
        <w:t>Joonis</w:t>
      </w:r>
      <w:r w:rsidR="00754721">
        <w:rPr>
          <w:noProof w:val="0"/>
          <w:szCs w:val="22"/>
        </w:rPr>
        <w:t> </w:t>
      </w:r>
      <w:r>
        <w:rPr>
          <w:noProof w:val="0"/>
          <w:szCs w:val="22"/>
        </w:rPr>
        <w:t>6</w:t>
      </w:r>
    </w:p>
    <w:p w14:paraId="31D8708A" w14:textId="77777777" w:rsidR="000A4A9F" w:rsidRDefault="000A4A9F" w:rsidP="000A4A9F">
      <w:pPr>
        <w:jc w:val="center"/>
        <w:rPr>
          <w:noProof w:val="0"/>
          <w:szCs w:val="22"/>
        </w:rPr>
      </w:pPr>
    </w:p>
    <w:p w14:paraId="57623C77" w14:textId="02C2A086" w:rsidR="000A4A9F" w:rsidRDefault="000A4A9F" w:rsidP="000A4A9F">
      <w:pPr>
        <w:numPr>
          <w:ilvl w:val="1"/>
          <w:numId w:val="3"/>
        </w:numPr>
        <w:ind w:left="567" w:hanging="567"/>
        <w:rPr>
          <w:noProof w:val="0"/>
          <w:szCs w:val="22"/>
        </w:rPr>
      </w:pPr>
      <w:r>
        <w:rPr>
          <w:noProof w:val="0"/>
          <w:szCs w:val="22"/>
        </w:rPr>
        <w:t>Eemaldage aeglaselt pöial kolvi pealt, et tühi süst</w:t>
      </w:r>
      <w:r w:rsidR="000132C8">
        <w:rPr>
          <w:noProof w:val="0"/>
          <w:szCs w:val="22"/>
        </w:rPr>
        <w:t>e</w:t>
      </w:r>
      <w:r>
        <w:rPr>
          <w:noProof w:val="0"/>
          <w:szCs w:val="22"/>
        </w:rPr>
        <w:t>l saaks liikuda üles, kuni nõel on täielikult kaetud nõelakaitsega, nagu on näidatud joonisel 7.</w:t>
      </w:r>
    </w:p>
    <w:p w14:paraId="6EB6955E" w14:textId="77777777" w:rsidR="000A4A9F" w:rsidRDefault="000A4A9F" w:rsidP="000A4A9F">
      <w:pPr>
        <w:rPr>
          <w:noProof w:val="0"/>
          <w:szCs w:val="22"/>
        </w:rPr>
      </w:pPr>
    </w:p>
    <w:p w14:paraId="6D8D25D1" w14:textId="77777777" w:rsidR="000A4A9F" w:rsidRDefault="000A4A9F" w:rsidP="000A4A9F">
      <w:pPr>
        <w:keepNext/>
        <w:jc w:val="center"/>
        <w:rPr>
          <w:noProof w:val="0"/>
          <w:szCs w:val="22"/>
        </w:rPr>
      </w:pPr>
    </w:p>
    <w:p w14:paraId="5AF0A7B4" w14:textId="77777777" w:rsidR="000A4A9F" w:rsidRDefault="000A4A9F" w:rsidP="000A4A9F">
      <w:pPr>
        <w:keepNext/>
        <w:jc w:val="center"/>
        <w:rPr>
          <w:noProof w:val="0"/>
          <w:szCs w:val="22"/>
        </w:rPr>
      </w:pPr>
      <w:r>
        <w:rPr>
          <w:szCs w:val="22"/>
          <w:lang w:val="en-IN" w:eastAsia="en-IN"/>
        </w:rPr>
        <w:drawing>
          <wp:inline distT="0" distB="0" distL="0" distR="0" wp14:anchorId="3E132FAB" wp14:editId="01187656">
            <wp:extent cx="2798445" cy="1335405"/>
            <wp:effectExtent l="0" t="0" r="1905" b="0"/>
            <wp:docPr id="119291949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8445" cy="1335405"/>
                    </a:xfrm>
                    <a:prstGeom prst="rect">
                      <a:avLst/>
                    </a:prstGeom>
                    <a:noFill/>
                  </pic:spPr>
                </pic:pic>
              </a:graphicData>
            </a:graphic>
          </wp:inline>
        </w:drawing>
      </w:r>
    </w:p>
    <w:p w14:paraId="5D5E8A11" w14:textId="7F94D917" w:rsidR="000A4A9F" w:rsidRDefault="000A4A9F" w:rsidP="000A4A9F">
      <w:pPr>
        <w:jc w:val="center"/>
        <w:rPr>
          <w:noProof w:val="0"/>
          <w:szCs w:val="22"/>
        </w:rPr>
      </w:pPr>
      <w:r>
        <w:rPr>
          <w:noProof w:val="0"/>
          <w:szCs w:val="22"/>
        </w:rPr>
        <w:t>Joonis</w:t>
      </w:r>
      <w:r w:rsidR="00754721">
        <w:rPr>
          <w:noProof w:val="0"/>
          <w:szCs w:val="22"/>
        </w:rPr>
        <w:t> </w:t>
      </w:r>
      <w:r>
        <w:rPr>
          <w:noProof w:val="0"/>
          <w:szCs w:val="22"/>
        </w:rPr>
        <w:t>7</w:t>
      </w:r>
    </w:p>
    <w:p w14:paraId="0EE39AAD" w14:textId="77777777" w:rsidR="000A4A9F" w:rsidRPr="00FC496C" w:rsidRDefault="000A4A9F" w:rsidP="000A4A9F">
      <w:pPr>
        <w:rPr>
          <w:bCs/>
          <w:noProof w:val="0"/>
          <w:szCs w:val="22"/>
        </w:rPr>
      </w:pPr>
    </w:p>
    <w:p w14:paraId="4CB192EC" w14:textId="77777777" w:rsidR="000A4A9F" w:rsidRDefault="000A4A9F" w:rsidP="000A4A9F">
      <w:pPr>
        <w:keepNext/>
        <w:rPr>
          <w:b/>
          <w:noProof w:val="0"/>
          <w:szCs w:val="22"/>
        </w:rPr>
      </w:pPr>
      <w:r>
        <w:rPr>
          <w:b/>
          <w:noProof w:val="0"/>
          <w:szCs w:val="22"/>
        </w:rPr>
        <w:t>5. Pärast süstet</w:t>
      </w:r>
    </w:p>
    <w:p w14:paraId="535E4ACA" w14:textId="77777777" w:rsidR="000A4A9F" w:rsidRDefault="000A4A9F" w:rsidP="000A4A9F">
      <w:pPr>
        <w:numPr>
          <w:ilvl w:val="1"/>
          <w:numId w:val="3"/>
        </w:numPr>
        <w:ind w:left="567" w:hanging="567"/>
        <w:rPr>
          <w:noProof w:val="0"/>
          <w:szCs w:val="22"/>
        </w:rPr>
      </w:pPr>
      <w:r>
        <w:rPr>
          <w:noProof w:val="0"/>
          <w:szCs w:val="22"/>
        </w:rPr>
        <w:t>Suruge antiseptiline lapike pärast süstimist süstekohale ja hoidke seda seal paari sekundi jooksul.</w:t>
      </w:r>
    </w:p>
    <w:p w14:paraId="6368062A" w14:textId="77777777" w:rsidR="000A4A9F" w:rsidRDefault="000A4A9F" w:rsidP="000A4A9F">
      <w:pPr>
        <w:numPr>
          <w:ilvl w:val="1"/>
          <w:numId w:val="3"/>
        </w:numPr>
        <w:ind w:left="567" w:hanging="567"/>
        <w:rPr>
          <w:noProof w:val="0"/>
          <w:szCs w:val="22"/>
        </w:rPr>
      </w:pPr>
      <w:r>
        <w:rPr>
          <w:noProof w:val="0"/>
          <w:szCs w:val="22"/>
        </w:rPr>
        <w:t>Süstekohal võib olla väike kogus verd või vedelikku. See on normaalne.</w:t>
      </w:r>
    </w:p>
    <w:p w14:paraId="28C170D8" w14:textId="77777777" w:rsidR="000A4A9F" w:rsidRDefault="000A4A9F" w:rsidP="000A4A9F">
      <w:pPr>
        <w:numPr>
          <w:ilvl w:val="1"/>
          <w:numId w:val="3"/>
        </w:numPr>
        <w:ind w:left="567" w:hanging="567"/>
        <w:rPr>
          <w:noProof w:val="0"/>
          <w:szCs w:val="22"/>
        </w:rPr>
      </w:pPr>
      <w:r>
        <w:rPr>
          <w:noProof w:val="0"/>
          <w:szCs w:val="22"/>
        </w:rPr>
        <w:t>Võite suruda vatipalli või marli süstekohale ja hoida seda seal 10 sekundit.</w:t>
      </w:r>
    </w:p>
    <w:p w14:paraId="2012E46A" w14:textId="77777777" w:rsidR="000A4A9F" w:rsidRDefault="000A4A9F" w:rsidP="000A4A9F">
      <w:pPr>
        <w:numPr>
          <w:ilvl w:val="1"/>
          <w:numId w:val="3"/>
        </w:numPr>
        <w:ind w:left="567" w:hanging="567"/>
        <w:rPr>
          <w:noProof w:val="0"/>
          <w:szCs w:val="22"/>
        </w:rPr>
      </w:pPr>
      <w:r>
        <w:rPr>
          <w:noProof w:val="0"/>
          <w:szCs w:val="22"/>
        </w:rPr>
        <w:t>Ärge hõõruge nahka süstekohas. Vajaduse korral võite süstekoha katta väikese plaastriga.</w:t>
      </w:r>
    </w:p>
    <w:p w14:paraId="0FD17719" w14:textId="77777777" w:rsidR="000A4A9F" w:rsidRPr="00FC496C" w:rsidRDefault="000A4A9F" w:rsidP="000A4A9F">
      <w:pPr>
        <w:rPr>
          <w:bCs/>
          <w:noProof w:val="0"/>
          <w:szCs w:val="22"/>
        </w:rPr>
      </w:pPr>
    </w:p>
    <w:p w14:paraId="71D2C395" w14:textId="77777777" w:rsidR="000A4A9F" w:rsidRDefault="000A4A9F" w:rsidP="000A4A9F">
      <w:pPr>
        <w:keepNext/>
        <w:rPr>
          <w:b/>
          <w:noProof w:val="0"/>
          <w:szCs w:val="22"/>
        </w:rPr>
      </w:pPr>
      <w:r>
        <w:rPr>
          <w:b/>
          <w:noProof w:val="0"/>
          <w:szCs w:val="22"/>
        </w:rPr>
        <w:t>6. Hävitamine</w:t>
      </w:r>
    </w:p>
    <w:p w14:paraId="3DA6329A" w14:textId="59B34F42" w:rsidR="000A4A9F" w:rsidRDefault="000A4A9F" w:rsidP="000A4A9F">
      <w:pPr>
        <w:numPr>
          <w:ilvl w:val="1"/>
          <w:numId w:val="3"/>
        </w:numPr>
        <w:ind w:left="567" w:hanging="567"/>
        <w:rPr>
          <w:noProof w:val="0"/>
          <w:szCs w:val="22"/>
        </w:rPr>
      </w:pPr>
      <w:r>
        <w:rPr>
          <w:noProof w:val="0"/>
          <w:szCs w:val="22"/>
        </w:rPr>
        <w:t>Kasutatud süstl</w:t>
      </w:r>
      <w:r w:rsidR="00E37B3E">
        <w:rPr>
          <w:noProof w:val="0"/>
          <w:szCs w:val="22"/>
        </w:rPr>
        <w:t>i</w:t>
      </w:r>
      <w:r>
        <w:rPr>
          <w:noProof w:val="0"/>
          <w:szCs w:val="22"/>
        </w:rPr>
        <w:t>d tuleb panna torkekindlasse mahutisse, nt teravate esemete konteinerisse (vt joonis 8). Enda ohutuse ja tervise ning teiste ohutuse huvides ärge kunagi kasutage süstl</w:t>
      </w:r>
      <w:r w:rsidR="00E37B3E">
        <w:rPr>
          <w:noProof w:val="0"/>
          <w:szCs w:val="22"/>
        </w:rPr>
        <w:t>i</w:t>
      </w:r>
      <w:r>
        <w:rPr>
          <w:noProof w:val="0"/>
          <w:szCs w:val="22"/>
        </w:rPr>
        <w:t>t korduvalt. Teravad esemed tuleb ära visata vastavalt kohalikele nõuetele.</w:t>
      </w:r>
    </w:p>
    <w:p w14:paraId="2BF00102" w14:textId="77777777" w:rsidR="000A4A9F" w:rsidRDefault="000A4A9F" w:rsidP="000A4A9F">
      <w:pPr>
        <w:numPr>
          <w:ilvl w:val="1"/>
          <w:numId w:val="3"/>
        </w:numPr>
        <w:ind w:left="567" w:hanging="567"/>
        <w:rPr>
          <w:noProof w:val="0"/>
          <w:szCs w:val="22"/>
        </w:rPr>
      </w:pPr>
      <w:r>
        <w:rPr>
          <w:noProof w:val="0"/>
          <w:szCs w:val="22"/>
        </w:rPr>
        <w:t>Antiseptilised lapikesed ja teised vahendid võib visata olmeprügi hulka.</w:t>
      </w:r>
    </w:p>
    <w:p w14:paraId="31637302" w14:textId="77777777" w:rsidR="000A4A9F" w:rsidRDefault="000A4A9F" w:rsidP="000A4A9F">
      <w:pPr>
        <w:rPr>
          <w:noProof w:val="0"/>
          <w:szCs w:val="22"/>
        </w:rPr>
      </w:pPr>
    </w:p>
    <w:p w14:paraId="4F3FDFEE" w14:textId="77777777" w:rsidR="000A4A9F" w:rsidRDefault="000A4A9F" w:rsidP="000A4A9F">
      <w:pPr>
        <w:keepNext/>
        <w:jc w:val="center"/>
        <w:rPr>
          <w:noProof w:val="0"/>
        </w:rPr>
      </w:pPr>
    </w:p>
    <w:p w14:paraId="607E7CE2" w14:textId="77777777" w:rsidR="000A4A9F" w:rsidRDefault="000A4A9F" w:rsidP="000A4A9F">
      <w:pPr>
        <w:keepNext/>
        <w:jc w:val="center"/>
        <w:rPr>
          <w:noProof w:val="0"/>
        </w:rPr>
      </w:pPr>
      <w:r>
        <w:rPr>
          <w:lang w:val="en-IN" w:eastAsia="en-IN"/>
        </w:rPr>
        <mc:AlternateContent>
          <mc:Choice Requires="wps">
            <w:drawing>
              <wp:anchor distT="0" distB="0" distL="114300" distR="114300" simplePos="0" relativeHeight="251670528" behindDoc="0" locked="0" layoutInCell="1" allowOverlap="1" wp14:anchorId="22807219" wp14:editId="34A5ED0B">
                <wp:simplePos x="0" y="0"/>
                <wp:positionH relativeFrom="column">
                  <wp:posOffset>2319020</wp:posOffset>
                </wp:positionH>
                <wp:positionV relativeFrom="paragraph">
                  <wp:posOffset>2033270</wp:posOffset>
                </wp:positionV>
                <wp:extent cx="1208859" cy="223157"/>
                <wp:effectExtent l="0" t="0" r="0" b="5715"/>
                <wp:wrapNone/>
                <wp:docPr id="888854594" name="Text Box 53"/>
                <wp:cNvGraphicFramePr/>
                <a:graphic xmlns:a="http://schemas.openxmlformats.org/drawingml/2006/main">
                  <a:graphicData uri="http://schemas.microsoft.com/office/word/2010/wordprocessingShape">
                    <wps:wsp>
                      <wps:cNvSpPr txBox="1"/>
                      <wps:spPr>
                        <a:xfrm>
                          <a:off x="0" y="0"/>
                          <a:ext cx="1208859" cy="223157"/>
                        </a:xfrm>
                        <a:prstGeom prst="rect">
                          <a:avLst/>
                        </a:prstGeom>
                        <a:solidFill>
                          <a:sysClr val="window" lastClr="FFFFFF"/>
                        </a:solidFill>
                        <a:ln w="6350">
                          <a:noFill/>
                        </a:ln>
                      </wps:spPr>
                      <wps:txbx>
                        <w:txbxContent>
                          <w:p w14:paraId="0F2637EC" w14:textId="77777777" w:rsidR="000A4A9F" w:rsidRPr="00DB6701" w:rsidRDefault="000A4A9F" w:rsidP="000A4A9F">
                            <w:pPr>
                              <w:rPr>
                                <w:sz w:val="16"/>
                                <w:szCs w:val="16"/>
                              </w:rPr>
                            </w:pPr>
                            <w:r>
                              <w:rPr>
                                <w:sz w:val="16"/>
                                <w:szCs w:val="16"/>
                              </w:rPr>
                              <w:t>BIOLOOGILINE OHT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22807219" id="Text Box 53" o:spid="_x0000_s1037" type="#_x0000_t202" style="position:absolute;left:0;text-align:left;margin-left:182.6pt;margin-top:160.1pt;width:95.2pt;height:17.5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" fillcolor="window" stroked="f" strokeweight=".5pt">
                <v:textbox>
                  <w:txbxContent>
                    <w:p w14:paraId="0F2637EC" w14:textId="77777777" w:rsidR="000A4A9F" w:rsidRPr="00DB6701" w:rsidRDefault="000A4A9F" w:rsidP="000A4A9F">
                      <w:pPr>
                        <w:rPr>
                          <w:sz w:val="16"/>
                          <w:szCs w:val="16"/>
                        </w:rPr>
                      </w:pPr>
                      <w:r>
                        <w:rPr>
                          <w:sz w:val="16"/>
                          <w:szCs w:val="16"/>
                        </w:rPr>
                        <w:t>BIOLOOGILINE OHT</w:t>
                      </w:r>
                    </w:p>
                  </w:txbxContent>
                </v:textbox>
              </v:shape>
            </w:pict>
          </mc:Fallback>
        </mc:AlternateContent>
      </w:r>
      <w:r>
        <w:rPr>
          <w:lang w:val="en-IN" w:eastAsia="en-IN"/>
        </w:rPr>
        <w:drawing>
          <wp:inline distT="0" distB="0" distL="0" distR="0" wp14:anchorId="5C839AAB" wp14:editId="3FD1883F">
            <wp:extent cx="670560" cy="2329180"/>
            <wp:effectExtent l="0" t="0" r="0" b="0"/>
            <wp:docPr id="18755363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0560" cy="2329180"/>
                    </a:xfrm>
                    <a:prstGeom prst="rect">
                      <a:avLst/>
                    </a:prstGeom>
                    <a:noFill/>
                  </pic:spPr>
                </pic:pic>
              </a:graphicData>
            </a:graphic>
          </wp:inline>
        </w:drawing>
      </w:r>
    </w:p>
    <w:p w14:paraId="6F89D89E" w14:textId="4EF483EC" w:rsidR="000A4A9F" w:rsidRDefault="000A4A9F" w:rsidP="000A4A9F">
      <w:pPr>
        <w:jc w:val="center"/>
        <w:rPr>
          <w:noProof w:val="0"/>
        </w:rPr>
      </w:pPr>
      <w:r>
        <w:rPr>
          <w:noProof w:val="0"/>
        </w:rPr>
        <w:t>Joonis</w:t>
      </w:r>
      <w:r w:rsidR="003E6EF3">
        <w:rPr>
          <w:noProof w:val="0"/>
        </w:rPr>
        <w:t> </w:t>
      </w:r>
      <w:r>
        <w:rPr>
          <w:noProof w:val="0"/>
        </w:rPr>
        <w:t>8</w:t>
      </w:r>
    </w:p>
    <w:p w14:paraId="16482288" w14:textId="77777777" w:rsidR="000A4A9F" w:rsidRDefault="000A4A9F" w:rsidP="000A4A9F">
      <w:pPr>
        <w:jc w:val="center"/>
        <w:rPr>
          <w:b/>
          <w:noProof w:val="0"/>
          <w:szCs w:val="22"/>
        </w:rPr>
      </w:pPr>
      <w:r>
        <w:rPr>
          <w:noProof w:val="0"/>
          <w:szCs w:val="22"/>
        </w:rPr>
        <w:br w:type="page"/>
      </w:r>
      <w:r>
        <w:rPr>
          <w:b/>
          <w:noProof w:val="0"/>
        </w:rPr>
        <w:t>Pakendi infoleht: teave kasutajale</w:t>
      </w:r>
    </w:p>
    <w:p w14:paraId="68617C11" w14:textId="77777777" w:rsidR="000A4A9F" w:rsidRDefault="000A4A9F" w:rsidP="000A4A9F">
      <w:pPr>
        <w:jc w:val="center"/>
        <w:rPr>
          <w:b/>
          <w:noProof w:val="0"/>
          <w:szCs w:val="22"/>
        </w:rPr>
      </w:pPr>
    </w:p>
    <w:p w14:paraId="7EE18F02" w14:textId="77777777" w:rsidR="000A4A9F" w:rsidRDefault="000A4A9F" w:rsidP="000A4A9F">
      <w:pPr>
        <w:jc w:val="center"/>
        <w:rPr>
          <w:b/>
          <w:noProof w:val="0"/>
          <w:szCs w:val="22"/>
        </w:rPr>
      </w:pPr>
      <w:r>
        <w:rPr>
          <w:b/>
          <w:noProof w:val="0"/>
          <w:szCs w:val="22"/>
        </w:rPr>
        <w:t>IMULDOSA, 90 mg süstelahus süstlis</w:t>
      </w:r>
    </w:p>
    <w:p w14:paraId="2E384314" w14:textId="77777777" w:rsidR="000A4A9F" w:rsidRDefault="000A4A9F" w:rsidP="000A4A9F">
      <w:pPr>
        <w:jc w:val="center"/>
        <w:rPr>
          <w:noProof w:val="0"/>
          <w:szCs w:val="22"/>
        </w:rPr>
      </w:pPr>
      <w:r>
        <w:rPr>
          <w:noProof w:val="0"/>
          <w:szCs w:val="22"/>
        </w:rPr>
        <w:t>ustekinumab (</w:t>
      </w:r>
      <w:r>
        <w:rPr>
          <w:i/>
          <w:iCs/>
          <w:noProof w:val="0"/>
          <w:szCs w:val="22"/>
        </w:rPr>
        <w:t>ustekinumabum</w:t>
      </w:r>
      <w:r>
        <w:rPr>
          <w:noProof w:val="0"/>
          <w:szCs w:val="22"/>
        </w:rPr>
        <w:t>)</w:t>
      </w:r>
    </w:p>
    <w:p w14:paraId="3F7219C7" w14:textId="77777777" w:rsidR="000A4A9F" w:rsidRDefault="000A4A9F" w:rsidP="000A4A9F">
      <w:pPr>
        <w:jc w:val="center"/>
        <w:rPr>
          <w:noProof w:val="0"/>
          <w:szCs w:val="22"/>
        </w:rPr>
      </w:pPr>
    </w:p>
    <w:p w14:paraId="1753B406" w14:textId="56E78B54" w:rsidR="000A4A9F" w:rsidRDefault="000A4A9F" w:rsidP="000A4A9F">
      <w:pPr>
        <w:rPr>
          <w:noProof w:val="0"/>
          <w:szCs w:val="22"/>
          <w:lang w:bidi="et-EE"/>
        </w:rPr>
      </w:pPr>
      <w:r>
        <w:rPr>
          <w:lang w:val="en-IN" w:eastAsia="en-IN"/>
        </w:rPr>
        <w:drawing>
          <wp:inline distT="0" distB="0" distL="0" distR="0" wp14:anchorId="185D8780" wp14:editId="7CFED2BD">
            <wp:extent cx="199390" cy="170180"/>
            <wp:effectExtent l="0" t="0" r="0" b="1270"/>
            <wp:docPr id="593377709"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08398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 cy="170180"/>
                    </a:xfrm>
                    <a:prstGeom prst="rect">
                      <a:avLst/>
                    </a:prstGeom>
                    <a:noFill/>
                    <a:ln>
                      <a:noFill/>
                    </a:ln>
                  </pic:spPr>
                </pic:pic>
              </a:graphicData>
            </a:graphic>
          </wp:inline>
        </w:drawing>
      </w:r>
      <w:r w:rsidRPr="00D6586E">
        <w:rPr>
          <w:noProof w:val="0"/>
          <w:szCs w:val="22"/>
        </w:rPr>
        <w:t>Sellele</w:t>
      </w:r>
      <w:r w:rsidRPr="00D6586E">
        <w:rPr>
          <w:noProof w:val="0"/>
          <w:szCs w:val="22"/>
          <w:lang w:bidi="et-EE"/>
        </w:rPr>
        <w:t xml:space="preserve"> ravimile kohaldatakse täiendavat järelevalvet, mis võimaldab kiiresti tuvastada uut ohutusteavet. Te saate sellele kaasa aidata, teatades ravimi kõigist võimalikest kõrvaltoimetest. Kõrvaltoimetest teatamise kohta vt lõik</w:t>
      </w:r>
      <w:r>
        <w:rPr>
          <w:noProof w:val="0"/>
          <w:szCs w:val="22"/>
          <w:lang w:bidi="et-EE"/>
        </w:rPr>
        <w:t> </w:t>
      </w:r>
      <w:r w:rsidRPr="00D6586E">
        <w:rPr>
          <w:noProof w:val="0"/>
          <w:szCs w:val="22"/>
          <w:lang w:bidi="et-EE"/>
        </w:rPr>
        <w:t>4.</w:t>
      </w:r>
    </w:p>
    <w:p w14:paraId="012DFDA9" w14:textId="77777777" w:rsidR="000A4A9F" w:rsidRDefault="000A4A9F" w:rsidP="000A4A9F">
      <w:pPr>
        <w:rPr>
          <w:noProof w:val="0"/>
          <w:szCs w:val="22"/>
        </w:rPr>
      </w:pPr>
    </w:p>
    <w:p w14:paraId="5C68E7B4" w14:textId="77777777" w:rsidR="000A4A9F" w:rsidRDefault="000A4A9F" w:rsidP="000A4A9F">
      <w:pPr>
        <w:keepNext/>
        <w:rPr>
          <w:b/>
          <w:bCs/>
          <w:noProof w:val="0"/>
          <w:szCs w:val="22"/>
        </w:rPr>
      </w:pPr>
      <w:r>
        <w:rPr>
          <w:b/>
          <w:bCs/>
          <w:noProof w:val="0"/>
          <w:szCs w:val="22"/>
        </w:rPr>
        <w:t>Enne ravimi kasutamist lugege hoolikalt infolehte</w:t>
      </w:r>
      <w:r>
        <w:rPr>
          <w:b/>
          <w:noProof w:val="0"/>
        </w:rPr>
        <w:t>, sest siin on teile vajalikku teavet</w:t>
      </w:r>
      <w:r>
        <w:rPr>
          <w:b/>
          <w:bCs/>
          <w:noProof w:val="0"/>
          <w:szCs w:val="22"/>
        </w:rPr>
        <w:t>.</w:t>
      </w:r>
    </w:p>
    <w:p w14:paraId="3F8DBDC8" w14:textId="77777777" w:rsidR="000A4A9F" w:rsidRPr="00FC496C" w:rsidRDefault="000A4A9F" w:rsidP="000A4A9F">
      <w:pPr>
        <w:keepNext/>
        <w:rPr>
          <w:noProof w:val="0"/>
          <w:szCs w:val="22"/>
        </w:rPr>
      </w:pPr>
    </w:p>
    <w:p w14:paraId="3BB67B59" w14:textId="77777777" w:rsidR="000A4A9F" w:rsidRDefault="000A4A9F" w:rsidP="000A4A9F">
      <w:pPr>
        <w:keepNext/>
        <w:rPr>
          <w:b/>
          <w:bCs/>
          <w:noProof w:val="0"/>
          <w:szCs w:val="22"/>
        </w:rPr>
      </w:pPr>
      <w:r>
        <w:rPr>
          <w:b/>
          <w:bCs/>
          <w:noProof w:val="0"/>
          <w:szCs w:val="22"/>
        </w:rPr>
        <w:t>See infoleht on kirjutatud ravimit saavale isikule. Kui te olete lapsevanem või hooldaja, kes manustab IMULDOSA’t lapsele, lugege seda teavet hoolikalt.</w:t>
      </w:r>
    </w:p>
    <w:p w14:paraId="62A6C911" w14:textId="77777777" w:rsidR="000A4A9F" w:rsidRPr="00FC496C" w:rsidRDefault="000A4A9F" w:rsidP="000A4A9F">
      <w:pPr>
        <w:keepNext/>
        <w:rPr>
          <w:noProof w:val="0"/>
          <w:szCs w:val="22"/>
        </w:rPr>
      </w:pPr>
    </w:p>
    <w:p w14:paraId="337C72CF" w14:textId="77777777" w:rsidR="000A4A9F" w:rsidRDefault="000A4A9F" w:rsidP="000A4A9F">
      <w:pPr>
        <w:numPr>
          <w:ilvl w:val="0"/>
          <w:numId w:val="7"/>
        </w:numPr>
        <w:ind w:left="567" w:hanging="567"/>
        <w:rPr>
          <w:bCs/>
          <w:noProof w:val="0"/>
          <w:szCs w:val="22"/>
        </w:rPr>
      </w:pPr>
      <w:r>
        <w:rPr>
          <w:noProof w:val="0"/>
          <w:szCs w:val="22"/>
        </w:rPr>
        <w:t>Hoidke infoleht alles, et seda vajadusel uuesti lugeda.</w:t>
      </w:r>
    </w:p>
    <w:p w14:paraId="484D3CAD" w14:textId="77777777" w:rsidR="000A4A9F" w:rsidRDefault="000A4A9F" w:rsidP="000A4A9F">
      <w:pPr>
        <w:numPr>
          <w:ilvl w:val="0"/>
          <w:numId w:val="7"/>
        </w:numPr>
        <w:ind w:left="567" w:hanging="567"/>
        <w:rPr>
          <w:bCs/>
          <w:noProof w:val="0"/>
          <w:szCs w:val="22"/>
        </w:rPr>
      </w:pPr>
      <w:r>
        <w:rPr>
          <w:noProof w:val="0"/>
          <w:szCs w:val="22"/>
        </w:rPr>
        <w:t>Kui teil on lisaküsimusi, pidage nõu oma arsti või apteekriga.</w:t>
      </w:r>
    </w:p>
    <w:p w14:paraId="561D8BA4" w14:textId="77777777" w:rsidR="000A4A9F" w:rsidRDefault="000A4A9F" w:rsidP="000A4A9F">
      <w:pPr>
        <w:numPr>
          <w:ilvl w:val="0"/>
          <w:numId w:val="7"/>
        </w:numPr>
        <w:ind w:left="567" w:hanging="567"/>
        <w:rPr>
          <w:noProof w:val="0"/>
          <w:szCs w:val="22"/>
        </w:rPr>
      </w:pPr>
      <w:r>
        <w:rPr>
          <w:noProof w:val="0"/>
          <w:szCs w:val="22"/>
        </w:rPr>
        <w:t xml:space="preserve">Ravim on välja kirjutatud </w:t>
      </w:r>
      <w:r>
        <w:rPr>
          <w:noProof w:val="0"/>
        </w:rPr>
        <w:t>üksnes</w:t>
      </w:r>
      <w:r>
        <w:rPr>
          <w:noProof w:val="0"/>
          <w:szCs w:val="22"/>
        </w:rPr>
        <w:t xml:space="preserve"> teile. Ärge andke seda kellelegi teisele. Ravim võib olla neile kahjulik, isegi kui </w:t>
      </w:r>
      <w:r>
        <w:rPr>
          <w:noProof w:val="0"/>
        </w:rPr>
        <w:t xml:space="preserve">haigusnähud </w:t>
      </w:r>
      <w:r>
        <w:rPr>
          <w:noProof w:val="0"/>
          <w:szCs w:val="22"/>
        </w:rPr>
        <w:t>on sarnased.</w:t>
      </w:r>
    </w:p>
    <w:p w14:paraId="468307C4" w14:textId="77777777" w:rsidR="000A4A9F" w:rsidRDefault="000A4A9F" w:rsidP="000A4A9F">
      <w:pPr>
        <w:numPr>
          <w:ilvl w:val="0"/>
          <w:numId w:val="7"/>
        </w:numPr>
        <w:ind w:left="567" w:hanging="567"/>
        <w:rPr>
          <w:noProof w:val="0"/>
          <w:szCs w:val="22"/>
        </w:rPr>
      </w:pPr>
      <w:r>
        <w:rPr>
          <w:noProof w:val="0"/>
        </w:rPr>
        <w:t>Kui teil tekib ükskõik milline kõrvaltoime, pidage nõu oma arsti või apteekriga. Kõrvaltoime võib olla ka selline, mida selles infolehes ei ole nimetatud. Vt lõik 4.</w:t>
      </w:r>
    </w:p>
    <w:p w14:paraId="2BCDC757" w14:textId="77777777" w:rsidR="000A4A9F" w:rsidRDefault="000A4A9F" w:rsidP="000A4A9F">
      <w:pPr>
        <w:rPr>
          <w:noProof w:val="0"/>
        </w:rPr>
      </w:pPr>
    </w:p>
    <w:p w14:paraId="106525FB" w14:textId="77777777" w:rsidR="000A4A9F" w:rsidRDefault="000A4A9F" w:rsidP="000A4A9F">
      <w:pPr>
        <w:keepNext/>
        <w:numPr>
          <w:ilvl w:val="12"/>
          <w:numId w:val="0"/>
        </w:numPr>
        <w:rPr>
          <w:noProof w:val="0"/>
          <w:szCs w:val="22"/>
        </w:rPr>
      </w:pPr>
      <w:r>
        <w:rPr>
          <w:b/>
          <w:noProof w:val="0"/>
        </w:rPr>
        <w:t>Infolehe sisukord</w:t>
      </w:r>
    </w:p>
    <w:p w14:paraId="136ECBB4" w14:textId="77777777" w:rsidR="000A4A9F" w:rsidRDefault="000A4A9F" w:rsidP="000A4A9F">
      <w:pPr>
        <w:rPr>
          <w:noProof w:val="0"/>
        </w:rPr>
      </w:pPr>
      <w:r>
        <w:rPr>
          <w:noProof w:val="0"/>
        </w:rPr>
        <w:t>1.</w:t>
      </w:r>
      <w:r>
        <w:rPr>
          <w:noProof w:val="0"/>
        </w:rPr>
        <w:tab/>
        <w:t>Mis ravim on IMULDOSA ja milleks seda kasutatakse</w:t>
      </w:r>
    </w:p>
    <w:p w14:paraId="1C8970BD" w14:textId="77777777" w:rsidR="000A4A9F" w:rsidRDefault="000A4A9F" w:rsidP="000A4A9F">
      <w:pPr>
        <w:rPr>
          <w:noProof w:val="0"/>
        </w:rPr>
      </w:pPr>
      <w:r>
        <w:rPr>
          <w:noProof w:val="0"/>
        </w:rPr>
        <w:t>2.</w:t>
      </w:r>
      <w:r>
        <w:rPr>
          <w:noProof w:val="0"/>
        </w:rPr>
        <w:tab/>
        <w:t>Mida on vaja teada enne IMULDOSA kasutamist</w:t>
      </w:r>
    </w:p>
    <w:p w14:paraId="5FB6CCEA" w14:textId="77777777" w:rsidR="000A4A9F" w:rsidRDefault="000A4A9F" w:rsidP="000A4A9F">
      <w:pPr>
        <w:rPr>
          <w:noProof w:val="0"/>
        </w:rPr>
      </w:pPr>
      <w:r>
        <w:rPr>
          <w:noProof w:val="0"/>
        </w:rPr>
        <w:t>3.</w:t>
      </w:r>
      <w:r>
        <w:rPr>
          <w:noProof w:val="0"/>
        </w:rPr>
        <w:tab/>
        <w:t>Kuidas IMULDOSA’t kasutada</w:t>
      </w:r>
    </w:p>
    <w:p w14:paraId="02E00713" w14:textId="77777777" w:rsidR="000A4A9F" w:rsidRDefault="000A4A9F" w:rsidP="000A4A9F">
      <w:pPr>
        <w:rPr>
          <w:noProof w:val="0"/>
        </w:rPr>
      </w:pPr>
      <w:r>
        <w:rPr>
          <w:noProof w:val="0"/>
        </w:rPr>
        <w:t>4.</w:t>
      </w:r>
      <w:r>
        <w:rPr>
          <w:noProof w:val="0"/>
        </w:rPr>
        <w:tab/>
        <w:t>Võimalikud kõrvaltoimed</w:t>
      </w:r>
    </w:p>
    <w:p w14:paraId="677C241D" w14:textId="77777777" w:rsidR="000A4A9F" w:rsidRDefault="000A4A9F" w:rsidP="000A4A9F">
      <w:pPr>
        <w:rPr>
          <w:noProof w:val="0"/>
        </w:rPr>
      </w:pPr>
      <w:r>
        <w:rPr>
          <w:noProof w:val="0"/>
        </w:rPr>
        <w:t>5.</w:t>
      </w:r>
      <w:r>
        <w:rPr>
          <w:noProof w:val="0"/>
        </w:rPr>
        <w:tab/>
        <w:t>Kuidas IMULDOSA’t säilitada</w:t>
      </w:r>
    </w:p>
    <w:p w14:paraId="20825FEE" w14:textId="77777777" w:rsidR="000A4A9F" w:rsidRDefault="000A4A9F" w:rsidP="000A4A9F">
      <w:pPr>
        <w:rPr>
          <w:noProof w:val="0"/>
        </w:rPr>
      </w:pPr>
      <w:r>
        <w:rPr>
          <w:noProof w:val="0"/>
        </w:rPr>
        <w:t>6.</w:t>
      </w:r>
      <w:r>
        <w:rPr>
          <w:noProof w:val="0"/>
        </w:rPr>
        <w:tab/>
        <w:t>Pakendi sisu ja muu teave</w:t>
      </w:r>
    </w:p>
    <w:p w14:paraId="44A6ED73" w14:textId="77777777" w:rsidR="000A4A9F" w:rsidRDefault="000A4A9F" w:rsidP="000A4A9F">
      <w:pPr>
        <w:numPr>
          <w:ilvl w:val="12"/>
          <w:numId w:val="0"/>
        </w:numPr>
        <w:rPr>
          <w:noProof w:val="0"/>
          <w:szCs w:val="22"/>
        </w:rPr>
      </w:pPr>
    </w:p>
    <w:p w14:paraId="52F03343" w14:textId="77777777" w:rsidR="000A4A9F" w:rsidRDefault="000A4A9F" w:rsidP="000A4A9F">
      <w:pPr>
        <w:numPr>
          <w:ilvl w:val="12"/>
          <w:numId w:val="0"/>
        </w:numPr>
        <w:rPr>
          <w:noProof w:val="0"/>
          <w:szCs w:val="22"/>
        </w:rPr>
      </w:pPr>
    </w:p>
    <w:p w14:paraId="63EB6D0D" w14:textId="77777777" w:rsidR="000A4A9F" w:rsidRDefault="000A4A9F" w:rsidP="000A4A9F">
      <w:pPr>
        <w:keepNext/>
        <w:ind w:left="567" w:hanging="567"/>
        <w:outlineLvl w:val="2"/>
        <w:rPr>
          <w:b/>
          <w:noProof w:val="0"/>
          <w:szCs w:val="22"/>
        </w:rPr>
      </w:pPr>
      <w:r>
        <w:rPr>
          <w:b/>
          <w:noProof w:val="0"/>
          <w:szCs w:val="22"/>
        </w:rPr>
        <w:t>1.</w:t>
      </w:r>
      <w:r>
        <w:rPr>
          <w:b/>
          <w:noProof w:val="0"/>
          <w:szCs w:val="22"/>
        </w:rPr>
        <w:tab/>
        <w:t>Mis ravim on IMULDOSA ja milleks seda kasutatakse</w:t>
      </w:r>
    </w:p>
    <w:p w14:paraId="59C37226" w14:textId="77777777" w:rsidR="000A4A9F" w:rsidRDefault="000A4A9F" w:rsidP="000A4A9F">
      <w:pPr>
        <w:keepNext/>
        <w:numPr>
          <w:ilvl w:val="12"/>
          <w:numId w:val="0"/>
        </w:numPr>
        <w:rPr>
          <w:noProof w:val="0"/>
          <w:szCs w:val="22"/>
        </w:rPr>
      </w:pPr>
    </w:p>
    <w:p w14:paraId="39FF0142" w14:textId="77777777" w:rsidR="000A4A9F" w:rsidRDefault="000A4A9F" w:rsidP="000A4A9F">
      <w:pPr>
        <w:keepNext/>
        <w:rPr>
          <w:noProof w:val="0"/>
          <w:szCs w:val="22"/>
        </w:rPr>
      </w:pPr>
      <w:r>
        <w:rPr>
          <w:b/>
          <w:noProof w:val="0"/>
          <w:szCs w:val="22"/>
        </w:rPr>
        <w:t>Mis ravim on IMULDOSA</w:t>
      </w:r>
    </w:p>
    <w:p w14:paraId="06E01892" w14:textId="77777777" w:rsidR="000A4A9F" w:rsidRDefault="000A4A9F" w:rsidP="000A4A9F">
      <w:pPr>
        <w:rPr>
          <w:noProof w:val="0"/>
          <w:szCs w:val="22"/>
        </w:rPr>
      </w:pPr>
      <w:r>
        <w:rPr>
          <w:noProof w:val="0"/>
          <w:szCs w:val="22"/>
        </w:rPr>
        <w:t>IMULDOSA sisaldab toimeainena ustekinumabi, mis on monoklonaalne antikeha. Monoklonaalsed antikehad on valgud, mis tunnevad teatud valgud organismis ära ja seonduvad spetsiifiliselt nendega.</w:t>
      </w:r>
    </w:p>
    <w:p w14:paraId="5E1B597A" w14:textId="77777777" w:rsidR="000A4A9F" w:rsidRDefault="000A4A9F" w:rsidP="000A4A9F">
      <w:pPr>
        <w:rPr>
          <w:noProof w:val="0"/>
          <w:szCs w:val="22"/>
        </w:rPr>
      </w:pPr>
    </w:p>
    <w:p w14:paraId="5A447F40" w14:textId="77777777" w:rsidR="000A4A9F" w:rsidRDefault="000A4A9F" w:rsidP="000A4A9F">
      <w:pPr>
        <w:rPr>
          <w:noProof w:val="0"/>
          <w:szCs w:val="22"/>
        </w:rPr>
      </w:pPr>
      <w:r>
        <w:rPr>
          <w:noProof w:val="0"/>
          <w:szCs w:val="22"/>
        </w:rPr>
        <w:t>IMULDOSA kuulub ravimite rühma, mida nimetatakse immunosupressantideks. Nende ravimite toime nõrgestab teatud osa immuunsüsteemist.</w:t>
      </w:r>
    </w:p>
    <w:p w14:paraId="10D2A39A" w14:textId="77777777" w:rsidR="000A4A9F" w:rsidRDefault="000A4A9F" w:rsidP="000A4A9F">
      <w:pPr>
        <w:rPr>
          <w:noProof w:val="0"/>
          <w:szCs w:val="22"/>
        </w:rPr>
      </w:pPr>
    </w:p>
    <w:p w14:paraId="7BDB0D41" w14:textId="77777777" w:rsidR="000A4A9F" w:rsidRDefault="000A4A9F" w:rsidP="000A4A9F">
      <w:pPr>
        <w:keepNext/>
        <w:rPr>
          <w:noProof w:val="0"/>
          <w:szCs w:val="22"/>
        </w:rPr>
      </w:pPr>
      <w:r>
        <w:rPr>
          <w:b/>
          <w:noProof w:val="0"/>
          <w:szCs w:val="22"/>
        </w:rPr>
        <w:t>Milleks IMULDOSA’t kasutatakse</w:t>
      </w:r>
    </w:p>
    <w:p w14:paraId="1D986D4D" w14:textId="77777777" w:rsidR="000A4A9F" w:rsidRDefault="000A4A9F" w:rsidP="000A4A9F">
      <w:pPr>
        <w:rPr>
          <w:noProof w:val="0"/>
          <w:szCs w:val="22"/>
        </w:rPr>
      </w:pPr>
      <w:r>
        <w:rPr>
          <w:noProof w:val="0"/>
          <w:szCs w:val="22"/>
        </w:rPr>
        <w:t>IMULDOSA’t kasutatakse täiskasvanutel järgmiste põletikuliste haiguste raviks:</w:t>
      </w:r>
    </w:p>
    <w:p w14:paraId="7BA5F205" w14:textId="77777777" w:rsidR="000A4A9F" w:rsidRDefault="000A4A9F" w:rsidP="000A4A9F">
      <w:pPr>
        <w:numPr>
          <w:ilvl w:val="1"/>
          <w:numId w:val="3"/>
        </w:numPr>
        <w:ind w:left="567" w:hanging="567"/>
        <w:rPr>
          <w:noProof w:val="0"/>
          <w:szCs w:val="22"/>
        </w:rPr>
      </w:pPr>
      <w:r>
        <w:rPr>
          <w:noProof w:val="0"/>
          <w:szCs w:val="22"/>
        </w:rPr>
        <w:t>naastuline psoriaas – täiskasvanutel ning 6</w:t>
      </w:r>
      <w:r>
        <w:rPr>
          <w:noProof w:val="0"/>
          <w:szCs w:val="22"/>
        </w:rPr>
        <w:noBreakHyphen/>
        <w:t>aastastel ja vanematel lastel,</w:t>
      </w:r>
    </w:p>
    <w:p w14:paraId="28429BDC" w14:textId="77777777" w:rsidR="000A4A9F" w:rsidRDefault="000A4A9F" w:rsidP="000A4A9F">
      <w:pPr>
        <w:numPr>
          <w:ilvl w:val="1"/>
          <w:numId w:val="3"/>
        </w:numPr>
        <w:ind w:left="567" w:hanging="567"/>
        <w:rPr>
          <w:noProof w:val="0"/>
          <w:szCs w:val="22"/>
        </w:rPr>
      </w:pPr>
      <w:r>
        <w:rPr>
          <w:noProof w:val="0"/>
          <w:szCs w:val="22"/>
        </w:rPr>
        <w:t>psoriaatriline artriit – täiskasvanutel;</w:t>
      </w:r>
    </w:p>
    <w:p w14:paraId="1E620C15" w14:textId="1575D29F" w:rsidR="000A4A9F" w:rsidRPr="00FC117B" w:rsidRDefault="000A4A9F" w:rsidP="000A4A9F">
      <w:pPr>
        <w:numPr>
          <w:ilvl w:val="1"/>
          <w:numId w:val="3"/>
        </w:numPr>
        <w:ind w:left="567" w:hanging="567"/>
        <w:rPr>
          <w:noProof w:val="0"/>
          <w:szCs w:val="22"/>
        </w:rPr>
      </w:pPr>
      <w:r>
        <w:rPr>
          <w:noProof w:val="0"/>
          <w:szCs w:val="22"/>
        </w:rPr>
        <w:t>mõõdukas kuni raske Crohni tõbi – täiskasvanutel.</w:t>
      </w:r>
    </w:p>
    <w:p w14:paraId="32764E35" w14:textId="77777777" w:rsidR="000A4A9F" w:rsidRDefault="000A4A9F" w:rsidP="000A4A9F">
      <w:pPr>
        <w:rPr>
          <w:noProof w:val="0"/>
          <w:szCs w:val="22"/>
        </w:rPr>
      </w:pPr>
    </w:p>
    <w:p w14:paraId="7FA31327" w14:textId="77777777" w:rsidR="000A4A9F" w:rsidRDefault="000A4A9F" w:rsidP="000A4A9F">
      <w:pPr>
        <w:keepNext/>
        <w:rPr>
          <w:b/>
          <w:noProof w:val="0"/>
          <w:szCs w:val="22"/>
        </w:rPr>
      </w:pPr>
      <w:r>
        <w:rPr>
          <w:b/>
          <w:noProof w:val="0"/>
          <w:szCs w:val="22"/>
        </w:rPr>
        <w:t>Naastuline psoriaas</w:t>
      </w:r>
    </w:p>
    <w:p w14:paraId="2E22BF72" w14:textId="77777777" w:rsidR="000A4A9F" w:rsidRDefault="000A4A9F" w:rsidP="000A4A9F">
      <w:pPr>
        <w:rPr>
          <w:noProof w:val="0"/>
          <w:szCs w:val="22"/>
        </w:rPr>
      </w:pPr>
      <w:r>
        <w:rPr>
          <w:noProof w:val="0"/>
          <w:szCs w:val="22"/>
        </w:rPr>
        <w:t>Naastuline psoriaas on nahahaigus, mis põhjustab naha ja küünte põletikku. IMULDOSA vähendab põletikku ja teisi haigusnähte.</w:t>
      </w:r>
    </w:p>
    <w:p w14:paraId="0617510F" w14:textId="77777777" w:rsidR="000A4A9F" w:rsidRDefault="000A4A9F" w:rsidP="000A4A9F">
      <w:pPr>
        <w:rPr>
          <w:noProof w:val="0"/>
          <w:szCs w:val="22"/>
        </w:rPr>
      </w:pPr>
    </w:p>
    <w:p w14:paraId="478D5B5B" w14:textId="77777777" w:rsidR="000A4A9F" w:rsidRDefault="000A4A9F" w:rsidP="000A4A9F">
      <w:pPr>
        <w:rPr>
          <w:noProof w:val="0"/>
          <w:szCs w:val="22"/>
        </w:rPr>
      </w:pPr>
      <w:r>
        <w:rPr>
          <w:noProof w:val="0"/>
          <w:szCs w:val="22"/>
        </w:rPr>
        <w:t>IMULDOSA’t kasutatakse täiskasvanud patsientidel, kellel on mõõdukas kuni raske naastuline psoriaas, kes ei saa kasutada tsüklosporiini, metotreksaati või fototeraapiat või kellel need ravimeetodid ei toimi.</w:t>
      </w:r>
    </w:p>
    <w:p w14:paraId="14F680A9" w14:textId="77777777" w:rsidR="000A4A9F" w:rsidRDefault="000A4A9F" w:rsidP="000A4A9F">
      <w:pPr>
        <w:rPr>
          <w:noProof w:val="0"/>
          <w:szCs w:val="22"/>
        </w:rPr>
      </w:pPr>
    </w:p>
    <w:p w14:paraId="4FB29BA0" w14:textId="77777777" w:rsidR="000A4A9F" w:rsidRDefault="000A4A9F" w:rsidP="000A4A9F">
      <w:pPr>
        <w:rPr>
          <w:noProof w:val="0"/>
          <w:szCs w:val="22"/>
        </w:rPr>
      </w:pPr>
      <w:r>
        <w:rPr>
          <w:noProof w:val="0"/>
          <w:szCs w:val="22"/>
        </w:rPr>
        <w:t>IMULDOSA’t kasutatakse mõõduka kuni raske naastulise psoriaasiga 6</w:t>
      </w:r>
      <w:r>
        <w:rPr>
          <w:noProof w:val="0"/>
          <w:szCs w:val="22"/>
        </w:rPr>
        <w:noBreakHyphen/>
        <w:t>aastastel ja vanematel lastel ja noorukitel, kes ei talu fototeraapiat või teisi süsteemseid raviviise, või nendel, kellel need raviviisid ei toimi.</w:t>
      </w:r>
    </w:p>
    <w:p w14:paraId="120926DD" w14:textId="77777777" w:rsidR="000A4A9F" w:rsidRDefault="000A4A9F" w:rsidP="000A4A9F">
      <w:pPr>
        <w:numPr>
          <w:ilvl w:val="12"/>
          <w:numId w:val="0"/>
        </w:numPr>
        <w:rPr>
          <w:noProof w:val="0"/>
          <w:szCs w:val="22"/>
        </w:rPr>
      </w:pPr>
    </w:p>
    <w:p w14:paraId="0424A8AE" w14:textId="77777777" w:rsidR="000A4A9F" w:rsidRDefault="000A4A9F" w:rsidP="000A4A9F">
      <w:pPr>
        <w:keepNext/>
        <w:rPr>
          <w:b/>
          <w:noProof w:val="0"/>
          <w:szCs w:val="22"/>
        </w:rPr>
      </w:pPr>
      <w:r>
        <w:rPr>
          <w:b/>
          <w:noProof w:val="0"/>
          <w:szCs w:val="22"/>
        </w:rPr>
        <w:t>Psoriaatriline artriit</w:t>
      </w:r>
    </w:p>
    <w:p w14:paraId="0D67DE20" w14:textId="77777777" w:rsidR="000A4A9F" w:rsidRDefault="000A4A9F" w:rsidP="000A4A9F">
      <w:pPr>
        <w:rPr>
          <w:noProof w:val="0"/>
          <w:szCs w:val="22"/>
        </w:rPr>
      </w:pPr>
      <w:r>
        <w:rPr>
          <w:noProof w:val="0"/>
          <w:szCs w:val="22"/>
        </w:rPr>
        <w:t>Psoriaatriline artriit on liigeste põletikuline haigus, millega tavaliselt kaasneb psoriaas. Kui teil on aktiivne psoriaatriline artriit, antakse teile enne teisi ravimeid. Kui teil ei teki piisavat ravivastust nendele ravimitele, võidakse teile anda IMULDOSA’t, et:</w:t>
      </w:r>
    </w:p>
    <w:p w14:paraId="64C12CF7" w14:textId="77777777" w:rsidR="000A4A9F" w:rsidRDefault="000A4A9F" w:rsidP="000A4A9F">
      <w:pPr>
        <w:numPr>
          <w:ilvl w:val="1"/>
          <w:numId w:val="3"/>
        </w:numPr>
        <w:ind w:left="567" w:hanging="567"/>
        <w:rPr>
          <w:noProof w:val="0"/>
          <w:szCs w:val="22"/>
        </w:rPr>
      </w:pPr>
      <w:r>
        <w:rPr>
          <w:noProof w:val="0"/>
          <w:szCs w:val="22"/>
        </w:rPr>
        <w:t>vähendada teie haiguse nähte ja sümptomeid;</w:t>
      </w:r>
    </w:p>
    <w:p w14:paraId="61E6FA89" w14:textId="77777777" w:rsidR="000A4A9F" w:rsidRDefault="000A4A9F" w:rsidP="000A4A9F">
      <w:pPr>
        <w:numPr>
          <w:ilvl w:val="1"/>
          <w:numId w:val="3"/>
        </w:numPr>
        <w:ind w:left="567" w:hanging="567"/>
        <w:rPr>
          <w:noProof w:val="0"/>
          <w:szCs w:val="22"/>
        </w:rPr>
      </w:pPr>
      <w:r>
        <w:rPr>
          <w:noProof w:val="0"/>
          <w:szCs w:val="22"/>
        </w:rPr>
        <w:t>parandada teie füüsilist funktsiooni;</w:t>
      </w:r>
    </w:p>
    <w:p w14:paraId="75264ECE" w14:textId="77777777" w:rsidR="000A4A9F" w:rsidRDefault="000A4A9F" w:rsidP="000A4A9F">
      <w:pPr>
        <w:numPr>
          <w:ilvl w:val="1"/>
          <w:numId w:val="3"/>
        </w:numPr>
        <w:ind w:left="567" w:hanging="567"/>
        <w:rPr>
          <w:noProof w:val="0"/>
          <w:szCs w:val="22"/>
        </w:rPr>
      </w:pPr>
      <w:r>
        <w:rPr>
          <w:noProof w:val="0"/>
          <w:szCs w:val="22"/>
        </w:rPr>
        <w:t>pärssida kahjustusi teie liigestele.</w:t>
      </w:r>
    </w:p>
    <w:p w14:paraId="59AA2A66" w14:textId="77777777" w:rsidR="000A4A9F" w:rsidRDefault="000A4A9F" w:rsidP="000A4A9F">
      <w:pPr>
        <w:numPr>
          <w:ilvl w:val="12"/>
          <w:numId w:val="0"/>
        </w:numPr>
        <w:rPr>
          <w:noProof w:val="0"/>
          <w:szCs w:val="22"/>
        </w:rPr>
      </w:pPr>
    </w:p>
    <w:p w14:paraId="702964BE" w14:textId="77777777" w:rsidR="000A4A9F" w:rsidRDefault="000A4A9F" w:rsidP="000A4A9F">
      <w:pPr>
        <w:numPr>
          <w:ilvl w:val="12"/>
          <w:numId w:val="0"/>
        </w:numPr>
        <w:rPr>
          <w:b/>
          <w:noProof w:val="0"/>
          <w:szCs w:val="22"/>
        </w:rPr>
      </w:pPr>
      <w:r>
        <w:rPr>
          <w:b/>
          <w:noProof w:val="0"/>
          <w:szCs w:val="22"/>
        </w:rPr>
        <w:t>Crohni tõbi</w:t>
      </w:r>
    </w:p>
    <w:p w14:paraId="7F0AB71E" w14:textId="77777777" w:rsidR="000A4A9F" w:rsidRDefault="000A4A9F" w:rsidP="000A4A9F">
      <w:pPr>
        <w:numPr>
          <w:ilvl w:val="12"/>
          <w:numId w:val="0"/>
        </w:numPr>
        <w:rPr>
          <w:noProof w:val="0"/>
          <w:szCs w:val="22"/>
        </w:rPr>
      </w:pPr>
      <w:r>
        <w:rPr>
          <w:noProof w:val="0"/>
          <w:szCs w:val="22"/>
        </w:rPr>
        <w:t>Crohni tõbi on põletikuline soolehaigus. Kui teil on Crohni tõbi, siis antakse teile kõigepealt teisi ravimeid. Kui teie haigus ei allu piisavalt ravile või kui te ei talu neid ravimeid, siis manustatakse teile IMULDOSA’t, et vähendada teie haiguse nähtusid ja sümptomeid.</w:t>
      </w:r>
    </w:p>
    <w:p w14:paraId="592001E4" w14:textId="77777777" w:rsidR="000A4A9F" w:rsidRDefault="000A4A9F" w:rsidP="000A4A9F">
      <w:pPr>
        <w:numPr>
          <w:ilvl w:val="12"/>
          <w:numId w:val="0"/>
        </w:numPr>
        <w:rPr>
          <w:noProof w:val="0"/>
          <w:szCs w:val="22"/>
        </w:rPr>
      </w:pPr>
    </w:p>
    <w:p w14:paraId="3BF57BBE" w14:textId="77777777" w:rsidR="000A4A9F" w:rsidRDefault="000A4A9F" w:rsidP="000A4A9F">
      <w:pPr>
        <w:numPr>
          <w:ilvl w:val="12"/>
          <w:numId w:val="0"/>
        </w:numPr>
        <w:rPr>
          <w:noProof w:val="0"/>
          <w:szCs w:val="22"/>
        </w:rPr>
      </w:pPr>
    </w:p>
    <w:p w14:paraId="539901C9" w14:textId="77777777" w:rsidR="000A4A9F" w:rsidRDefault="000A4A9F" w:rsidP="000A4A9F">
      <w:pPr>
        <w:keepNext/>
        <w:ind w:left="567" w:hanging="567"/>
        <w:outlineLvl w:val="2"/>
        <w:rPr>
          <w:b/>
          <w:noProof w:val="0"/>
          <w:szCs w:val="22"/>
        </w:rPr>
      </w:pPr>
      <w:r>
        <w:rPr>
          <w:b/>
          <w:noProof w:val="0"/>
          <w:szCs w:val="22"/>
        </w:rPr>
        <w:t>2.</w:t>
      </w:r>
      <w:r>
        <w:rPr>
          <w:b/>
          <w:noProof w:val="0"/>
          <w:szCs w:val="22"/>
        </w:rPr>
        <w:tab/>
        <w:t>Mida on vaja teada enne IMULDOSA kasutamist</w:t>
      </w:r>
    </w:p>
    <w:p w14:paraId="2FE66D16" w14:textId="77777777" w:rsidR="000A4A9F" w:rsidRDefault="000A4A9F" w:rsidP="000A4A9F">
      <w:pPr>
        <w:keepNext/>
        <w:numPr>
          <w:ilvl w:val="12"/>
          <w:numId w:val="0"/>
        </w:numPr>
        <w:rPr>
          <w:noProof w:val="0"/>
          <w:szCs w:val="22"/>
        </w:rPr>
      </w:pPr>
    </w:p>
    <w:p w14:paraId="35F3C281" w14:textId="77777777" w:rsidR="000A4A9F" w:rsidRDefault="000A4A9F" w:rsidP="000A4A9F">
      <w:pPr>
        <w:keepNext/>
        <w:numPr>
          <w:ilvl w:val="12"/>
          <w:numId w:val="0"/>
        </w:numPr>
        <w:rPr>
          <w:b/>
          <w:noProof w:val="0"/>
          <w:szCs w:val="22"/>
        </w:rPr>
      </w:pPr>
      <w:r>
        <w:rPr>
          <w:b/>
          <w:noProof w:val="0"/>
          <w:szCs w:val="22"/>
        </w:rPr>
        <w:t>IMULDOSA’t ei tohi kasutada</w:t>
      </w:r>
    </w:p>
    <w:p w14:paraId="63799CB6" w14:textId="77777777" w:rsidR="000A4A9F" w:rsidRDefault="000A4A9F" w:rsidP="000A4A9F">
      <w:pPr>
        <w:numPr>
          <w:ilvl w:val="1"/>
          <w:numId w:val="3"/>
        </w:numPr>
        <w:ind w:left="567" w:hanging="567"/>
        <w:rPr>
          <w:noProof w:val="0"/>
          <w:szCs w:val="22"/>
        </w:rPr>
      </w:pPr>
      <w:r>
        <w:rPr>
          <w:b/>
          <w:noProof w:val="0"/>
          <w:szCs w:val="22"/>
        </w:rPr>
        <w:t>kui olete ustekinumabi</w:t>
      </w:r>
      <w:r>
        <w:rPr>
          <w:noProof w:val="0"/>
          <w:szCs w:val="22"/>
        </w:rPr>
        <w:t xml:space="preserve"> või selle ravimi mis tahes koostisosa (loetletud lõigus 6) </w:t>
      </w:r>
      <w:r w:rsidRPr="00F31E98">
        <w:rPr>
          <w:b/>
          <w:noProof w:val="0"/>
          <w:szCs w:val="22"/>
        </w:rPr>
        <w:t>suhtes allergiline</w:t>
      </w:r>
      <w:r>
        <w:rPr>
          <w:noProof w:val="0"/>
          <w:szCs w:val="22"/>
        </w:rPr>
        <w:t>.</w:t>
      </w:r>
    </w:p>
    <w:p w14:paraId="4B7DE7C1" w14:textId="77777777" w:rsidR="000A4A9F" w:rsidRDefault="000A4A9F" w:rsidP="000A4A9F">
      <w:pPr>
        <w:numPr>
          <w:ilvl w:val="1"/>
          <w:numId w:val="3"/>
        </w:numPr>
        <w:ind w:left="567" w:hanging="567"/>
        <w:rPr>
          <w:noProof w:val="0"/>
          <w:szCs w:val="22"/>
        </w:rPr>
      </w:pPr>
      <w:r>
        <w:rPr>
          <w:b/>
          <w:noProof w:val="0"/>
          <w:szCs w:val="22"/>
        </w:rPr>
        <w:t>kui teil on aktiivne infektsioon</w:t>
      </w:r>
      <w:r>
        <w:rPr>
          <w:noProof w:val="0"/>
          <w:szCs w:val="22"/>
        </w:rPr>
        <w:t>, mis on teie arsti arvates oluline.</w:t>
      </w:r>
    </w:p>
    <w:p w14:paraId="3830B7B2" w14:textId="77777777" w:rsidR="000A4A9F" w:rsidRDefault="000A4A9F" w:rsidP="000A4A9F">
      <w:pPr>
        <w:rPr>
          <w:noProof w:val="0"/>
        </w:rPr>
      </w:pPr>
    </w:p>
    <w:p w14:paraId="400406AC" w14:textId="641DE817" w:rsidR="000A4A9F" w:rsidRDefault="000A4A9F" w:rsidP="000A4A9F">
      <w:pPr>
        <w:rPr>
          <w:noProof w:val="0"/>
        </w:rPr>
      </w:pPr>
      <w:r>
        <w:rPr>
          <w:noProof w:val="0"/>
        </w:rPr>
        <w:t xml:space="preserve">Kui te ei ole kindel, kas midagi ülaltoodust kehtib teie kohta, </w:t>
      </w:r>
      <w:r w:rsidR="008F1614">
        <w:rPr>
          <w:noProof w:val="0"/>
        </w:rPr>
        <w:t xml:space="preserve">rääkige </w:t>
      </w:r>
      <w:r>
        <w:rPr>
          <w:noProof w:val="0"/>
        </w:rPr>
        <w:t>palun sellest enne IMULDOSA kasutamist oma arstile või apteekrile.</w:t>
      </w:r>
    </w:p>
    <w:p w14:paraId="7580DA9C" w14:textId="77777777" w:rsidR="000A4A9F" w:rsidRDefault="000A4A9F" w:rsidP="000A4A9F">
      <w:pPr>
        <w:numPr>
          <w:ilvl w:val="12"/>
          <w:numId w:val="0"/>
        </w:numPr>
        <w:rPr>
          <w:noProof w:val="0"/>
          <w:szCs w:val="22"/>
        </w:rPr>
      </w:pPr>
    </w:p>
    <w:p w14:paraId="6B4F829D" w14:textId="77777777" w:rsidR="000A4A9F" w:rsidRDefault="000A4A9F" w:rsidP="000A4A9F">
      <w:pPr>
        <w:keepNext/>
        <w:numPr>
          <w:ilvl w:val="12"/>
          <w:numId w:val="0"/>
        </w:numPr>
        <w:rPr>
          <w:b/>
          <w:noProof w:val="0"/>
          <w:szCs w:val="22"/>
        </w:rPr>
      </w:pPr>
      <w:r>
        <w:rPr>
          <w:b/>
          <w:noProof w:val="0"/>
          <w:szCs w:val="22"/>
        </w:rPr>
        <w:t>Hoiatused ja ettevaatusabinõud</w:t>
      </w:r>
    </w:p>
    <w:p w14:paraId="6452A942" w14:textId="77777777" w:rsidR="000A4A9F" w:rsidRDefault="000A4A9F" w:rsidP="000A4A9F">
      <w:pPr>
        <w:rPr>
          <w:noProof w:val="0"/>
          <w:szCs w:val="22"/>
        </w:rPr>
      </w:pPr>
      <w:r>
        <w:rPr>
          <w:noProof w:val="0"/>
          <w:szCs w:val="22"/>
        </w:rPr>
        <w:t>Enne IMULDOSA kasutamist pidage nõu oma arsti või apteekriga. Teie arst hindab, kui terve te olete enne iga ravi. Rääkige enne iga ravi oma arstile kindlasti kõigist haigustest, mis teil on. Samuti rääkige oma arstile, kui te olete hiljuti viibinud kellegagi koos, kellel võib olla tuberkuloos. Teie arst vaatab teid läbi ja teeb tuberkuloositesti, enne kui teile manustatakse IMULDOSA’t. Kui teie arst arvab, et teil on risk nakatuda tuberkuloosi, võidakse teile anda tuberkuloosivastaseid ravimeid.</w:t>
      </w:r>
    </w:p>
    <w:p w14:paraId="52343C4A" w14:textId="77777777" w:rsidR="000A4A9F" w:rsidRDefault="000A4A9F" w:rsidP="000A4A9F">
      <w:pPr>
        <w:rPr>
          <w:noProof w:val="0"/>
          <w:szCs w:val="22"/>
        </w:rPr>
      </w:pPr>
    </w:p>
    <w:p w14:paraId="38F9D1A1" w14:textId="77777777" w:rsidR="000A4A9F" w:rsidRDefault="000A4A9F" w:rsidP="000A4A9F">
      <w:pPr>
        <w:keepNext/>
        <w:rPr>
          <w:b/>
          <w:noProof w:val="0"/>
          <w:szCs w:val="22"/>
        </w:rPr>
      </w:pPr>
      <w:r>
        <w:rPr>
          <w:b/>
          <w:noProof w:val="0"/>
          <w:szCs w:val="22"/>
        </w:rPr>
        <w:t>Olge tähelepanelik tõsiste kõrvaltoimete suhtes</w:t>
      </w:r>
    </w:p>
    <w:p w14:paraId="62EBD2CC" w14:textId="77777777" w:rsidR="000A4A9F" w:rsidRDefault="000A4A9F" w:rsidP="000A4A9F">
      <w:pPr>
        <w:rPr>
          <w:noProof w:val="0"/>
          <w:szCs w:val="22"/>
        </w:rPr>
      </w:pPr>
      <w:r>
        <w:rPr>
          <w:noProof w:val="0"/>
          <w:szCs w:val="22"/>
        </w:rPr>
        <w:t>IMULDOSA võib põhjustada tõsiseid kõrvaltoimeid, sh allergilisi reaktsioone ja infektsioone. Te peate IMULDOSA kasutamise ajal olema tähelepanelik teatud haigusnähtude suhtes. Nende kõrvaltoimete täielikku nimekirja vaadake peatükist „Rasked kõrvaltoimed“, lõigus 4.</w:t>
      </w:r>
    </w:p>
    <w:p w14:paraId="0C02B6A0" w14:textId="77777777" w:rsidR="000A4A9F" w:rsidRDefault="000A4A9F" w:rsidP="000A4A9F">
      <w:pPr>
        <w:rPr>
          <w:noProof w:val="0"/>
          <w:szCs w:val="22"/>
        </w:rPr>
      </w:pPr>
    </w:p>
    <w:p w14:paraId="5F24DBC9" w14:textId="77777777" w:rsidR="000A4A9F" w:rsidRDefault="000A4A9F" w:rsidP="000A4A9F">
      <w:pPr>
        <w:keepNext/>
        <w:numPr>
          <w:ilvl w:val="12"/>
          <w:numId w:val="0"/>
        </w:numPr>
        <w:rPr>
          <w:noProof w:val="0"/>
          <w:szCs w:val="22"/>
        </w:rPr>
      </w:pPr>
      <w:r>
        <w:rPr>
          <w:b/>
          <w:noProof w:val="0"/>
          <w:szCs w:val="22"/>
        </w:rPr>
        <w:t>Öelge enne IMULDOSA kasutamist oma arstile:</w:t>
      </w:r>
    </w:p>
    <w:p w14:paraId="241088AF" w14:textId="77777777" w:rsidR="000A4A9F" w:rsidRDefault="000A4A9F" w:rsidP="000A4A9F">
      <w:pPr>
        <w:numPr>
          <w:ilvl w:val="1"/>
          <w:numId w:val="3"/>
        </w:numPr>
        <w:ind w:left="567" w:hanging="567"/>
        <w:rPr>
          <w:noProof w:val="0"/>
          <w:szCs w:val="22"/>
        </w:rPr>
      </w:pPr>
      <w:r>
        <w:rPr>
          <w:b/>
          <w:noProof w:val="0"/>
          <w:szCs w:val="22"/>
        </w:rPr>
        <w:t>Kui teil on kunagi esinenud allergilist reaktsiooni</w:t>
      </w:r>
      <w:r>
        <w:rPr>
          <w:noProof w:val="0"/>
          <w:szCs w:val="22"/>
        </w:rPr>
        <w:t xml:space="preserve"> IMULDOSA’le. Küsige oma arstilt, kui te ei ole kindel.</w:t>
      </w:r>
    </w:p>
    <w:p w14:paraId="2958732C" w14:textId="77777777" w:rsidR="000A4A9F" w:rsidRDefault="000A4A9F" w:rsidP="000A4A9F">
      <w:pPr>
        <w:numPr>
          <w:ilvl w:val="1"/>
          <w:numId w:val="3"/>
        </w:numPr>
        <w:ind w:left="567" w:hanging="567"/>
        <w:rPr>
          <w:noProof w:val="0"/>
          <w:szCs w:val="22"/>
        </w:rPr>
      </w:pPr>
      <w:r>
        <w:rPr>
          <w:b/>
          <w:noProof w:val="0"/>
          <w:szCs w:val="22"/>
        </w:rPr>
        <w:t>Kui teil on kunagi olnud mingit tüüpi kasvajaid</w:t>
      </w:r>
      <w:r>
        <w:rPr>
          <w:noProof w:val="0"/>
          <w:szCs w:val="22"/>
        </w:rPr>
        <w:t>, sest immunosupressandid nagu IMULDOSA nõrgestavad teatud osa immuunsüsteemist. See võib kasvaja tekkeohtu suurendada.</w:t>
      </w:r>
    </w:p>
    <w:p w14:paraId="41473168" w14:textId="77777777" w:rsidR="000A4A9F" w:rsidRPr="00F8363E" w:rsidRDefault="000A4A9F" w:rsidP="000A4A9F">
      <w:pPr>
        <w:numPr>
          <w:ilvl w:val="1"/>
          <w:numId w:val="3"/>
        </w:numPr>
        <w:ind w:left="567" w:hanging="567"/>
        <w:rPr>
          <w:bCs/>
          <w:noProof w:val="0"/>
          <w:szCs w:val="22"/>
        </w:rPr>
      </w:pPr>
      <w:r>
        <w:rPr>
          <w:b/>
          <w:noProof w:val="0"/>
          <w:szCs w:val="22"/>
        </w:rPr>
        <w:t xml:space="preserve">Kui te olete saanud psoriaasi raviks teisi bioloogilisi ravimeid (bioloogilisest algmaterjalist valmistatud ravim, mida tavaliselt manustatakse süstena) </w:t>
      </w:r>
      <w:r w:rsidRPr="00AD7723">
        <w:rPr>
          <w:bCs/>
          <w:noProof w:val="0"/>
          <w:szCs w:val="22"/>
        </w:rPr>
        <w:t xml:space="preserve">– </w:t>
      </w:r>
      <w:r>
        <w:rPr>
          <w:bCs/>
          <w:noProof w:val="0"/>
          <w:szCs w:val="22"/>
        </w:rPr>
        <w:t>v</w:t>
      </w:r>
      <w:r w:rsidRPr="00AD7723">
        <w:rPr>
          <w:bCs/>
          <w:noProof w:val="0"/>
          <w:szCs w:val="22"/>
        </w:rPr>
        <w:t>ähirisk</w:t>
      </w:r>
      <w:r>
        <w:rPr>
          <w:bCs/>
          <w:noProof w:val="0"/>
          <w:szCs w:val="22"/>
        </w:rPr>
        <w:t xml:space="preserve"> võib olla suurem</w:t>
      </w:r>
      <w:r w:rsidRPr="00AD7723">
        <w:rPr>
          <w:bCs/>
          <w:noProof w:val="0"/>
          <w:szCs w:val="22"/>
        </w:rPr>
        <w:t>.</w:t>
      </w:r>
    </w:p>
    <w:p w14:paraId="633F3520" w14:textId="77777777" w:rsidR="000A4A9F" w:rsidRDefault="000A4A9F" w:rsidP="000A4A9F">
      <w:pPr>
        <w:numPr>
          <w:ilvl w:val="1"/>
          <w:numId w:val="3"/>
        </w:numPr>
        <w:ind w:left="567" w:hanging="567"/>
        <w:rPr>
          <w:noProof w:val="0"/>
          <w:szCs w:val="22"/>
        </w:rPr>
      </w:pPr>
      <w:r>
        <w:rPr>
          <w:b/>
          <w:noProof w:val="0"/>
          <w:szCs w:val="22"/>
        </w:rPr>
        <w:t>Kui teil on või on hiljuti olnud infektsioon</w:t>
      </w:r>
      <w:r>
        <w:rPr>
          <w:noProof w:val="0"/>
          <w:szCs w:val="22"/>
        </w:rPr>
        <w:t>.</w:t>
      </w:r>
    </w:p>
    <w:p w14:paraId="0AE5FE5F" w14:textId="77777777" w:rsidR="000A4A9F" w:rsidRDefault="000A4A9F" w:rsidP="000A4A9F">
      <w:pPr>
        <w:numPr>
          <w:ilvl w:val="1"/>
          <w:numId w:val="3"/>
        </w:numPr>
        <w:ind w:left="567" w:hanging="567"/>
        <w:rPr>
          <w:noProof w:val="0"/>
          <w:szCs w:val="22"/>
        </w:rPr>
      </w:pPr>
      <w:r>
        <w:rPr>
          <w:b/>
          <w:noProof w:val="0"/>
          <w:szCs w:val="22"/>
        </w:rPr>
        <w:t>Kui teil on mis tahes uusi või muutuvaid nahakahjustusi</w:t>
      </w:r>
      <w:r>
        <w:rPr>
          <w:noProof w:val="0"/>
          <w:szCs w:val="22"/>
        </w:rPr>
        <w:t xml:space="preserve"> kas seoses psoriaasiga või tervel nahal.</w:t>
      </w:r>
    </w:p>
    <w:p w14:paraId="345C2BA6" w14:textId="77777777" w:rsidR="000A4A9F" w:rsidRDefault="000A4A9F" w:rsidP="000A4A9F">
      <w:pPr>
        <w:numPr>
          <w:ilvl w:val="1"/>
          <w:numId w:val="3"/>
        </w:numPr>
        <w:ind w:left="567" w:hanging="567"/>
        <w:rPr>
          <w:noProof w:val="0"/>
          <w:szCs w:val="22"/>
        </w:rPr>
      </w:pPr>
      <w:r>
        <w:rPr>
          <w:b/>
          <w:noProof w:val="0"/>
          <w:szCs w:val="22"/>
        </w:rPr>
        <w:t>Kui te saate mõnda muud psoriaasi ja/või psoriaatrilise artriidi ravi</w:t>
      </w:r>
      <w:r>
        <w:rPr>
          <w:noProof w:val="0"/>
          <w:szCs w:val="22"/>
        </w:rPr>
        <w:t>, näiteks immunosupressanti või fototeraapiat (teie organismi ravitakse spetsiifilise ultraviolett-(UV-) valgusega). Need ravimeetodid võivad samuti nõrgestada osa immuunsüsteemist. Nende ravimite samaaegset kasutamist IMULDOSA’ga ei ole uuritud. Samas on võimalik, et see võib suurendada nõrgema immuunsüsteemiga seostatavate haiguste esinemissagedust.</w:t>
      </w:r>
    </w:p>
    <w:p w14:paraId="4F034E6E" w14:textId="77777777" w:rsidR="000A4A9F" w:rsidRDefault="000A4A9F" w:rsidP="000A4A9F">
      <w:pPr>
        <w:numPr>
          <w:ilvl w:val="1"/>
          <w:numId w:val="3"/>
        </w:numPr>
        <w:ind w:left="567" w:hanging="567"/>
        <w:rPr>
          <w:noProof w:val="0"/>
          <w:szCs w:val="22"/>
        </w:rPr>
      </w:pPr>
      <w:r>
        <w:rPr>
          <w:b/>
          <w:noProof w:val="0"/>
          <w:szCs w:val="22"/>
        </w:rPr>
        <w:t>Kui te saate või olete kunagi saanud süste allergiate raviks</w:t>
      </w:r>
      <w:r>
        <w:rPr>
          <w:noProof w:val="0"/>
          <w:szCs w:val="22"/>
        </w:rPr>
        <w:t xml:space="preserve"> – ei ole teada, kas IMULDOSA võib neid allergiaid mõjutada.</w:t>
      </w:r>
    </w:p>
    <w:p w14:paraId="4CE4A49B" w14:textId="77777777" w:rsidR="000A4A9F" w:rsidRDefault="000A4A9F" w:rsidP="000A4A9F">
      <w:pPr>
        <w:numPr>
          <w:ilvl w:val="1"/>
          <w:numId w:val="3"/>
        </w:numPr>
        <w:ind w:left="567" w:hanging="567"/>
        <w:rPr>
          <w:noProof w:val="0"/>
          <w:szCs w:val="22"/>
        </w:rPr>
      </w:pPr>
      <w:r>
        <w:rPr>
          <w:b/>
          <w:noProof w:val="0"/>
          <w:szCs w:val="22"/>
        </w:rPr>
        <w:t>Kui te olete 65</w:t>
      </w:r>
      <w:r>
        <w:rPr>
          <w:b/>
          <w:noProof w:val="0"/>
          <w:szCs w:val="22"/>
        </w:rPr>
        <w:noBreakHyphen/>
        <w:t>aastane või vanem</w:t>
      </w:r>
      <w:r>
        <w:rPr>
          <w:noProof w:val="0"/>
          <w:szCs w:val="22"/>
        </w:rPr>
        <w:t xml:space="preserve"> – teil võib suurema tõenäosusega infektsioone esineda.</w:t>
      </w:r>
    </w:p>
    <w:p w14:paraId="7A8BB58E" w14:textId="77777777" w:rsidR="000A4A9F" w:rsidRDefault="000A4A9F" w:rsidP="000A4A9F">
      <w:pPr>
        <w:rPr>
          <w:noProof w:val="0"/>
          <w:szCs w:val="22"/>
        </w:rPr>
      </w:pPr>
    </w:p>
    <w:p w14:paraId="5CC11453" w14:textId="77777777" w:rsidR="000A4A9F" w:rsidRDefault="000A4A9F" w:rsidP="000A4A9F">
      <w:pPr>
        <w:rPr>
          <w:noProof w:val="0"/>
          <w:szCs w:val="22"/>
        </w:rPr>
      </w:pPr>
      <w:r>
        <w:rPr>
          <w:noProof w:val="0"/>
          <w:szCs w:val="22"/>
        </w:rPr>
        <w:t xml:space="preserve">Kui te ei ole kindel, kas midagi ülaltoodust kehtib teie kohta, rääkige sellest enne </w:t>
      </w:r>
      <w:r>
        <w:rPr>
          <w:noProof w:val="0"/>
        </w:rPr>
        <w:t xml:space="preserve">IMULDOSA </w:t>
      </w:r>
      <w:r>
        <w:rPr>
          <w:noProof w:val="0"/>
          <w:szCs w:val="22"/>
        </w:rPr>
        <w:t>kasutamist oma arstile või apteekrile.</w:t>
      </w:r>
    </w:p>
    <w:p w14:paraId="7635AB36" w14:textId="77777777" w:rsidR="000A4A9F" w:rsidRDefault="000A4A9F" w:rsidP="000A4A9F">
      <w:pPr>
        <w:rPr>
          <w:noProof w:val="0"/>
          <w:szCs w:val="22"/>
        </w:rPr>
      </w:pPr>
    </w:p>
    <w:p w14:paraId="03F62883" w14:textId="77777777" w:rsidR="000A4A9F" w:rsidRDefault="000A4A9F" w:rsidP="000A4A9F">
      <w:pPr>
        <w:rPr>
          <w:noProof w:val="0"/>
          <w:szCs w:val="22"/>
        </w:rPr>
      </w:pPr>
      <w:r>
        <w:rPr>
          <w:noProof w:val="0"/>
          <w:szCs w:val="22"/>
        </w:rPr>
        <w:t>Mõnedel patsientidel on esinenud ravi ajal ustekinumabiga luupusesarnaseid reaktsioone, sh nahaluupus või luupusesarnane sündroom. Rääkige kohe oma arstiga, kui teil tekib nahapiirkondades, mis on päikese eest kaitsmata, punane nahapinnast kõrgem ketendav lööve, millel võib mõnikord olla tumedam äär, või lööve koos liigesevaluga.</w:t>
      </w:r>
    </w:p>
    <w:p w14:paraId="157CE0AA" w14:textId="77777777" w:rsidR="000A4A9F" w:rsidRDefault="000A4A9F" w:rsidP="000A4A9F">
      <w:pPr>
        <w:rPr>
          <w:noProof w:val="0"/>
          <w:szCs w:val="22"/>
        </w:rPr>
      </w:pPr>
    </w:p>
    <w:p w14:paraId="72C3A0A3" w14:textId="77777777" w:rsidR="000A4A9F" w:rsidRPr="00AD7723" w:rsidRDefault="000A4A9F" w:rsidP="000A4A9F">
      <w:pPr>
        <w:keepNext/>
        <w:rPr>
          <w:b/>
          <w:bCs/>
          <w:noProof w:val="0"/>
          <w:szCs w:val="22"/>
        </w:rPr>
      </w:pPr>
      <w:r w:rsidRPr="00AD7723">
        <w:rPr>
          <w:b/>
          <w:bCs/>
          <w:noProof w:val="0"/>
          <w:szCs w:val="22"/>
        </w:rPr>
        <w:t>Südameinfarkt ja insuldid</w:t>
      </w:r>
    </w:p>
    <w:p w14:paraId="55F686F9" w14:textId="77777777" w:rsidR="000A4A9F" w:rsidRDefault="000A4A9F" w:rsidP="000A4A9F">
      <w:pPr>
        <w:rPr>
          <w:noProof w:val="0"/>
          <w:szCs w:val="22"/>
        </w:rPr>
      </w:pPr>
      <w:r>
        <w:rPr>
          <w:noProof w:val="0"/>
          <w:szCs w:val="22"/>
        </w:rPr>
        <w:t xml:space="preserve">Ühes uuringus psoriaasiga patsientidel, kes said ravi </w:t>
      </w:r>
      <w:r w:rsidRPr="00DB6701">
        <w:rPr>
          <w:noProof w:val="0"/>
          <w:szCs w:val="22"/>
        </w:rPr>
        <w:t>ustekinumabi</w:t>
      </w:r>
      <w:r>
        <w:rPr>
          <w:noProof w:val="0"/>
          <w:szCs w:val="22"/>
        </w:rPr>
        <w:t>ga, täheldati südameinfarkte ja insulte. Teie arst kontrollib regulaarselt teie südamehaiguse ja insuldi riskitegureid, et tagada nende õige ravi. Pöörduge kohe abi saamiseks arsti poole, kui teil tekib valu rinnus, nõrkus või ebanormaalne tunne ühel kehapoolel, ühe näopoole allavajumine, kõne- või nägemishäired.</w:t>
      </w:r>
    </w:p>
    <w:p w14:paraId="6DA4DEBD" w14:textId="77777777" w:rsidR="000A4A9F" w:rsidRPr="00FC496C" w:rsidRDefault="000A4A9F" w:rsidP="000A4A9F">
      <w:pPr>
        <w:rPr>
          <w:bCs/>
          <w:noProof w:val="0"/>
        </w:rPr>
      </w:pPr>
    </w:p>
    <w:p w14:paraId="6901E228" w14:textId="77777777" w:rsidR="000A4A9F" w:rsidRDefault="000A4A9F" w:rsidP="000A4A9F">
      <w:pPr>
        <w:keepNext/>
        <w:rPr>
          <w:noProof w:val="0"/>
          <w:szCs w:val="22"/>
        </w:rPr>
      </w:pPr>
      <w:r>
        <w:rPr>
          <w:b/>
          <w:noProof w:val="0"/>
        </w:rPr>
        <w:t>Lapsed ja noorukid</w:t>
      </w:r>
    </w:p>
    <w:p w14:paraId="084E0F25" w14:textId="77777777" w:rsidR="000A4A9F" w:rsidRDefault="000A4A9F" w:rsidP="000A4A9F">
      <w:pPr>
        <w:rPr>
          <w:noProof w:val="0"/>
        </w:rPr>
      </w:pPr>
      <w:r>
        <w:rPr>
          <w:noProof w:val="0"/>
        </w:rPr>
        <w:t>IMULDOSA</w:t>
      </w:r>
      <w:r>
        <w:rPr>
          <w:noProof w:val="0"/>
          <w:szCs w:val="22"/>
        </w:rPr>
        <w:t>’t ei soovitata kasutada psoriaasiga alla 6</w:t>
      </w:r>
      <w:r>
        <w:rPr>
          <w:noProof w:val="0"/>
          <w:szCs w:val="22"/>
        </w:rPr>
        <w:noBreakHyphen/>
        <w:t>aastastel lastel ning psoriaatilise artriidiga või Crohni tõvega alla 18</w:t>
      </w:r>
      <w:r>
        <w:rPr>
          <w:noProof w:val="0"/>
          <w:szCs w:val="22"/>
        </w:rPr>
        <w:noBreakHyphen/>
        <w:t>aastastel lastel, sest seda ravimit ei ole selles vanusegrupis uuritud</w:t>
      </w:r>
      <w:r>
        <w:rPr>
          <w:noProof w:val="0"/>
        </w:rPr>
        <w:t>.</w:t>
      </w:r>
    </w:p>
    <w:p w14:paraId="35A7C686" w14:textId="77777777" w:rsidR="000A4A9F" w:rsidRDefault="000A4A9F" w:rsidP="000A4A9F">
      <w:pPr>
        <w:numPr>
          <w:ilvl w:val="12"/>
          <w:numId w:val="0"/>
        </w:numPr>
        <w:rPr>
          <w:noProof w:val="0"/>
          <w:szCs w:val="22"/>
        </w:rPr>
      </w:pPr>
    </w:p>
    <w:p w14:paraId="0077D27C" w14:textId="77777777" w:rsidR="000A4A9F" w:rsidRDefault="000A4A9F" w:rsidP="000A4A9F">
      <w:pPr>
        <w:keepNext/>
        <w:numPr>
          <w:ilvl w:val="12"/>
          <w:numId w:val="0"/>
        </w:numPr>
        <w:rPr>
          <w:b/>
          <w:bCs/>
          <w:noProof w:val="0"/>
          <w:szCs w:val="22"/>
        </w:rPr>
      </w:pPr>
      <w:r>
        <w:rPr>
          <w:b/>
          <w:noProof w:val="0"/>
        </w:rPr>
        <w:t>Muud ravimid, vaktsiinid ja IMULDOSA</w:t>
      </w:r>
    </w:p>
    <w:p w14:paraId="0FD27D52" w14:textId="77777777" w:rsidR="000A4A9F" w:rsidRDefault="000A4A9F" w:rsidP="000A4A9F">
      <w:pPr>
        <w:numPr>
          <w:ilvl w:val="12"/>
          <w:numId w:val="0"/>
        </w:numPr>
        <w:rPr>
          <w:noProof w:val="0"/>
          <w:szCs w:val="22"/>
        </w:rPr>
      </w:pPr>
      <w:r>
        <w:rPr>
          <w:noProof w:val="0"/>
          <w:szCs w:val="22"/>
        </w:rPr>
        <w:t>Teatage oma arstile või apteekrile:</w:t>
      </w:r>
    </w:p>
    <w:p w14:paraId="191E74F4" w14:textId="77777777" w:rsidR="000A4A9F" w:rsidRDefault="000A4A9F" w:rsidP="000A4A9F">
      <w:pPr>
        <w:numPr>
          <w:ilvl w:val="1"/>
          <w:numId w:val="3"/>
        </w:numPr>
        <w:ind w:left="567" w:hanging="567"/>
        <w:rPr>
          <w:noProof w:val="0"/>
          <w:szCs w:val="22"/>
        </w:rPr>
      </w:pPr>
      <w:r>
        <w:rPr>
          <w:noProof w:val="0"/>
          <w:szCs w:val="22"/>
        </w:rPr>
        <w:t>kui te kasutate, olete hiljuti kasutanud või kavatsete kasutada mis tahes muid ravimeid.</w:t>
      </w:r>
    </w:p>
    <w:p w14:paraId="40798287" w14:textId="6A5D9B63" w:rsidR="000A4A9F" w:rsidRDefault="000A4A9F" w:rsidP="000A4A9F">
      <w:pPr>
        <w:numPr>
          <w:ilvl w:val="1"/>
          <w:numId w:val="3"/>
        </w:numPr>
        <w:ind w:left="567" w:hanging="567"/>
        <w:rPr>
          <w:noProof w:val="0"/>
          <w:szCs w:val="22"/>
        </w:rPr>
      </w:pPr>
      <w:r>
        <w:rPr>
          <w:noProof w:val="0"/>
          <w:szCs w:val="22"/>
        </w:rPr>
        <w:t>kui teid on hiljuti vaktsineeritud või teid vaktsineeritakse lähimal ajal. IMULDOSA kasutamise ajal ei tohi manustada teatud tüüpi vaktsiine (elusvaktsiinid)</w:t>
      </w:r>
      <w:r w:rsidR="00F45714">
        <w:rPr>
          <w:noProof w:val="0"/>
          <w:szCs w:val="22"/>
        </w:rPr>
        <w:t>.</w:t>
      </w:r>
    </w:p>
    <w:p w14:paraId="10915AFC" w14:textId="77777777" w:rsidR="000A4A9F" w:rsidRDefault="000A4A9F" w:rsidP="000A4A9F">
      <w:pPr>
        <w:numPr>
          <w:ilvl w:val="1"/>
          <w:numId w:val="3"/>
        </w:numPr>
        <w:ind w:left="567" w:hanging="567"/>
        <w:rPr>
          <w:noProof w:val="0"/>
          <w:szCs w:val="22"/>
        </w:rPr>
      </w:pPr>
      <w:r>
        <w:rPr>
          <w:noProof w:val="0"/>
          <w:szCs w:val="22"/>
        </w:rPr>
        <w:t xml:space="preserve">kui te saite IMULDOSA’t raseduse ajal, rääkige oma lapse arstile oma ravist IMULDOSA’ga, enne kui lapsele manustatakse mis tahes vaktsiine, sh elusvaktsiine nagu BCG vaktsiin (kasutatakse tuberkuloosi ennetamiseks). Kui saite raseduse ajal ravi IMULDOSA’ga, siis ei ole teie lapsele soovitatav manustada elusvaktsiine esimesel </w:t>
      </w:r>
      <w:r>
        <w:t>kaheteistkümnel</w:t>
      </w:r>
      <w:r>
        <w:rPr>
          <w:noProof w:val="0"/>
          <w:szCs w:val="22"/>
        </w:rPr>
        <w:t> kuul pärast sündi, välja arvatud juhul kui teie lapse arst soovitab teisiti.</w:t>
      </w:r>
    </w:p>
    <w:p w14:paraId="335C40ED" w14:textId="77777777" w:rsidR="000A4A9F" w:rsidRDefault="000A4A9F" w:rsidP="000A4A9F">
      <w:pPr>
        <w:numPr>
          <w:ilvl w:val="12"/>
          <w:numId w:val="0"/>
        </w:numPr>
        <w:rPr>
          <w:noProof w:val="0"/>
          <w:szCs w:val="22"/>
        </w:rPr>
      </w:pPr>
    </w:p>
    <w:p w14:paraId="75339398" w14:textId="77777777" w:rsidR="000A4A9F" w:rsidRDefault="000A4A9F" w:rsidP="000A4A9F">
      <w:pPr>
        <w:keepNext/>
        <w:numPr>
          <w:ilvl w:val="12"/>
          <w:numId w:val="0"/>
        </w:numPr>
        <w:rPr>
          <w:b/>
          <w:noProof w:val="0"/>
          <w:szCs w:val="22"/>
        </w:rPr>
      </w:pPr>
      <w:r>
        <w:rPr>
          <w:b/>
          <w:noProof w:val="0"/>
          <w:szCs w:val="22"/>
        </w:rPr>
        <w:t>Rasedus ja imetamine</w:t>
      </w:r>
    </w:p>
    <w:p w14:paraId="56B223B5" w14:textId="77777777" w:rsidR="000A4A9F" w:rsidRDefault="000A4A9F" w:rsidP="000A4A9F">
      <w:pPr>
        <w:numPr>
          <w:ilvl w:val="1"/>
          <w:numId w:val="3"/>
        </w:numPr>
        <w:ind w:left="567" w:hanging="567"/>
        <w:rPr>
          <w:noProof w:val="0"/>
          <w:szCs w:val="22"/>
        </w:rPr>
      </w:pPr>
      <w:r w:rsidRPr="009C3083">
        <w:t>Kui te olete rase, arvate end olevat rase või kavatsete rasestuda, pidage enne selle ravimi kasutamist nõu oma arsti</w:t>
      </w:r>
      <w:r>
        <w:t>ga.</w:t>
      </w:r>
    </w:p>
    <w:p w14:paraId="0B10A967" w14:textId="40B2FEB8" w:rsidR="000A4A9F" w:rsidRDefault="000A4A9F" w:rsidP="000A4A9F">
      <w:pPr>
        <w:numPr>
          <w:ilvl w:val="1"/>
          <w:numId w:val="3"/>
        </w:numPr>
        <w:ind w:left="567" w:hanging="567"/>
        <w:rPr>
          <w:noProof w:val="0"/>
          <w:szCs w:val="22"/>
        </w:rPr>
      </w:pPr>
      <w:r>
        <w:rPr>
          <w:noProof w:val="0"/>
          <w:szCs w:val="22"/>
        </w:rPr>
        <w:t>Üsasiseselt IMULDOSA’ga kokku puutunud lastel ei ole täheldatud suurenenud riski sünnidefektide tekkeks, kuid kogemus IMULDOSA kasutamisest raseduse ajal on piiratud. Seetõttu on parem vältida IMULDOSA kasutamist raseduse ajal.</w:t>
      </w:r>
    </w:p>
    <w:p w14:paraId="193F954F" w14:textId="77777777" w:rsidR="000A4A9F" w:rsidRDefault="000A4A9F" w:rsidP="000A4A9F">
      <w:pPr>
        <w:numPr>
          <w:ilvl w:val="1"/>
          <w:numId w:val="3"/>
        </w:numPr>
        <w:ind w:left="567" w:hanging="567"/>
        <w:rPr>
          <w:noProof w:val="0"/>
          <w:szCs w:val="22"/>
        </w:rPr>
      </w:pPr>
      <w:r>
        <w:rPr>
          <w:noProof w:val="0"/>
          <w:szCs w:val="22"/>
        </w:rPr>
        <w:t>Kui te olete rasestumisvõimeline naine, on soovitatav rasestumist vältida ning te peate ravi ajal ja 15 nädalat pärast ravi lõppu kasutama efektiivseid rasestumisvastaseid meetodeid.</w:t>
      </w:r>
    </w:p>
    <w:p w14:paraId="08215B1B" w14:textId="700ED89D" w:rsidR="000A4A9F" w:rsidRDefault="000A4A9F" w:rsidP="000A4A9F">
      <w:pPr>
        <w:numPr>
          <w:ilvl w:val="1"/>
          <w:numId w:val="3"/>
        </w:numPr>
        <w:ind w:left="567" w:hanging="567"/>
        <w:rPr>
          <w:noProof w:val="0"/>
          <w:szCs w:val="22"/>
        </w:rPr>
      </w:pPr>
      <w:r>
        <w:rPr>
          <w:noProof w:val="0"/>
          <w:szCs w:val="22"/>
        </w:rPr>
        <w:t>IMULDOSA võib levida läbi platsenta sündimata lapseni. Kui te saite raseduse ajal ravi IMULDOSA’ga, võib teie lapsel olla suurem risk infektsiooni tekkeks.</w:t>
      </w:r>
    </w:p>
    <w:p w14:paraId="02B0DF5F" w14:textId="2D00E8AE" w:rsidR="000A4A9F" w:rsidRDefault="000A4A9F" w:rsidP="000A4A9F">
      <w:pPr>
        <w:numPr>
          <w:ilvl w:val="1"/>
          <w:numId w:val="3"/>
        </w:numPr>
        <w:ind w:left="567" w:hanging="567"/>
        <w:rPr>
          <w:noProof w:val="0"/>
          <w:szCs w:val="22"/>
        </w:rPr>
      </w:pPr>
      <w:r>
        <w:rPr>
          <w:noProof w:val="0"/>
          <w:szCs w:val="22"/>
        </w:rPr>
        <w:t xml:space="preserve">On tähtis rääkida oma lapse arstile ja teistele tervishoiutöötajatele, kui te saite raseduse ajal ravi IMULDOSA’ga, enne kui lapsele manustatakse mis tahes vaktsiine. Elusvaktsiine nagu BCG vaktsiin (kasutatakse tuberkuloosi ennetamiseks) ei ole soovitatav manustada teie lapsele esimesel </w:t>
      </w:r>
      <w:r>
        <w:t>kaheteistkümnel </w:t>
      </w:r>
      <w:r>
        <w:rPr>
          <w:noProof w:val="0"/>
          <w:szCs w:val="22"/>
        </w:rPr>
        <w:t>kuul pärast sündi, kui te saite raseduse ajal ravi IMULDOSA’ga, välja arvatud juhul kui teie lapse arst soovitab teisiti.</w:t>
      </w:r>
    </w:p>
    <w:p w14:paraId="5675FAB4" w14:textId="5F94D477" w:rsidR="000A4A9F" w:rsidRDefault="000A4A9F" w:rsidP="000A4A9F">
      <w:pPr>
        <w:numPr>
          <w:ilvl w:val="1"/>
          <w:numId w:val="3"/>
        </w:numPr>
        <w:ind w:left="567" w:hanging="567"/>
        <w:rPr>
          <w:noProof w:val="0"/>
          <w:szCs w:val="22"/>
        </w:rPr>
      </w:pPr>
      <w:r>
        <w:rPr>
          <w:noProof w:val="0"/>
          <w:szCs w:val="22"/>
        </w:rPr>
        <w:t>Ustekinumab võib erituda väga väikestes kogustes rinnapiima. Rääkige oma arstiga, kui te toidate last rinnapiimaga või plaanite last rinnapiimaga toita. Teie ja teie arst peate otsustama, kas te toidate last rinnapiimaga või kasutate IMULDOSA’t. Te ei tohi teha mõlemat.</w:t>
      </w:r>
    </w:p>
    <w:p w14:paraId="071FB844" w14:textId="77777777" w:rsidR="000A4A9F" w:rsidRDefault="000A4A9F" w:rsidP="000A4A9F">
      <w:pPr>
        <w:numPr>
          <w:ilvl w:val="12"/>
          <w:numId w:val="0"/>
        </w:numPr>
        <w:rPr>
          <w:noProof w:val="0"/>
          <w:szCs w:val="22"/>
        </w:rPr>
      </w:pPr>
    </w:p>
    <w:p w14:paraId="66ECD042" w14:textId="77777777" w:rsidR="000A4A9F" w:rsidRDefault="000A4A9F" w:rsidP="000A4A9F">
      <w:pPr>
        <w:keepNext/>
        <w:numPr>
          <w:ilvl w:val="12"/>
          <w:numId w:val="0"/>
        </w:numPr>
        <w:rPr>
          <w:noProof w:val="0"/>
          <w:szCs w:val="22"/>
        </w:rPr>
      </w:pPr>
      <w:r>
        <w:rPr>
          <w:b/>
          <w:noProof w:val="0"/>
          <w:szCs w:val="22"/>
        </w:rPr>
        <w:t>Autojuhtimine ja masinatega töötamine</w:t>
      </w:r>
    </w:p>
    <w:p w14:paraId="25FE5FBA" w14:textId="77777777" w:rsidR="000A4A9F" w:rsidRDefault="000A4A9F" w:rsidP="000A4A9F">
      <w:pPr>
        <w:numPr>
          <w:ilvl w:val="12"/>
          <w:numId w:val="0"/>
        </w:numPr>
        <w:rPr>
          <w:noProof w:val="0"/>
          <w:szCs w:val="22"/>
        </w:rPr>
      </w:pPr>
      <w:r>
        <w:rPr>
          <w:noProof w:val="0"/>
        </w:rPr>
        <w:t>IMULDOSA’l ei ole või on ebaoluline toime autojuhtimise ja masinate käsitsemise võimele</w:t>
      </w:r>
      <w:r>
        <w:rPr>
          <w:noProof w:val="0"/>
          <w:szCs w:val="22"/>
        </w:rPr>
        <w:t>.</w:t>
      </w:r>
    </w:p>
    <w:p w14:paraId="2AAB1DB1" w14:textId="77777777" w:rsidR="000A4A9F" w:rsidRDefault="000A4A9F" w:rsidP="000A4A9F">
      <w:pPr>
        <w:numPr>
          <w:ilvl w:val="12"/>
          <w:numId w:val="0"/>
        </w:numPr>
        <w:rPr>
          <w:noProof w:val="0"/>
          <w:szCs w:val="22"/>
        </w:rPr>
      </w:pPr>
    </w:p>
    <w:p w14:paraId="6FC61E64" w14:textId="77777777" w:rsidR="00B51405" w:rsidRDefault="00B51405" w:rsidP="00B51405">
      <w:pPr>
        <w:tabs>
          <w:tab w:val="clear" w:pos="567"/>
          <w:tab w:val="left" w:pos="0"/>
        </w:tabs>
        <w:autoSpaceDE w:val="0"/>
        <w:autoSpaceDN w:val="0"/>
        <w:adjustRightInd w:val="0"/>
        <w:rPr>
          <w:noProof w:val="0"/>
          <w:szCs w:val="22"/>
        </w:rPr>
      </w:pPr>
      <w:r>
        <w:rPr>
          <w:b/>
          <w:noProof w:val="0"/>
        </w:rPr>
        <w:t>IMULDOSA</w:t>
      </w:r>
      <w:r w:rsidRPr="002833EC">
        <w:rPr>
          <w:b/>
          <w:noProof w:val="0"/>
        </w:rPr>
        <w:t xml:space="preserve"> sisaldab</w:t>
      </w:r>
      <w:r w:rsidRPr="00D95AF5">
        <w:rPr>
          <w:b/>
          <w:bCs/>
          <w:noProof w:val="0"/>
        </w:rPr>
        <w:t xml:space="preserve"> </w:t>
      </w:r>
      <w:r w:rsidRPr="00A24B98">
        <w:rPr>
          <w:b/>
          <w:bCs/>
          <w:noProof w:val="0"/>
          <w:szCs w:val="22"/>
        </w:rPr>
        <w:t>polüsorbaati</w:t>
      </w:r>
    </w:p>
    <w:p w14:paraId="1E88CBE8" w14:textId="6FE1F4DF" w:rsidR="00B51405" w:rsidRDefault="00B51405" w:rsidP="00B51405">
      <w:pPr>
        <w:tabs>
          <w:tab w:val="clear" w:pos="567"/>
          <w:tab w:val="left" w:pos="0"/>
        </w:tabs>
        <w:autoSpaceDE w:val="0"/>
        <w:autoSpaceDN w:val="0"/>
        <w:adjustRightInd w:val="0"/>
        <w:rPr>
          <w:noProof w:val="0"/>
          <w:szCs w:val="22"/>
        </w:rPr>
      </w:pPr>
      <w:r w:rsidRPr="00D31079">
        <w:rPr>
          <w:noProof w:val="0"/>
          <w:szCs w:val="22"/>
        </w:rPr>
        <w:t xml:space="preserve">Iga </w:t>
      </w:r>
      <w:r>
        <w:rPr>
          <w:noProof w:val="0"/>
        </w:rPr>
        <w:t xml:space="preserve">IMULDOSA </w:t>
      </w:r>
      <w:r>
        <w:rPr>
          <w:noProof w:val="0"/>
          <w:szCs w:val="22"/>
        </w:rPr>
        <w:t>mahuühik</w:t>
      </w:r>
      <w:r w:rsidRPr="00D31079">
        <w:rPr>
          <w:noProof w:val="0"/>
          <w:szCs w:val="22"/>
        </w:rPr>
        <w:t xml:space="preserve"> sisaldab </w:t>
      </w:r>
      <w:r>
        <w:rPr>
          <w:noProof w:val="0"/>
          <w:szCs w:val="22"/>
        </w:rPr>
        <w:t>0</w:t>
      </w:r>
      <w:r w:rsidRPr="00D31079">
        <w:rPr>
          <w:noProof w:val="0"/>
          <w:szCs w:val="22"/>
        </w:rPr>
        <w:t>,</w:t>
      </w:r>
      <w:r>
        <w:rPr>
          <w:noProof w:val="0"/>
          <w:szCs w:val="22"/>
        </w:rPr>
        <w:t>05 </w:t>
      </w:r>
      <w:r w:rsidRPr="00D31079">
        <w:rPr>
          <w:noProof w:val="0"/>
          <w:szCs w:val="22"/>
        </w:rPr>
        <w:t>mg polüsorbaat</w:t>
      </w:r>
      <w:r>
        <w:rPr>
          <w:noProof w:val="0"/>
          <w:szCs w:val="22"/>
        </w:rPr>
        <w:t> </w:t>
      </w:r>
      <w:r w:rsidRPr="00D31079">
        <w:rPr>
          <w:noProof w:val="0"/>
          <w:szCs w:val="22"/>
        </w:rPr>
        <w:t xml:space="preserve">80, mis vastab </w:t>
      </w:r>
      <w:r>
        <w:rPr>
          <w:noProof w:val="0"/>
          <w:szCs w:val="22"/>
        </w:rPr>
        <w:t>0</w:t>
      </w:r>
      <w:r w:rsidRPr="00D31079">
        <w:rPr>
          <w:noProof w:val="0"/>
          <w:szCs w:val="22"/>
        </w:rPr>
        <w:t>,</w:t>
      </w:r>
      <w:r>
        <w:rPr>
          <w:noProof w:val="0"/>
          <w:szCs w:val="22"/>
        </w:rPr>
        <w:t>0</w:t>
      </w:r>
      <w:r w:rsidRPr="00D31079">
        <w:rPr>
          <w:noProof w:val="0"/>
          <w:szCs w:val="22"/>
        </w:rPr>
        <w:t>4</w:t>
      </w:r>
      <w:r>
        <w:rPr>
          <w:noProof w:val="0"/>
          <w:szCs w:val="22"/>
        </w:rPr>
        <w:t> </w:t>
      </w:r>
      <w:r w:rsidRPr="00D31079">
        <w:rPr>
          <w:noProof w:val="0"/>
          <w:szCs w:val="22"/>
        </w:rPr>
        <w:t xml:space="preserve">mg-le </w:t>
      </w:r>
      <w:r>
        <w:rPr>
          <w:noProof w:val="0"/>
          <w:szCs w:val="22"/>
        </w:rPr>
        <w:t>9</w:t>
      </w:r>
      <w:r w:rsidRPr="00D31079">
        <w:rPr>
          <w:noProof w:val="0"/>
          <w:szCs w:val="22"/>
        </w:rPr>
        <w:t>0</w:t>
      </w:r>
      <w:r>
        <w:rPr>
          <w:noProof w:val="0"/>
          <w:szCs w:val="22"/>
        </w:rPr>
        <w:t> </w:t>
      </w:r>
      <w:r w:rsidRPr="00D31079">
        <w:rPr>
          <w:noProof w:val="0"/>
          <w:szCs w:val="22"/>
        </w:rPr>
        <w:t>mg annuse</w:t>
      </w:r>
      <w:r>
        <w:rPr>
          <w:noProof w:val="0"/>
          <w:szCs w:val="22"/>
        </w:rPr>
        <w:t>s</w:t>
      </w:r>
      <w:r w:rsidRPr="00D31079">
        <w:rPr>
          <w:noProof w:val="0"/>
          <w:szCs w:val="22"/>
        </w:rPr>
        <w:t>.</w:t>
      </w:r>
    </w:p>
    <w:p w14:paraId="24BBF204" w14:textId="77777777" w:rsidR="00B51405" w:rsidRDefault="00B51405" w:rsidP="00B51405">
      <w:pPr>
        <w:tabs>
          <w:tab w:val="clear" w:pos="567"/>
          <w:tab w:val="left" w:pos="0"/>
        </w:tabs>
        <w:autoSpaceDE w:val="0"/>
        <w:autoSpaceDN w:val="0"/>
        <w:adjustRightInd w:val="0"/>
        <w:rPr>
          <w:noProof w:val="0"/>
          <w:szCs w:val="22"/>
        </w:rPr>
      </w:pPr>
    </w:p>
    <w:p w14:paraId="01033437" w14:textId="77777777" w:rsidR="00B51405" w:rsidRDefault="00B51405" w:rsidP="00B51405">
      <w:pPr>
        <w:rPr>
          <w:noProof w:val="0"/>
        </w:rPr>
      </w:pPr>
      <w:r w:rsidRPr="00D95AF5">
        <w:rPr>
          <w:noProof w:val="0"/>
        </w:rPr>
        <w:t>Polüsorbaadid võivad põhjustada allergilisi reaktsioone. Rääkige oma arstile, kui teil on teadaolevaid allergiaid</w:t>
      </w:r>
      <w:r>
        <w:rPr>
          <w:noProof w:val="0"/>
        </w:rPr>
        <w:t>.</w:t>
      </w:r>
    </w:p>
    <w:p w14:paraId="752B8DEB" w14:textId="77777777" w:rsidR="00B51405" w:rsidRDefault="00B51405" w:rsidP="00B51405">
      <w:pPr>
        <w:rPr>
          <w:noProof w:val="0"/>
        </w:rPr>
      </w:pPr>
    </w:p>
    <w:p w14:paraId="019ECED8" w14:textId="77777777" w:rsidR="000A4A9F" w:rsidRDefault="000A4A9F" w:rsidP="000A4A9F">
      <w:pPr>
        <w:numPr>
          <w:ilvl w:val="12"/>
          <w:numId w:val="0"/>
        </w:numPr>
        <w:rPr>
          <w:noProof w:val="0"/>
          <w:szCs w:val="22"/>
        </w:rPr>
      </w:pPr>
    </w:p>
    <w:p w14:paraId="4471E925" w14:textId="77777777" w:rsidR="000A4A9F" w:rsidRDefault="000A4A9F" w:rsidP="000A4A9F">
      <w:pPr>
        <w:keepNext/>
        <w:ind w:left="567" w:hanging="567"/>
        <w:outlineLvl w:val="2"/>
        <w:rPr>
          <w:b/>
          <w:noProof w:val="0"/>
          <w:szCs w:val="22"/>
        </w:rPr>
      </w:pPr>
      <w:r>
        <w:rPr>
          <w:b/>
          <w:noProof w:val="0"/>
          <w:szCs w:val="22"/>
        </w:rPr>
        <w:t>3.</w:t>
      </w:r>
      <w:r>
        <w:rPr>
          <w:b/>
          <w:noProof w:val="0"/>
          <w:szCs w:val="22"/>
        </w:rPr>
        <w:tab/>
        <w:t>Kuidas IMULDOSA’t kasutada</w:t>
      </w:r>
    </w:p>
    <w:p w14:paraId="6109FE84" w14:textId="77777777" w:rsidR="000A4A9F" w:rsidRDefault="000A4A9F" w:rsidP="000A4A9F">
      <w:pPr>
        <w:keepNext/>
        <w:numPr>
          <w:ilvl w:val="12"/>
          <w:numId w:val="0"/>
        </w:numPr>
        <w:rPr>
          <w:noProof w:val="0"/>
          <w:szCs w:val="22"/>
        </w:rPr>
      </w:pPr>
    </w:p>
    <w:p w14:paraId="5775FD98" w14:textId="77777777" w:rsidR="000A4A9F" w:rsidRDefault="000A4A9F" w:rsidP="000A4A9F">
      <w:pPr>
        <w:numPr>
          <w:ilvl w:val="12"/>
          <w:numId w:val="0"/>
        </w:numPr>
        <w:rPr>
          <w:noProof w:val="0"/>
          <w:szCs w:val="22"/>
        </w:rPr>
      </w:pPr>
      <w:r>
        <w:rPr>
          <w:noProof w:val="0"/>
          <w:szCs w:val="22"/>
        </w:rPr>
        <w:t>IMULDOSA on mõeldud kasutamiseks nende seisundite diagnoosimise ja ravimise kogemusega arsti juhendamise ja jälgimise all, mille puhul on näidustatud ravi IMULDOSA’ga.</w:t>
      </w:r>
    </w:p>
    <w:p w14:paraId="648EA2C8" w14:textId="77777777" w:rsidR="000A4A9F" w:rsidRDefault="000A4A9F" w:rsidP="000A4A9F">
      <w:pPr>
        <w:numPr>
          <w:ilvl w:val="12"/>
          <w:numId w:val="0"/>
        </w:numPr>
        <w:rPr>
          <w:noProof w:val="0"/>
          <w:szCs w:val="22"/>
        </w:rPr>
      </w:pPr>
    </w:p>
    <w:p w14:paraId="4F07C871" w14:textId="77777777" w:rsidR="000A4A9F" w:rsidRDefault="000A4A9F" w:rsidP="000A4A9F">
      <w:pPr>
        <w:numPr>
          <w:ilvl w:val="12"/>
          <w:numId w:val="0"/>
        </w:numPr>
        <w:rPr>
          <w:noProof w:val="0"/>
          <w:szCs w:val="22"/>
        </w:rPr>
      </w:pPr>
      <w:r>
        <w:rPr>
          <w:noProof w:val="0"/>
          <w:szCs w:val="22"/>
        </w:rPr>
        <w:t xml:space="preserve">Kasutage </w:t>
      </w:r>
      <w:r>
        <w:rPr>
          <w:noProof w:val="0"/>
        </w:rPr>
        <w:t xml:space="preserve">seda ravimit </w:t>
      </w:r>
      <w:r>
        <w:rPr>
          <w:noProof w:val="0"/>
          <w:szCs w:val="22"/>
        </w:rPr>
        <w:t>alati täpselt nii, nagu arst on teile selgitanud. Kui te ei ole milleski kindel, pidage nõu oma arstiga. Rääkige oma arstiga, millal te peate oma süsteid saama ja kordusvisiitidele tulema.</w:t>
      </w:r>
    </w:p>
    <w:p w14:paraId="78A18591" w14:textId="77777777" w:rsidR="000A4A9F" w:rsidRDefault="000A4A9F" w:rsidP="000A4A9F">
      <w:pPr>
        <w:numPr>
          <w:ilvl w:val="12"/>
          <w:numId w:val="0"/>
        </w:numPr>
        <w:rPr>
          <w:noProof w:val="0"/>
          <w:szCs w:val="22"/>
        </w:rPr>
      </w:pPr>
    </w:p>
    <w:p w14:paraId="678E08CE" w14:textId="77777777" w:rsidR="000A4A9F" w:rsidRDefault="000A4A9F" w:rsidP="000A4A9F">
      <w:pPr>
        <w:keepNext/>
        <w:numPr>
          <w:ilvl w:val="12"/>
          <w:numId w:val="0"/>
        </w:numPr>
        <w:rPr>
          <w:b/>
          <w:noProof w:val="0"/>
          <w:szCs w:val="22"/>
        </w:rPr>
      </w:pPr>
      <w:r>
        <w:rPr>
          <w:b/>
          <w:noProof w:val="0"/>
          <w:szCs w:val="22"/>
        </w:rPr>
        <w:t>Kui palju IMULDOSA’t manustatakse</w:t>
      </w:r>
    </w:p>
    <w:p w14:paraId="4EF4ADDD" w14:textId="77777777" w:rsidR="000A4A9F" w:rsidRDefault="000A4A9F" w:rsidP="000A4A9F">
      <w:pPr>
        <w:rPr>
          <w:noProof w:val="0"/>
          <w:szCs w:val="22"/>
        </w:rPr>
      </w:pPr>
      <w:r>
        <w:rPr>
          <w:noProof w:val="0"/>
          <w:szCs w:val="22"/>
        </w:rPr>
        <w:t xml:space="preserve">Teie arst otsustab, kui palju </w:t>
      </w:r>
      <w:r>
        <w:rPr>
          <w:noProof w:val="0"/>
        </w:rPr>
        <w:t>IMULDOSA</w:t>
      </w:r>
      <w:r>
        <w:rPr>
          <w:noProof w:val="0"/>
          <w:szCs w:val="22"/>
        </w:rPr>
        <w:t>’t te peate kasutama ja kui kaua te peate seda tegema.</w:t>
      </w:r>
    </w:p>
    <w:p w14:paraId="1BBEC7C3" w14:textId="77777777" w:rsidR="000A4A9F" w:rsidRDefault="000A4A9F" w:rsidP="000A4A9F">
      <w:pPr>
        <w:rPr>
          <w:noProof w:val="0"/>
          <w:szCs w:val="22"/>
        </w:rPr>
      </w:pPr>
    </w:p>
    <w:p w14:paraId="01023A77" w14:textId="77777777" w:rsidR="000A4A9F" w:rsidRDefault="000A4A9F" w:rsidP="000A4A9F">
      <w:pPr>
        <w:keepNext/>
        <w:rPr>
          <w:b/>
          <w:noProof w:val="0"/>
          <w:szCs w:val="22"/>
        </w:rPr>
      </w:pPr>
      <w:r>
        <w:rPr>
          <w:b/>
          <w:noProof w:val="0"/>
          <w:szCs w:val="22"/>
        </w:rPr>
        <w:t>18</w:t>
      </w:r>
      <w:r>
        <w:rPr>
          <w:b/>
          <w:noProof w:val="0"/>
          <w:szCs w:val="22"/>
        </w:rPr>
        <w:noBreakHyphen/>
        <w:t>aastased ja vanemad täiskasvanud</w:t>
      </w:r>
    </w:p>
    <w:p w14:paraId="4D89AAAA" w14:textId="77777777" w:rsidR="000A4A9F" w:rsidRDefault="000A4A9F" w:rsidP="000A4A9F">
      <w:pPr>
        <w:keepNext/>
        <w:rPr>
          <w:b/>
          <w:noProof w:val="0"/>
          <w:szCs w:val="22"/>
        </w:rPr>
      </w:pPr>
      <w:r>
        <w:rPr>
          <w:b/>
          <w:noProof w:val="0"/>
          <w:szCs w:val="22"/>
        </w:rPr>
        <w:t>Psoriaas või psoriaatiline artriit</w:t>
      </w:r>
    </w:p>
    <w:p w14:paraId="356527E2" w14:textId="77777777" w:rsidR="000A4A9F" w:rsidRDefault="000A4A9F" w:rsidP="000A4A9F">
      <w:pPr>
        <w:numPr>
          <w:ilvl w:val="1"/>
          <w:numId w:val="3"/>
        </w:numPr>
        <w:ind w:left="567" w:hanging="567"/>
        <w:rPr>
          <w:noProof w:val="0"/>
          <w:szCs w:val="22"/>
        </w:rPr>
      </w:pPr>
      <w:r>
        <w:rPr>
          <w:noProof w:val="0"/>
          <w:szCs w:val="22"/>
        </w:rPr>
        <w:t>Soovitatav algannus on 45 mg IMULDOSA’t. Patsientidel, kes kaaluvad rohkem kui 100 kg, võib 45 mg annuse asemel alustada ravi 90 mg annusega.</w:t>
      </w:r>
    </w:p>
    <w:p w14:paraId="04B7CC2B" w14:textId="77777777" w:rsidR="000A4A9F" w:rsidRDefault="000A4A9F" w:rsidP="000A4A9F">
      <w:pPr>
        <w:numPr>
          <w:ilvl w:val="1"/>
          <w:numId w:val="3"/>
        </w:numPr>
        <w:ind w:left="567" w:hanging="567"/>
        <w:rPr>
          <w:noProof w:val="0"/>
          <w:szCs w:val="22"/>
        </w:rPr>
      </w:pPr>
      <w:r>
        <w:rPr>
          <w:noProof w:val="0"/>
          <w:szCs w:val="22"/>
        </w:rPr>
        <w:t>Järgmine annus manustatakse 4 nädala pärast, seejärel iga 12 nädala järel. Järgnevad annused on tavaliselt sama suured nagu algannus.</w:t>
      </w:r>
    </w:p>
    <w:p w14:paraId="1A20308A" w14:textId="77777777" w:rsidR="000A4A9F" w:rsidRDefault="000A4A9F" w:rsidP="000A4A9F">
      <w:pPr>
        <w:rPr>
          <w:noProof w:val="0"/>
          <w:szCs w:val="22"/>
        </w:rPr>
      </w:pPr>
    </w:p>
    <w:p w14:paraId="5FF2EA55" w14:textId="77777777" w:rsidR="000A4A9F" w:rsidRDefault="000A4A9F" w:rsidP="000A4A9F">
      <w:pPr>
        <w:keepNext/>
        <w:rPr>
          <w:b/>
          <w:noProof w:val="0"/>
          <w:szCs w:val="22"/>
        </w:rPr>
      </w:pPr>
      <w:r>
        <w:rPr>
          <w:b/>
          <w:noProof w:val="0"/>
          <w:szCs w:val="22"/>
        </w:rPr>
        <w:t>Crohni tõbi</w:t>
      </w:r>
    </w:p>
    <w:p w14:paraId="0514B4AC" w14:textId="77777777" w:rsidR="000A4A9F" w:rsidRDefault="000A4A9F" w:rsidP="000A4A9F">
      <w:pPr>
        <w:numPr>
          <w:ilvl w:val="1"/>
          <w:numId w:val="3"/>
        </w:numPr>
        <w:ind w:left="567" w:hanging="567"/>
        <w:rPr>
          <w:noProof w:val="0"/>
          <w:szCs w:val="22"/>
        </w:rPr>
      </w:pPr>
      <w:r>
        <w:rPr>
          <w:noProof w:val="0"/>
          <w:szCs w:val="22"/>
        </w:rPr>
        <w:t>Ravi ajal manustab arst teile tilkinfusioonina käeveeni kaudu IMULDOSA esimese annuse, mis on ligikaudu 6 mg/kg (intravenoosne infusioon). 8 nädalat pärast algannust manustatakse teile nahaaluse süstena (subkutaanselt) järgmine IMULDOSA annus 90 mg ning seejärel jätkatakse annuste manustamist iga 12 nädala järel.</w:t>
      </w:r>
    </w:p>
    <w:p w14:paraId="0663CC48" w14:textId="77777777" w:rsidR="000A4A9F" w:rsidRDefault="000A4A9F" w:rsidP="000A4A9F">
      <w:pPr>
        <w:numPr>
          <w:ilvl w:val="1"/>
          <w:numId w:val="3"/>
        </w:numPr>
        <w:ind w:left="567" w:hanging="567"/>
        <w:rPr>
          <w:noProof w:val="0"/>
          <w:szCs w:val="22"/>
        </w:rPr>
      </w:pPr>
      <w:r>
        <w:rPr>
          <w:noProof w:val="0"/>
          <w:szCs w:val="22"/>
        </w:rPr>
        <w:t>Mõnedel patsientidel manustatakse pärast esimest nahaalust süstet IMULDOSA 90 mg annuseid iga 8 nädala järel. Teie arst otsustab, millal peate saama järgmise annuse.</w:t>
      </w:r>
    </w:p>
    <w:p w14:paraId="3DA0968F" w14:textId="77777777" w:rsidR="000A4A9F" w:rsidRDefault="000A4A9F" w:rsidP="000A4A9F">
      <w:pPr>
        <w:rPr>
          <w:noProof w:val="0"/>
          <w:szCs w:val="22"/>
        </w:rPr>
      </w:pPr>
    </w:p>
    <w:p w14:paraId="54BCD2D3" w14:textId="77777777" w:rsidR="000A4A9F" w:rsidRDefault="000A4A9F" w:rsidP="000A4A9F">
      <w:pPr>
        <w:keepNext/>
        <w:rPr>
          <w:b/>
          <w:noProof w:val="0"/>
          <w:szCs w:val="22"/>
        </w:rPr>
      </w:pPr>
      <w:r>
        <w:rPr>
          <w:b/>
          <w:noProof w:val="0"/>
          <w:szCs w:val="22"/>
        </w:rPr>
        <w:t>6</w:t>
      </w:r>
      <w:r>
        <w:rPr>
          <w:b/>
          <w:noProof w:val="0"/>
          <w:szCs w:val="22"/>
        </w:rPr>
        <w:noBreakHyphen/>
        <w:t>aastased ja vanemad lapsed ja noorukid</w:t>
      </w:r>
    </w:p>
    <w:p w14:paraId="6AF0D18D" w14:textId="77777777" w:rsidR="000A4A9F" w:rsidRDefault="000A4A9F" w:rsidP="000A4A9F">
      <w:pPr>
        <w:keepNext/>
        <w:rPr>
          <w:b/>
          <w:noProof w:val="0"/>
          <w:szCs w:val="22"/>
        </w:rPr>
      </w:pPr>
      <w:r>
        <w:rPr>
          <w:b/>
          <w:noProof w:val="0"/>
          <w:szCs w:val="22"/>
        </w:rPr>
        <w:t>Psoriaas</w:t>
      </w:r>
    </w:p>
    <w:p w14:paraId="33A3F374" w14:textId="77777777" w:rsidR="000A4A9F" w:rsidRDefault="000A4A9F" w:rsidP="000A4A9F">
      <w:pPr>
        <w:numPr>
          <w:ilvl w:val="1"/>
          <w:numId w:val="3"/>
        </w:numPr>
        <w:ind w:left="567" w:hanging="567"/>
        <w:rPr>
          <w:noProof w:val="0"/>
          <w:szCs w:val="22"/>
        </w:rPr>
      </w:pPr>
      <w:r>
        <w:rPr>
          <w:noProof w:val="0"/>
          <w:szCs w:val="22"/>
        </w:rPr>
        <w:t>Arst määrab teile vajaliku annuse, sealhulgas IMULDOSA koguse, mille peate süstima, et saada õige annus. Õige annus sõltub teie kehakaalust annuse manustamise hetkel.</w:t>
      </w:r>
    </w:p>
    <w:p w14:paraId="67192E4E" w14:textId="77777777" w:rsidR="00E57543" w:rsidRDefault="00E57543" w:rsidP="00E57543">
      <w:pPr>
        <w:numPr>
          <w:ilvl w:val="1"/>
          <w:numId w:val="3"/>
        </w:numPr>
        <w:ind w:left="567" w:hanging="567"/>
        <w:rPr>
          <w:noProof w:val="0"/>
          <w:szCs w:val="22"/>
        </w:rPr>
      </w:pPr>
      <w:r>
        <w:rPr>
          <w:noProof w:val="0"/>
          <w:szCs w:val="22"/>
        </w:rPr>
        <w:t xml:space="preserve">Kui te kaalute vähem kui 60 kg, </w:t>
      </w:r>
      <w:r w:rsidRPr="00011A70">
        <w:rPr>
          <w:noProof w:val="0"/>
          <w:szCs w:val="22"/>
        </w:rPr>
        <w:t xml:space="preserve">puudub IMULDOSA ravimvorm alla 60 kg kaaluvatele lastele, seetõttu tuleks kasutada teisi ustekinumabi </w:t>
      </w:r>
      <w:r>
        <w:rPr>
          <w:noProof w:val="0"/>
          <w:szCs w:val="22"/>
        </w:rPr>
        <w:t>sisaldavaid ravimpreparaate.</w:t>
      </w:r>
    </w:p>
    <w:p w14:paraId="33BF6BE7" w14:textId="77777777" w:rsidR="000A4A9F" w:rsidRDefault="000A4A9F" w:rsidP="000A4A9F">
      <w:pPr>
        <w:numPr>
          <w:ilvl w:val="1"/>
          <w:numId w:val="3"/>
        </w:numPr>
        <w:ind w:left="567" w:hanging="567"/>
        <w:rPr>
          <w:noProof w:val="0"/>
          <w:szCs w:val="22"/>
        </w:rPr>
      </w:pPr>
      <w:r>
        <w:rPr>
          <w:noProof w:val="0"/>
          <w:szCs w:val="22"/>
        </w:rPr>
        <w:t>Kui te kaalute 60…100 kg, on soovitatav annus 45 mg IMULDOSA’t.</w:t>
      </w:r>
    </w:p>
    <w:p w14:paraId="4E734CA0" w14:textId="77777777" w:rsidR="000A4A9F" w:rsidRDefault="000A4A9F" w:rsidP="000A4A9F">
      <w:pPr>
        <w:numPr>
          <w:ilvl w:val="1"/>
          <w:numId w:val="3"/>
        </w:numPr>
        <w:ind w:left="567" w:hanging="567"/>
        <w:rPr>
          <w:noProof w:val="0"/>
          <w:szCs w:val="22"/>
        </w:rPr>
      </w:pPr>
      <w:r>
        <w:rPr>
          <w:noProof w:val="0"/>
          <w:szCs w:val="22"/>
        </w:rPr>
        <w:t>Kui te kaalute rohkem kui 100 kg, on soovitatav annus 90 mg IMULDOSA’t.</w:t>
      </w:r>
    </w:p>
    <w:p w14:paraId="384F640D" w14:textId="77777777" w:rsidR="000A4A9F" w:rsidRDefault="000A4A9F" w:rsidP="000A4A9F">
      <w:pPr>
        <w:numPr>
          <w:ilvl w:val="1"/>
          <w:numId w:val="3"/>
        </w:numPr>
        <w:ind w:left="567" w:hanging="567"/>
        <w:rPr>
          <w:noProof w:val="0"/>
          <w:szCs w:val="22"/>
        </w:rPr>
      </w:pPr>
      <w:r>
        <w:rPr>
          <w:noProof w:val="0"/>
          <w:szCs w:val="22"/>
        </w:rPr>
        <w:t>Pärast esimest annust saate te järgmise annuse 4 nädala pärast ja seejärel iga 12 nädala tagant.</w:t>
      </w:r>
    </w:p>
    <w:p w14:paraId="58BE1CF7" w14:textId="77777777" w:rsidR="000A4A9F" w:rsidRDefault="000A4A9F" w:rsidP="000A4A9F">
      <w:pPr>
        <w:rPr>
          <w:noProof w:val="0"/>
          <w:szCs w:val="22"/>
        </w:rPr>
      </w:pPr>
    </w:p>
    <w:p w14:paraId="106A0C32" w14:textId="77777777" w:rsidR="000A4A9F" w:rsidRDefault="000A4A9F" w:rsidP="000A4A9F">
      <w:pPr>
        <w:keepNext/>
        <w:numPr>
          <w:ilvl w:val="12"/>
          <w:numId w:val="0"/>
        </w:numPr>
        <w:rPr>
          <w:noProof w:val="0"/>
          <w:szCs w:val="22"/>
        </w:rPr>
      </w:pPr>
      <w:r>
        <w:rPr>
          <w:b/>
          <w:bCs/>
          <w:noProof w:val="0"/>
          <w:szCs w:val="22"/>
        </w:rPr>
        <w:t xml:space="preserve">Kuidas </w:t>
      </w:r>
      <w:r>
        <w:rPr>
          <w:b/>
          <w:bCs/>
          <w:noProof w:val="0"/>
        </w:rPr>
        <w:t>IMULDOSA</w:t>
      </w:r>
      <w:r>
        <w:rPr>
          <w:b/>
          <w:bCs/>
          <w:noProof w:val="0"/>
          <w:szCs w:val="22"/>
        </w:rPr>
        <w:t>’t manustatakse</w:t>
      </w:r>
    </w:p>
    <w:p w14:paraId="4F62932F" w14:textId="77777777" w:rsidR="000A4A9F" w:rsidRDefault="000A4A9F" w:rsidP="000A4A9F">
      <w:pPr>
        <w:numPr>
          <w:ilvl w:val="1"/>
          <w:numId w:val="3"/>
        </w:numPr>
        <w:ind w:left="567" w:hanging="567"/>
        <w:rPr>
          <w:noProof w:val="0"/>
          <w:szCs w:val="22"/>
        </w:rPr>
      </w:pPr>
      <w:r>
        <w:rPr>
          <w:noProof w:val="0"/>
        </w:rPr>
        <w:t>IMULDOSA</w:t>
      </w:r>
      <w:r>
        <w:rPr>
          <w:noProof w:val="0"/>
          <w:szCs w:val="22"/>
        </w:rPr>
        <w:t xml:space="preserve">’t manustatakse süstena naha alla (subkutaanselt). Teie ravi alguses võib </w:t>
      </w:r>
      <w:r>
        <w:rPr>
          <w:noProof w:val="0"/>
        </w:rPr>
        <w:t>IMULDOSA</w:t>
      </w:r>
      <w:r>
        <w:rPr>
          <w:noProof w:val="0"/>
          <w:szCs w:val="22"/>
        </w:rPr>
        <w:t>’t süstida haigla- või põetuspersonal.</w:t>
      </w:r>
    </w:p>
    <w:p w14:paraId="13B554AF" w14:textId="77777777" w:rsidR="000A4A9F" w:rsidRDefault="000A4A9F" w:rsidP="000A4A9F">
      <w:pPr>
        <w:numPr>
          <w:ilvl w:val="1"/>
          <w:numId w:val="3"/>
        </w:numPr>
        <w:ind w:left="567" w:hanging="567"/>
        <w:rPr>
          <w:noProof w:val="0"/>
          <w:szCs w:val="22"/>
        </w:rPr>
      </w:pPr>
      <w:r>
        <w:rPr>
          <w:noProof w:val="0"/>
          <w:szCs w:val="22"/>
        </w:rPr>
        <w:t>Samas võite te arstiga otsustada, et te võite IMULDOSA’t ise süstida. Sel juhul läbite te koolituse, kuidas IMULDOSA’t ise süstida.</w:t>
      </w:r>
    </w:p>
    <w:p w14:paraId="2E7E728D" w14:textId="77777777" w:rsidR="000A4A9F" w:rsidRDefault="000A4A9F" w:rsidP="000A4A9F">
      <w:pPr>
        <w:numPr>
          <w:ilvl w:val="1"/>
          <w:numId w:val="3"/>
        </w:numPr>
        <w:ind w:left="567" w:hanging="567"/>
        <w:rPr>
          <w:noProof w:val="0"/>
          <w:szCs w:val="22"/>
        </w:rPr>
      </w:pPr>
      <w:r>
        <w:rPr>
          <w:noProof w:val="0"/>
          <w:szCs w:val="22"/>
        </w:rPr>
        <w:t>Vaadake selle infolehe lõpust lõiku „Manustamisjuhised“, et saada juhiseid IMULDOSA süstimise kohta.</w:t>
      </w:r>
    </w:p>
    <w:p w14:paraId="43FD4ECF" w14:textId="77777777" w:rsidR="000A4A9F" w:rsidRDefault="000A4A9F" w:rsidP="000A4A9F">
      <w:pPr>
        <w:rPr>
          <w:noProof w:val="0"/>
          <w:szCs w:val="22"/>
        </w:rPr>
      </w:pPr>
      <w:r>
        <w:rPr>
          <w:noProof w:val="0"/>
          <w:szCs w:val="22"/>
        </w:rPr>
        <w:t>Rääkige oma arstiga, kui teil on mingeid küsimusi selle kohta, kuidas ravimit endale süstida.</w:t>
      </w:r>
    </w:p>
    <w:p w14:paraId="67C52EE4" w14:textId="77777777" w:rsidR="000A4A9F" w:rsidRPr="00FC496C" w:rsidRDefault="000A4A9F" w:rsidP="000A4A9F">
      <w:pPr>
        <w:numPr>
          <w:ilvl w:val="12"/>
          <w:numId w:val="0"/>
        </w:numPr>
        <w:rPr>
          <w:bCs/>
          <w:noProof w:val="0"/>
          <w:szCs w:val="22"/>
        </w:rPr>
      </w:pPr>
    </w:p>
    <w:p w14:paraId="12A4DCEA" w14:textId="77777777" w:rsidR="000A4A9F" w:rsidRDefault="000A4A9F" w:rsidP="000A4A9F">
      <w:pPr>
        <w:keepNext/>
        <w:numPr>
          <w:ilvl w:val="12"/>
          <w:numId w:val="0"/>
        </w:numPr>
        <w:rPr>
          <w:b/>
          <w:noProof w:val="0"/>
          <w:szCs w:val="22"/>
        </w:rPr>
      </w:pPr>
      <w:r>
        <w:rPr>
          <w:b/>
          <w:noProof w:val="0"/>
          <w:szCs w:val="22"/>
        </w:rPr>
        <w:t xml:space="preserve">Kui te kasutate </w:t>
      </w:r>
      <w:r>
        <w:rPr>
          <w:b/>
          <w:noProof w:val="0"/>
        </w:rPr>
        <w:t>IMULDOSA</w:t>
      </w:r>
      <w:r>
        <w:rPr>
          <w:b/>
          <w:noProof w:val="0"/>
          <w:szCs w:val="22"/>
        </w:rPr>
        <w:t>’t rohkem, kui ette nähtud</w:t>
      </w:r>
    </w:p>
    <w:p w14:paraId="59BBA8B1" w14:textId="77777777" w:rsidR="000A4A9F" w:rsidRDefault="000A4A9F" w:rsidP="000A4A9F">
      <w:pPr>
        <w:numPr>
          <w:ilvl w:val="12"/>
          <w:numId w:val="0"/>
        </w:numPr>
        <w:rPr>
          <w:noProof w:val="0"/>
          <w:szCs w:val="22"/>
        </w:rPr>
      </w:pPr>
      <w:r>
        <w:rPr>
          <w:noProof w:val="0"/>
          <w:szCs w:val="22"/>
        </w:rPr>
        <w:t xml:space="preserve">Kui te olete manustanud või kui teile on manustatud </w:t>
      </w:r>
      <w:r>
        <w:rPr>
          <w:noProof w:val="0"/>
        </w:rPr>
        <w:t>IMULDOSA</w:t>
      </w:r>
      <w:r>
        <w:rPr>
          <w:noProof w:val="0"/>
          <w:szCs w:val="22"/>
        </w:rPr>
        <w:t>’t rohkem kui ette nähtud, rääkige sellest kohe oma arstile või apteekrile. Võtke endaga alati kaasa ravimi välispakend, isegi juhul kui see on tühi.</w:t>
      </w:r>
    </w:p>
    <w:p w14:paraId="0F43642C" w14:textId="77777777" w:rsidR="000A4A9F" w:rsidRDefault="000A4A9F" w:rsidP="000A4A9F">
      <w:pPr>
        <w:numPr>
          <w:ilvl w:val="12"/>
          <w:numId w:val="0"/>
        </w:numPr>
        <w:rPr>
          <w:noProof w:val="0"/>
          <w:szCs w:val="22"/>
        </w:rPr>
      </w:pPr>
    </w:p>
    <w:p w14:paraId="2766A59B" w14:textId="77777777" w:rsidR="000A4A9F" w:rsidRDefault="000A4A9F" w:rsidP="000A4A9F">
      <w:pPr>
        <w:keepNext/>
        <w:numPr>
          <w:ilvl w:val="12"/>
          <w:numId w:val="0"/>
        </w:numPr>
        <w:rPr>
          <w:b/>
          <w:noProof w:val="0"/>
          <w:szCs w:val="22"/>
        </w:rPr>
      </w:pPr>
      <w:r>
        <w:rPr>
          <w:b/>
          <w:noProof w:val="0"/>
          <w:szCs w:val="22"/>
        </w:rPr>
        <w:t xml:space="preserve">Kui te unustate </w:t>
      </w:r>
      <w:r>
        <w:rPr>
          <w:b/>
          <w:noProof w:val="0"/>
        </w:rPr>
        <w:t>IMULDOSA</w:t>
      </w:r>
      <w:r>
        <w:rPr>
          <w:b/>
          <w:noProof w:val="0"/>
          <w:szCs w:val="22"/>
        </w:rPr>
        <w:t>’t kasutada</w:t>
      </w:r>
    </w:p>
    <w:p w14:paraId="27EBF8F0" w14:textId="77777777" w:rsidR="000A4A9F" w:rsidRDefault="000A4A9F" w:rsidP="000A4A9F">
      <w:pPr>
        <w:numPr>
          <w:ilvl w:val="12"/>
          <w:numId w:val="0"/>
        </w:numPr>
        <w:rPr>
          <w:noProof w:val="0"/>
          <w:szCs w:val="22"/>
        </w:rPr>
      </w:pPr>
      <w:r>
        <w:rPr>
          <w:noProof w:val="0"/>
          <w:szCs w:val="22"/>
        </w:rPr>
        <w:t>Kui te unustate annuse manustamata, rääkige sellest oma arstile või apteekrile. Ärge manustage kahekordset annust, kui annus jäi eelmisel korral manustamata.</w:t>
      </w:r>
    </w:p>
    <w:p w14:paraId="22B9C98F" w14:textId="77777777" w:rsidR="000A4A9F" w:rsidRDefault="000A4A9F" w:rsidP="000A4A9F">
      <w:pPr>
        <w:numPr>
          <w:ilvl w:val="12"/>
          <w:numId w:val="0"/>
        </w:numPr>
        <w:rPr>
          <w:noProof w:val="0"/>
          <w:szCs w:val="22"/>
        </w:rPr>
      </w:pPr>
    </w:p>
    <w:p w14:paraId="4C763988" w14:textId="77777777" w:rsidR="000A4A9F" w:rsidRDefault="000A4A9F" w:rsidP="000A4A9F">
      <w:pPr>
        <w:keepNext/>
        <w:numPr>
          <w:ilvl w:val="12"/>
          <w:numId w:val="0"/>
        </w:numPr>
        <w:rPr>
          <w:b/>
          <w:bCs/>
          <w:noProof w:val="0"/>
          <w:szCs w:val="22"/>
        </w:rPr>
      </w:pPr>
      <w:r>
        <w:rPr>
          <w:b/>
          <w:bCs/>
          <w:noProof w:val="0"/>
          <w:szCs w:val="22"/>
        </w:rPr>
        <w:t xml:space="preserve">Kui te lõpetate </w:t>
      </w:r>
      <w:r>
        <w:rPr>
          <w:b/>
          <w:noProof w:val="0"/>
        </w:rPr>
        <w:t>IMULDOSA</w:t>
      </w:r>
      <w:r>
        <w:rPr>
          <w:b/>
          <w:noProof w:val="0"/>
          <w:szCs w:val="22"/>
        </w:rPr>
        <w:t xml:space="preserve"> </w:t>
      </w:r>
      <w:r>
        <w:rPr>
          <w:b/>
          <w:bCs/>
          <w:noProof w:val="0"/>
          <w:szCs w:val="22"/>
        </w:rPr>
        <w:t>kasutamise</w:t>
      </w:r>
    </w:p>
    <w:p w14:paraId="6E89F44A" w14:textId="77777777" w:rsidR="000A4A9F" w:rsidRDefault="000A4A9F" w:rsidP="000A4A9F">
      <w:pPr>
        <w:numPr>
          <w:ilvl w:val="12"/>
          <w:numId w:val="0"/>
        </w:numPr>
        <w:rPr>
          <w:noProof w:val="0"/>
          <w:szCs w:val="22"/>
        </w:rPr>
      </w:pPr>
      <w:r>
        <w:rPr>
          <w:noProof w:val="0"/>
          <w:szCs w:val="22"/>
        </w:rPr>
        <w:t>IMULDOSA kasutamise lõpetamine ei ole ohtlik. Samas võivad ravi katkestamisel sümptomid tagasi tulla.</w:t>
      </w:r>
    </w:p>
    <w:p w14:paraId="3D6DAB93" w14:textId="77777777" w:rsidR="000A4A9F" w:rsidRDefault="000A4A9F" w:rsidP="000A4A9F">
      <w:pPr>
        <w:numPr>
          <w:ilvl w:val="12"/>
          <w:numId w:val="0"/>
        </w:numPr>
        <w:rPr>
          <w:noProof w:val="0"/>
          <w:szCs w:val="22"/>
        </w:rPr>
      </w:pPr>
    </w:p>
    <w:p w14:paraId="335C0770" w14:textId="77777777" w:rsidR="000A4A9F" w:rsidRDefault="000A4A9F" w:rsidP="000A4A9F">
      <w:pPr>
        <w:numPr>
          <w:ilvl w:val="12"/>
          <w:numId w:val="0"/>
        </w:numPr>
        <w:rPr>
          <w:noProof w:val="0"/>
          <w:szCs w:val="22"/>
        </w:rPr>
      </w:pPr>
      <w:r>
        <w:rPr>
          <w:bCs/>
          <w:noProof w:val="0"/>
          <w:szCs w:val="22"/>
        </w:rPr>
        <w:t xml:space="preserve">Kui teil on lisaküsimusi selle ravimi kasutamise kohta, </w:t>
      </w:r>
      <w:r>
        <w:rPr>
          <w:noProof w:val="0"/>
          <w:szCs w:val="22"/>
        </w:rPr>
        <w:t>pidage nõu oma arsti või apteekriga</w:t>
      </w:r>
      <w:r>
        <w:rPr>
          <w:bCs/>
          <w:noProof w:val="0"/>
          <w:szCs w:val="22"/>
        </w:rPr>
        <w:t>.</w:t>
      </w:r>
    </w:p>
    <w:p w14:paraId="6C960FC7" w14:textId="77777777" w:rsidR="000A4A9F" w:rsidRDefault="000A4A9F" w:rsidP="000A4A9F">
      <w:pPr>
        <w:numPr>
          <w:ilvl w:val="12"/>
          <w:numId w:val="0"/>
        </w:numPr>
        <w:rPr>
          <w:noProof w:val="0"/>
          <w:szCs w:val="22"/>
        </w:rPr>
      </w:pPr>
    </w:p>
    <w:p w14:paraId="53E8390E" w14:textId="77777777" w:rsidR="000A4A9F" w:rsidRDefault="000A4A9F" w:rsidP="000A4A9F">
      <w:pPr>
        <w:numPr>
          <w:ilvl w:val="12"/>
          <w:numId w:val="0"/>
        </w:numPr>
        <w:rPr>
          <w:noProof w:val="0"/>
          <w:szCs w:val="22"/>
        </w:rPr>
      </w:pPr>
    </w:p>
    <w:p w14:paraId="0EE1C05B" w14:textId="77777777" w:rsidR="000A4A9F" w:rsidRDefault="000A4A9F" w:rsidP="000A4A9F">
      <w:pPr>
        <w:keepNext/>
        <w:ind w:left="567" w:hanging="567"/>
        <w:outlineLvl w:val="2"/>
        <w:rPr>
          <w:b/>
          <w:bCs/>
          <w:noProof w:val="0"/>
        </w:rPr>
      </w:pPr>
      <w:r>
        <w:rPr>
          <w:b/>
          <w:bCs/>
          <w:noProof w:val="0"/>
        </w:rPr>
        <w:t>4.</w:t>
      </w:r>
      <w:r>
        <w:rPr>
          <w:b/>
          <w:bCs/>
          <w:noProof w:val="0"/>
        </w:rPr>
        <w:tab/>
        <w:t>Võimalikud kõrvaltoimed</w:t>
      </w:r>
    </w:p>
    <w:p w14:paraId="059D169D" w14:textId="77777777" w:rsidR="000A4A9F" w:rsidRDefault="000A4A9F" w:rsidP="000A4A9F">
      <w:pPr>
        <w:keepNext/>
        <w:numPr>
          <w:ilvl w:val="12"/>
          <w:numId w:val="0"/>
        </w:numPr>
        <w:rPr>
          <w:noProof w:val="0"/>
          <w:szCs w:val="22"/>
        </w:rPr>
      </w:pPr>
    </w:p>
    <w:p w14:paraId="7679374F" w14:textId="77777777" w:rsidR="000A4A9F" w:rsidRDefault="000A4A9F" w:rsidP="000A4A9F">
      <w:pPr>
        <w:numPr>
          <w:ilvl w:val="12"/>
          <w:numId w:val="0"/>
        </w:numPr>
        <w:rPr>
          <w:noProof w:val="0"/>
          <w:szCs w:val="22"/>
        </w:rPr>
      </w:pPr>
      <w:r>
        <w:rPr>
          <w:noProof w:val="0"/>
          <w:szCs w:val="22"/>
        </w:rPr>
        <w:t xml:space="preserve">Nagu kõik ravimid, võib ka </w:t>
      </w:r>
      <w:r>
        <w:rPr>
          <w:noProof w:val="0"/>
        </w:rPr>
        <w:t xml:space="preserve">see ravim </w:t>
      </w:r>
      <w:r>
        <w:rPr>
          <w:noProof w:val="0"/>
          <w:szCs w:val="22"/>
        </w:rPr>
        <w:t>põhjustada kõrvaltoimeid, kuigi kõigil neid ei teki.</w:t>
      </w:r>
    </w:p>
    <w:p w14:paraId="234BCD55" w14:textId="77777777" w:rsidR="000A4A9F" w:rsidRDefault="000A4A9F" w:rsidP="000A4A9F">
      <w:pPr>
        <w:numPr>
          <w:ilvl w:val="12"/>
          <w:numId w:val="0"/>
        </w:numPr>
        <w:rPr>
          <w:noProof w:val="0"/>
          <w:szCs w:val="22"/>
        </w:rPr>
      </w:pPr>
    </w:p>
    <w:p w14:paraId="2E1104A1" w14:textId="77777777" w:rsidR="000A4A9F" w:rsidRDefault="000A4A9F" w:rsidP="000A4A9F">
      <w:pPr>
        <w:keepNext/>
        <w:numPr>
          <w:ilvl w:val="12"/>
          <w:numId w:val="0"/>
        </w:numPr>
        <w:rPr>
          <w:noProof w:val="0"/>
          <w:szCs w:val="22"/>
        </w:rPr>
      </w:pPr>
      <w:r>
        <w:rPr>
          <w:b/>
          <w:noProof w:val="0"/>
          <w:szCs w:val="22"/>
        </w:rPr>
        <w:t>Rasked kõrvaltoimed</w:t>
      </w:r>
    </w:p>
    <w:p w14:paraId="5DEB6AA8" w14:textId="77777777" w:rsidR="000A4A9F" w:rsidRDefault="000A4A9F" w:rsidP="000A4A9F">
      <w:pPr>
        <w:numPr>
          <w:ilvl w:val="12"/>
          <w:numId w:val="0"/>
        </w:numPr>
        <w:rPr>
          <w:noProof w:val="0"/>
          <w:szCs w:val="22"/>
        </w:rPr>
      </w:pPr>
      <w:r>
        <w:rPr>
          <w:noProof w:val="0"/>
          <w:szCs w:val="22"/>
        </w:rPr>
        <w:t>Mõnedel patsientidel võivad tekkida tõsised kõrvaltoimed, mis võivad vajada kohest ravi.</w:t>
      </w:r>
    </w:p>
    <w:p w14:paraId="2B678487" w14:textId="77777777" w:rsidR="000A4A9F" w:rsidRDefault="000A4A9F" w:rsidP="000A4A9F">
      <w:pPr>
        <w:numPr>
          <w:ilvl w:val="12"/>
          <w:numId w:val="0"/>
        </w:numPr>
        <w:rPr>
          <w:noProof w:val="0"/>
          <w:szCs w:val="22"/>
        </w:rPr>
      </w:pPr>
    </w:p>
    <w:p w14:paraId="3D53EC2F" w14:textId="77777777" w:rsidR="000A4A9F" w:rsidRDefault="000A4A9F" w:rsidP="000A4A9F">
      <w:pPr>
        <w:keepNext/>
        <w:widowControl w:val="0"/>
        <w:tabs>
          <w:tab w:val="clear" w:pos="567"/>
          <w:tab w:val="left" w:pos="0"/>
        </w:tabs>
        <w:rPr>
          <w:b/>
          <w:noProof w:val="0"/>
          <w:szCs w:val="22"/>
        </w:rPr>
      </w:pPr>
      <w:r>
        <w:rPr>
          <w:b/>
          <w:noProof w:val="0"/>
          <w:szCs w:val="22"/>
        </w:rPr>
        <w:t>Allergilised reaktsioonid võivad vajada kohest ravi. Pöörduge kohe oma arsti või kiirabi poole, kui te märkate mõnda järgnevatest nähtudest.</w:t>
      </w:r>
    </w:p>
    <w:p w14:paraId="5798A94E" w14:textId="77777777" w:rsidR="000A4A9F" w:rsidRDefault="000A4A9F" w:rsidP="000A4A9F">
      <w:pPr>
        <w:numPr>
          <w:ilvl w:val="0"/>
          <w:numId w:val="4"/>
        </w:numPr>
        <w:ind w:left="567" w:hanging="567"/>
        <w:rPr>
          <w:noProof w:val="0"/>
        </w:rPr>
      </w:pPr>
      <w:r>
        <w:rPr>
          <w:noProof w:val="0"/>
        </w:rPr>
        <w:t xml:space="preserve">Tõsiseid allergilisi reaktsioone (anafülaksiat) esineb IMULDOSA’t kasutavatel inimestel harva </w:t>
      </w:r>
      <w:r>
        <w:rPr>
          <w:bCs/>
          <w:noProof w:val="0"/>
        </w:rPr>
        <w:t>(võib tekkida kuni 1 kasutajal 1000-st). Nähtude hulka kuuluvad:</w:t>
      </w:r>
    </w:p>
    <w:p w14:paraId="16A3F433" w14:textId="77777777" w:rsidR="000A4A9F" w:rsidRDefault="000A4A9F" w:rsidP="000A4A9F">
      <w:pPr>
        <w:numPr>
          <w:ilvl w:val="0"/>
          <w:numId w:val="31"/>
        </w:numPr>
        <w:tabs>
          <w:tab w:val="clear" w:pos="567"/>
          <w:tab w:val="left" w:pos="1134"/>
          <w:tab w:val="left" w:pos="1701"/>
        </w:tabs>
        <w:ind w:left="1134" w:hanging="567"/>
        <w:rPr>
          <w:noProof w:val="0"/>
        </w:rPr>
      </w:pPr>
      <w:r>
        <w:rPr>
          <w:noProof w:val="0"/>
        </w:rPr>
        <w:t>hingamis- või neelamisraskused;</w:t>
      </w:r>
    </w:p>
    <w:p w14:paraId="2ADBFA5B" w14:textId="77777777" w:rsidR="000A4A9F" w:rsidRDefault="000A4A9F" w:rsidP="000A4A9F">
      <w:pPr>
        <w:numPr>
          <w:ilvl w:val="0"/>
          <w:numId w:val="31"/>
        </w:numPr>
        <w:tabs>
          <w:tab w:val="clear" w:pos="567"/>
          <w:tab w:val="left" w:pos="1134"/>
          <w:tab w:val="left" w:pos="1701"/>
        </w:tabs>
        <w:ind w:left="1134" w:hanging="567"/>
        <w:rPr>
          <w:noProof w:val="0"/>
        </w:rPr>
      </w:pPr>
      <w:r>
        <w:rPr>
          <w:noProof w:val="0"/>
        </w:rPr>
        <w:t>madal vererõhk, mis võib põhjustada pearinglust või uimasust;</w:t>
      </w:r>
    </w:p>
    <w:p w14:paraId="542046E1" w14:textId="77777777" w:rsidR="000A4A9F" w:rsidRDefault="000A4A9F" w:rsidP="000A4A9F">
      <w:pPr>
        <w:numPr>
          <w:ilvl w:val="0"/>
          <w:numId w:val="31"/>
        </w:numPr>
        <w:tabs>
          <w:tab w:val="clear" w:pos="567"/>
          <w:tab w:val="left" w:pos="1134"/>
          <w:tab w:val="left" w:pos="1701"/>
        </w:tabs>
        <w:ind w:left="1134" w:hanging="567"/>
        <w:rPr>
          <w:noProof w:val="0"/>
        </w:rPr>
      </w:pPr>
      <w:r>
        <w:rPr>
          <w:noProof w:val="0"/>
          <w:szCs w:val="22"/>
        </w:rPr>
        <w:t xml:space="preserve">näo, </w:t>
      </w:r>
      <w:r>
        <w:rPr>
          <w:noProof w:val="0"/>
        </w:rPr>
        <w:t>huulte</w:t>
      </w:r>
      <w:r>
        <w:rPr>
          <w:noProof w:val="0"/>
          <w:szCs w:val="22"/>
        </w:rPr>
        <w:t>, suu või kõri turse</w:t>
      </w:r>
      <w:r>
        <w:rPr>
          <w:noProof w:val="0"/>
        </w:rPr>
        <w:t>.</w:t>
      </w:r>
    </w:p>
    <w:p w14:paraId="754C0D10" w14:textId="77777777" w:rsidR="000A4A9F" w:rsidRDefault="000A4A9F" w:rsidP="000A4A9F">
      <w:pPr>
        <w:numPr>
          <w:ilvl w:val="0"/>
          <w:numId w:val="4"/>
        </w:numPr>
        <w:ind w:left="567" w:hanging="567"/>
        <w:rPr>
          <w:noProof w:val="0"/>
        </w:rPr>
      </w:pPr>
      <w:r>
        <w:rPr>
          <w:noProof w:val="0"/>
        </w:rPr>
        <w:t>Allergilise reaktsiooni sagedaste nähtude hulka kuuluvad nahalööve ja nõgestõbi (need võivad tekkida kuni</w:t>
      </w:r>
      <w:r>
        <w:rPr>
          <w:bCs/>
          <w:noProof w:val="0"/>
        </w:rPr>
        <w:t xml:space="preserve"> 1 inimesel 100-st)</w:t>
      </w:r>
      <w:r>
        <w:rPr>
          <w:noProof w:val="0"/>
        </w:rPr>
        <w:t>.</w:t>
      </w:r>
    </w:p>
    <w:p w14:paraId="019E0B2A" w14:textId="77777777" w:rsidR="000A4A9F" w:rsidRDefault="000A4A9F" w:rsidP="000A4A9F">
      <w:pPr>
        <w:rPr>
          <w:noProof w:val="0"/>
        </w:rPr>
      </w:pPr>
    </w:p>
    <w:p w14:paraId="271EF08C" w14:textId="77777777" w:rsidR="000A4A9F" w:rsidRPr="001C15C6" w:rsidRDefault="000A4A9F" w:rsidP="000A4A9F">
      <w:pPr>
        <w:widowControl w:val="0"/>
        <w:tabs>
          <w:tab w:val="clear" w:pos="567"/>
          <w:tab w:val="left" w:pos="0"/>
        </w:tabs>
        <w:rPr>
          <w:b/>
          <w:noProof w:val="0"/>
        </w:rPr>
      </w:pPr>
      <w:r w:rsidRPr="00883C37">
        <w:rPr>
          <w:b/>
          <w:noProof w:val="0"/>
        </w:rPr>
        <w:t xml:space="preserve">Harvadel juhtudel </w:t>
      </w:r>
      <w:r>
        <w:rPr>
          <w:b/>
          <w:noProof w:val="0"/>
        </w:rPr>
        <w:t>on ustekinumabi saavatel patsientidel teatatud allergilistest kopsureaktsioonidest ja kopsupõletikust. Kui teil tekivad sellised</w:t>
      </w:r>
      <w:r w:rsidRPr="00883C37">
        <w:rPr>
          <w:b/>
          <w:noProof w:val="0"/>
        </w:rPr>
        <w:t xml:space="preserve"> sümptomid, nagu köha, hingeldus ja palavik, </w:t>
      </w:r>
      <w:r>
        <w:rPr>
          <w:b/>
          <w:noProof w:val="0"/>
        </w:rPr>
        <w:t>rääkige sellest kohe oma arstile</w:t>
      </w:r>
      <w:r w:rsidRPr="00883C37">
        <w:rPr>
          <w:b/>
          <w:noProof w:val="0"/>
        </w:rPr>
        <w:t>.</w:t>
      </w:r>
    </w:p>
    <w:p w14:paraId="68FEFDBB" w14:textId="77777777" w:rsidR="000A4A9F" w:rsidRDefault="000A4A9F" w:rsidP="000A4A9F">
      <w:pPr>
        <w:widowControl w:val="0"/>
        <w:tabs>
          <w:tab w:val="clear" w:pos="567"/>
          <w:tab w:val="left" w:pos="0"/>
        </w:tabs>
        <w:rPr>
          <w:noProof w:val="0"/>
        </w:rPr>
      </w:pPr>
    </w:p>
    <w:p w14:paraId="1958D03B" w14:textId="77777777" w:rsidR="000A4A9F" w:rsidRDefault="000A4A9F" w:rsidP="000A4A9F">
      <w:pPr>
        <w:widowControl w:val="0"/>
        <w:tabs>
          <w:tab w:val="clear" w:pos="567"/>
          <w:tab w:val="left" w:pos="0"/>
        </w:tabs>
        <w:rPr>
          <w:noProof w:val="0"/>
        </w:rPr>
      </w:pPr>
      <w:r>
        <w:rPr>
          <w:noProof w:val="0"/>
        </w:rPr>
        <w:t>Kui teil tekib tõsine allergiline reaktsioon, võib teie arst otsustada, et te ei tohi enam IMULDOSA’t kasutada.</w:t>
      </w:r>
    </w:p>
    <w:p w14:paraId="7F3928C4" w14:textId="77777777" w:rsidR="000A4A9F" w:rsidRDefault="000A4A9F" w:rsidP="000A4A9F">
      <w:pPr>
        <w:tabs>
          <w:tab w:val="clear" w:pos="567"/>
          <w:tab w:val="left" w:pos="0"/>
        </w:tabs>
        <w:rPr>
          <w:noProof w:val="0"/>
        </w:rPr>
      </w:pPr>
    </w:p>
    <w:p w14:paraId="4EDDF664" w14:textId="77777777" w:rsidR="000A4A9F" w:rsidRDefault="000A4A9F" w:rsidP="000A4A9F">
      <w:pPr>
        <w:keepNext/>
        <w:widowControl w:val="0"/>
        <w:tabs>
          <w:tab w:val="clear" w:pos="567"/>
          <w:tab w:val="left" w:pos="0"/>
        </w:tabs>
        <w:rPr>
          <w:b/>
          <w:noProof w:val="0"/>
        </w:rPr>
      </w:pPr>
      <w:r>
        <w:rPr>
          <w:b/>
          <w:noProof w:val="0"/>
        </w:rPr>
        <w:t>Infektsioonid võivad vajada kohest ravi. Pöörduge kohe oma arsti poole, kui te märkate mõnda järgnevatest nähtudest.</w:t>
      </w:r>
    </w:p>
    <w:p w14:paraId="344238AA" w14:textId="77777777" w:rsidR="000A4A9F" w:rsidRDefault="000A4A9F" w:rsidP="000A4A9F">
      <w:pPr>
        <w:numPr>
          <w:ilvl w:val="0"/>
          <w:numId w:val="4"/>
        </w:numPr>
        <w:ind w:left="567" w:hanging="567"/>
        <w:rPr>
          <w:noProof w:val="0"/>
        </w:rPr>
      </w:pPr>
      <w:r>
        <w:rPr>
          <w:noProof w:val="0"/>
        </w:rPr>
        <w:t>Esineb sageli nina- ja kurgupiirkonna infektsioone ja külmetusnähte (võivad tekkida kuni 1 kasutajal 10-st).</w:t>
      </w:r>
    </w:p>
    <w:p w14:paraId="6B849F88" w14:textId="77777777" w:rsidR="000A4A9F" w:rsidRDefault="000A4A9F" w:rsidP="000A4A9F">
      <w:pPr>
        <w:numPr>
          <w:ilvl w:val="0"/>
          <w:numId w:val="4"/>
        </w:numPr>
        <w:ind w:left="567" w:hanging="567"/>
        <w:rPr>
          <w:noProof w:val="0"/>
        </w:rPr>
      </w:pPr>
      <w:r>
        <w:rPr>
          <w:noProof w:val="0"/>
        </w:rPr>
        <w:t>Aeg</w:t>
      </w:r>
      <w:r>
        <w:rPr>
          <w:noProof w:val="0"/>
        </w:rPr>
        <w:noBreakHyphen/>
        <w:t>ajalt esineb rindkereinfektsioone (võivad tekkida kuni 1 kasutajal 100</w:t>
      </w:r>
      <w:r>
        <w:rPr>
          <w:noProof w:val="0"/>
        </w:rPr>
        <w:noBreakHyphen/>
        <w:t>st).</w:t>
      </w:r>
    </w:p>
    <w:p w14:paraId="59E91313" w14:textId="77777777" w:rsidR="000A4A9F" w:rsidRDefault="000A4A9F" w:rsidP="000A4A9F">
      <w:pPr>
        <w:numPr>
          <w:ilvl w:val="0"/>
          <w:numId w:val="4"/>
        </w:numPr>
        <w:ind w:left="567" w:hanging="567"/>
        <w:rPr>
          <w:noProof w:val="0"/>
        </w:rPr>
      </w:pPr>
      <w:r>
        <w:rPr>
          <w:noProof w:val="0"/>
        </w:rPr>
        <w:t>Aeg-ajalt nahaaluskoe põletikku (tselluliit) (võib tekkida kuni 1 kasutajal 100-st).</w:t>
      </w:r>
    </w:p>
    <w:p w14:paraId="5D8DA4AE" w14:textId="77777777" w:rsidR="000A4A9F" w:rsidRDefault="000A4A9F" w:rsidP="000A4A9F">
      <w:pPr>
        <w:numPr>
          <w:ilvl w:val="0"/>
          <w:numId w:val="4"/>
        </w:numPr>
        <w:ind w:left="567" w:hanging="567"/>
        <w:rPr>
          <w:noProof w:val="0"/>
        </w:rPr>
      </w:pPr>
      <w:r>
        <w:rPr>
          <w:noProof w:val="0"/>
        </w:rPr>
        <w:t xml:space="preserve">Esineb aeg-ajalt </w:t>
      </w:r>
      <w:r>
        <w:rPr>
          <w:noProof w:val="0"/>
          <w:szCs w:val="22"/>
        </w:rPr>
        <w:t xml:space="preserve">vöötohatist </w:t>
      </w:r>
      <w:r>
        <w:rPr>
          <w:noProof w:val="0"/>
        </w:rPr>
        <w:t>(teatud valulik villiline lööve) (võib tekkida kuni 1 kasutajal 100-st).</w:t>
      </w:r>
    </w:p>
    <w:p w14:paraId="1DF38CD1" w14:textId="77777777" w:rsidR="000A4A9F" w:rsidRDefault="000A4A9F" w:rsidP="000A4A9F">
      <w:pPr>
        <w:rPr>
          <w:noProof w:val="0"/>
        </w:rPr>
      </w:pPr>
    </w:p>
    <w:p w14:paraId="236DED18" w14:textId="77777777" w:rsidR="000A4A9F" w:rsidRDefault="000A4A9F" w:rsidP="000A4A9F">
      <w:pPr>
        <w:tabs>
          <w:tab w:val="clear" w:pos="567"/>
          <w:tab w:val="left" w:pos="0"/>
        </w:tabs>
        <w:rPr>
          <w:noProof w:val="0"/>
        </w:rPr>
      </w:pPr>
      <w:r>
        <w:rPr>
          <w:noProof w:val="0"/>
        </w:rPr>
        <w:t>IMULDOSA võib nõrgendada teie vastupanuvõimet infektsioonidele. Mõned infektsioonid võivad muutuda tõsisteks ja nende hulka võivad kuuluda viiruste, seente, bakterite (sh tuberkuloos) või parasiitide poolt</w:t>
      </w:r>
      <w:r w:rsidRPr="00A2545A">
        <w:rPr>
          <w:noProof w:val="0"/>
        </w:rPr>
        <w:t xml:space="preserve"> </w:t>
      </w:r>
      <w:r>
        <w:rPr>
          <w:noProof w:val="0"/>
        </w:rPr>
        <w:t>põhjustatud infektsioonid, sh infektsioonid, mis tekivad peamiselt nõrgenenud immuunsüsteemiga inimestel (oportunistlikud infektsioonid).</w:t>
      </w:r>
      <w:r w:rsidRPr="00C559CC">
        <w:rPr>
          <w:noProof w:val="0"/>
        </w:rPr>
        <w:t xml:space="preserve"> </w:t>
      </w:r>
      <w:r>
        <w:rPr>
          <w:noProof w:val="0"/>
        </w:rPr>
        <w:t>Ustekinumabiga ravi saavatel patsientidel on teatatud aju (entsefaliit, meningiit), kopsude ja silmade oportunistlikest infektsioonidest.</w:t>
      </w:r>
    </w:p>
    <w:p w14:paraId="4B2D69EA" w14:textId="77777777" w:rsidR="000A4A9F" w:rsidRDefault="000A4A9F" w:rsidP="000A4A9F">
      <w:pPr>
        <w:tabs>
          <w:tab w:val="clear" w:pos="567"/>
          <w:tab w:val="left" w:pos="0"/>
        </w:tabs>
        <w:rPr>
          <w:noProof w:val="0"/>
        </w:rPr>
      </w:pPr>
    </w:p>
    <w:p w14:paraId="284518B1" w14:textId="77777777" w:rsidR="000A4A9F" w:rsidRDefault="000A4A9F" w:rsidP="000A4A9F">
      <w:pPr>
        <w:tabs>
          <w:tab w:val="clear" w:pos="567"/>
          <w:tab w:val="left" w:pos="0"/>
        </w:tabs>
        <w:rPr>
          <w:noProof w:val="0"/>
        </w:rPr>
      </w:pPr>
      <w:r>
        <w:rPr>
          <w:noProof w:val="0"/>
        </w:rPr>
        <w:t>Te peate IMULDOSA kasutamise ajal infektsiooni nähtude suhtes tähelepanelik olema. Nende hulka kuuluvad:</w:t>
      </w:r>
    </w:p>
    <w:p w14:paraId="7DD0FA3D" w14:textId="77777777" w:rsidR="000A4A9F" w:rsidRDefault="000A4A9F" w:rsidP="000A4A9F">
      <w:pPr>
        <w:numPr>
          <w:ilvl w:val="0"/>
          <w:numId w:val="4"/>
        </w:numPr>
        <w:ind w:left="567" w:hanging="567"/>
        <w:rPr>
          <w:noProof w:val="0"/>
        </w:rPr>
      </w:pPr>
      <w:r>
        <w:rPr>
          <w:noProof w:val="0"/>
        </w:rPr>
        <w:t>palavik, gripitaolised sümptomid, öine higistamine, kehakaalu vähenemine;</w:t>
      </w:r>
    </w:p>
    <w:p w14:paraId="551D025A" w14:textId="77777777" w:rsidR="000A4A9F" w:rsidRDefault="000A4A9F" w:rsidP="000A4A9F">
      <w:pPr>
        <w:numPr>
          <w:ilvl w:val="0"/>
          <w:numId w:val="4"/>
        </w:numPr>
        <w:ind w:left="567" w:hanging="567"/>
        <w:rPr>
          <w:noProof w:val="0"/>
        </w:rPr>
      </w:pPr>
      <w:r>
        <w:rPr>
          <w:noProof w:val="0"/>
        </w:rPr>
        <w:t>väsimus- või hingeldustunne; köha, mis ei taandu;</w:t>
      </w:r>
    </w:p>
    <w:p w14:paraId="54F00AD7" w14:textId="77777777" w:rsidR="000A4A9F" w:rsidRDefault="000A4A9F" w:rsidP="000A4A9F">
      <w:pPr>
        <w:numPr>
          <w:ilvl w:val="0"/>
          <w:numId w:val="4"/>
        </w:numPr>
        <w:ind w:left="567" w:hanging="567"/>
        <w:rPr>
          <w:noProof w:val="0"/>
        </w:rPr>
      </w:pPr>
      <w:r>
        <w:rPr>
          <w:noProof w:val="0"/>
        </w:rPr>
        <w:t>soe, punetav ja valulik nahk või valulik nahalööve koos villidega;</w:t>
      </w:r>
    </w:p>
    <w:p w14:paraId="17DCB346" w14:textId="77777777" w:rsidR="000A4A9F" w:rsidRDefault="000A4A9F" w:rsidP="000A4A9F">
      <w:pPr>
        <w:numPr>
          <w:ilvl w:val="0"/>
          <w:numId w:val="4"/>
        </w:numPr>
        <w:ind w:left="567" w:hanging="567"/>
        <w:rPr>
          <w:noProof w:val="0"/>
        </w:rPr>
      </w:pPr>
      <w:r>
        <w:rPr>
          <w:noProof w:val="0"/>
        </w:rPr>
        <w:t>kõrvetustunne urineerimisel;</w:t>
      </w:r>
    </w:p>
    <w:p w14:paraId="08D63DC1" w14:textId="77777777" w:rsidR="000A4A9F" w:rsidRDefault="000A4A9F" w:rsidP="000A4A9F">
      <w:pPr>
        <w:numPr>
          <w:ilvl w:val="0"/>
          <w:numId w:val="4"/>
        </w:numPr>
        <w:ind w:left="567" w:hanging="567"/>
        <w:rPr>
          <w:noProof w:val="0"/>
        </w:rPr>
      </w:pPr>
      <w:r>
        <w:rPr>
          <w:noProof w:val="0"/>
        </w:rPr>
        <w:t>kõhulahtisus;</w:t>
      </w:r>
    </w:p>
    <w:p w14:paraId="1E0BC6DE" w14:textId="77777777" w:rsidR="000A4A9F" w:rsidRDefault="000A4A9F" w:rsidP="000A4A9F">
      <w:pPr>
        <w:numPr>
          <w:ilvl w:val="0"/>
          <w:numId w:val="4"/>
        </w:numPr>
        <w:ind w:left="567" w:hanging="567"/>
        <w:rPr>
          <w:noProof w:val="0"/>
        </w:rPr>
      </w:pPr>
      <w:r>
        <w:rPr>
          <w:noProof w:val="0"/>
        </w:rPr>
        <w:t>nägemishäired või nägemiskadu;</w:t>
      </w:r>
    </w:p>
    <w:p w14:paraId="44D8FD80" w14:textId="77777777" w:rsidR="000A4A9F" w:rsidRDefault="000A4A9F" w:rsidP="000A4A9F">
      <w:pPr>
        <w:numPr>
          <w:ilvl w:val="0"/>
          <w:numId w:val="4"/>
        </w:numPr>
        <w:ind w:left="567" w:hanging="567"/>
        <w:rPr>
          <w:noProof w:val="0"/>
        </w:rPr>
      </w:pPr>
      <w:r>
        <w:rPr>
          <w:noProof w:val="0"/>
        </w:rPr>
        <w:t>peavalu, kaelakangestus, valgustundlikkus, iiveldus või segasus.</w:t>
      </w:r>
    </w:p>
    <w:p w14:paraId="538202F2" w14:textId="77777777" w:rsidR="000A4A9F" w:rsidRPr="00FC496C" w:rsidRDefault="000A4A9F" w:rsidP="000A4A9F">
      <w:pPr>
        <w:widowControl w:val="0"/>
        <w:numPr>
          <w:ilvl w:val="12"/>
          <w:numId w:val="0"/>
        </w:numPr>
        <w:rPr>
          <w:bCs/>
          <w:noProof w:val="0"/>
        </w:rPr>
      </w:pPr>
    </w:p>
    <w:p w14:paraId="3DB7E9E3" w14:textId="77777777" w:rsidR="000A4A9F" w:rsidRDefault="000A4A9F" w:rsidP="000A4A9F">
      <w:pPr>
        <w:widowControl w:val="0"/>
        <w:numPr>
          <w:ilvl w:val="12"/>
          <w:numId w:val="0"/>
        </w:numPr>
        <w:tabs>
          <w:tab w:val="clear" w:pos="567"/>
          <w:tab w:val="left" w:pos="0"/>
        </w:tabs>
        <w:rPr>
          <w:noProof w:val="0"/>
        </w:rPr>
      </w:pPr>
      <w:r>
        <w:rPr>
          <w:noProof w:val="0"/>
        </w:rPr>
        <w:t>Pöörduge kohe oma arsti poole, kui te märkate mõnda infektsiooninähtu.</w:t>
      </w:r>
      <w:r w:rsidRPr="00BA3664">
        <w:rPr>
          <w:bCs/>
          <w:noProof w:val="0"/>
        </w:rPr>
        <w:t xml:space="preserve"> </w:t>
      </w:r>
      <w:r>
        <w:rPr>
          <w:noProof w:val="0"/>
        </w:rPr>
        <w:t>Need võivad olla selliste infektsioonide nähud, nagu rindkereinfektsioonid, nahainfektsioonid, vöötohatis või oportunistlikud infektsioonid, millel võivad olla tõsised tüsistused. Öelge oma arstile, kui teil on mingi infektsioon, mis ei kao või tuleb korduvalt tagasi. Teie arst võib otsustada, et te ei tohi IMULDOSA’t kasutada seni, kuni infektsioon on taandunud. Öelge oma arstile, kui teil on lahtisi haavu või lamatisi, sest nendes võib tekkida infektsioon.</w:t>
      </w:r>
    </w:p>
    <w:p w14:paraId="5394797D" w14:textId="77777777" w:rsidR="000A4A9F" w:rsidRDefault="000A4A9F" w:rsidP="000A4A9F">
      <w:pPr>
        <w:tabs>
          <w:tab w:val="clear" w:pos="567"/>
          <w:tab w:val="left" w:pos="0"/>
        </w:tabs>
        <w:rPr>
          <w:noProof w:val="0"/>
        </w:rPr>
      </w:pPr>
    </w:p>
    <w:p w14:paraId="020589F4" w14:textId="68EB2CF1" w:rsidR="000A4A9F" w:rsidRDefault="000A4A9F" w:rsidP="000A4A9F">
      <w:pPr>
        <w:widowControl w:val="0"/>
        <w:numPr>
          <w:ilvl w:val="12"/>
          <w:numId w:val="0"/>
        </w:numPr>
        <w:tabs>
          <w:tab w:val="clear" w:pos="567"/>
          <w:tab w:val="left" w:pos="0"/>
        </w:tabs>
        <w:rPr>
          <w:b/>
          <w:noProof w:val="0"/>
        </w:rPr>
      </w:pPr>
      <w:r>
        <w:rPr>
          <w:b/>
          <w:noProof w:val="0"/>
        </w:rPr>
        <w:t xml:space="preserve">Naha koorumine – suurte kehapindade suurenenud nahapunetus ja naha koorumine võivad olla raskete nahahaiguste erütrodermilise psoriaasi </w:t>
      </w:r>
      <w:r w:rsidR="005E32A6">
        <w:rPr>
          <w:b/>
          <w:noProof w:val="0"/>
        </w:rPr>
        <w:t>või</w:t>
      </w:r>
      <w:r>
        <w:rPr>
          <w:b/>
          <w:noProof w:val="0"/>
        </w:rPr>
        <w:t xml:space="preserve"> eksfoliatiivse dermatiidi sümptomiteks. Kui te märkate mõnda nendest sümptomitest, peate kohe võtma ühendust oma arstiga.</w:t>
      </w:r>
    </w:p>
    <w:p w14:paraId="298A0B71" w14:textId="77777777" w:rsidR="000A4A9F" w:rsidRDefault="000A4A9F" w:rsidP="000A4A9F">
      <w:pPr>
        <w:widowControl w:val="0"/>
        <w:numPr>
          <w:ilvl w:val="12"/>
          <w:numId w:val="0"/>
        </w:numPr>
        <w:rPr>
          <w:noProof w:val="0"/>
        </w:rPr>
      </w:pPr>
    </w:p>
    <w:p w14:paraId="2FE5B191" w14:textId="77777777" w:rsidR="000A4A9F" w:rsidRDefault="000A4A9F" w:rsidP="000A4A9F">
      <w:pPr>
        <w:keepNext/>
        <w:numPr>
          <w:ilvl w:val="12"/>
          <w:numId w:val="0"/>
        </w:numPr>
        <w:rPr>
          <w:noProof w:val="0"/>
          <w:szCs w:val="22"/>
        </w:rPr>
      </w:pPr>
      <w:r>
        <w:rPr>
          <w:b/>
          <w:noProof w:val="0"/>
          <w:szCs w:val="22"/>
        </w:rPr>
        <w:t>Muud kõrvaltoimed</w:t>
      </w:r>
    </w:p>
    <w:p w14:paraId="19D9C50B" w14:textId="77777777" w:rsidR="000A4A9F" w:rsidRDefault="000A4A9F" w:rsidP="000A4A9F">
      <w:pPr>
        <w:keepNext/>
        <w:rPr>
          <w:noProof w:val="0"/>
        </w:rPr>
      </w:pPr>
    </w:p>
    <w:p w14:paraId="526907C5" w14:textId="77777777" w:rsidR="000A4A9F" w:rsidRDefault="000A4A9F" w:rsidP="000A4A9F">
      <w:pPr>
        <w:keepNext/>
        <w:tabs>
          <w:tab w:val="clear" w:pos="567"/>
          <w:tab w:val="left" w:pos="0"/>
        </w:tabs>
        <w:rPr>
          <w:b/>
          <w:noProof w:val="0"/>
          <w:szCs w:val="22"/>
        </w:rPr>
      </w:pPr>
      <w:r>
        <w:rPr>
          <w:b/>
          <w:noProof w:val="0"/>
          <w:szCs w:val="22"/>
        </w:rPr>
        <w:t xml:space="preserve">Sageli esinevad kõrvaltoimed </w:t>
      </w:r>
      <w:r>
        <w:rPr>
          <w:noProof w:val="0"/>
          <w:szCs w:val="22"/>
        </w:rPr>
        <w:t>(võivad tekkida kuni 1 kasutajal 10-st)</w:t>
      </w:r>
      <w:r>
        <w:rPr>
          <w:b/>
          <w:noProof w:val="0"/>
          <w:szCs w:val="22"/>
        </w:rPr>
        <w:t>:</w:t>
      </w:r>
    </w:p>
    <w:p w14:paraId="225BE311" w14:textId="2127F650" w:rsidR="000A4A9F" w:rsidRDefault="001571EF" w:rsidP="000A4A9F">
      <w:pPr>
        <w:numPr>
          <w:ilvl w:val="0"/>
          <w:numId w:val="4"/>
        </w:numPr>
        <w:ind w:left="567" w:hanging="567"/>
        <w:rPr>
          <w:noProof w:val="0"/>
        </w:rPr>
      </w:pPr>
      <w:r>
        <w:rPr>
          <w:noProof w:val="0"/>
          <w:szCs w:val="22"/>
        </w:rPr>
        <w:t>k</w:t>
      </w:r>
      <w:r w:rsidR="000A4A9F">
        <w:rPr>
          <w:noProof w:val="0"/>
          <w:szCs w:val="22"/>
        </w:rPr>
        <w:t>õhulahtisus</w:t>
      </w:r>
      <w:r w:rsidR="004418F7">
        <w:rPr>
          <w:noProof w:val="0"/>
          <w:szCs w:val="22"/>
        </w:rPr>
        <w:t>:</w:t>
      </w:r>
    </w:p>
    <w:p w14:paraId="3A22B621" w14:textId="15212FF6" w:rsidR="000A4A9F" w:rsidRDefault="001571EF" w:rsidP="000A4A9F">
      <w:pPr>
        <w:numPr>
          <w:ilvl w:val="0"/>
          <w:numId w:val="4"/>
        </w:numPr>
        <w:ind w:left="567" w:hanging="567"/>
        <w:rPr>
          <w:noProof w:val="0"/>
        </w:rPr>
      </w:pPr>
      <w:r>
        <w:rPr>
          <w:noProof w:val="0"/>
          <w:szCs w:val="22"/>
        </w:rPr>
        <w:t>i</w:t>
      </w:r>
      <w:r w:rsidR="000A4A9F">
        <w:rPr>
          <w:noProof w:val="0"/>
          <w:szCs w:val="22"/>
        </w:rPr>
        <w:t>iveldus</w:t>
      </w:r>
      <w:r w:rsidR="004418F7">
        <w:rPr>
          <w:noProof w:val="0"/>
          <w:szCs w:val="22"/>
        </w:rPr>
        <w:t>;</w:t>
      </w:r>
    </w:p>
    <w:p w14:paraId="60B1D73E" w14:textId="35399C20" w:rsidR="000A4A9F" w:rsidRDefault="001571EF" w:rsidP="000A4A9F">
      <w:pPr>
        <w:numPr>
          <w:ilvl w:val="0"/>
          <w:numId w:val="4"/>
        </w:numPr>
        <w:ind w:left="567" w:hanging="567"/>
        <w:rPr>
          <w:noProof w:val="0"/>
        </w:rPr>
      </w:pPr>
      <w:r>
        <w:rPr>
          <w:noProof w:val="0"/>
          <w:szCs w:val="22"/>
        </w:rPr>
        <w:t>o</w:t>
      </w:r>
      <w:r w:rsidR="000A4A9F">
        <w:rPr>
          <w:noProof w:val="0"/>
          <w:szCs w:val="22"/>
        </w:rPr>
        <w:t>ksendamine</w:t>
      </w:r>
      <w:r w:rsidR="004418F7">
        <w:rPr>
          <w:noProof w:val="0"/>
          <w:szCs w:val="22"/>
        </w:rPr>
        <w:t>;</w:t>
      </w:r>
    </w:p>
    <w:p w14:paraId="219B5BC3" w14:textId="7E275475" w:rsidR="000A4A9F" w:rsidRDefault="001571EF" w:rsidP="000A4A9F">
      <w:pPr>
        <w:numPr>
          <w:ilvl w:val="0"/>
          <w:numId w:val="4"/>
        </w:numPr>
        <w:ind w:left="567" w:hanging="567"/>
        <w:rPr>
          <w:noProof w:val="0"/>
        </w:rPr>
      </w:pPr>
      <w:r>
        <w:rPr>
          <w:noProof w:val="0"/>
          <w:szCs w:val="22"/>
        </w:rPr>
        <w:t>v</w:t>
      </w:r>
      <w:r w:rsidR="000A4A9F">
        <w:rPr>
          <w:noProof w:val="0"/>
          <w:szCs w:val="22"/>
        </w:rPr>
        <w:t>äsimustunne</w:t>
      </w:r>
      <w:r w:rsidR="004418F7">
        <w:rPr>
          <w:noProof w:val="0"/>
          <w:szCs w:val="22"/>
        </w:rPr>
        <w:t>;</w:t>
      </w:r>
    </w:p>
    <w:p w14:paraId="601C1371" w14:textId="45E00EBB" w:rsidR="000A4A9F" w:rsidRDefault="001571EF" w:rsidP="000A4A9F">
      <w:pPr>
        <w:numPr>
          <w:ilvl w:val="0"/>
          <w:numId w:val="4"/>
        </w:numPr>
        <w:ind w:left="567" w:hanging="567"/>
        <w:rPr>
          <w:noProof w:val="0"/>
        </w:rPr>
      </w:pPr>
      <w:r>
        <w:rPr>
          <w:noProof w:val="0"/>
          <w:szCs w:val="22"/>
        </w:rPr>
        <w:t>p</w:t>
      </w:r>
      <w:r w:rsidR="000A4A9F">
        <w:rPr>
          <w:noProof w:val="0"/>
          <w:szCs w:val="22"/>
        </w:rPr>
        <w:t>earingluse tunne</w:t>
      </w:r>
      <w:r w:rsidR="004418F7">
        <w:rPr>
          <w:noProof w:val="0"/>
          <w:szCs w:val="22"/>
        </w:rPr>
        <w:t>;</w:t>
      </w:r>
    </w:p>
    <w:p w14:paraId="3022BA75" w14:textId="3FA1EA16" w:rsidR="000A4A9F" w:rsidRDefault="001571EF" w:rsidP="000A4A9F">
      <w:pPr>
        <w:numPr>
          <w:ilvl w:val="0"/>
          <w:numId w:val="4"/>
        </w:numPr>
        <w:ind w:left="567" w:hanging="567"/>
        <w:rPr>
          <w:noProof w:val="0"/>
        </w:rPr>
      </w:pPr>
      <w:r>
        <w:rPr>
          <w:noProof w:val="0"/>
          <w:szCs w:val="22"/>
        </w:rPr>
        <w:t>p</w:t>
      </w:r>
      <w:r w:rsidR="000A4A9F">
        <w:rPr>
          <w:noProof w:val="0"/>
          <w:szCs w:val="22"/>
        </w:rPr>
        <w:t>eavalu</w:t>
      </w:r>
      <w:r w:rsidR="004418F7">
        <w:rPr>
          <w:noProof w:val="0"/>
          <w:szCs w:val="22"/>
        </w:rPr>
        <w:t>;</w:t>
      </w:r>
    </w:p>
    <w:p w14:paraId="3F57DD44" w14:textId="419E12C7" w:rsidR="000A4A9F" w:rsidRDefault="001571EF" w:rsidP="000A4A9F">
      <w:pPr>
        <w:numPr>
          <w:ilvl w:val="0"/>
          <w:numId w:val="4"/>
        </w:numPr>
        <w:ind w:left="567" w:hanging="567"/>
        <w:rPr>
          <w:noProof w:val="0"/>
        </w:rPr>
      </w:pPr>
      <w:r>
        <w:rPr>
          <w:noProof w:val="0"/>
          <w:szCs w:val="22"/>
        </w:rPr>
        <w:t>k</w:t>
      </w:r>
      <w:r w:rsidR="000A4A9F">
        <w:rPr>
          <w:noProof w:val="0"/>
          <w:szCs w:val="22"/>
        </w:rPr>
        <w:t xml:space="preserve">ihelus </w:t>
      </w:r>
      <w:r w:rsidR="000A4A9F">
        <w:rPr>
          <w:noProof w:val="0"/>
        </w:rPr>
        <w:t>(pruuritus)</w:t>
      </w:r>
      <w:r w:rsidR="004418F7">
        <w:rPr>
          <w:noProof w:val="0"/>
        </w:rPr>
        <w:t>;</w:t>
      </w:r>
    </w:p>
    <w:p w14:paraId="28D04D7A" w14:textId="68432C64" w:rsidR="000A4A9F" w:rsidRDefault="001571EF" w:rsidP="000A4A9F">
      <w:pPr>
        <w:numPr>
          <w:ilvl w:val="0"/>
          <w:numId w:val="4"/>
        </w:numPr>
        <w:ind w:left="567" w:hanging="567"/>
        <w:rPr>
          <w:noProof w:val="0"/>
        </w:rPr>
      </w:pPr>
      <w:r>
        <w:rPr>
          <w:noProof w:val="0"/>
          <w:szCs w:val="22"/>
        </w:rPr>
        <w:t>s</w:t>
      </w:r>
      <w:r w:rsidR="000A4A9F">
        <w:rPr>
          <w:noProof w:val="0"/>
          <w:szCs w:val="22"/>
        </w:rPr>
        <w:t>elja-, lihas- või liigesevalu</w:t>
      </w:r>
      <w:r w:rsidR="004418F7">
        <w:rPr>
          <w:noProof w:val="0"/>
          <w:szCs w:val="22"/>
        </w:rPr>
        <w:t>;</w:t>
      </w:r>
    </w:p>
    <w:p w14:paraId="5A38F7A4" w14:textId="740AD8D5" w:rsidR="000A4A9F" w:rsidRDefault="001571EF" w:rsidP="000A4A9F">
      <w:pPr>
        <w:numPr>
          <w:ilvl w:val="0"/>
          <w:numId w:val="4"/>
        </w:numPr>
        <w:ind w:left="567" w:hanging="567"/>
        <w:rPr>
          <w:noProof w:val="0"/>
        </w:rPr>
      </w:pPr>
      <w:r>
        <w:rPr>
          <w:noProof w:val="0"/>
          <w:szCs w:val="22"/>
        </w:rPr>
        <w:t>k</w:t>
      </w:r>
      <w:r w:rsidR="000A4A9F">
        <w:rPr>
          <w:noProof w:val="0"/>
          <w:szCs w:val="22"/>
        </w:rPr>
        <w:t>urguvalu</w:t>
      </w:r>
      <w:r w:rsidR="004418F7">
        <w:rPr>
          <w:noProof w:val="0"/>
          <w:szCs w:val="22"/>
        </w:rPr>
        <w:t>;</w:t>
      </w:r>
    </w:p>
    <w:p w14:paraId="568142DE" w14:textId="5F2D61C8" w:rsidR="000A4A9F" w:rsidRPr="00FC117B" w:rsidRDefault="001571EF" w:rsidP="000A4A9F">
      <w:pPr>
        <w:numPr>
          <w:ilvl w:val="0"/>
          <w:numId w:val="4"/>
        </w:numPr>
        <w:ind w:left="567" w:hanging="567"/>
        <w:rPr>
          <w:noProof w:val="0"/>
          <w:szCs w:val="22"/>
        </w:rPr>
      </w:pPr>
      <w:r>
        <w:rPr>
          <w:noProof w:val="0"/>
          <w:szCs w:val="22"/>
        </w:rPr>
        <w:t>p</w:t>
      </w:r>
      <w:r w:rsidR="000A4A9F">
        <w:rPr>
          <w:noProof w:val="0"/>
          <w:szCs w:val="22"/>
        </w:rPr>
        <w:t>unetus ja valu süstekohal</w:t>
      </w:r>
      <w:r w:rsidR="004418F7">
        <w:rPr>
          <w:noProof w:val="0"/>
          <w:szCs w:val="22"/>
        </w:rPr>
        <w:t>;</w:t>
      </w:r>
    </w:p>
    <w:p w14:paraId="37EF14E4" w14:textId="6B0D1FFA" w:rsidR="000A4A9F" w:rsidRDefault="001571EF" w:rsidP="000A4A9F">
      <w:pPr>
        <w:numPr>
          <w:ilvl w:val="0"/>
          <w:numId w:val="4"/>
        </w:numPr>
        <w:ind w:left="567" w:hanging="567"/>
        <w:rPr>
          <w:noProof w:val="0"/>
          <w:szCs w:val="22"/>
        </w:rPr>
      </w:pPr>
      <w:r>
        <w:rPr>
          <w:noProof w:val="0"/>
          <w:szCs w:val="22"/>
        </w:rPr>
        <w:t>n</w:t>
      </w:r>
      <w:r w:rsidR="000A4A9F" w:rsidRPr="00FC117B">
        <w:rPr>
          <w:noProof w:val="0"/>
          <w:szCs w:val="22"/>
        </w:rPr>
        <w:t>inakõrvalkoobaste infektsioon</w:t>
      </w:r>
      <w:r w:rsidR="004418F7">
        <w:rPr>
          <w:noProof w:val="0"/>
          <w:szCs w:val="22"/>
        </w:rPr>
        <w:t>.</w:t>
      </w:r>
    </w:p>
    <w:p w14:paraId="6A014B4A" w14:textId="77777777" w:rsidR="000A4A9F" w:rsidRDefault="000A4A9F" w:rsidP="000A4A9F">
      <w:pPr>
        <w:numPr>
          <w:ilvl w:val="12"/>
          <w:numId w:val="0"/>
        </w:numPr>
        <w:rPr>
          <w:noProof w:val="0"/>
          <w:szCs w:val="22"/>
        </w:rPr>
      </w:pPr>
    </w:p>
    <w:p w14:paraId="4EB23544" w14:textId="77777777" w:rsidR="000A4A9F" w:rsidRDefault="000A4A9F" w:rsidP="000A4A9F">
      <w:pPr>
        <w:keepNext/>
        <w:tabs>
          <w:tab w:val="clear" w:pos="567"/>
          <w:tab w:val="left" w:pos="0"/>
        </w:tabs>
        <w:rPr>
          <w:noProof w:val="0"/>
          <w:szCs w:val="22"/>
        </w:rPr>
      </w:pPr>
      <w:r>
        <w:rPr>
          <w:b/>
          <w:noProof w:val="0"/>
          <w:szCs w:val="22"/>
        </w:rPr>
        <w:t xml:space="preserve">Aeg-ajalt esinevad kõrvaltoimed </w:t>
      </w:r>
      <w:r>
        <w:rPr>
          <w:noProof w:val="0"/>
          <w:szCs w:val="22"/>
        </w:rPr>
        <w:t>(võivad tekkida kuni 1 kasutajal 100-st)</w:t>
      </w:r>
      <w:r>
        <w:rPr>
          <w:b/>
          <w:noProof w:val="0"/>
          <w:szCs w:val="22"/>
        </w:rPr>
        <w:t>:</w:t>
      </w:r>
    </w:p>
    <w:p w14:paraId="25B25450" w14:textId="7190B05B" w:rsidR="000A4A9F" w:rsidRPr="009A488A" w:rsidRDefault="001571EF" w:rsidP="000A4A9F">
      <w:pPr>
        <w:numPr>
          <w:ilvl w:val="0"/>
          <w:numId w:val="4"/>
        </w:numPr>
        <w:ind w:left="567" w:hanging="567"/>
        <w:rPr>
          <w:noProof w:val="0"/>
          <w:szCs w:val="22"/>
        </w:rPr>
      </w:pPr>
      <w:r>
        <w:rPr>
          <w:noProof w:val="0"/>
          <w:szCs w:val="22"/>
        </w:rPr>
        <w:t>h</w:t>
      </w:r>
      <w:r w:rsidR="000A4A9F" w:rsidRPr="009A488A">
        <w:rPr>
          <w:noProof w:val="0"/>
          <w:szCs w:val="22"/>
        </w:rPr>
        <w:t>ammaste infektsioonid</w:t>
      </w:r>
      <w:r>
        <w:rPr>
          <w:noProof w:val="0"/>
          <w:szCs w:val="22"/>
        </w:rPr>
        <w:t>;</w:t>
      </w:r>
    </w:p>
    <w:p w14:paraId="45593609" w14:textId="56CA7AAF" w:rsidR="000A4A9F" w:rsidRPr="009A488A" w:rsidRDefault="001571EF" w:rsidP="000A4A9F">
      <w:pPr>
        <w:numPr>
          <w:ilvl w:val="0"/>
          <w:numId w:val="4"/>
        </w:numPr>
        <w:ind w:left="567" w:hanging="567"/>
        <w:rPr>
          <w:noProof w:val="0"/>
          <w:szCs w:val="22"/>
        </w:rPr>
      </w:pPr>
      <w:r>
        <w:rPr>
          <w:noProof w:val="0"/>
          <w:szCs w:val="22"/>
        </w:rPr>
        <w:t>t</w:t>
      </w:r>
      <w:r w:rsidR="000A4A9F" w:rsidRPr="009A488A">
        <w:rPr>
          <w:noProof w:val="0"/>
          <w:szCs w:val="22"/>
        </w:rPr>
        <w:t>upe pärmseeneinfektsioon</w:t>
      </w:r>
      <w:r>
        <w:rPr>
          <w:noProof w:val="0"/>
          <w:szCs w:val="22"/>
        </w:rPr>
        <w:t>;</w:t>
      </w:r>
    </w:p>
    <w:p w14:paraId="0A7AE139" w14:textId="30D16D82" w:rsidR="000A4A9F" w:rsidRPr="009A488A" w:rsidRDefault="001571EF" w:rsidP="000A4A9F">
      <w:pPr>
        <w:numPr>
          <w:ilvl w:val="0"/>
          <w:numId w:val="4"/>
        </w:numPr>
        <w:ind w:left="567" w:hanging="567"/>
        <w:rPr>
          <w:noProof w:val="0"/>
          <w:szCs w:val="22"/>
        </w:rPr>
      </w:pPr>
      <w:r>
        <w:rPr>
          <w:noProof w:val="0"/>
          <w:szCs w:val="22"/>
        </w:rPr>
        <w:t>d</w:t>
      </w:r>
      <w:r w:rsidR="000A4A9F" w:rsidRPr="009A488A">
        <w:rPr>
          <w:noProof w:val="0"/>
          <w:szCs w:val="22"/>
        </w:rPr>
        <w:t>epressioon</w:t>
      </w:r>
      <w:r>
        <w:rPr>
          <w:noProof w:val="0"/>
          <w:szCs w:val="22"/>
        </w:rPr>
        <w:t>;</w:t>
      </w:r>
    </w:p>
    <w:p w14:paraId="271EF50A" w14:textId="6D62D736" w:rsidR="000A4A9F" w:rsidRPr="009A488A" w:rsidRDefault="001571EF" w:rsidP="000A4A9F">
      <w:pPr>
        <w:numPr>
          <w:ilvl w:val="0"/>
          <w:numId w:val="4"/>
        </w:numPr>
        <w:ind w:left="567" w:hanging="567"/>
        <w:rPr>
          <w:noProof w:val="0"/>
          <w:szCs w:val="22"/>
        </w:rPr>
      </w:pPr>
      <w:r>
        <w:rPr>
          <w:noProof w:val="0"/>
          <w:szCs w:val="22"/>
        </w:rPr>
        <w:t>n</w:t>
      </w:r>
      <w:r w:rsidR="000A4A9F" w:rsidRPr="009A488A">
        <w:rPr>
          <w:noProof w:val="0"/>
          <w:szCs w:val="22"/>
        </w:rPr>
        <w:t>inakinnisus</w:t>
      </w:r>
      <w:r>
        <w:rPr>
          <w:noProof w:val="0"/>
          <w:szCs w:val="22"/>
        </w:rPr>
        <w:t>;</w:t>
      </w:r>
    </w:p>
    <w:p w14:paraId="69AB5659" w14:textId="03E71B4C" w:rsidR="000A4A9F" w:rsidRDefault="001571EF" w:rsidP="000A4A9F">
      <w:pPr>
        <w:numPr>
          <w:ilvl w:val="0"/>
          <w:numId w:val="4"/>
        </w:numPr>
        <w:ind w:left="567" w:hanging="567"/>
        <w:rPr>
          <w:noProof w:val="0"/>
          <w:szCs w:val="22"/>
        </w:rPr>
      </w:pPr>
      <w:r>
        <w:rPr>
          <w:noProof w:val="0"/>
          <w:szCs w:val="22"/>
        </w:rPr>
        <w:t>v</w:t>
      </w:r>
      <w:r w:rsidR="000A4A9F">
        <w:rPr>
          <w:noProof w:val="0"/>
          <w:szCs w:val="22"/>
        </w:rPr>
        <w:t>eritsus, verevalumid, kõvastumine, turse ja kihelus süstekohal</w:t>
      </w:r>
      <w:r>
        <w:rPr>
          <w:noProof w:val="0"/>
          <w:szCs w:val="22"/>
        </w:rPr>
        <w:t>;</w:t>
      </w:r>
    </w:p>
    <w:p w14:paraId="6D1C8CBD" w14:textId="540EDCA5" w:rsidR="000A4A9F" w:rsidRDefault="001571EF" w:rsidP="000A4A9F">
      <w:pPr>
        <w:numPr>
          <w:ilvl w:val="0"/>
          <w:numId w:val="4"/>
        </w:numPr>
        <w:ind w:left="567" w:hanging="567"/>
        <w:rPr>
          <w:noProof w:val="0"/>
          <w:szCs w:val="22"/>
        </w:rPr>
      </w:pPr>
      <w:r>
        <w:rPr>
          <w:noProof w:val="0"/>
          <w:szCs w:val="22"/>
        </w:rPr>
        <w:t>n</w:t>
      </w:r>
      <w:r w:rsidR="000A4A9F">
        <w:rPr>
          <w:noProof w:val="0"/>
          <w:szCs w:val="22"/>
        </w:rPr>
        <w:t>õrkustunne</w:t>
      </w:r>
      <w:r>
        <w:rPr>
          <w:noProof w:val="0"/>
          <w:szCs w:val="22"/>
        </w:rPr>
        <w:t>;</w:t>
      </w:r>
    </w:p>
    <w:p w14:paraId="7B502AE3" w14:textId="272753ED" w:rsidR="000A4A9F" w:rsidRDefault="001571EF" w:rsidP="000A4A9F">
      <w:pPr>
        <w:numPr>
          <w:ilvl w:val="0"/>
          <w:numId w:val="4"/>
        </w:numPr>
        <w:ind w:left="567" w:hanging="567"/>
        <w:rPr>
          <w:noProof w:val="0"/>
          <w:szCs w:val="22"/>
        </w:rPr>
      </w:pPr>
      <w:r>
        <w:rPr>
          <w:noProof w:val="0"/>
          <w:szCs w:val="22"/>
        </w:rPr>
        <w:t>s</w:t>
      </w:r>
      <w:r w:rsidR="000A4A9F">
        <w:rPr>
          <w:noProof w:val="0"/>
          <w:szCs w:val="22"/>
        </w:rPr>
        <w:t>ilmalau allavaje või lihaste lõtvumine ühel näopoolel (näo halvatus või Bell’i paralüüs), mis on tavaliselt mööduv</w:t>
      </w:r>
      <w:r>
        <w:rPr>
          <w:noProof w:val="0"/>
          <w:szCs w:val="22"/>
        </w:rPr>
        <w:t>;</w:t>
      </w:r>
    </w:p>
    <w:p w14:paraId="4D8A4CF6" w14:textId="2ACB707C" w:rsidR="000A4A9F" w:rsidRDefault="001571EF" w:rsidP="000A4A9F">
      <w:pPr>
        <w:numPr>
          <w:ilvl w:val="0"/>
          <w:numId w:val="4"/>
        </w:numPr>
        <w:ind w:left="567" w:hanging="567"/>
        <w:rPr>
          <w:noProof w:val="0"/>
          <w:szCs w:val="22"/>
        </w:rPr>
      </w:pPr>
      <w:r>
        <w:rPr>
          <w:noProof w:val="0"/>
          <w:szCs w:val="22"/>
        </w:rPr>
        <w:t>m</w:t>
      </w:r>
      <w:r w:rsidR="000A4A9F">
        <w:rPr>
          <w:noProof w:val="0"/>
          <w:szCs w:val="22"/>
        </w:rPr>
        <w:t>uudatused psoriaasi kulus koos punaste ja uute väikeste kollaste või valgete villide tekkimisega nahal, millega mõnikord kaasneb palavik (pustulaarne psoriaas)</w:t>
      </w:r>
      <w:r>
        <w:rPr>
          <w:noProof w:val="0"/>
          <w:szCs w:val="22"/>
        </w:rPr>
        <w:t>;</w:t>
      </w:r>
    </w:p>
    <w:p w14:paraId="4DB75501" w14:textId="59A7002A" w:rsidR="000A4A9F" w:rsidRDefault="001571EF" w:rsidP="000A4A9F">
      <w:pPr>
        <w:numPr>
          <w:ilvl w:val="0"/>
          <w:numId w:val="4"/>
        </w:numPr>
        <w:ind w:left="567" w:hanging="567"/>
        <w:rPr>
          <w:noProof w:val="0"/>
          <w:szCs w:val="22"/>
        </w:rPr>
      </w:pPr>
      <w:r>
        <w:rPr>
          <w:noProof w:val="0"/>
          <w:szCs w:val="22"/>
        </w:rPr>
        <w:t>n</w:t>
      </w:r>
      <w:r w:rsidR="000A4A9F">
        <w:rPr>
          <w:noProof w:val="0"/>
          <w:szCs w:val="22"/>
        </w:rPr>
        <w:t>aha koorumine</w:t>
      </w:r>
      <w:r>
        <w:rPr>
          <w:noProof w:val="0"/>
          <w:szCs w:val="22"/>
        </w:rPr>
        <w:t>;</w:t>
      </w:r>
    </w:p>
    <w:p w14:paraId="0D44E6D3" w14:textId="76BE3128" w:rsidR="000A4A9F" w:rsidRDefault="001571EF" w:rsidP="000A4A9F">
      <w:pPr>
        <w:numPr>
          <w:ilvl w:val="0"/>
          <w:numId w:val="4"/>
        </w:numPr>
        <w:ind w:left="567" w:hanging="567"/>
        <w:rPr>
          <w:noProof w:val="0"/>
          <w:szCs w:val="22"/>
        </w:rPr>
      </w:pPr>
      <w:r>
        <w:rPr>
          <w:noProof w:val="0"/>
          <w:szCs w:val="22"/>
        </w:rPr>
        <w:t>a</w:t>
      </w:r>
      <w:r w:rsidR="000A4A9F">
        <w:rPr>
          <w:noProof w:val="0"/>
          <w:szCs w:val="22"/>
        </w:rPr>
        <w:t>kne</w:t>
      </w:r>
      <w:r>
        <w:rPr>
          <w:noProof w:val="0"/>
          <w:szCs w:val="22"/>
        </w:rPr>
        <w:t>.</w:t>
      </w:r>
    </w:p>
    <w:p w14:paraId="2757EFDD" w14:textId="77777777" w:rsidR="000A4A9F" w:rsidRDefault="000A4A9F" w:rsidP="000A4A9F">
      <w:pPr>
        <w:ind w:left="567" w:hanging="567"/>
        <w:rPr>
          <w:noProof w:val="0"/>
        </w:rPr>
      </w:pPr>
    </w:p>
    <w:p w14:paraId="7399C880" w14:textId="77777777" w:rsidR="000A4A9F" w:rsidRDefault="000A4A9F" w:rsidP="000A4A9F">
      <w:pPr>
        <w:keepNext/>
        <w:tabs>
          <w:tab w:val="clear" w:pos="567"/>
          <w:tab w:val="left" w:pos="0"/>
          <w:tab w:val="left" w:pos="1134"/>
        </w:tabs>
        <w:rPr>
          <w:noProof w:val="0"/>
          <w:szCs w:val="22"/>
        </w:rPr>
      </w:pPr>
      <w:r>
        <w:rPr>
          <w:b/>
          <w:noProof w:val="0"/>
          <w:szCs w:val="22"/>
        </w:rPr>
        <w:t>Harva esinevad kõrvaltoimed</w:t>
      </w:r>
      <w:r>
        <w:rPr>
          <w:noProof w:val="0"/>
          <w:szCs w:val="22"/>
        </w:rPr>
        <w:t xml:space="preserve"> (võivad tekkida kuni 1 kasutajal 1000-st):</w:t>
      </w:r>
    </w:p>
    <w:p w14:paraId="6DADC0D2" w14:textId="7970CCEE" w:rsidR="000A4A9F" w:rsidRDefault="00B6792B" w:rsidP="000A4A9F">
      <w:pPr>
        <w:numPr>
          <w:ilvl w:val="0"/>
          <w:numId w:val="4"/>
        </w:numPr>
        <w:ind w:left="567" w:hanging="567"/>
        <w:rPr>
          <w:noProof w:val="0"/>
          <w:szCs w:val="22"/>
        </w:rPr>
      </w:pPr>
      <w:r>
        <w:rPr>
          <w:noProof w:val="0"/>
          <w:szCs w:val="22"/>
        </w:rPr>
        <w:t>n</w:t>
      </w:r>
      <w:r w:rsidR="000A4A9F">
        <w:rPr>
          <w:noProof w:val="0"/>
          <w:szCs w:val="22"/>
        </w:rPr>
        <w:t>aha punetus ja naha koorumine suurtelt kehapindadelt, mis võivad olla sügelevad või valusad (eksfoliatiivne dermatiit). Sarnased sümptomid tekivad mõnikord ka loomuliku muutusena teatud tüüpi psoriaasi sümptomites (erütrodermiline psoriaas)</w:t>
      </w:r>
      <w:r>
        <w:rPr>
          <w:noProof w:val="0"/>
          <w:szCs w:val="22"/>
        </w:rPr>
        <w:t>;</w:t>
      </w:r>
    </w:p>
    <w:p w14:paraId="3DCB2EE7" w14:textId="7772BAF9" w:rsidR="000A4A9F" w:rsidRDefault="00B6792B" w:rsidP="000A4A9F">
      <w:pPr>
        <w:numPr>
          <w:ilvl w:val="0"/>
          <w:numId w:val="4"/>
        </w:numPr>
        <w:ind w:left="567" w:hanging="567"/>
        <w:rPr>
          <w:noProof w:val="0"/>
          <w:szCs w:val="22"/>
        </w:rPr>
      </w:pPr>
      <w:r>
        <w:rPr>
          <w:noProof w:val="0"/>
          <w:szCs w:val="22"/>
        </w:rPr>
        <w:t>v</w:t>
      </w:r>
      <w:r w:rsidR="000A4A9F">
        <w:rPr>
          <w:noProof w:val="0"/>
          <w:szCs w:val="22"/>
        </w:rPr>
        <w:t>äikeste veresoonte põletik, mis võib põhjustada väikeste punaste või lillade muhkudega nahalöövet, palavikku või liigesevalu (vaskuliit)</w:t>
      </w:r>
      <w:r>
        <w:rPr>
          <w:noProof w:val="0"/>
          <w:szCs w:val="22"/>
        </w:rPr>
        <w:t>.</w:t>
      </w:r>
    </w:p>
    <w:p w14:paraId="36D31C13" w14:textId="77777777" w:rsidR="000A4A9F" w:rsidRDefault="000A4A9F" w:rsidP="000A4A9F"/>
    <w:p w14:paraId="5BE8DBAB" w14:textId="77777777" w:rsidR="000A4A9F" w:rsidRDefault="000A4A9F" w:rsidP="000A4A9F">
      <w:pPr>
        <w:keepNext/>
        <w:tabs>
          <w:tab w:val="clear" w:pos="567"/>
          <w:tab w:val="left" w:pos="0"/>
        </w:tabs>
        <w:rPr>
          <w:noProof w:val="0"/>
        </w:rPr>
      </w:pPr>
      <w:r>
        <w:rPr>
          <w:b/>
          <w:noProof w:val="0"/>
        </w:rPr>
        <w:t>Väga harva esinevad kõrvaltoimed</w:t>
      </w:r>
      <w:r>
        <w:rPr>
          <w:noProof w:val="0"/>
        </w:rPr>
        <w:t xml:space="preserve"> (võivad tekkida kuni 1 kasutajal 10 000-st):</w:t>
      </w:r>
    </w:p>
    <w:p w14:paraId="0F401600" w14:textId="077BCDAF" w:rsidR="000A4A9F" w:rsidRDefault="00EB2EDA" w:rsidP="000A4A9F">
      <w:pPr>
        <w:numPr>
          <w:ilvl w:val="0"/>
          <w:numId w:val="4"/>
        </w:numPr>
        <w:ind w:left="567" w:hanging="567"/>
        <w:rPr>
          <w:noProof w:val="0"/>
          <w:szCs w:val="22"/>
        </w:rPr>
      </w:pPr>
      <w:r>
        <w:rPr>
          <w:noProof w:val="0"/>
          <w:szCs w:val="22"/>
        </w:rPr>
        <w:t>v</w:t>
      </w:r>
      <w:r w:rsidR="000A4A9F">
        <w:rPr>
          <w:noProof w:val="0"/>
          <w:szCs w:val="22"/>
        </w:rPr>
        <w:t>illid nahal, mis võivad olla punased, sügelevad ja valulikud (bulloosne pemfigoid)</w:t>
      </w:r>
      <w:r w:rsidR="00D805DE">
        <w:rPr>
          <w:noProof w:val="0"/>
          <w:szCs w:val="22"/>
        </w:rPr>
        <w:t>;</w:t>
      </w:r>
    </w:p>
    <w:p w14:paraId="2898C08A" w14:textId="338E635B" w:rsidR="000A4A9F" w:rsidRDefault="00EB2EDA" w:rsidP="000A4A9F">
      <w:pPr>
        <w:numPr>
          <w:ilvl w:val="0"/>
          <w:numId w:val="4"/>
        </w:numPr>
        <w:ind w:left="567" w:hanging="567"/>
        <w:rPr>
          <w:noProof w:val="0"/>
          <w:szCs w:val="22"/>
        </w:rPr>
      </w:pPr>
      <w:r>
        <w:rPr>
          <w:noProof w:val="0"/>
          <w:szCs w:val="22"/>
        </w:rPr>
        <w:t>n</w:t>
      </w:r>
      <w:r w:rsidR="000A4A9F">
        <w:rPr>
          <w:noProof w:val="0"/>
          <w:szCs w:val="22"/>
        </w:rPr>
        <w:t>ahaluupus või luupusesarnane sündroom (punased nahapinnast kõrgemad ketendavad alad naha piirkondades, mis on päikese eest kaitsmata, võimalik et koos liigesevaluga).</w:t>
      </w:r>
    </w:p>
    <w:p w14:paraId="071F2D00" w14:textId="77777777" w:rsidR="000A4A9F" w:rsidRDefault="000A4A9F" w:rsidP="000A4A9F">
      <w:pPr>
        <w:rPr>
          <w:noProof w:val="0"/>
          <w:szCs w:val="22"/>
        </w:rPr>
      </w:pPr>
    </w:p>
    <w:p w14:paraId="520E1BAF" w14:textId="77777777" w:rsidR="000A4A9F" w:rsidRDefault="000A4A9F" w:rsidP="000A4A9F">
      <w:pPr>
        <w:keepNext/>
        <w:rPr>
          <w:b/>
          <w:noProof w:val="0"/>
        </w:rPr>
      </w:pPr>
      <w:r>
        <w:rPr>
          <w:b/>
          <w:noProof w:val="0"/>
        </w:rPr>
        <w:t>Kõrvaltoimetest teatamine</w:t>
      </w:r>
    </w:p>
    <w:p w14:paraId="0248FBBE" w14:textId="77777777" w:rsidR="000A4A9F" w:rsidRDefault="000A4A9F" w:rsidP="000A4A9F">
      <w:pPr>
        <w:numPr>
          <w:ilvl w:val="12"/>
          <w:numId w:val="0"/>
        </w:numPr>
        <w:rPr>
          <w:noProof w:val="0"/>
          <w:szCs w:val="22"/>
        </w:rPr>
      </w:pPr>
      <w:r>
        <w:rPr>
          <w:noProof w:val="0"/>
        </w:rPr>
        <w:t xml:space="preserve">Kui teil tekib ükskõik milline kõrvaltoime, pidage nõu oma arsti või apteekriga. Kõrvaltoime võib olla ka selline, mida selles infolehes ei ole nimetatud. Kõrvaltoimetest võite ka ise teatada </w:t>
      </w:r>
      <w:r w:rsidRPr="007859EA">
        <w:rPr>
          <w:noProof w:val="0"/>
          <w:highlight w:val="lightGray"/>
        </w:rPr>
        <w:t xml:space="preserve">riikliku teavitussüsteemi </w:t>
      </w:r>
      <w:r w:rsidRPr="00DB6701">
        <w:rPr>
          <w:highlight w:val="lightGray"/>
          <w:u w:val="single"/>
        </w:rPr>
        <w:t xml:space="preserve">(vt </w:t>
      </w:r>
      <w:hyperlink r:id="rId28" w:history="1">
        <w:r w:rsidRPr="00DB6701">
          <w:rPr>
            <w:noProof w:val="0"/>
            <w:szCs w:val="22"/>
            <w:highlight w:val="lightGray"/>
            <w:u w:val="single"/>
          </w:rPr>
          <w:t>V lisa</w:t>
        </w:r>
      </w:hyperlink>
      <w:r w:rsidRPr="00DB6701">
        <w:rPr>
          <w:highlight w:val="lightGray"/>
          <w:u w:val="single"/>
        </w:rPr>
        <w:t>)</w:t>
      </w:r>
      <w:r>
        <w:rPr>
          <w:noProof w:val="0"/>
        </w:rPr>
        <w:t xml:space="preserve"> kaudu. Teatades aitate saada rohkem infot ravimi ohutusest.</w:t>
      </w:r>
    </w:p>
    <w:p w14:paraId="44EE6278" w14:textId="77777777" w:rsidR="000A4A9F" w:rsidRDefault="000A4A9F" w:rsidP="000A4A9F">
      <w:pPr>
        <w:numPr>
          <w:ilvl w:val="12"/>
          <w:numId w:val="0"/>
        </w:numPr>
        <w:rPr>
          <w:noProof w:val="0"/>
          <w:szCs w:val="22"/>
        </w:rPr>
      </w:pPr>
    </w:p>
    <w:p w14:paraId="08446327" w14:textId="77777777" w:rsidR="000A4A9F" w:rsidRDefault="000A4A9F" w:rsidP="000A4A9F">
      <w:pPr>
        <w:numPr>
          <w:ilvl w:val="12"/>
          <w:numId w:val="0"/>
        </w:numPr>
        <w:rPr>
          <w:noProof w:val="0"/>
          <w:szCs w:val="22"/>
        </w:rPr>
      </w:pPr>
    </w:p>
    <w:p w14:paraId="429C7335" w14:textId="77777777" w:rsidR="000A4A9F" w:rsidRDefault="000A4A9F" w:rsidP="000A4A9F">
      <w:pPr>
        <w:keepNext/>
        <w:ind w:left="567" w:hanging="567"/>
        <w:outlineLvl w:val="2"/>
        <w:rPr>
          <w:b/>
          <w:bCs/>
          <w:noProof w:val="0"/>
        </w:rPr>
      </w:pPr>
      <w:r>
        <w:rPr>
          <w:b/>
          <w:bCs/>
          <w:noProof w:val="0"/>
        </w:rPr>
        <w:t>5.</w:t>
      </w:r>
      <w:r>
        <w:rPr>
          <w:b/>
          <w:bCs/>
          <w:noProof w:val="0"/>
        </w:rPr>
        <w:tab/>
        <w:t>Kuidas IMULDOSA’t säilitada</w:t>
      </w:r>
    </w:p>
    <w:p w14:paraId="06FCA042" w14:textId="77777777" w:rsidR="000A4A9F" w:rsidRDefault="000A4A9F" w:rsidP="000A4A9F">
      <w:pPr>
        <w:keepNext/>
        <w:numPr>
          <w:ilvl w:val="12"/>
          <w:numId w:val="0"/>
        </w:numPr>
        <w:rPr>
          <w:noProof w:val="0"/>
          <w:szCs w:val="22"/>
        </w:rPr>
      </w:pPr>
    </w:p>
    <w:p w14:paraId="249CBBF3" w14:textId="77777777" w:rsidR="000A4A9F" w:rsidRPr="000955AD" w:rsidRDefault="000A4A9F" w:rsidP="000A4A9F">
      <w:pPr>
        <w:numPr>
          <w:ilvl w:val="1"/>
          <w:numId w:val="3"/>
        </w:numPr>
        <w:ind w:left="567" w:hanging="567"/>
        <w:rPr>
          <w:noProof w:val="0"/>
          <w:szCs w:val="22"/>
        </w:rPr>
      </w:pPr>
      <w:r>
        <w:rPr>
          <w:noProof w:val="0"/>
        </w:rPr>
        <w:t xml:space="preserve">Hoidke seda ravimit </w:t>
      </w:r>
      <w:r>
        <w:rPr>
          <w:noProof w:val="0"/>
          <w:szCs w:val="22"/>
        </w:rPr>
        <w:t>laste eest varjatu</w:t>
      </w:r>
      <w:r w:rsidRPr="000955AD">
        <w:rPr>
          <w:noProof w:val="0"/>
          <w:szCs w:val="22"/>
        </w:rPr>
        <w:t>d ja kättesaamatus kohas.</w:t>
      </w:r>
    </w:p>
    <w:p w14:paraId="2BE3270E" w14:textId="77777777" w:rsidR="000A4A9F" w:rsidRPr="000955AD" w:rsidRDefault="000A4A9F" w:rsidP="000A4A9F">
      <w:pPr>
        <w:numPr>
          <w:ilvl w:val="1"/>
          <w:numId w:val="3"/>
        </w:numPr>
        <w:ind w:left="567" w:hanging="567"/>
        <w:rPr>
          <w:noProof w:val="0"/>
          <w:szCs w:val="22"/>
        </w:rPr>
      </w:pPr>
      <w:r w:rsidRPr="000955AD">
        <w:rPr>
          <w:noProof w:val="0"/>
          <w:szCs w:val="22"/>
        </w:rPr>
        <w:t xml:space="preserve">Hoida külmkapis (2°C...8°C). Mitte </w:t>
      </w:r>
      <w:r w:rsidRPr="000955AD">
        <w:rPr>
          <w:noProof w:val="0"/>
        </w:rPr>
        <w:t>lasta külmuda</w:t>
      </w:r>
      <w:r w:rsidRPr="000955AD">
        <w:rPr>
          <w:noProof w:val="0"/>
          <w:szCs w:val="22"/>
        </w:rPr>
        <w:t>.</w:t>
      </w:r>
    </w:p>
    <w:p w14:paraId="445E0C64" w14:textId="77777777" w:rsidR="000A4A9F" w:rsidRPr="000955AD" w:rsidRDefault="000A4A9F" w:rsidP="000A4A9F">
      <w:pPr>
        <w:numPr>
          <w:ilvl w:val="1"/>
          <w:numId w:val="3"/>
        </w:numPr>
        <w:ind w:left="567" w:hanging="567"/>
        <w:rPr>
          <w:noProof w:val="0"/>
          <w:szCs w:val="22"/>
        </w:rPr>
      </w:pPr>
      <w:r w:rsidRPr="000955AD">
        <w:rPr>
          <w:noProof w:val="0"/>
          <w:szCs w:val="22"/>
        </w:rPr>
        <w:t>Hoida süstel välispakendis, valguse eest kaitstult.</w:t>
      </w:r>
    </w:p>
    <w:p w14:paraId="670E3D08" w14:textId="77777777" w:rsidR="000A4A9F" w:rsidRPr="000955AD" w:rsidRDefault="000A4A9F" w:rsidP="000A4A9F">
      <w:pPr>
        <w:numPr>
          <w:ilvl w:val="1"/>
          <w:numId w:val="3"/>
        </w:numPr>
        <w:ind w:left="567" w:hanging="567"/>
        <w:rPr>
          <w:noProof w:val="0"/>
          <w:szCs w:val="22"/>
        </w:rPr>
      </w:pPr>
      <w:r w:rsidRPr="000955AD">
        <w:rPr>
          <w:noProof w:val="0"/>
          <w:szCs w:val="22"/>
        </w:rPr>
        <w:t xml:space="preserve">Vajadusel võib </w:t>
      </w:r>
      <w:bookmarkStart w:id="17" w:name="_Hlk30680734"/>
      <w:r w:rsidRPr="000955AD">
        <w:rPr>
          <w:noProof w:val="0"/>
          <w:szCs w:val="22"/>
        </w:rPr>
        <w:t xml:space="preserve">üksikuid </w:t>
      </w:r>
      <w:r>
        <w:rPr>
          <w:noProof w:val="0"/>
          <w:szCs w:val="22"/>
        </w:rPr>
        <w:t>IMULDOSA</w:t>
      </w:r>
      <w:r w:rsidRPr="000955AD">
        <w:rPr>
          <w:noProof w:val="0"/>
          <w:szCs w:val="22"/>
        </w:rPr>
        <w:t xml:space="preserve"> süstleid </w:t>
      </w:r>
      <w:bookmarkEnd w:id="17"/>
      <w:r w:rsidRPr="000955AD">
        <w:rPr>
          <w:noProof w:val="0"/>
          <w:szCs w:val="22"/>
        </w:rPr>
        <w:t>hoida ka toatemperatuuril kuni 30°C maksimaalselt ühekordse kuni 30</w:t>
      </w:r>
      <w:r w:rsidRPr="000955AD">
        <w:rPr>
          <w:noProof w:val="0"/>
          <w:szCs w:val="22"/>
        </w:rPr>
        <w:noBreakHyphen/>
        <w:t>päevase perioodi jooksul originaalkarbis, valguse eest kaitstult. Kirjutage väliskarbile selleks ette nähtud kohta kuupäev, mil süstel võeti esmakordselt külmkapist välja, ning hävitamise kuupäev. Hävitamise kuupäev ei tohi olla hilisem kui karbile trükitud kõlblikkusaeg. Kui süstlit on hoitud toatemperatuuril (kuni 30°C), ei tohi seda enam külmkappi tagasi panna. Süstel tuleb hävitada, kui seda ei ole kasutatud 30</w:t>
      </w:r>
      <w:r w:rsidRPr="000955AD">
        <w:rPr>
          <w:noProof w:val="0"/>
          <w:szCs w:val="22"/>
        </w:rPr>
        <w:noBreakHyphen/>
        <w:t>päevase toatemperatuuril hoidmise jooksul või kõlblikkusaja saabumiseks, sõltuvalt sellest, kumb neist on varasem.</w:t>
      </w:r>
    </w:p>
    <w:p w14:paraId="28483A8B" w14:textId="77777777" w:rsidR="000A4A9F" w:rsidRDefault="000A4A9F" w:rsidP="000A4A9F">
      <w:pPr>
        <w:numPr>
          <w:ilvl w:val="1"/>
          <w:numId w:val="3"/>
        </w:numPr>
        <w:ind w:left="567" w:hanging="567"/>
        <w:rPr>
          <w:noProof w:val="0"/>
          <w:szCs w:val="22"/>
        </w:rPr>
      </w:pPr>
      <w:r w:rsidRPr="000955AD">
        <w:rPr>
          <w:noProof w:val="0"/>
          <w:szCs w:val="22"/>
        </w:rPr>
        <w:t xml:space="preserve">Ärge loksutage </w:t>
      </w:r>
      <w:r>
        <w:rPr>
          <w:noProof w:val="0"/>
        </w:rPr>
        <w:t>IMULDOSA</w:t>
      </w:r>
      <w:r w:rsidRPr="000955AD">
        <w:rPr>
          <w:noProof w:val="0"/>
        </w:rPr>
        <w:t xml:space="preserve"> </w:t>
      </w:r>
      <w:r w:rsidRPr="000955AD">
        <w:rPr>
          <w:noProof w:val="0"/>
          <w:szCs w:val="22"/>
        </w:rPr>
        <w:t>süstleid. Pikaajaline ja t</w:t>
      </w:r>
      <w:r>
        <w:rPr>
          <w:noProof w:val="0"/>
          <w:szCs w:val="22"/>
        </w:rPr>
        <w:t>ugev loksutamine võib ravimit kahjustada.</w:t>
      </w:r>
    </w:p>
    <w:p w14:paraId="75FAA9C7" w14:textId="77777777" w:rsidR="000A4A9F" w:rsidRDefault="000A4A9F" w:rsidP="000A4A9F">
      <w:pPr>
        <w:numPr>
          <w:ilvl w:val="12"/>
          <w:numId w:val="0"/>
        </w:numPr>
        <w:rPr>
          <w:noProof w:val="0"/>
          <w:szCs w:val="22"/>
        </w:rPr>
      </w:pPr>
    </w:p>
    <w:p w14:paraId="2C503BD8" w14:textId="77777777" w:rsidR="000A4A9F" w:rsidRDefault="000A4A9F" w:rsidP="000A4A9F">
      <w:pPr>
        <w:keepNext/>
        <w:numPr>
          <w:ilvl w:val="12"/>
          <w:numId w:val="0"/>
        </w:numPr>
        <w:rPr>
          <w:noProof w:val="0"/>
          <w:szCs w:val="22"/>
        </w:rPr>
      </w:pPr>
      <w:r>
        <w:rPr>
          <w:b/>
          <w:noProof w:val="0"/>
          <w:szCs w:val="22"/>
        </w:rPr>
        <w:t xml:space="preserve">Ärge kasutage </w:t>
      </w:r>
      <w:r>
        <w:rPr>
          <w:b/>
          <w:noProof w:val="0"/>
        </w:rPr>
        <w:t>seda ravimit:</w:t>
      </w:r>
    </w:p>
    <w:p w14:paraId="1D148D63" w14:textId="77777777" w:rsidR="000A4A9F" w:rsidRDefault="000A4A9F" w:rsidP="000A4A9F">
      <w:pPr>
        <w:numPr>
          <w:ilvl w:val="1"/>
          <w:numId w:val="3"/>
        </w:numPr>
        <w:ind w:left="567" w:hanging="567"/>
        <w:rPr>
          <w:noProof w:val="0"/>
          <w:szCs w:val="22"/>
        </w:rPr>
      </w:pPr>
      <w:r>
        <w:rPr>
          <w:noProof w:val="0"/>
          <w:szCs w:val="22"/>
        </w:rPr>
        <w:t>pärast kõlblikkusaega, mis on märgitud sildil ja karbil. Kõlblikkusaeg viitab selle kuu viimasele päevale;</w:t>
      </w:r>
    </w:p>
    <w:p w14:paraId="3880C01E" w14:textId="77777777" w:rsidR="000A4A9F" w:rsidRDefault="000A4A9F" w:rsidP="000A4A9F">
      <w:pPr>
        <w:numPr>
          <w:ilvl w:val="1"/>
          <w:numId w:val="3"/>
        </w:numPr>
        <w:ind w:left="567" w:hanging="567"/>
        <w:rPr>
          <w:noProof w:val="0"/>
          <w:szCs w:val="22"/>
        </w:rPr>
      </w:pPr>
      <w:r>
        <w:rPr>
          <w:noProof w:val="0"/>
          <w:szCs w:val="22"/>
        </w:rPr>
        <w:t>kui lahus on teistsugust värvi, hägune või kui lahuses leidub muid silmaga nähtavaid võõrkehasid (vt allpool lõik 6 „Kuidas IMULDOSA välja näeb ja pakendi sisu”);</w:t>
      </w:r>
    </w:p>
    <w:p w14:paraId="3E571EBB" w14:textId="77777777" w:rsidR="000A4A9F" w:rsidRDefault="000A4A9F" w:rsidP="000A4A9F">
      <w:pPr>
        <w:numPr>
          <w:ilvl w:val="1"/>
          <w:numId w:val="3"/>
        </w:numPr>
        <w:ind w:left="567" w:hanging="567"/>
        <w:rPr>
          <w:noProof w:val="0"/>
          <w:szCs w:val="22"/>
        </w:rPr>
      </w:pPr>
      <w:r>
        <w:rPr>
          <w:noProof w:val="0"/>
          <w:szCs w:val="22"/>
        </w:rPr>
        <w:t>kui te teate või arvate, et ravimit on hoitud äärmuslikel temperatuuridel (nt kogemata külmutatud või kuumutatud);</w:t>
      </w:r>
    </w:p>
    <w:p w14:paraId="2F42D1FD" w14:textId="77777777" w:rsidR="000A4A9F" w:rsidRDefault="000A4A9F" w:rsidP="000A4A9F">
      <w:pPr>
        <w:numPr>
          <w:ilvl w:val="1"/>
          <w:numId w:val="3"/>
        </w:numPr>
        <w:ind w:left="567" w:hanging="567"/>
        <w:rPr>
          <w:noProof w:val="0"/>
          <w:szCs w:val="22"/>
        </w:rPr>
      </w:pPr>
      <w:r>
        <w:rPr>
          <w:noProof w:val="0"/>
          <w:szCs w:val="22"/>
        </w:rPr>
        <w:t>kui ravimit on tugevalt loksutatud.</w:t>
      </w:r>
    </w:p>
    <w:p w14:paraId="317E9986" w14:textId="77777777" w:rsidR="000A4A9F" w:rsidRDefault="000A4A9F" w:rsidP="000A4A9F">
      <w:pPr>
        <w:numPr>
          <w:ilvl w:val="12"/>
          <w:numId w:val="0"/>
        </w:numPr>
        <w:rPr>
          <w:noProof w:val="0"/>
        </w:rPr>
      </w:pPr>
    </w:p>
    <w:p w14:paraId="60D46F83" w14:textId="77777777" w:rsidR="000A4A9F" w:rsidRDefault="000A4A9F" w:rsidP="000A4A9F">
      <w:pPr>
        <w:numPr>
          <w:ilvl w:val="12"/>
          <w:numId w:val="0"/>
        </w:numPr>
        <w:rPr>
          <w:noProof w:val="0"/>
          <w:szCs w:val="22"/>
        </w:rPr>
      </w:pPr>
      <w:r>
        <w:rPr>
          <w:noProof w:val="0"/>
        </w:rPr>
        <w:t xml:space="preserve">IMULDOSA </w:t>
      </w:r>
      <w:r>
        <w:rPr>
          <w:noProof w:val="0"/>
          <w:szCs w:val="22"/>
        </w:rPr>
        <w:t xml:space="preserve">on ainult ühekordseks kasutamiseks. Süstlasse jäänud kasutamata ravim tuleb hävitada. </w:t>
      </w:r>
      <w:r>
        <w:rPr>
          <w:noProof w:val="0"/>
        </w:rPr>
        <w:t xml:space="preserve">Ärge visake ravimeid kanalisatsiooni ega olmejäätmete hulka. Küsige oma apteekrilt, kuidas </w:t>
      </w:r>
      <w:r>
        <w:rPr>
          <w:noProof w:val="0"/>
          <w:szCs w:val="22"/>
        </w:rPr>
        <w:t xml:space="preserve">hävitada </w:t>
      </w:r>
      <w:r>
        <w:rPr>
          <w:noProof w:val="0"/>
        </w:rPr>
        <w:t>ravimeid, mida te enam ei kasuta. Need meetmed aitavad kaitsta keskkonda.</w:t>
      </w:r>
    </w:p>
    <w:p w14:paraId="50C6D984" w14:textId="77777777" w:rsidR="000A4A9F" w:rsidRDefault="000A4A9F" w:rsidP="000A4A9F">
      <w:pPr>
        <w:numPr>
          <w:ilvl w:val="12"/>
          <w:numId w:val="0"/>
        </w:numPr>
        <w:rPr>
          <w:noProof w:val="0"/>
          <w:szCs w:val="22"/>
        </w:rPr>
      </w:pPr>
    </w:p>
    <w:p w14:paraId="7793907D" w14:textId="77777777" w:rsidR="000A4A9F" w:rsidRDefault="000A4A9F" w:rsidP="000A4A9F">
      <w:pPr>
        <w:numPr>
          <w:ilvl w:val="12"/>
          <w:numId w:val="0"/>
        </w:numPr>
        <w:rPr>
          <w:noProof w:val="0"/>
          <w:szCs w:val="22"/>
        </w:rPr>
      </w:pPr>
    </w:p>
    <w:p w14:paraId="731B0F0E" w14:textId="77777777" w:rsidR="000A4A9F" w:rsidRDefault="000A4A9F" w:rsidP="000A4A9F">
      <w:pPr>
        <w:keepNext/>
        <w:ind w:left="567" w:hanging="567"/>
        <w:outlineLvl w:val="2"/>
        <w:rPr>
          <w:b/>
          <w:bCs/>
          <w:noProof w:val="0"/>
          <w:szCs w:val="22"/>
        </w:rPr>
      </w:pPr>
      <w:r>
        <w:rPr>
          <w:b/>
          <w:bCs/>
          <w:noProof w:val="0"/>
          <w:szCs w:val="22"/>
        </w:rPr>
        <w:t>6.</w:t>
      </w:r>
      <w:r>
        <w:rPr>
          <w:b/>
          <w:bCs/>
          <w:noProof w:val="0"/>
          <w:szCs w:val="22"/>
        </w:rPr>
        <w:tab/>
      </w:r>
      <w:r>
        <w:rPr>
          <w:b/>
          <w:bCs/>
          <w:noProof w:val="0"/>
        </w:rPr>
        <w:t>Pakendi sisu ja muu teave</w:t>
      </w:r>
    </w:p>
    <w:p w14:paraId="701D91D5" w14:textId="77777777" w:rsidR="000A4A9F" w:rsidRDefault="000A4A9F" w:rsidP="000A4A9F">
      <w:pPr>
        <w:keepNext/>
        <w:numPr>
          <w:ilvl w:val="12"/>
          <w:numId w:val="0"/>
        </w:numPr>
        <w:rPr>
          <w:noProof w:val="0"/>
          <w:szCs w:val="22"/>
        </w:rPr>
      </w:pPr>
    </w:p>
    <w:p w14:paraId="39707B0F" w14:textId="77777777" w:rsidR="000A4A9F" w:rsidRDefault="000A4A9F" w:rsidP="000A4A9F">
      <w:pPr>
        <w:keepNext/>
        <w:numPr>
          <w:ilvl w:val="12"/>
          <w:numId w:val="0"/>
        </w:numPr>
        <w:rPr>
          <w:b/>
          <w:bCs/>
          <w:noProof w:val="0"/>
          <w:szCs w:val="22"/>
        </w:rPr>
      </w:pPr>
      <w:r>
        <w:rPr>
          <w:b/>
          <w:bCs/>
          <w:noProof w:val="0"/>
          <w:szCs w:val="22"/>
        </w:rPr>
        <w:t xml:space="preserve">Mida </w:t>
      </w:r>
      <w:r>
        <w:rPr>
          <w:b/>
          <w:noProof w:val="0"/>
        </w:rPr>
        <w:t xml:space="preserve">IMULDOSA </w:t>
      </w:r>
      <w:r>
        <w:rPr>
          <w:b/>
          <w:bCs/>
          <w:noProof w:val="0"/>
          <w:szCs w:val="22"/>
        </w:rPr>
        <w:t>sisaldab</w:t>
      </w:r>
    </w:p>
    <w:p w14:paraId="2B2DD0D5" w14:textId="77777777" w:rsidR="000A4A9F" w:rsidRDefault="000A4A9F" w:rsidP="000A4A9F">
      <w:pPr>
        <w:numPr>
          <w:ilvl w:val="1"/>
          <w:numId w:val="3"/>
        </w:numPr>
        <w:ind w:left="567" w:hanging="567"/>
        <w:rPr>
          <w:noProof w:val="0"/>
          <w:szCs w:val="22"/>
        </w:rPr>
      </w:pPr>
      <w:r>
        <w:rPr>
          <w:noProof w:val="0"/>
          <w:szCs w:val="22"/>
        </w:rPr>
        <w:t>Toimeaine on ustekinumab. Üks süstel sisaldab 90 mg ustekinumabi 1 ml lahuses.</w:t>
      </w:r>
    </w:p>
    <w:p w14:paraId="17B141D0" w14:textId="7886570C" w:rsidR="000A4A9F" w:rsidRDefault="000A4A9F" w:rsidP="000A4A9F">
      <w:pPr>
        <w:numPr>
          <w:ilvl w:val="1"/>
          <w:numId w:val="3"/>
        </w:numPr>
        <w:ind w:left="567" w:hanging="567"/>
        <w:rPr>
          <w:noProof w:val="0"/>
          <w:szCs w:val="22"/>
        </w:rPr>
      </w:pPr>
      <w:r>
        <w:rPr>
          <w:noProof w:val="0"/>
          <w:szCs w:val="22"/>
        </w:rPr>
        <w:t>Abiained on L-histidiin, L-histidiinvesinikkloriidmonohüdraat, polüsorbaat 80</w:t>
      </w:r>
      <w:r w:rsidR="00D04022">
        <w:rPr>
          <w:noProof w:val="0"/>
          <w:szCs w:val="22"/>
        </w:rPr>
        <w:t xml:space="preserve"> </w:t>
      </w:r>
      <w:r w:rsidR="00D04022">
        <w:rPr>
          <w:rFonts w:asciiTheme="majorBidi" w:hAnsiTheme="majorBidi" w:cstheme="majorBidi"/>
          <w:lang w:val="en-GB"/>
        </w:rPr>
        <w:t>(E433)</w:t>
      </w:r>
      <w:r>
        <w:rPr>
          <w:noProof w:val="0"/>
          <w:szCs w:val="22"/>
        </w:rPr>
        <w:t>, sahharoos ja süstevesi.</w:t>
      </w:r>
    </w:p>
    <w:p w14:paraId="06369884" w14:textId="77777777" w:rsidR="000A4A9F" w:rsidRDefault="000A4A9F" w:rsidP="000A4A9F">
      <w:pPr>
        <w:rPr>
          <w:noProof w:val="0"/>
          <w:szCs w:val="22"/>
        </w:rPr>
      </w:pPr>
    </w:p>
    <w:p w14:paraId="7785AC28" w14:textId="77777777" w:rsidR="000A4A9F" w:rsidRDefault="000A4A9F" w:rsidP="000A4A9F">
      <w:pPr>
        <w:keepNext/>
        <w:numPr>
          <w:ilvl w:val="12"/>
          <w:numId w:val="0"/>
        </w:numPr>
        <w:rPr>
          <w:b/>
          <w:bCs/>
          <w:noProof w:val="0"/>
          <w:szCs w:val="22"/>
        </w:rPr>
      </w:pPr>
      <w:r>
        <w:rPr>
          <w:b/>
          <w:bCs/>
          <w:noProof w:val="0"/>
          <w:szCs w:val="22"/>
        </w:rPr>
        <w:t xml:space="preserve">Kuidas </w:t>
      </w:r>
      <w:r>
        <w:rPr>
          <w:b/>
          <w:noProof w:val="0"/>
        </w:rPr>
        <w:t xml:space="preserve">IMULDOSA </w:t>
      </w:r>
      <w:r>
        <w:rPr>
          <w:b/>
          <w:bCs/>
          <w:noProof w:val="0"/>
          <w:szCs w:val="22"/>
        </w:rPr>
        <w:t>välja näeb ja pakendi sisu</w:t>
      </w:r>
    </w:p>
    <w:p w14:paraId="5E2A812D" w14:textId="54F0B01D" w:rsidR="000A4A9F" w:rsidRDefault="000A4A9F" w:rsidP="000A4A9F">
      <w:pPr>
        <w:rPr>
          <w:noProof w:val="0"/>
          <w:szCs w:val="22"/>
        </w:rPr>
      </w:pPr>
      <w:r>
        <w:rPr>
          <w:noProof w:val="0"/>
        </w:rPr>
        <w:t xml:space="preserve">IMULDOSA </w:t>
      </w:r>
      <w:r>
        <w:rPr>
          <w:noProof w:val="0"/>
          <w:szCs w:val="22"/>
        </w:rPr>
        <w:t>on värvitu kuni kergelt kollane selge kuni kergelt opalestseeruv.</w:t>
      </w:r>
      <w:r w:rsidR="00324539">
        <w:rPr>
          <w:noProof w:val="0"/>
          <w:szCs w:val="22"/>
        </w:rPr>
        <w:t xml:space="preserve"> </w:t>
      </w:r>
      <w:r>
        <w:rPr>
          <w:iCs/>
          <w:noProof w:val="0"/>
          <w:szCs w:val="22"/>
        </w:rPr>
        <w:t>Lahus on saadaval pakendites, milles on 1 klaasist ühekordse annuse 1 ml süstel.</w:t>
      </w:r>
      <w:r>
        <w:rPr>
          <w:noProof w:val="0"/>
          <w:szCs w:val="22"/>
        </w:rPr>
        <w:t xml:space="preserve"> Üks süstel sisaldab 90 mg ustekinumabi 1 ml süstelahuses.</w:t>
      </w:r>
    </w:p>
    <w:p w14:paraId="1FAA84ED" w14:textId="77777777" w:rsidR="000A4A9F" w:rsidRDefault="000A4A9F" w:rsidP="000A4A9F">
      <w:pPr>
        <w:numPr>
          <w:ilvl w:val="12"/>
          <w:numId w:val="0"/>
        </w:numPr>
        <w:rPr>
          <w:noProof w:val="0"/>
          <w:szCs w:val="22"/>
        </w:rPr>
      </w:pPr>
    </w:p>
    <w:p w14:paraId="6BBA28F3" w14:textId="77777777" w:rsidR="000A4A9F" w:rsidRDefault="000A4A9F" w:rsidP="000A4A9F">
      <w:pPr>
        <w:keepNext/>
        <w:numPr>
          <w:ilvl w:val="12"/>
          <w:numId w:val="0"/>
        </w:numPr>
        <w:rPr>
          <w:b/>
          <w:bCs/>
          <w:noProof w:val="0"/>
          <w:szCs w:val="22"/>
        </w:rPr>
      </w:pPr>
      <w:r>
        <w:rPr>
          <w:b/>
          <w:bCs/>
          <w:noProof w:val="0"/>
          <w:szCs w:val="22"/>
        </w:rPr>
        <w:t>Müügiloa hoidja</w:t>
      </w:r>
    </w:p>
    <w:p w14:paraId="5FC1DC99" w14:textId="77777777" w:rsidR="000A4A9F" w:rsidRPr="00DB6701" w:rsidRDefault="000A4A9F" w:rsidP="000A4A9F">
      <w:pPr>
        <w:rPr>
          <w:noProof w:val="0"/>
          <w:szCs w:val="22"/>
        </w:rPr>
      </w:pPr>
      <w:r w:rsidRPr="00DB6701">
        <w:rPr>
          <w:noProof w:val="0"/>
          <w:szCs w:val="22"/>
        </w:rPr>
        <w:t>Accord Healthcare S.L.U.</w:t>
      </w:r>
    </w:p>
    <w:p w14:paraId="2B38D032" w14:textId="77777777" w:rsidR="000A4A9F" w:rsidRDefault="000A4A9F" w:rsidP="000A4A9F">
      <w:pPr>
        <w:rPr>
          <w:noProof w:val="0"/>
          <w:szCs w:val="22"/>
          <w:lang w:val="en-US"/>
        </w:rPr>
      </w:pPr>
      <w:r w:rsidRPr="003F4AB1">
        <w:rPr>
          <w:noProof w:val="0"/>
          <w:szCs w:val="22"/>
          <w:lang w:val="en-US"/>
        </w:rPr>
        <w:t>World Trade Center, Moll De Barcelona, s/n</w:t>
      </w:r>
    </w:p>
    <w:p w14:paraId="3D97D63F" w14:textId="77777777" w:rsidR="000A4A9F" w:rsidRPr="00DB6701" w:rsidRDefault="000A4A9F" w:rsidP="000A4A9F">
      <w:pPr>
        <w:rPr>
          <w:noProof w:val="0"/>
          <w:szCs w:val="22"/>
          <w:lang w:val="it-IT"/>
        </w:rPr>
      </w:pPr>
      <w:r w:rsidRPr="00DB6701">
        <w:rPr>
          <w:noProof w:val="0"/>
          <w:szCs w:val="22"/>
          <w:lang w:val="it-IT"/>
        </w:rPr>
        <w:t>Edifici Est, 6a Planta</w:t>
      </w:r>
    </w:p>
    <w:p w14:paraId="0502FEB0" w14:textId="77777777" w:rsidR="000A4A9F" w:rsidRPr="00DB6701" w:rsidRDefault="000A4A9F" w:rsidP="000A4A9F">
      <w:pPr>
        <w:rPr>
          <w:noProof w:val="0"/>
          <w:szCs w:val="22"/>
          <w:lang w:val="it-IT"/>
        </w:rPr>
      </w:pPr>
      <w:r w:rsidRPr="00DB6701">
        <w:rPr>
          <w:noProof w:val="0"/>
          <w:szCs w:val="22"/>
          <w:lang w:val="it-IT"/>
        </w:rPr>
        <w:t>08039 Barcelona</w:t>
      </w:r>
    </w:p>
    <w:p w14:paraId="5EF16A92" w14:textId="77777777" w:rsidR="000A4A9F" w:rsidRPr="00DB6701" w:rsidRDefault="000A4A9F" w:rsidP="000A4A9F">
      <w:pPr>
        <w:rPr>
          <w:noProof w:val="0"/>
          <w:szCs w:val="22"/>
          <w:lang w:val="it-IT"/>
        </w:rPr>
      </w:pPr>
      <w:r w:rsidRPr="00DB6701">
        <w:rPr>
          <w:noProof w:val="0"/>
          <w:szCs w:val="22"/>
          <w:lang w:val="it-IT"/>
        </w:rPr>
        <w:t>Hispaania</w:t>
      </w:r>
    </w:p>
    <w:p w14:paraId="6E924B90" w14:textId="77777777" w:rsidR="000A4A9F" w:rsidRPr="00FC496C" w:rsidRDefault="000A4A9F" w:rsidP="000A4A9F">
      <w:pPr>
        <w:numPr>
          <w:ilvl w:val="12"/>
          <w:numId w:val="0"/>
        </w:numPr>
        <w:rPr>
          <w:noProof w:val="0"/>
          <w:szCs w:val="22"/>
        </w:rPr>
      </w:pPr>
    </w:p>
    <w:p w14:paraId="7D69BC0F" w14:textId="77777777" w:rsidR="000A4A9F" w:rsidRDefault="000A4A9F" w:rsidP="000A4A9F">
      <w:pPr>
        <w:keepNext/>
        <w:numPr>
          <w:ilvl w:val="12"/>
          <w:numId w:val="0"/>
        </w:numPr>
        <w:rPr>
          <w:b/>
          <w:bCs/>
          <w:noProof w:val="0"/>
          <w:szCs w:val="22"/>
        </w:rPr>
      </w:pPr>
      <w:r>
        <w:rPr>
          <w:b/>
          <w:bCs/>
          <w:noProof w:val="0"/>
          <w:szCs w:val="22"/>
        </w:rPr>
        <w:t>Tootja</w:t>
      </w:r>
    </w:p>
    <w:p w14:paraId="5C608941" w14:textId="77777777" w:rsidR="000A4A9F" w:rsidRDefault="000A4A9F" w:rsidP="000A4A9F">
      <w:pPr>
        <w:numPr>
          <w:ilvl w:val="12"/>
          <w:numId w:val="0"/>
        </w:numPr>
        <w:rPr>
          <w:noProof w:val="0"/>
          <w:szCs w:val="22"/>
          <w:lang w:val="en-US"/>
        </w:rPr>
      </w:pPr>
      <w:r w:rsidRPr="003F4AB1">
        <w:rPr>
          <w:noProof w:val="0"/>
          <w:szCs w:val="22"/>
          <w:lang w:val="en-US"/>
        </w:rPr>
        <w:t>Accord Healthcare Polska Sp. z.o.o.</w:t>
      </w:r>
    </w:p>
    <w:p w14:paraId="7E7E5B8D" w14:textId="54C66204" w:rsidR="000A4A9F" w:rsidRPr="003F4AB1" w:rsidRDefault="000A4A9F" w:rsidP="000A4A9F">
      <w:pPr>
        <w:numPr>
          <w:ilvl w:val="12"/>
          <w:numId w:val="0"/>
        </w:numPr>
        <w:rPr>
          <w:noProof w:val="0"/>
          <w:szCs w:val="22"/>
          <w:lang w:val="en-US"/>
        </w:rPr>
      </w:pPr>
      <w:r w:rsidRPr="003F4AB1">
        <w:rPr>
          <w:noProof w:val="0"/>
          <w:szCs w:val="22"/>
          <w:lang w:val="en-US"/>
        </w:rPr>
        <w:t>ul. Lutomierska 50</w:t>
      </w:r>
    </w:p>
    <w:p w14:paraId="18ED4FDA" w14:textId="59AB1AA1" w:rsidR="009F0C07" w:rsidRDefault="000A4A9F" w:rsidP="000A4A9F">
      <w:pPr>
        <w:numPr>
          <w:ilvl w:val="12"/>
          <w:numId w:val="0"/>
        </w:numPr>
        <w:rPr>
          <w:noProof w:val="0"/>
          <w:szCs w:val="22"/>
          <w:lang w:val="en-US"/>
        </w:rPr>
      </w:pPr>
      <w:r w:rsidRPr="003F4AB1">
        <w:rPr>
          <w:noProof w:val="0"/>
          <w:szCs w:val="22"/>
          <w:lang w:val="en-US"/>
        </w:rPr>
        <w:t>95-200, Pabianice</w:t>
      </w:r>
    </w:p>
    <w:p w14:paraId="508B215D" w14:textId="26334BBD" w:rsidR="000A4A9F" w:rsidRDefault="000A4A9F" w:rsidP="000A4A9F">
      <w:pPr>
        <w:numPr>
          <w:ilvl w:val="12"/>
          <w:numId w:val="0"/>
        </w:numPr>
        <w:rPr>
          <w:noProof w:val="0"/>
          <w:szCs w:val="22"/>
          <w:lang w:val="en-US"/>
        </w:rPr>
      </w:pPr>
      <w:r>
        <w:rPr>
          <w:noProof w:val="0"/>
          <w:szCs w:val="22"/>
          <w:lang w:val="en-US"/>
        </w:rPr>
        <w:t>Poola</w:t>
      </w:r>
    </w:p>
    <w:p w14:paraId="048BD16B" w14:textId="77777777" w:rsidR="000A4A9F" w:rsidRPr="003F4AB1" w:rsidRDefault="000A4A9F" w:rsidP="000A4A9F">
      <w:pPr>
        <w:numPr>
          <w:ilvl w:val="12"/>
          <w:numId w:val="0"/>
        </w:numPr>
        <w:rPr>
          <w:noProof w:val="0"/>
          <w:szCs w:val="22"/>
          <w:lang w:val="en-US"/>
        </w:rPr>
      </w:pPr>
    </w:p>
    <w:p w14:paraId="02EDA72E" w14:textId="77777777" w:rsidR="000A4A9F" w:rsidRPr="00FC496C" w:rsidRDefault="000A4A9F" w:rsidP="000A4A9F">
      <w:pPr>
        <w:numPr>
          <w:ilvl w:val="12"/>
          <w:numId w:val="0"/>
        </w:numPr>
        <w:rPr>
          <w:noProof w:val="0"/>
          <w:szCs w:val="22"/>
          <w:highlight w:val="lightGray"/>
          <w:lang w:val="en-US"/>
        </w:rPr>
      </w:pPr>
      <w:r w:rsidRPr="00FC496C">
        <w:rPr>
          <w:noProof w:val="0"/>
          <w:szCs w:val="22"/>
          <w:highlight w:val="lightGray"/>
          <w:lang w:val="en-US"/>
        </w:rPr>
        <w:t>Accord Healthcare B.V.</w:t>
      </w:r>
    </w:p>
    <w:p w14:paraId="723330C0" w14:textId="142970E7" w:rsidR="000A4A9F" w:rsidRPr="00FC496C" w:rsidRDefault="000A4A9F" w:rsidP="000A4A9F">
      <w:pPr>
        <w:numPr>
          <w:ilvl w:val="12"/>
          <w:numId w:val="0"/>
        </w:numPr>
        <w:rPr>
          <w:noProof w:val="0"/>
          <w:szCs w:val="22"/>
          <w:highlight w:val="lightGray"/>
          <w:lang w:val="en-US"/>
        </w:rPr>
      </w:pPr>
      <w:r w:rsidRPr="00FC496C">
        <w:rPr>
          <w:noProof w:val="0"/>
          <w:szCs w:val="22"/>
          <w:highlight w:val="lightGray"/>
          <w:lang w:val="en-US"/>
        </w:rPr>
        <w:t>Winthontlaan 200</w:t>
      </w:r>
    </w:p>
    <w:p w14:paraId="1C27EBB1" w14:textId="14DCFC4D" w:rsidR="009F0C07" w:rsidRPr="00FC496C" w:rsidRDefault="000A4A9F" w:rsidP="000A4A9F">
      <w:pPr>
        <w:numPr>
          <w:ilvl w:val="12"/>
          <w:numId w:val="0"/>
        </w:numPr>
        <w:rPr>
          <w:noProof w:val="0"/>
          <w:szCs w:val="22"/>
          <w:highlight w:val="lightGray"/>
          <w:lang w:val="en-US"/>
        </w:rPr>
      </w:pPr>
      <w:r w:rsidRPr="00FC496C">
        <w:rPr>
          <w:noProof w:val="0"/>
          <w:szCs w:val="22"/>
          <w:highlight w:val="lightGray"/>
          <w:lang w:val="en-US"/>
        </w:rPr>
        <w:t>3526 KV Utrecht</w:t>
      </w:r>
    </w:p>
    <w:p w14:paraId="30E239ED" w14:textId="7CC7DA27" w:rsidR="000A4A9F" w:rsidRPr="00DB6701" w:rsidRDefault="009F0C07" w:rsidP="000A4A9F">
      <w:pPr>
        <w:numPr>
          <w:ilvl w:val="12"/>
          <w:numId w:val="0"/>
        </w:numPr>
        <w:rPr>
          <w:noProof w:val="0"/>
          <w:szCs w:val="22"/>
          <w:lang w:val="en-US"/>
        </w:rPr>
      </w:pPr>
      <w:r w:rsidRPr="00FC496C">
        <w:rPr>
          <w:noProof w:val="0"/>
          <w:szCs w:val="22"/>
          <w:highlight w:val="lightGray"/>
          <w:lang w:val="en-US"/>
        </w:rPr>
        <w:t>Madalamaad</w:t>
      </w:r>
    </w:p>
    <w:p w14:paraId="71D51389" w14:textId="77777777" w:rsidR="000A4A9F" w:rsidRDefault="000A4A9F" w:rsidP="000A4A9F">
      <w:pPr>
        <w:numPr>
          <w:ilvl w:val="12"/>
          <w:numId w:val="0"/>
        </w:numPr>
        <w:rPr>
          <w:noProof w:val="0"/>
          <w:szCs w:val="22"/>
        </w:rPr>
      </w:pPr>
    </w:p>
    <w:p w14:paraId="165B51D4" w14:textId="77777777" w:rsidR="000A4A9F" w:rsidRDefault="000A4A9F" w:rsidP="000A4A9F">
      <w:pPr>
        <w:numPr>
          <w:ilvl w:val="12"/>
          <w:numId w:val="0"/>
        </w:numPr>
        <w:rPr>
          <w:noProof w:val="0"/>
          <w:szCs w:val="22"/>
        </w:rPr>
      </w:pPr>
      <w:r>
        <w:rPr>
          <w:noProof w:val="0"/>
          <w:szCs w:val="22"/>
        </w:rPr>
        <w:t>Lisaküsimuste tekkimisel selle ravimi kohta pöörduge palun müügiloa hoidja kohaliku esindaja poole:</w:t>
      </w:r>
    </w:p>
    <w:p w14:paraId="485EEA96" w14:textId="77777777" w:rsidR="000A4A9F" w:rsidRDefault="000A4A9F" w:rsidP="000A4A9F">
      <w:pPr>
        <w:widowControl w:val="0"/>
        <w:rPr>
          <w:szCs w:val="20"/>
          <w:lang w:eastAsia="en-US"/>
        </w:rPr>
      </w:pPr>
    </w:p>
    <w:p w14:paraId="7C5A5BA6" w14:textId="77777777" w:rsidR="000A4A9F" w:rsidRPr="00001D64" w:rsidRDefault="000A4A9F" w:rsidP="000A4A9F">
      <w:pPr>
        <w:widowControl w:val="0"/>
        <w:rPr>
          <w:szCs w:val="20"/>
          <w:lang w:val="en-US" w:eastAsia="en-US"/>
        </w:rPr>
      </w:pPr>
      <w:r w:rsidRPr="00001D64">
        <w:rPr>
          <w:szCs w:val="20"/>
          <w:lang w:val="en-US" w:eastAsia="en-US"/>
        </w:rPr>
        <w:t>AT / BE / BG / CY / CZ / DE / DK / EE / ES / FI / FR / HR / HU / IE / IS / IT / LT / LV / LU / MT / NL / NO / PL / PT / RO / SE / SI / SK</w:t>
      </w:r>
    </w:p>
    <w:p w14:paraId="317AE35F" w14:textId="77777777" w:rsidR="000A4A9F" w:rsidRDefault="000A4A9F" w:rsidP="000A4A9F">
      <w:pPr>
        <w:widowControl w:val="0"/>
        <w:rPr>
          <w:szCs w:val="20"/>
          <w:lang w:val="en-US" w:eastAsia="en-US"/>
        </w:rPr>
      </w:pPr>
    </w:p>
    <w:p w14:paraId="527174EC" w14:textId="77777777" w:rsidR="000A4A9F" w:rsidRDefault="000A4A9F" w:rsidP="000A4A9F">
      <w:pPr>
        <w:widowControl w:val="0"/>
        <w:rPr>
          <w:szCs w:val="20"/>
          <w:lang w:val="en-US" w:eastAsia="en-US"/>
        </w:rPr>
      </w:pPr>
      <w:r w:rsidRPr="00001D64">
        <w:rPr>
          <w:szCs w:val="20"/>
          <w:lang w:val="en-US" w:eastAsia="en-US"/>
        </w:rPr>
        <w:t>Accord Healthcare S.L.U.</w:t>
      </w:r>
    </w:p>
    <w:p w14:paraId="659F7187" w14:textId="77777777" w:rsidR="000A4A9F" w:rsidRPr="00001D64" w:rsidRDefault="000A4A9F" w:rsidP="000A4A9F">
      <w:pPr>
        <w:widowControl w:val="0"/>
        <w:rPr>
          <w:szCs w:val="20"/>
          <w:lang w:val="en-US" w:eastAsia="en-US"/>
        </w:rPr>
      </w:pPr>
      <w:r w:rsidRPr="00001D64">
        <w:rPr>
          <w:szCs w:val="20"/>
          <w:lang w:val="en-US" w:eastAsia="en-US"/>
        </w:rPr>
        <w:t>Tel: +34 93 301 00 64</w:t>
      </w:r>
    </w:p>
    <w:p w14:paraId="30D3222F" w14:textId="77777777" w:rsidR="000A4A9F" w:rsidRPr="00001D64" w:rsidRDefault="000A4A9F" w:rsidP="000A4A9F">
      <w:pPr>
        <w:widowControl w:val="0"/>
        <w:rPr>
          <w:szCs w:val="20"/>
          <w:lang w:val="en-US" w:eastAsia="en-US"/>
        </w:rPr>
      </w:pPr>
    </w:p>
    <w:p w14:paraId="2ED32C42" w14:textId="77777777" w:rsidR="000A4A9F" w:rsidRPr="00001D64" w:rsidRDefault="000A4A9F" w:rsidP="000A4A9F">
      <w:pPr>
        <w:widowControl w:val="0"/>
        <w:rPr>
          <w:szCs w:val="20"/>
          <w:lang w:val="en-US" w:eastAsia="en-US"/>
        </w:rPr>
      </w:pPr>
      <w:r w:rsidRPr="00001D64">
        <w:rPr>
          <w:szCs w:val="20"/>
          <w:lang w:val="en-US" w:eastAsia="en-US"/>
        </w:rPr>
        <w:t>EL</w:t>
      </w:r>
    </w:p>
    <w:p w14:paraId="7655A8E1" w14:textId="77777777" w:rsidR="000A4A9F" w:rsidRPr="00001D64" w:rsidRDefault="000A4A9F" w:rsidP="000A4A9F">
      <w:pPr>
        <w:widowControl w:val="0"/>
        <w:rPr>
          <w:szCs w:val="20"/>
          <w:lang w:val="en-US" w:eastAsia="en-US"/>
        </w:rPr>
      </w:pPr>
      <w:r w:rsidRPr="00001D64">
        <w:rPr>
          <w:szCs w:val="20"/>
          <w:lang w:val="en-US" w:eastAsia="en-US"/>
        </w:rPr>
        <w:t>Win Medica Α.Ε.</w:t>
      </w:r>
    </w:p>
    <w:p w14:paraId="4F3CB5D3" w14:textId="77777777" w:rsidR="000A4A9F" w:rsidRPr="00001D64" w:rsidRDefault="000A4A9F" w:rsidP="000A4A9F">
      <w:pPr>
        <w:widowControl w:val="0"/>
        <w:rPr>
          <w:szCs w:val="20"/>
          <w:lang w:val="en-US" w:eastAsia="en-US"/>
        </w:rPr>
      </w:pPr>
      <w:r w:rsidRPr="00001D64">
        <w:rPr>
          <w:szCs w:val="20"/>
          <w:lang w:val="en-US" w:eastAsia="en-US"/>
        </w:rPr>
        <w:t>Τηλ: +30 210 74 88 821</w:t>
      </w:r>
    </w:p>
    <w:p w14:paraId="671843AE" w14:textId="77777777" w:rsidR="000A4A9F" w:rsidRPr="0064645D" w:rsidRDefault="000A4A9F" w:rsidP="000A4A9F">
      <w:pPr>
        <w:widowControl w:val="0"/>
        <w:rPr>
          <w:szCs w:val="20"/>
          <w:lang w:eastAsia="en-US"/>
        </w:rPr>
      </w:pPr>
    </w:p>
    <w:p w14:paraId="28E956DC" w14:textId="77777777" w:rsidR="000A4A9F" w:rsidRPr="000955AD" w:rsidRDefault="000A4A9F" w:rsidP="000A4A9F">
      <w:pPr>
        <w:numPr>
          <w:ilvl w:val="12"/>
          <w:numId w:val="0"/>
        </w:numPr>
        <w:rPr>
          <w:b/>
          <w:bCs/>
          <w:noProof w:val="0"/>
          <w:szCs w:val="22"/>
        </w:rPr>
      </w:pPr>
      <w:r w:rsidRPr="00014BE9">
        <w:rPr>
          <w:b/>
          <w:noProof w:val="0"/>
          <w:szCs w:val="22"/>
        </w:rPr>
        <w:t xml:space="preserve">Infoleht on viimati </w:t>
      </w:r>
      <w:r w:rsidRPr="00014BE9">
        <w:rPr>
          <w:b/>
          <w:noProof w:val="0"/>
        </w:rPr>
        <w:t>uuendatud</w:t>
      </w:r>
      <w:r>
        <w:rPr>
          <w:b/>
          <w:noProof w:val="0"/>
        </w:rPr>
        <w:t xml:space="preserve"> </w:t>
      </w:r>
      <w:r w:rsidRPr="00001D64">
        <w:rPr>
          <w:b/>
          <w:noProof w:val="0"/>
          <w:lang w:bidi="et-EE"/>
        </w:rPr>
        <w:t>KK.AAAA</w:t>
      </w:r>
    </w:p>
    <w:p w14:paraId="1AB5F7F0" w14:textId="77777777" w:rsidR="000A4A9F" w:rsidRDefault="000A4A9F" w:rsidP="000A4A9F">
      <w:pPr>
        <w:rPr>
          <w:noProof w:val="0"/>
          <w:szCs w:val="22"/>
        </w:rPr>
      </w:pPr>
    </w:p>
    <w:p w14:paraId="51F566A3" w14:textId="77777777" w:rsidR="000A4A9F" w:rsidRDefault="000A4A9F" w:rsidP="000A4A9F">
      <w:pPr>
        <w:rPr>
          <w:noProof w:val="0"/>
          <w:szCs w:val="22"/>
        </w:rPr>
      </w:pPr>
    </w:p>
    <w:p w14:paraId="4E6F5ABF" w14:textId="77777777" w:rsidR="000A4A9F" w:rsidRDefault="000A4A9F" w:rsidP="000A4A9F">
      <w:pPr>
        <w:rPr>
          <w:noProof w:val="0"/>
          <w:szCs w:val="22"/>
        </w:rPr>
      </w:pPr>
      <w:r>
        <w:rPr>
          <w:noProof w:val="0"/>
        </w:rPr>
        <w:t xml:space="preserve">Täpne teave selle ravimi kohta on Euroopa Ravimiameti kodulehel </w:t>
      </w:r>
      <w:hyperlink r:id="rId29" w:history="1">
        <w:r>
          <w:rPr>
            <w:rStyle w:val="Hyperlink"/>
            <w:noProof w:val="0"/>
            <w:szCs w:val="22"/>
          </w:rPr>
          <w:t>http://www.ema.europa.eu</w:t>
        </w:r>
      </w:hyperlink>
      <w:r>
        <w:rPr>
          <w:noProof w:val="0"/>
        </w:rPr>
        <w:t>.</w:t>
      </w:r>
    </w:p>
    <w:p w14:paraId="20F941EE" w14:textId="77777777" w:rsidR="000A4A9F" w:rsidRDefault="000A4A9F" w:rsidP="000A4A9F">
      <w:pPr>
        <w:rPr>
          <w:b/>
          <w:noProof w:val="0"/>
        </w:rPr>
      </w:pPr>
      <w:r>
        <w:rPr>
          <w:noProof w:val="0"/>
        </w:rPr>
        <w:br w:type="page"/>
      </w:r>
      <w:r>
        <w:rPr>
          <w:b/>
          <w:noProof w:val="0"/>
        </w:rPr>
        <w:t>Manustamisjuhised</w:t>
      </w:r>
    </w:p>
    <w:p w14:paraId="15631A8F" w14:textId="77777777" w:rsidR="000A4A9F" w:rsidRDefault="000A4A9F" w:rsidP="000A4A9F">
      <w:pPr>
        <w:rPr>
          <w:noProof w:val="0"/>
          <w:szCs w:val="22"/>
        </w:rPr>
      </w:pPr>
    </w:p>
    <w:p w14:paraId="15FEA449" w14:textId="77777777" w:rsidR="000A4A9F" w:rsidRDefault="000A4A9F" w:rsidP="000A4A9F">
      <w:pPr>
        <w:rPr>
          <w:noProof w:val="0"/>
          <w:szCs w:val="22"/>
        </w:rPr>
      </w:pPr>
      <w:r>
        <w:rPr>
          <w:noProof w:val="0"/>
          <w:szCs w:val="22"/>
        </w:rPr>
        <w:t xml:space="preserve">Ravikuuri alguses aitab teie tervishoiutöötaja teil esimest süstet teha. Samas võite teie ja teie arst otsustada, et võite </w:t>
      </w:r>
      <w:r>
        <w:rPr>
          <w:noProof w:val="0"/>
        </w:rPr>
        <w:t>IMULDOSA</w:t>
      </w:r>
      <w:r>
        <w:rPr>
          <w:noProof w:val="0"/>
          <w:szCs w:val="22"/>
        </w:rPr>
        <w:t xml:space="preserve">’t ise süstida. Sellisel juhul läbite koolituse, kuidas </w:t>
      </w:r>
      <w:r>
        <w:rPr>
          <w:noProof w:val="0"/>
        </w:rPr>
        <w:t>IMULDOSA</w:t>
      </w:r>
      <w:r>
        <w:rPr>
          <w:noProof w:val="0"/>
          <w:szCs w:val="22"/>
        </w:rPr>
        <w:t>’t süstida. Rääkige oma arstiga, kui teil on mingeid küsimusi selle kohta, kuidas ravimit endale süstida.</w:t>
      </w:r>
    </w:p>
    <w:p w14:paraId="64F1512B" w14:textId="77777777" w:rsidR="000A4A9F" w:rsidRDefault="000A4A9F" w:rsidP="000A4A9F">
      <w:pPr>
        <w:numPr>
          <w:ilvl w:val="1"/>
          <w:numId w:val="3"/>
        </w:numPr>
        <w:ind w:left="567" w:hanging="567"/>
        <w:rPr>
          <w:noProof w:val="0"/>
          <w:szCs w:val="22"/>
        </w:rPr>
      </w:pPr>
      <w:r>
        <w:rPr>
          <w:noProof w:val="0"/>
          <w:szCs w:val="22"/>
        </w:rPr>
        <w:t>Ärge segage IMULDOSA’t ühegi teise süstelahusega.</w:t>
      </w:r>
    </w:p>
    <w:p w14:paraId="18C3D7DC" w14:textId="77777777" w:rsidR="000A4A9F" w:rsidRDefault="000A4A9F" w:rsidP="000A4A9F">
      <w:pPr>
        <w:numPr>
          <w:ilvl w:val="1"/>
          <w:numId w:val="3"/>
        </w:numPr>
        <w:ind w:left="567" w:hanging="567"/>
        <w:rPr>
          <w:noProof w:val="0"/>
          <w:szCs w:val="22"/>
        </w:rPr>
      </w:pPr>
      <w:r>
        <w:rPr>
          <w:noProof w:val="0"/>
          <w:szCs w:val="22"/>
        </w:rPr>
        <w:t>Ärge loksutage IMULDOSA süstleid. Tugev loksutamine võib ravimit kahjustada. Ärge kasutage ravimit, kui seda on tugevalt loksutatud.</w:t>
      </w:r>
    </w:p>
    <w:p w14:paraId="2C3CC25A" w14:textId="77777777" w:rsidR="000A4A9F" w:rsidRDefault="000A4A9F" w:rsidP="000A4A9F">
      <w:pPr>
        <w:rPr>
          <w:noProof w:val="0"/>
          <w:szCs w:val="22"/>
        </w:rPr>
      </w:pPr>
    </w:p>
    <w:p w14:paraId="31F8CFB6" w14:textId="77777777" w:rsidR="000A4A9F" w:rsidRDefault="000A4A9F" w:rsidP="000A4A9F">
      <w:pPr>
        <w:rPr>
          <w:noProof w:val="0"/>
          <w:szCs w:val="22"/>
        </w:rPr>
      </w:pPr>
      <w:r>
        <w:rPr>
          <w:noProof w:val="0"/>
          <w:szCs w:val="22"/>
        </w:rPr>
        <w:t>Joonis 1 näitab, kuidas süstel välja näeb.</w:t>
      </w:r>
    </w:p>
    <w:p w14:paraId="31454ADD" w14:textId="77777777" w:rsidR="000A4A9F" w:rsidRDefault="000A4A9F" w:rsidP="000A4A9F">
      <w:pPr>
        <w:rPr>
          <w:noProof w:val="0"/>
          <w:szCs w:val="22"/>
        </w:rPr>
      </w:pPr>
    </w:p>
    <w:p w14:paraId="4A55E0A5" w14:textId="77777777" w:rsidR="000A4A9F" w:rsidRDefault="000A4A9F" w:rsidP="000A4A9F">
      <w:pPr>
        <w:keepNext/>
        <w:jc w:val="center"/>
        <w:rPr>
          <w:noProof w:val="0"/>
          <w:szCs w:val="22"/>
        </w:rPr>
      </w:pPr>
      <w:r>
        <w:rPr>
          <w:lang w:val="en-IN" w:eastAsia="en-IN"/>
        </w:rPr>
        <mc:AlternateContent>
          <mc:Choice Requires="wps">
            <w:drawing>
              <wp:anchor distT="0" distB="0" distL="114300" distR="114300" simplePos="0" relativeHeight="251679744" behindDoc="0" locked="0" layoutInCell="1" allowOverlap="1" wp14:anchorId="6464AD41" wp14:editId="055784B0">
                <wp:simplePos x="0" y="0"/>
                <wp:positionH relativeFrom="column">
                  <wp:posOffset>2165985</wp:posOffset>
                </wp:positionH>
                <wp:positionV relativeFrom="paragraph">
                  <wp:posOffset>23177</wp:posOffset>
                </wp:positionV>
                <wp:extent cx="900112" cy="409575"/>
                <wp:effectExtent l="0" t="0" r="0" b="9525"/>
                <wp:wrapNone/>
                <wp:docPr id="247354687" name="Text Box 62"/>
                <wp:cNvGraphicFramePr/>
                <a:graphic xmlns:a="http://schemas.openxmlformats.org/drawingml/2006/main">
                  <a:graphicData uri="http://schemas.microsoft.com/office/word/2010/wordprocessingShape">
                    <wps:wsp>
                      <wps:cNvSpPr txBox="1"/>
                      <wps:spPr>
                        <a:xfrm>
                          <a:off x="0" y="0"/>
                          <a:ext cx="900112" cy="409575"/>
                        </a:xfrm>
                        <a:prstGeom prst="rect">
                          <a:avLst/>
                        </a:prstGeom>
                        <a:solidFill>
                          <a:sysClr val="window" lastClr="FFFFFF"/>
                        </a:solidFill>
                        <a:ln w="6350">
                          <a:noFill/>
                        </a:ln>
                      </wps:spPr>
                      <wps:txbx>
                        <w:txbxContent>
                          <w:p w14:paraId="415FD44B" w14:textId="77777777" w:rsidR="000A4A9F" w:rsidRPr="00DB6701" w:rsidRDefault="000A4A9F" w:rsidP="000A4A9F">
                            <w:pPr>
                              <w:rPr>
                                <w:sz w:val="16"/>
                                <w:szCs w:val="16"/>
                              </w:rPr>
                            </w:pPr>
                            <w:r>
                              <w:rPr>
                                <w:sz w:val="16"/>
                                <w:szCs w:val="16"/>
                              </w:rPr>
                              <w:t>NÕELAKAITSE VEDRU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6464AD41" id="Text Box 62" o:spid="_x0000_s1038" type="#_x0000_t202" style="position:absolute;left:0;text-align:left;margin-left:170.55pt;margin-top:1.8pt;width:70.85pt;height:32.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" fillcolor="window" stroked="f" strokeweight=".5pt">
                <v:textbox>
                  <w:txbxContent>
                    <w:p w14:paraId="415FD44B" w14:textId="77777777" w:rsidR="000A4A9F" w:rsidRPr="00DB6701" w:rsidRDefault="000A4A9F" w:rsidP="000A4A9F">
                      <w:pPr>
                        <w:rPr>
                          <w:sz w:val="16"/>
                          <w:szCs w:val="16"/>
                        </w:rPr>
                      </w:pPr>
                      <w:r>
                        <w:rPr>
                          <w:sz w:val="16"/>
                          <w:szCs w:val="16"/>
                        </w:rPr>
                        <w:t>NÕELAKAITSE VEDRU</w:t>
                      </w:r>
                    </w:p>
                  </w:txbxContent>
                </v:textbox>
              </v:shape>
            </w:pict>
          </mc:Fallback>
        </mc:AlternateContent>
      </w:r>
    </w:p>
    <w:p w14:paraId="5B97E40B" w14:textId="77777777" w:rsidR="000A4A9F" w:rsidRDefault="000A4A9F" w:rsidP="000A4A9F">
      <w:pPr>
        <w:keepNext/>
        <w:jc w:val="center"/>
        <w:rPr>
          <w:noProof w:val="0"/>
          <w:szCs w:val="22"/>
        </w:rPr>
      </w:pPr>
      <w:r>
        <w:rPr>
          <w:szCs w:val="22"/>
          <w:lang w:val="en-IN" w:eastAsia="en-IN"/>
        </w:rPr>
        <mc:AlternateContent>
          <mc:Choice Requires="wps">
            <w:drawing>
              <wp:anchor distT="0" distB="0" distL="114300" distR="114300" simplePos="0" relativeHeight="251675648" behindDoc="0" locked="0" layoutInCell="1" allowOverlap="1" wp14:anchorId="098A00E6" wp14:editId="0E512A6F">
                <wp:simplePos x="0" y="0"/>
                <wp:positionH relativeFrom="column">
                  <wp:posOffset>3823970</wp:posOffset>
                </wp:positionH>
                <wp:positionV relativeFrom="paragraph">
                  <wp:posOffset>1128395</wp:posOffset>
                </wp:positionV>
                <wp:extent cx="537845" cy="213995"/>
                <wp:effectExtent l="0" t="0" r="0" b="0"/>
                <wp:wrapNone/>
                <wp:docPr id="1353315169" name="Text Box 58"/>
                <wp:cNvGraphicFramePr/>
                <a:graphic xmlns:a="http://schemas.openxmlformats.org/drawingml/2006/main">
                  <a:graphicData uri="http://schemas.microsoft.com/office/word/2010/wordprocessingShape">
                    <wps:wsp>
                      <wps:cNvSpPr txBox="1"/>
                      <wps:spPr>
                        <a:xfrm>
                          <a:off x="0" y="0"/>
                          <a:ext cx="537845" cy="213995"/>
                        </a:xfrm>
                        <a:prstGeom prst="rect">
                          <a:avLst/>
                        </a:prstGeom>
                        <a:solidFill>
                          <a:sysClr val="window" lastClr="FFFFFF"/>
                        </a:solidFill>
                        <a:ln w="6350">
                          <a:noFill/>
                        </a:ln>
                      </wps:spPr>
                      <wps:txbx>
                        <w:txbxContent>
                          <w:p w14:paraId="42D15122" w14:textId="77777777" w:rsidR="000A4A9F" w:rsidRPr="00DB6701" w:rsidRDefault="000A4A9F" w:rsidP="000A4A9F">
                            <w:pPr>
                              <w:rPr>
                                <w:sz w:val="16"/>
                                <w:szCs w:val="16"/>
                              </w:rPr>
                            </w:pPr>
                            <w:r>
                              <w:rPr>
                                <w:sz w:val="16"/>
                                <w:szCs w:val="16"/>
                              </w:rPr>
                              <w:t>NÕEL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098A00E6" id="Text Box 58" o:spid="_x0000_s1039" type="#_x0000_t202" style="position:absolute;left:0;text-align:left;margin-left:301.1pt;margin-top:88.85pt;width:42.35pt;height:16.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" fillcolor="window" stroked="f" strokeweight=".5pt">
                <v:textbox>
                  <w:txbxContent>
                    <w:p w14:paraId="42D15122" w14:textId="77777777" w:rsidR="000A4A9F" w:rsidRPr="00DB6701" w:rsidRDefault="000A4A9F" w:rsidP="000A4A9F">
                      <w:pPr>
                        <w:rPr>
                          <w:sz w:val="16"/>
                          <w:szCs w:val="16"/>
                        </w:rPr>
                      </w:pPr>
                      <w:r>
                        <w:rPr>
                          <w:sz w:val="16"/>
                          <w:szCs w:val="16"/>
                        </w:rPr>
                        <w:t>NÕEL</w:t>
                      </w:r>
                    </w:p>
                  </w:txbxContent>
                </v:textbox>
              </v:shape>
            </w:pict>
          </mc:Fallback>
        </mc:AlternateContent>
      </w:r>
      <w:r>
        <w:rPr>
          <w:szCs w:val="22"/>
          <w:lang w:val="en-IN" w:eastAsia="en-IN"/>
        </w:rPr>
        <mc:AlternateContent>
          <mc:Choice Requires="wps">
            <w:drawing>
              <wp:anchor distT="0" distB="0" distL="114300" distR="114300" simplePos="0" relativeHeight="251673600" behindDoc="0" locked="0" layoutInCell="1" allowOverlap="1" wp14:anchorId="5AD5A49D" wp14:editId="5118EF07">
                <wp:simplePos x="0" y="0"/>
                <wp:positionH relativeFrom="column">
                  <wp:posOffset>770890</wp:posOffset>
                </wp:positionH>
                <wp:positionV relativeFrom="paragraph">
                  <wp:posOffset>1430020</wp:posOffset>
                </wp:positionV>
                <wp:extent cx="1500188" cy="390525"/>
                <wp:effectExtent l="0" t="0" r="5080" b="9525"/>
                <wp:wrapNone/>
                <wp:docPr id="1941853036" name="Text Box 56"/>
                <wp:cNvGraphicFramePr/>
                <a:graphic xmlns:a="http://schemas.openxmlformats.org/drawingml/2006/main">
                  <a:graphicData uri="http://schemas.microsoft.com/office/word/2010/wordprocessingShape">
                    <wps:wsp>
                      <wps:cNvSpPr txBox="1"/>
                      <wps:spPr>
                        <a:xfrm>
                          <a:off x="0" y="0"/>
                          <a:ext cx="1500188" cy="390525"/>
                        </a:xfrm>
                        <a:prstGeom prst="rect">
                          <a:avLst/>
                        </a:prstGeom>
                        <a:solidFill>
                          <a:sysClr val="window" lastClr="FFFFFF"/>
                        </a:solidFill>
                        <a:ln w="6350">
                          <a:noFill/>
                        </a:ln>
                      </wps:spPr>
                      <wps:txbx>
                        <w:txbxContent>
                          <w:p w14:paraId="0A4899DA" w14:textId="77777777" w:rsidR="000A4A9F" w:rsidRPr="00DB6701" w:rsidRDefault="000A4A9F" w:rsidP="000A4A9F">
                            <w:pPr>
                              <w:rPr>
                                <w:sz w:val="16"/>
                                <w:szCs w:val="16"/>
                              </w:rPr>
                            </w:pPr>
                            <w:r>
                              <w:rPr>
                                <w:sz w:val="16"/>
                                <w:szCs w:val="16"/>
                              </w:rPr>
                              <w:t>NÕELAKAITSE AKTIVEERIMISKLAMBRID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AD5A49D" id="Text Box 56" o:spid="_x0000_s1040" type="#_x0000_t202" style="position:absolute;left:0;text-align:left;margin-left:60.7pt;margin-top:112.6pt;width:118.1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" fillcolor="window" stroked="f" strokeweight=".5pt">
                <v:textbox>
                  <w:txbxContent>
                    <w:p w14:paraId="0A4899DA" w14:textId="77777777" w:rsidR="000A4A9F" w:rsidRPr="00DB6701" w:rsidRDefault="000A4A9F" w:rsidP="000A4A9F">
                      <w:pPr>
                        <w:rPr>
                          <w:sz w:val="16"/>
                          <w:szCs w:val="16"/>
                        </w:rPr>
                      </w:pPr>
                      <w:r>
                        <w:rPr>
                          <w:sz w:val="16"/>
                          <w:szCs w:val="16"/>
                        </w:rPr>
                        <w:t>NÕELAKAITSE AKTIVEERIMISKLAMBRID</w:t>
                      </w:r>
                    </w:p>
                  </w:txbxContent>
                </v:textbox>
              </v:shape>
            </w:pict>
          </mc:Fallback>
        </mc:AlternateContent>
      </w:r>
      <w:r>
        <w:rPr>
          <w:szCs w:val="22"/>
          <w:lang w:val="en-IN" w:eastAsia="en-IN"/>
        </w:rPr>
        <mc:AlternateContent>
          <mc:Choice Requires="wps">
            <w:drawing>
              <wp:anchor distT="0" distB="0" distL="114300" distR="114300" simplePos="0" relativeHeight="251678720" behindDoc="0" locked="0" layoutInCell="1" allowOverlap="1" wp14:anchorId="4496D122" wp14:editId="68E1ED46">
                <wp:simplePos x="0" y="0"/>
                <wp:positionH relativeFrom="column">
                  <wp:posOffset>2509520</wp:posOffset>
                </wp:positionH>
                <wp:positionV relativeFrom="paragraph">
                  <wp:posOffset>360680</wp:posOffset>
                </wp:positionV>
                <wp:extent cx="623888" cy="199390"/>
                <wp:effectExtent l="0" t="0" r="5080" b="0"/>
                <wp:wrapNone/>
                <wp:docPr id="1627818935" name="Text Box 61"/>
                <wp:cNvGraphicFramePr/>
                <a:graphic xmlns:a="http://schemas.openxmlformats.org/drawingml/2006/main">
                  <a:graphicData uri="http://schemas.microsoft.com/office/word/2010/wordprocessingShape">
                    <wps:wsp>
                      <wps:cNvSpPr txBox="1"/>
                      <wps:spPr>
                        <a:xfrm>
                          <a:off x="0" y="0"/>
                          <a:ext cx="623888" cy="199390"/>
                        </a:xfrm>
                        <a:prstGeom prst="rect">
                          <a:avLst/>
                        </a:prstGeom>
                        <a:solidFill>
                          <a:sysClr val="window" lastClr="FFFFFF"/>
                        </a:solidFill>
                        <a:ln w="6350">
                          <a:noFill/>
                        </a:ln>
                      </wps:spPr>
                      <wps:txbx>
                        <w:txbxContent>
                          <w:p w14:paraId="0C8D3C80" w14:textId="77777777" w:rsidR="000A4A9F" w:rsidRPr="00DB6701" w:rsidRDefault="000A4A9F" w:rsidP="000A4A9F">
                            <w:pPr>
                              <w:rPr>
                                <w:sz w:val="16"/>
                                <w:szCs w:val="16"/>
                              </w:rPr>
                            </w:pPr>
                            <w:r>
                              <w:rPr>
                                <w:sz w:val="16"/>
                                <w:szCs w:val="16"/>
                              </w:rPr>
                              <w:t>KORPUS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4496D122" id="Text Box 61" o:spid="_x0000_s1041" type="#_x0000_t202" style="position:absolute;left:0;text-align:left;margin-left:197.6pt;margin-top:28.4pt;width:49.15pt;height:15.7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" fillcolor="window" stroked="f" strokeweight=".5pt">
                <v:textbox>
                  <w:txbxContent>
                    <w:p w14:paraId="0C8D3C80" w14:textId="77777777" w:rsidR="000A4A9F" w:rsidRPr="00DB6701" w:rsidRDefault="000A4A9F" w:rsidP="000A4A9F">
                      <w:pPr>
                        <w:rPr>
                          <w:sz w:val="16"/>
                          <w:szCs w:val="16"/>
                        </w:rPr>
                      </w:pPr>
                      <w:r>
                        <w:rPr>
                          <w:sz w:val="16"/>
                          <w:szCs w:val="16"/>
                        </w:rPr>
                        <w:t>KORPUS</w:t>
                      </w:r>
                    </w:p>
                  </w:txbxContent>
                </v:textbox>
              </v:shape>
            </w:pict>
          </mc:Fallback>
        </mc:AlternateContent>
      </w:r>
      <w:r>
        <w:rPr>
          <w:szCs w:val="22"/>
          <w:lang w:val="en-IN" w:eastAsia="en-IN"/>
        </w:rPr>
        <mc:AlternateContent>
          <mc:Choice Requires="wps">
            <w:drawing>
              <wp:anchor distT="0" distB="0" distL="114300" distR="114300" simplePos="0" relativeHeight="251677696" behindDoc="0" locked="0" layoutInCell="1" allowOverlap="1" wp14:anchorId="3E589429" wp14:editId="6738BACA">
                <wp:simplePos x="0" y="0"/>
                <wp:positionH relativeFrom="column">
                  <wp:posOffset>3062605</wp:posOffset>
                </wp:positionH>
                <wp:positionV relativeFrom="paragraph">
                  <wp:posOffset>307340</wp:posOffset>
                </wp:positionV>
                <wp:extent cx="823595" cy="213995"/>
                <wp:effectExtent l="0" t="0" r="0" b="0"/>
                <wp:wrapNone/>
                <wp:docPr id="1947485771" name="Text Box 60"/>
                <wp:cNvGraphicFramePr/>
                <a:graphic xmlns:a="http://schemas.openxmlformats.org/drawingml/2006/main">
                  <a:graphicData uri="http://schemas.microsoft.com/office/word/2010/wordprocessingShape">
                    <wps:wsp>
                      <wps:cNvSpPr txBox="1"/>
                      <wps:spPr>
                        <a:xfrm>
                          <a:off x="0" y="0"/>
                          <a:ext cx="823595" cy="213995"/>
                        </a:xfrm>
                        <a:prstGeom prst="rect">
                          <a:avLst/>
                        </a:prstGeom>
                        <a:solidFill>
                          <a:sysClr val="window" lastClr="FFFFFF"/>
                        </a:solidFill>
                        <a:ln w="6350">
                          <a:noFill/>
                        </a:ln>
                      </wps:spPr>
                      <wps:txbx>
                        <w:txbxContent>
                          <w:p w14:paraId="1682544E" w14:textId="77777777" w:rsidR="000A4A9F" w:rsidRPr="00DB6701" w:rsidRDefault="000A4A9F" w:rsidP="000A4A9F">
                            <w:pPr>
                              <w:rPr>
                                <w:sz w:val="16"/>
                                <w:szCs w:val="16"/>
                              </w:rPr>
                            </w:pPr>
                            <w:r>
                              <w:rPr>
                                <w:sz w:val="16"/>
                                <w:szCs w:val="16"/>
                              </w:rPr>
                              <w:t>SILT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E589429" id="Text Box 60" o:spid="_x0000_s1042" type="#_x0000_t202" style="position:absolute;left:0;text-align:left;margin-left:241.15pt;margin-top:24.2pt;width:64.85pt;height:16.8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" fillcolor="window" stroked="f" strokeweight=".5pt">
                <v:textbox>
                  <w:txbxContent>
                    <w:p w14:paraId="1682544E" w14:textId="77777777" w:rsidR="000A4A9F" w:rsidRPr="00DB6701" w:rsidRDefault="000A4A9F" w:rsidP="000A4A9F">
                      <w:pPr>
                        <w:rPr>
                          <w:sz w:val="16"/>
                          <w:szCs w:val="16"/>
                        </w:rPr>
                      </w:pPr>
                      <w:r>
                        <w:rPr>
                          <w:sz w:val="16"/>
                          <w:szCs w:val="16"/>
                        </w:rPr>
                        <w:t>SILT</w:t>
                      </w:r>
                    </w:p>
                  </w:txbxContent>
                </v:textbox>
              </v:shape>
            </w:pict>
          </mc:Fallback>
        </mc:AlternateContent>
      </w:r>
      <w:r>
        <w:rPr>
          <w:szCs w:val="22"/>
          <w:lang w:val="en-IN" w:eastAsia="en-IN"/>
        </w:rPr>
        <mc:AlternateContent>
          <mc:Choice Requires="wps">
            <w:drawing>
              <wp:anchor distT="0" distB="0" distL="114300" distR="114300" simplePos="0" relativeHeight="251680768" behindDoc="0" locked="0" layoutInCell="1" allowOverlap="1" wp14:anchorId="0662C5AE" wp14:editId="16466613">
                <wp:simplePos x="0" y="0"/>
                <wp:positionH relativeFrom="column">
                  <wp:posOffset>1161733</wp:posOffset>
                </wp:positionH>
                <wp:positionV relativeFrom="paragraph">
                  <wp:posOffset>184468</wp:posOffset>
                </wp:positionV>
                <wp:extent cx="962025" cy="328612"/>
                <wp:effectExtent l="0" t="0" r="9525" b="0"/>
                <wp:wrapNone/>
                <wp:docPr id="628829605" name="Text Box 63"/>
                <wp:cNvGraphicFramePr/>
                <a:graphic xmlns:a="http://schemas.openxmlformats.org/drawingml/2006/main">
                  <a:graphicData uri="http://schemas.microsoft.com/office/word/2010/wordprocessingShape">
                    <wps:wsp>
                      <wps:cNvSpPr txBox="1"/>
                      <wps:spPr>
                        <a:xfrm>
                          <a:off x="0" y="0"/>
                          <a:ext cx="962025" cy="328612"/>
                        </a:xfrm>
                        <a:prstGeom prst="rect">
                          <a:avLst/>
                        </a:prstGeom>
                        <a:solidFill>
                          <a:sysClr val="window" lastClr="FFFFFF"/>
                        </a:solidFill>
                        <a:ln w="6350">
                          <a:noFill/>
                        </a:ln>
                      </wps:spPr>
                      <wps:txbx>
                        <w:txbxContent>
                          <w:p w14:paraId="223FE62B" w14:textId="77777777" w:rsidR="000A4A9F" w:rsidRDefault="000A4A9F" w:rsidP="000A4A9F">
                            <w:pPr>
                              <w:rPr>
                                <w:sz w:val="16"/>
                                <w:szCs w:val="16"/>
                              </w:rPr>
                            </w:pPr>
                            <w:r>
                              <w:rPr>
                                <w:sz w:val="16"/>
                                <w:szCs w:val="16"/>
                              </w:rPr>
                              <w:t>NÕELAKAITSE</w:t>
                            </w:r>
                          </w:p>
                          <w:p w14:paraId="086DBD71" w14:textId="77777777" w:rsidR="000A4A9F" w:rsidRPr="00DB6701" w:rsidRDefault="000A4A9F" w:rsidP="000A4A9F">
                            <w:pPr>
                              <w:rPr>
                                <w:sz w:val="16"/>
                                <w:szCs w:val="16"/>
                              </w:rPr>
                            </w:pPr>
                            <w:r>
                              <w:rPr>
                                <w:sz w:val="16"/>
                                <w:szCs w:val="16"/>
                              </w:rPr>
                              <w:t>TIIVAD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 w14:anchorId="0662C5AE" id="Text Box 63" o:spid="_x0000_s1043" type="#_x0000_t202" style="position:absolute;left:0;text-align:left;margin-left:91.5pt;margin-top:14.55pt;width:75.75pt;height:25.8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" fillcolor="window" stroked="f" strokeweight=".5pt">
                <v:textbox>
                  <w:txbxContent>
                    <w:p w14:paraId="223FE62B" w14:textId="77777777" w:rsidR="000A4A9F" w:rsidRDefault="000A4A9F" w:rsidP="000A4A9F">
                      <w:pPr>
                        <w:rPr>
                          <w:sz w:val="16"/>
                          <w:szCs w:val="16"/>
                        </w:rPr>
                      </w:pPr>
                      <w:r>
                        <w:rPr>
                          <w:sz w:val="16"/>
                          <w:szCs w:val="16"/>
                        </w:rPr>
                        <w:t>NÕELAKAITSE</w:t>
                      </w:r>
                    </w:p>
                    <w:p w14:paraId="086DBD71" w14:textId="77777777" w:rsidR="000A4A9F" w:rsidRPr="00DB6701" w:rsidRDefault="000A4A9F" w:rsidP="000A4A9F">
                      <w:pPr>
                        <w:rPr>
                          <w:sz w:val="16"/>
                          <w:szCs w:val="16"/>
                        </w:rPr>
                      </w:pPr>
                      <w:r>
                        <w:rPr>
                          <w:sz w:val="16"/>
                          <w:szCs w:val="16"/>
                        </w:rPr>
                        <w:t>TIIVAD</w:t>
                      </w:r>
                    </w:p>
                  </w:txbxContent>
                </v:textbox>
              </v:shape>
            </w:pict>
          </mc:Fallback>
        </mc:AlternateContent>
      </w:r>
      <w:r>
        <w:rPr>
          <w:szCs w:val="22"/>
          <w:lang w:val="en-IN" w:eastAsia="en-IN"/>
        </w:rPr>
        <mc:AlternateContent>
          <mc:Choice Requires="wps">
            <w:drawing>
              <wp:anchor distT="0" distB="0" distL="114300" distR="114300" simplePos="0" relativeHeight="251676672" behindDoc="0" locked="0" layoutInCell="1" allowOverlap="1" wp14:anchorId="25C6B3C8" wp14:editId="52EBC111">
                <wp:simplePos x="0" y="0"/>
                <wp:positionH relativeFrom="column">
                  <wp:posOffset>3981134</wp:posOffset>
                </wp:positionH>
                <wp:positionV relativeFrom="paragraph">
                  <wp:posOffset>246380</wp:posOffset>
                </wp:positionV>
                <wp:extent cx="933450" cy="266700"/>
                <wp:effectExtent l="0" t="0" r="0" b="0"/>
                <wp:wrapNone/>
                <wp:docPr id="356465517" name="Text Box 59"/>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ysClr val="window" lastClr="FFFFFF"/>
                        </a:solidFill>
                        <a:ln w="6350">
                          <a:noFill/>
                        </a:ln>
                      </wps:spPr>
                      <wps:txbx>
                        <w:txbxContent>
                          <w:p w14:paraId="7FCBB569" w14:textId="77777777" w:rsidR="000A4A9F" w:rsidRPr="00DB6701" w:rsidRDefault="000A4A9F" w:rsidP="000A4A9F">
                            <w:pPr>
                              <w:rPr>
                                <w:sz w:val="16"/>
                                <w:szCs w:val="16"/>
                              </w:rPr>
                            </w:pPr>
                            <w:r>
                              <w:rPr>
                                <w:sz w:val="16"/>
                                <w:szCs w:val="16"/>
                              </w:rPr>
                              <w:t>NÕELAKATE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5C6B3C8" id="Text Box 59" o:spid="_x0000_s1044" type="#_x0000_t202" style="position:absolute;left:0;text-align:left;margin-left:313.5pt;margin-top:19.4pt;width:73.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" fillcolor="window" stroked="f" strokeweight=".5pt">
                <v:textbox>
                  <w:txbxContent>
                    <w:p w14:paraId="7FCBB569" w14:textId="77777777" w:rsidR="000A4A9F" w:rsidRPr="00DB6701" w:rsidRDefault="000A4A9F" w:rsidP="000A4A9F">
                      <w:pPr>
                        <w:rPr>
                          <w:sz w:val="16"/>
                          <w:szCs w:val="16"/>
                        </w:rPr>
                      </w:pPr>
                      <w:r>
                        <w:rPr>
                          <w:sz w:val="16"/>
                          <w:szCs w:val="16"/>
                        </w:rPr>
                        <w:t>NÕELAKATE</w:t>
                      </w:r>
                    </w:p>
                  </w:txbxContent>
                </v:textbox>
              </v:shape>
            </w:pict>
          </mc:Fallback>
        </mc:AlternateContent>
      </w:r>
      <w:r>
        <w:rPr>
          <w:szCs w:val="22"/>
          <w:lang w:val="en-IN" w:eastAsia="en-IN"/>
        </w:rPr>
        <mc:AlternateContent>
          <mc:Choice Requires="wps">
            <w:drawing>
              <wp:anchor distT="0" distB="0" distL="114300" distR="114300" simplePos="0" relativeHeight="251674624" behindDoc="0" locked="0" layoutInCell="1" allowOverlap="1" wp14:anchorId="395A98F8" wp14:editId="63AB3C3B">
                <wp:simplePos x="0" y="0"/>
                <wp:positionH relativeFrom="column">
                  <wp:posOffset>2714308</wp:posOffset>
                </wp:positionH>
                <wp:positionV relativeFrom="paragraph">
                  <wp:posOffset>1241744</wp:posOffset>
                </wp:positionV>
                <wp:extent cx="1047750" cy="400050"/>
                <wp:effectExtent l="0" t="0" r="0" b="0"/>
                <wp:wrapNone/>
                <wp:docPr id="782547758" name="Text Box 57"/>
                <wp:cNvGraphicFramePr/>
                <a:graphic xmlns:a="http://schemas.openxmlformats.org/drawingml/2006/main">
                  <a:graphicData uri="http://schemas.microsoft.com/office/word/2010/wordprocessingShape">
                    <wps:wsp>
                      <wps:cNvSpPr txBox="1"/>
                      <wps:spPr>
                        <a:xfrm>
                          <a:off x="0" y="0"/>
                          <a:ext cx="1047750" cy="400050"/>
                        </a:xfrm>
                        <a:prstGeom prst="rect">
                          <a:avLst/>
                        </a:prstGeom>
                        <a:solidFill>
                          <a:sysClr val="window" lastClr="FFFFFF"/>
                        </a:solidFill>
                        <a:ln w="6350">
                          <a:noFill/>
                        </a:ln>
                      </wps:spPr>
                      <wps:txbx>
                        <w:txbxContent>
                          <w:p w14:paraId="7F498DF9" w14:textId="77777777" w:rsidR="000A4A9F" w:rsidRPr="00DB6701" w:rsidRDefault="000A4A9F" w:rsidP="000A4A9F">
                            <w:pPr>
                              <w:rPr>
                                <w:sz w:val="16"/>
                                <w:szCs w:val="16"/>
                              </w:rPr>
                            </w:pPr>
                            <w:r>
                              <w:rPr>
                                <w:sz w:val="16"/>
                                <w:szCs w:val="16"/>
                              </w:rPr>
                              <w:t>PIKENDATUD SÕRME ÄÄRIKUD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95A98F8" id="Text Box 57" o:spid="_x0000_s1045" type="#_x0000_t202" style="position:absolute;left:0;text-align:left;margin-left:213.75pt;margin-top:97.8pt;width:82.5pt;height:3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" fillcolor="window" stroked="f" strokeweight=".5pt">
                <v:textbox>
                  <w:txbxContent>
                    <w:p w14:paraId="7F498DF9" w14:textId="77777777" w:rsidR="000A4A9F" w:rsidRPr="00DB6701" w:rsidRDefault="000A4A9F" w:rsidP="000A4A9F">
                      <w:pPr>
                        <w:rPr>
                          <w:sz w:val="16"/>
                          <w:szCs w:val="16"/>
                        </w:rPr>
                      </w:pPr>
                      <w:r>
                        <w:rPr>
                          <w:sz w:val="16"/>
                          <w:szCs w:val="16"/>
                        </w:rPr>
                        <w:t>PIKENDATUD SÕRME ÄÄRIKUD</w:t>
                      </w:r>
                    </w:p>
                  </w:txbxContent>
                </v:textbox>
              </v:shape>
            </w:pict>
          </mc:Fallback>
        </mc:AlternateContent>
      </w:r>
      <w:r>
        <w:rPr>
          <w:szCs w:val="22"/>
          <w:lang w:val="en-IN" w:eastAsia="en-IN"/>
        </w:rPr>
        <mc:AlternateContent>
          <mc:Choice Requires="wps">
            <w:drawing>
              <wp:anchor distT="0" distB="0" distL="114300" distR="114300" simplePos="0" relativeHeight="251672576" behindDoc="0" locked="0" layoutInCell="1" allowOverlap="1" wp14:anchorId="3B3290FB" wp14:editId="1DF0B617">
                <wp:simplePos x="0" y="0"/>
                <wp:positionH relativeFrom="column">
                  <wp:posOffset>1304608</wp:posOffset>
                </wp:positionH>
                <wp:positionV relativeFrom="paragraph">
                  <wp:posOffset>1241743</wp:posOffset>
                </wp:positionV>
                <wp:extent cx="576262" cy="190500"/>
                <wp:effectExtent l="0" t="0" r="0" b="0"/>
                <wp:wrapNone/>
                <wp:docPr id="884507257" name="Text Box 55"/>
                <wp:cNvGraphicFramePr/>
                <a:graphic xmlns:a="http://schemas.openxmlformats.org/drawingml/2006/main">
                  <a:graphicData uri="http://schemas.microsoft.com/office/word/2010/wordprocessingShape">
                    <wps:wsp>
                      <wps:cNvSpPr txBox="1"/>
                      <wps:spPr>
                        <a:xfrm>
                          <a:off x="0" y="0"/>
                          <a:ext cx="576262" cy="190500"/>
                        </a:xfrm>
                        <a:prstGeom prst="rect">
                          <a:avLst/>
                        </a:prstGeom>
                        <a:solidFill>
                          <a:sysClr val="window" lastClr="FFFFFF"/>
                        </a:solidFill>
                        <a:ln w="6350">
                          <a:noFill/>
                        </a:ln>
                      </wps:spPr>
                      <wps:txbx>
                        <w:txbxContent>
                          <w:p w14:paraId="62CD253E" w14:textId="77777777" w:rsidR="000A4A9F" w:rsidRPr="00DB6701" w:rsidRDefault="000A4A9F" w:rsidP="000A4A9F">
                            <w:pPr>
                              <w:rPr>
                                <w:sz w:val="16"/>
                                <w:szCs w:val="16"/>
                              </w:rPr>
                            </w:pPr>
                            <w:r>
                              <w:rPr>
                                <w:sz w:val="16"/>
                                <w:szCs w:val="16"/>
                              </w:rPr>
                              <w:t>KOLB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3B3290FB" id="Text Box 55" o:spid="_x0000_s1046" type="#_x0000_t202" style="position:absolute;left:0;text-align:left;margin-left:102.75pt;margin-top:97.8pt;width:45.35pt;height: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" fillcolor="window" stroked="f" strokeweight=".5pt">
                <v:textbox>
                  <w:txbxContent>
                    <w:p w14:paraId="62CD253E" w14:textId="77777777" w:rsidR="000A4A9F" w:rsidRPr="00DB6701" w:rsidRDefault="000A4A9F" w:rsidP="000A4A9F">
                      <w:pPr>
                        <w:rPr>
                          <w:sz w:val="16"/>
                          <w:szCs w:val="16"/>
                        </w:rPr>
                      </w:pPr>
                      <w:r>
                        <w:rPr>
                          <w:sz w:val="16"/>
                          <w:szCs w:val="16"/>
                        </w:rPr>
                        <w:t>KOLB</w:t>
                      </w:r>
                    </w:p>
                  </w:txbxContent>
                </v:textbox>
              </v:shape>
            </w:pict>
          </mc:Fallback>
        </mc:AlternateContent>
      </w:r>
      <w:r>
        <w:rPr>
          <w:szCs w:val="22"/>
          <w:lang w:val="en-IN" w:eastAsia="en-IN"/>
        </w:rPr>
        <mc:AlternateContent>
          <mc:Choice Requires="wps">
            <w:drawing>
              <wp:anchor distT="0" distB="0" distL="114300" distR="114300" simplePos="0" relativeHeight="251671552" behindDoc="0" locked="0" layoutInCell="1" allowOverlap="1" wp14:anchorId="36866014" wp14:editId="5C20C34B">
                <wp:simplePos x="0" y="0"/>
                <wp:positionH relativeFrom="column">
                  <wp:posOffset>594995</wp:posOffset>
                </wp:positionH>
                <wp:positionV relativeFrom="paragraph">
                  <wp:posOffset>751205</wp:posOffset>
                </wp:positionV>
                <wp:extent cx="709295" cy="390525"/>
                <wp:effectExtent l="0" t="0" r="0" b="9525"/>
                <wp:wrapNone/>
                <wp:docPr id="110391873" name="Text Box 54"/>
                <wp:cNvGraphicFramePr/>
                <a:graphic xmlns:a="http://schemas.openxmlformats.org/drawingml/2006/main">
                  <a:graphicData uri="http://schemas.microsoft.com/office/word/2010/wordprocessingShape">
                    <wps:wsp>
                      <wps:cNvSpPr txBox="1"/>
                      <wps:spPr>
                        <a:xfrm>
                          <a:off x="0" y="0"/>
                          <a:ext cx="709295" cy="390525"/>
                        </a:xfrm>
                        <a:prstGeom prst="rect">
                          <a:avLst/>
                        </a:prstGeom>
                        <a:solidFill>
                          <a:sysClr val="window" lastClr="FFFFFF"/>
                        </a:solidFill>
                        <a:ln w="6350">
                          <a:noFill/>
                        </a:ln>
                      </wps:spPr>
                      <wps:txbx>
                        <w:txbxContent>
                          <w:p w14:paraId="627E4D4D" w14:textId="77777777" w:rsidR="000A4A9F" w:rsidRPr="00DB6701" w:rsidRDefault="000A4A9F" w:rsidP="000A4A9F">
                            <w:pPr>
                              <w:rPr>
                                <w:sz w:val="16"/>
                                <w:szCs w:val="16"/>
                              </w:rPr>
                            </w:pPr>
                            <w:r>
                              <w:rPr>
                                <w:sz w:val="16"/>
                                <w:szCs w:val="16"/>
                              </w:rPr>
                              <w:t>KOLVI PEA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36866014" id="Text Box 54" o:spid="_x0000_s1047" type="#_x0000_t202" style="position:absolute;left:0;text-align:left;margin-left:46.85pt;margin-top:59.15pt;width:55.85pt;height:30.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" fillcolor="window" stroked="f" strokeweight=".5pt">
                <v:textbox>
                  <w:txbxContent>
                    <w:p w14:paraId="627E4D4D" w14:textId="77777777" w:rsidR="000A4A9F" w:rsidRPr="00DB6701" w:rsidRDefault="000A4A9F" w:rsidP="000A4A9F">
                      <w:pPr>
                        <w:rPr>
                          <w:sz w:val="16"/>
                          <w:szCs w:val="16"/>
                        </w:rPr>
                      </w:pPr>
                      <w:r>
                        <w:rPr>
                          <w:sz w:val="16"/>
                          <w:szCs w:val="16"/>
                        </w:rPr>
                        <w:t>KOLVI PEA</w:t>
                      </w:r>
                    </w:p>
                  </w:txbxContent>
                </v:textbox>
              </v:shape>
            </w:pict>
          </mc:Fallback>
        </mc:AlternateContent>
      </w:r>
      <w:r>
        <w:rPr>
          <w:szCs w:val="22"/>
          <w:lang w:val="en-IN" w:eastAsia="en-IN"/>
        </w:rPr>
        <w:drawing>
          <wp:inline distT="0" distB="0" distL="0" distR="0" wp14:anchorId="6FF100E4" wp14:editId="0BBC1335">
            <wp:extent cx="3889375" cy="1792605"/>
            <wp:effectExtent l="0" t="0" r="0" b="0"/>
            <wp:docPr id="160612840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9375" cy="1792605"/>
                    </a:xfrm>
                    <a:prstGeom prst="rect">
                      <a:avLst/>
                    </a:prstGeom>
                    <a:noFill/>
                  </pic:spPr>
                </pic:pic>
              </a:graphicData>
            </a:graphic>
          </wp:inline>
        </w:drawing>
      </w:r>
    </w:p>
    <w:p w14:paraId="6D146C7C" w14:textId="1A09159D" w:rsidR="000A4A9F" w:rsidRDefault="000A4A9F" w:rsidP="000A4A9F">
      <w:pPr>
        <w:jc w:val="center"/>
        <w:rPr>
          <w:noProof w:val="0"/>
          <w:szCs w:val="22"/>
        </w:rPr>
      </w:pPr>
      <w:r>
        <w:rPr>
          <w:noProof w:val="0"/>
          <w:szCs w:val="22"/>
        </w:rPr>
        <w:t>Joonis</w:t>
      </w:r>
      <w:r w:rsidR="00B7096D">
        <w:rPr>
          <w:noProof w:val="0"/>
          <w:szCs w:val="22"/>
        </w:rPr>
        <w:t> </w:t>
      </w:r>
      <w:r>
        <w:rPr>
          <w:noProof w:val="0"/>
          <w:szCs w:val="22"/>
        </w:rPr>
        <w:t>1</w:t>
      </w:r>
    </w:p>
    <w:p w14:paraId="4392BFDE" w14:textId="77777777" w:rsidR="000A4A9F" w:rsidRDefault="000A4A9F" w:rsidP="000A4A9F">
      <w:pPr>
        <w:rPr>
          <w:noProof w:val="0"/>
          <w:szCs w:val="22"/>
        </w:rPr>
      </w:pPr>
    </w:p>
    <w:p w14:paraId="6FD773FF" w14:textId="77777777" w:rsidR="000A4A9F" w:rsidRDefault="000A4A9F" w:rsidP="000A4A9F">
      <w:pPr>
        <w:keepNext/>
        <w:rPr>
          <w:b/>
          <w:bCs/>
          <w:noProof w:val="0"/>
          <w:szCs w:val="22"/>
        </w:rPr>
      </w:pPr>
      <w:r>
        <w:rPr>
          <w:b/>
          <w:bCs/>
          <w:noProof w:val="0"/>
          <w:szCs w:val="22"/>
        </w:rPr>
        <w:t>1. Kontrollige süstlite arvu ja valmistage ette vahendid</w:t>
      </w:r>
    </w:p>
    <w:p w14:paraId="378A015D" w14:textId="77777777" w:rsidR="000A4A9F" w:rsidRDefault="000A4A9F" w:rsidP="000A4A9F">
      <w:pPr>
        <w:rPr>
          <w:noProof w:val="0"/>
          <w:szCs w:val="22"/>
        </w:rPr>
      </w:pPr>
      <w:r>
        <w:rPr>
          <w:noProof w:val="0"/>
          <w:szCs w:val="22"/>
        </w:rPr>
        <w:t>Süstli ettevalmistamine kasutamiseks</w:t>
      </w:r>
    </w:p>
    <w:p w14:paraId="44630CD9" w14:textId="698EDCDB" w:rsidR="000A4A9F" w:rsidRDefault="000A4A9F" w:rsidP="000A4A9F">
      <w:pPr>
        <w:numPr>
          <w:ilvl w:val="1"/>
          <w:numId w:val="3"/>
        </w:numPr>
        <w:ind w:left="567" w:hanging="567"/>
        <w:rPr>
          <w:noProof w:val="0"/>
          <w:szCs w:val="22"/>
        </w:rPr>
      </w:pPr>
      <w:r>
        <w:rPr>
          <w:noProof w:val="0"/>
          <w:szCs w:val="22"/>
        </w:rPr>
        <w:t>Võtke süstel (süstlid) külmkapist välja. Laske süstlil pärast karbist välja võtmist seista ligikaudu pool tundi. Sellega jõuab vedelik süstimiseks sobiva temperatuurini (toatemperatuur). Sel ajal kui lasete süstlil soojeneda toatemperatuurini, ärge eemaldage süstl</w:t>
      </w:r>
      <w:r w:rsidR="003E490F">
        <w:rPr>
          <w:noProof w:val="0"/>
          <w:szCs w:val="22"/>
        </w:rPr>
        <w:t>i</w:t>
      </w:r>
      <w:r>
        <w:rPr>
          <w:noProof w:val="0"/>
          <w:szCs w:val="22"/>
        </w:rPr>
        <w:t xml:space="preserve"> nõelakatet.</w:t>
      </w:r>
    </w:p>
    <w:p w14:paraId="26F0C649" w14:textId="28BBBFF0" w:rsidR="000A4A9F" w:rsidRDefault="000A4A9F" w:rsidP="000A4A9F">
      <w:pPr>
        <w:numPr>
          <w:ilvl w:val="1"/>
          <w:numId w:val="3"/>
        </w:numPr>
        <w:ind w:left="567" w:hanging="567"/>
        <w:rPr>
          <w:noProof w:val="0"/>
          <w:szCs w:val="22"/>
        </w:rPr>
      </w:pPr>
      <w:r>
        <w:rPr>
          <w:noProof w:val="0"/>
          <w:szCs w:val="22"/>
        </w:rPr>
        <w:t>Hoidke süstlit süstl</w:t>
      </w:r>
      <w:r w:rsidR="003E490F">
        <w:rPr>
          <w:noProof w:val="0"/>
          <w:szCs w:val="22"/>
        </w:rPr>
        <w:t>i</w:t>
      </w:r>
      <w:r>
        <w:rPr>
          <w:noProof w:val="0"/>
          <w:szCs w:val="22"/>
        </w:rPr>
        <w:t xml:space="preserve"> korpusest nii, et nõelakattega kaetud nõel on suunatud ülespoole.</w:t>
      </w:r>
    </w:p>
    <w:p w14:paraId="7DF3B61B" w14:textId="77777777" w:rsidR="000A4A9F" w:rsidRDefault="000A4A9F" w:rsidP="000A4A9F">
      <w:pPr>
        <w:numPr>
          <w:ilvl w:val="1"/>
          <w:numId w:val="3"/>
        </w:numPr>
        <w:ind w:left="567" w:hanging="567"/>
        <w:rPr>
          <w:noProof w:val="0"/>
          <w:szCs w:val="22"/>
        </w:rPr>
      </w:pPr>
      <w:r>
        <w:rPr>
          <w:noProof w:val="0"/>
          <w:szCs w:val="22"/>
        </w:rPr>
        <w:t>Ärge hoidke kinni kolvi peast, kolvist, nõelakaitse tiibadest või nõelakattest.</w:t>
      </w:r>
    </w:p>
    <w:p w14:paraId="099E36FA" w14:textId="77777777" w:rsidR="000A4A9F" w:rsidRDefault="000A4A9F" w:rsidP="000A4A9F">
      <w:pPr>
        <w:numPr>
          <w:ilvl w:val="1"/>
          <w:numId w:val="3"/>
        </w:numPr>
        <w:ind w:left="567" w:hanging="567"/>
        <w:rPr>
          <w:noProof w:val="0"/>
          <w:szCs w:val="22"/>
        </w:rPr>
      </w:pPr>
      <w:r>
        <w:rPr>
          <w:noProof w:val="0"/>
          <w:szCs w:val="22"/>
        </w:rPr>
        <w:t>Ärge kunagi tõmmake kolbi tagasi.</w:t>
      </w:r>
    </w:p>
    <w:p w14:paraId="15AFD064" w14:textId="77777777" w:rsidR="000A4A9F" w:rsidRDefault="000A4A9F" w:rsidP="000A4A9F">
      <w:pPr>
        <w:numPr>
          <w:ilvl w:val="1"/>
          <w:numId w:val="3"/>
        </w:numPr>
        <w:ind w:left="567" w:hanging="567"/>
        <w:rPr>
          <w:noProof w:val="0"/>
          <w:szCs w:val="22"/>
        </w:rPr>
      </w:pPr>
      <w:r>
        <w:rPr>
          <w:noProof w:val="0"/>
          <w:szCs w:val="22"/>
        </w:rPr>
        <w:t>Ärge eemaldage süstlilt nõelakatet, kuni on juhendatud seda teha.</w:t>
      </w:r>
    </w:p>
    <w:p w14:paraId="14DA4F51" w14:textId="77777777" w:rsidR="000A4A9F" w:rsidRDefault="000A4A9F" w:rsidP="000A4A9F">
      <w:pPr>
        <w:numPr>
          <w:ilvl w:val="1"/>
          <w:numId w:val="3"/>
        </w:numPr>
        <w:ind w:left="567" w:hanging="567"/>
        <w:rPr>
          <w:noProof w:val="0"/>
          <w:szCs w:val="22"/>
        </w:rPr>
      </w:pPr>
      <w:r>
        <w:rPr>
          <w:noProof w:val="0"/>
          <w:szCs w:val="22"/>
        </w:rPr>
        <w:t>Ärge puudutage nõelakaitse aktiveerimisklambreid, et vältida nõela enneaegset katmist nõelakaitsega.</w:t>
      </w:r>
    </w:p>
    <w:p w14:paraId="162198BD" w14:textId="77777777" w:rsidR="000A4A9F" w:rsidRDefault="000A4A9F" w:rsidP="000A4A9F">
      <w:pPr>
        <w:rPr>
          <w:noProof w:val="0"/>
          <w:szCs w:val="22"/>
        </w:rPr>
      </w:pPr>
    </w:p>
    <w:p w14:paraId="21ED5AFC" w14:textId="77777777" w:rsidR="000A4A9F" w:rsidRPr="00FC496C" w:rsidRDefault="000A4A9F" w:rsidP="000A4A9F">
      <w:pPr>
        <w:rPr>
          <w:b/>
          <w:bCs/>
          <w:noProof w:val="0"/>
          <w:szCs w:val="22"/>
        </w:rPr>
      </w:pPr>
      <w:r w:rsidRPr="00FC496C">
        <w:rPr>
          <w:b/>
          <w:bCs/>
          <w:noProof w:val="0"/>
          <w:szCs w:val="22"/>
        </w:rPr>
        <w:t>Kontrollige süstlit (süstleid), et teha kindlaks</w:t>
      </w:r>
    </w:p>
    <w:p w14:paraId="29C84499" w14:textId="77777777" w:rsidR="000A4A9F" w:rsidRDefault="000A4A9F" w:rsidP="000A4A9F">
      <w:pPr>
        <w:numPr>
          <w:ilvl w:val="1"/>
          <w:numId w:val="3"/>
        </w:numPr>
        <w:ind w:left="567" w:hanging="567"/>
        <w:rPr>
          <w:noProof w:val="0"/>
          <w:szCs w:val="22"/>
        </w:rPr>
      </w:pPr>
      <w:r>
        <w:rPr>
          <w:noProof w:val="0"/>
          <w:szCs w:val="22"/>
        </w:rPr>
        <w:t>kas süstlite arv ja tugevus on õige;</w:t>
      </w:r>
    </w:p>
    <w:p w14:paraId="02FC6D43" w14:textId="77777777" w:rsidR="000A4A9F" w:rsidRDefault="000A4A9F" w:rsidP="000A4A9F">
      <w:pPr>
        <w:numPr>
          <w:ilvl w:val="0"/>
          <w:numId w:val="6"/>
        </w:numPr>
        <w:tabs>
          <w:tab w:val="clear" w:pos="567"/>
          <w:tab w:val="left" w:pos="1134"/>
        </w:tabs>
        <w:ind w:left="1134" w:hanging="567"/>
        <w:rPr>
          <w:noProof w:val="0"/>
          <w:szCs w:val="22"/>
        </w:rPr>
      </w:pPr>
      <w:r>
        <w:rPr>
          <w:noProof w:val="0"/>
          <w:szCs w:val="22"/>
        </w:rPr>
        <w:t xml:space="preserve">kui teie annus on 90 mg, võtate ühe 90 mg </w:t>
      </w:r>
      <w:r>
        <w:rPr>
          <w:noProof w:val="0"/>
        </w:rPr>
        <w:t xml:space="preserve">IMULDOSA </w:t>
      </w:r>
      <w:r>
        <w:rPr>
          <w:noProof w:val="0"/>
          <w:szCs w:val="22"/>
        </w:rPr>
        <w:t>süstli.</w:t>
      </w:r>
    </w:p>
    <w:p w14:paraId="28F8685A" w14:textId="77777777" w:rsidR="000A4A9F" w:rsidRDefault="000A4A9F" w:rsidP="000A4A9F">
      <w:pPr>
        <w:numPr>
          <w:ilvl w:val="1"/>
          <w:numId w:val="3"/>
        </w:numPr>
        <w:ind w:left="567" w:hanging="567"/>
        <w:rPr>
          <w:noProof w:val="0"/>
          <w:szCs w:val="22"/>
        </w:rPr>
      </w:pPr>
      <w:r>
        <w:rPr>
          <w:noProof w:val="0"/>
          <w:szCs w:val="22"/>
        </w:rPr>
        <w:t>kas tegemist on õige ravimiga;</w:t>
      </w:r>
    </w:p>
    <w:p w14:paraId="5CC80356" w14:textId="77777777" w:rsidR="000A4A9F" w:rsidRDefault="000A4A9F" w:rsidP="000A4A9F">
      <w:pPr>
        <w:numPr>
          <w:ilvl w:val="1"/>
          <w:numId w:val="3"/>
        </w:numPr>
        <w:ind w:left="567" w:hanging="567"/>
        <w:rPr>
          <w:noProof w:val="0"/>
          <w:szCs w:val="22"/>
        </w:rPr>
      </w:pPr>
      <w:r>
        <w:rPr>
          <w:noProof w:val="0"/>
          <w:szCs w:val="22"/>
        </w:rPr>
        <w:t>kas kõlblikkusaeg ei ole möödas;</w:t>
      </w:r>
    </w:p>
    <w:p w14:paraId="0034E565" w14:textId="77777777" w:rsidR="000A4A9F" w:rsidRDefault="000A4A9F" w:rsidP="000A4A9F">
      <w:pPr>
        <w:numPr>
          <w:ilvl w:val="1"/>
          <w:numId w:val="3"/>
        </w:numPr>
        <w:ind w:left="567" w:hanging="567"/>
        <w:rPr>
          <w:noProof w:val="0"/>
          <w:szCs w:val="22"/>
        </w:rPr>
      </w:pPr>
      <w:r>
        <w:rPr>
          <w:noProof w:val="0"/>
          <w:szCs w:val="22"/>
        </w:rPr>
        <w:t>kas süstel ei ole kahjustatud;</w:t>
      </w:r>
    </w:p>
    <w:p w14:paraId="0850FD6E" w14:textId="77777777" w:rsidR="000A4A9F" w:rsidRDefault="000A4A9F" w:rsidP="000A4A9F">
      <w:pPr>
        <w:numPr>
          <w:ilvl w:val="1"/>
          <w:numId w:val="3"/>
        </w:numPr>
        <w:ind w:left="567" w:hanging="567"/>
        <w:rPr>
          <w:noProof w:val="0"/>
          <w:szCs w:val="22"/>
        </w:rPr>
      </w:pPr>
      <w:r>
        <w:rPr>
          <w:noProof w:val="0"/>
          <w:szCs w:val="22"/>
        </w:rPr>
        <w:t>kas lahus süstlis on värvitu kuni kergelt kollane ja selge kuni kergelt opalestseeruv;</w:t>
      </w:r>
    </w:p>
    <w:p w14:paraId="26171F1C" w14:textId="77777777" w:rsidR="000A4A9F" w:rsidRDefault="000A4A9F" w:rsidP="000A4A9F">
      <w:pPr>
        <w:numPr>
          <w:ilvl w:val="1"/>
          <w:numId w:val="3"/>
        </w:numPr>
        <w:ind w:left="567" w:hanging="567"/>
        <w:rPr>
          <w:noProof w:val="0"/>
          <w:szCs w:val="22"/>
        </w:rPr>
      </w:pPr>
      <w:r>
        <w:rPr>
          <w:noProof w:val="0"/>
          <w:szCs w:val="22"/>
        </w:rPr>
        <w:t>kas lahus süstlis ei ole värvuselt muutunud ega hägune ega sisalda võõrosakesi;</w:t>
      </w:r>
    </w:p>
    <w:p w14:paraId="60113539" w14:textId="77777777" w:rsidR="000A4A9F" w:rsidRDefault="000A4A9F" w:rsidP="000A4A9F">
      <w:pPr>
        <w:numPr>
          <w:ilvl w:val="1"/>
          <w:numId w:val="3"/>
        </w:numPr>
        <w:ind w:left="567" w:hanging="567"/>
        <w:rPr>
          <w:noProof w:val="0"/>
          <w:szCs w:val="22"/>
        </w:rPr>
      </w:pPr>
      <w:r>
        <w:rPr>
          <w:noProof w:val="0"/>
          <w:szCs w:val="22"/>
        </w:rPr>
        <w:t>kas lahus süstlis ei ole külmunud.</w:t>
      </w:r>
    </w:p>
    <w:p w14:paraId="0F33C847" w14:textId="77777777" w:rsidR="000A4A9F" w:rsidRDefault="000A4A9F" w:rsidP="000A4A9F">
      <w:pPr>
        <w:rPr>
          <w:noProof w:val="0"/>
        </w:rPr>
      </w:pPr>
    </w:p>
    <w:p w14:paraId="509711A0" w14:textId="77777777" w:rsidR="000A4A9F" w:rsidRDefault="000A4A9F" w:rsidP="000A4A9F">
      <w:pPr>
        <w:tabs>
          <w:tab w:val="left" w:pos="0"/>
        </w:tabs>
        <w:rPr>
          <w:noProof w:val="0"/>
          <w:szCs w:val="22"/>
        </w:rPr>
      </w:pPr>
      <w:r>
        <w:rPr>
          <w:noProof w:val="0"/>
          <w:szCs w:val="22"/>
        </w:rPr>
        <w:t>Koguge kõik vajalikud vahendid kokku ja asetage need puhtale pinnale. See hõlmab antiseptilisi lapikesi, vatipalli või marlit ning teravate esemete konteinerit.</w:t>
      </w:r>
    </w:p>
    <w:p w14:paraId="4E8C0C0E" w14:textId="77777777" w:rsidR="000A4A9F" w:rsidRDefault="000A4A9F" w:rsidP="000A4A9F">
      <w:pPr>
        <w:jc w:val="center"/>
        <w:rPr>
          <w:noProof w:val="0"/>
          <w:szCs w:val="22"/>
        </w:rPr>
      </w:pPr>
    </w:p>
    <w:p w14:paraId="6DB74242" w14:textId="77777777" w:rsidR="000A4A9F" w:rsidRDefault="000A4A9F" w:rsidP="000A4A9F">
      <w:pPr>
        <w:keepNext/>
        <w:rPr>
          <w:b/>
          <w:noProof w:val="0"/>
          <w:szCs w:val="22"/>
        </w:rPr>
      </w:pPr>
      <w:r>
        <w:rPr>
          <w:b/>
          <w:noProof w:val="0"/>
          <w:szCs w:val="22"/>
        </w:rPr>
        <w:t>2. Valige välja ja valmistage ette süstekoht.</w:t>
      </w:r>
    </w:p>
    <w:p w14:paraId="2A75E1A1" w14:textId="77777777" w:rsidR="000A4A9F" w:rsidRDefault="000A4A9F" w:rsidP="000A4A9F">
      <w:pPr>
        <w:rPr>
          <w:noProof w:val="0"/>
          <w:szCs w:val="22"/>
        </w:rPr>
      </w:pPr>
      <w:r>
        <w:rPr>
          <w:noProof w:val="0"/>
          <w:szCs w:val="22"/>
        </w:rPr>
        <w:t>Valige välja süstekoht (vt joonis 2).</w:t>
      </w:r>
    </w:p>
    <w:p w14:paraId="075D9683" w14:textId="77777777" w:rsidR="000A4A9F" w:rsidRDefault="000A4A9F" w:rsidP="000A4A9F">
      <w:pPr>
        <w:numPr>
          <w:ilvl w:val="1"/>
          <w:numId w:val="3"/>
        </w:numPr>
        <w:ind w:left="567" w:hanging="567"/>
        <w:rPr>
          <w:noProof w:val="0"/>
          <w:szCs w:val="22"/>
        </w:rPr>
      </w:pPr>
      <w:r>
        <w:rPr>
          <w:noProof w:val="0"/>
          <w:szCs w:val="22"/>
        </w:rPr>
        <w:t>IMULDOSA’t manustatakse süstena naha alla (subkutaanselt).</w:t>
      </w:r>
    </w:p>
    <w:p w14:paraId="2C63DBD5" w14:textId="77777777" w:rsidR="000A4A9F" w:rsidRDefault="000A4A9F" w:rsidP="000A4A9F">
      <w:pPr>
        <w:numPr>
          <w:ilvl w:val="1"/>
          <w:numId w:val="3"/>
        </w:numPr>
        <w:ind w:left="567" w:hanging="567"/>
        <w:rPr>
          <w:noProof w:val="0"/>
          <w:szCs w:val="22"/>
        </w:rPr>
      </w:pPr>
      <w:r>
        <w:rPr>
          <w:noProof w:val="0"/>
          <w:szCs w:val="22"/>
        </w:rPr>
        <w:t>Headeks süstekohtadeks on reie ülaosa ja kõhupiirkond, mis jääb nabast vähemalt 5 cm kaugusele.</w:t>
      </w:r>
    </w:p>
    <w:p w14:paraId="0DF555B8" w14:textId="77777777" w:rsidR="000A4A9F" w:rsidRDefault="000A4A9F" w:rsidP="000A4A9F">
      <w:pPr>
        <w:numPr>
          <w:ilvl w:val="1"/>
          <w:numId w:val="3"/>
        </w:numPr>
        <w:ind w:left="567" w:hanging="567"/>
        <w:rPr>
          <w:noProof w:val="0"/>
          <w:szCs w:val="22"/>
        </w:rPr>
      </w:pPr>
      <w:r>
        <w:rPr>
          <w:noProof w:val="0"/>
          <w:szCs w:val="22"/>
        </w:rPr>
        <w:t>Võimalusel ärge kasutage nahapiirkondi, kus esineb psoriaasinähte.</w:t>
      </w:r>
    </w:p>
    <w:p w14:paraId="17E6376F" w14:textId="77777777" w:rsidR="000A4A9F" w:rsidRDefault="000A4A9F" w:rsidP="000A4A9F">
      <w:pPr>
        <w:numPr>
          <w:ilvl w:val="1"/>
          <w:numId w:val="3"/>
        </w:numPr>
        <w:ind w:left="567" w:hanging="567"/>
        <w:rPr>
          <w:noProof w:val="0"/>
          <w:szCs w:val="22"/>
        </w:rPr>
      </w:pPr>
      <w:r>
        <w:rPr>
          <w:noProof w:val="0"/>
          <w:szCs w:val="22"/>
        </w:rPr>
        <w:t>Kui keegi aitab teil süstida, võib ta süstekohaks valida õlavarre.</w:t>
      </w:r>
    </w:p>
    <w:p w14:paraId="75E94AA7" w14:textId="77777777" w:rsidR="000A4A9F" w:rsidRDefault="000A4A9F" w:rsidP="000A4A9F">
      <w:pPr>
        <w:rPr>
          <w:noProof w:val="0"/>
          <w:szCs w:val="22"/>
        </w:rPr>
      </w:pPr>
    </w:p>
    <w:p w14:paraId="11E1E4C1" w14:textId="77777777" w:rsidR="000A4A9F" w:rsidRDefault="000A4A9F" w:rsidP="000A4A9F">
      <w:pPr>
        <w:keepNext/>
        <w:jc w:val="center"/>
        <w:rPr>
          <w:noProof w:val="0"/>
          <w:szCs w:val="22"/>
        </w:rPr>
      </w:pPr>
      <w:r w:rsidRPr="00001D64">
        <w:rPr>
          <w:szCs w:val="22"/>
          <w:lang w:val="en-IN" w:eastAsia="en-IN"/>
        </w:rPr>
        <w:drawing>
          <wp:anchor distT="0" distB="0" distL="0" distR="0" simplePos="0" relativeHeight="251681792" behindDoc="1" locked="0" layoutInCell="1" allowOverlap="1" wp14:anchorId="49398CC7" wp14:editId="3FDA94CC">
            <wp:simplePos x="0" y="0"/>
            <wp:positionH relativeFrom="page">
              <wp:posOffset>2543175</wp:posOffset>
            </wp:positionH>
            <wp:positionV relativeFrom="paragraph">
              <wp:posOffset>166053</wp:posOffset>
            </wp:positionV>
            <wp:extent cx="2925279" cy="1740693"/>
            <wp:effectExtent l="0" t="0" r="0" b="0"/>
            <wp:wrapTopAndBottom/>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30" cstate="print"/>
                    <a:stretch>
                      <a:fillRect/>
                    </a:stretch>
                  </pic:blipFill>
                  <pic:spPr>
                    <a:xfrm>
                      <a:off x="0" y="0"/>
                      <a:ext cx="2925279" cy="1740693"/>
                    </a:xfrm>
                    <a:prstGeom prst="rect">
                      <a:avLst/>
                    </a:prstGeom>
                  </pic:spPr>
                </pic:pic>
              </a:graphicData>
            </a:graphic>
          </wp:anchor>
        </w:drawing>
      </w:r>
    </w:p>
    <w:p w14:paraId="22116BCC" w14:textId="77777777" w:rsidR="000A4A9F" w:rsidRDefault="000A4A9F" w:rsidP="000A4A9F">
      <w:pPr>
        <w:keepNext/>
        <w:jc w:val="center"/>
        <w:rPr>
          <w:noProof w:val="0"/>
          <w:szCs w:val="22"/>
        </w:rPr>
      </w:pPr>
      <w:r>
        <w:rPr>
          <w:noProof w:val="0"/>
          <w:szCs w:val="22"/>
        </w:rPr>
        <w:t>*Halliga on märgistatud soovitatavad süstekohad</w:t>
      </w:r>
    </w:p>
    <w:p w14:paraId="116146FB" w14:textId="77777777" w:rsidR="000A4A9F" w:rsidRDefault="000A4A9F" w:rsidP="000A4A9F">
      <w:pPr>
        <w:keepNext/>
        <w:jc w:val="center"/>
        <w:rPr>
          <w:noProof w:val="0"/>
          <w:szCs w:val="22"/>
        </w:rPr>
      </w:pPr>
    </w:p>
    <w:p w14:paraId="5BECC4CD" w14:textId="45BF0FC3" w:rsidR="000A4A9F" w:rsidRDefault="000A4A9F" w:rsidP="000A4A9F">
      <w:pPr>
        <w:jc w:val="center"/>
        <w:rPr>
          <w:noProof w:val="0"/>
          <w:szCs w:val="22"/>
        </w:rPr>
      </w:pPr>
      <w:r>
        <w:rPr>
          <w:noProof w:val="0"/>
        </w:rPr>
        <w:t>Joonis</w:t>
      </w:r>
      <w:r w:rsidR="00842671">
        <w:rPr>
          <w:noProof w:val="0"/>
        </w:rPr>
        <w:t> </w:t>
      </w:r>
      <w:r>
        <w:rPr>
          <w:noProof w:val="0"/>
        </w:rPr>
        <w:t>2</w:t>
      </w:r>
    </w:p>
    <w:p w14:paraId="2546E077" w14:textId="77777777" w:rsidR="000A4A9F" w:rsidRDefault="000A4A9F" w:rsidP="000A4A9F">
      <w:pPr>
        <w:rPr>
          <w:noProof w:val="0"/>
          <w:szCs w:val="22"/>
        </w:rPr>
      </w:pPr>
    </w:p>
    <w:p w14:paraId="2B1DEF9A" w14:textId="77777777" w:rsidR="000A4A9F" w:rsidRDefault="000A4A9F" w:rsidP="000A4A9F">
      <w:pPr>
        <w:rPr>
          <w:noProof w:val="0"/>
          <w:szCs w:val="22"/>
        </w:rPr>
      </w:pPr>
      <w:r>
        <w:rPr>
          <w:noProof w:val="0"/>
          <w:szCs w:val="22"/>
        </w:rPr>
        <w:t>Valmistage süstekoht ette</w:t>
      </w:r>
    </w:p>
    <w:p w14:paraId="367DAD87" w14:textId="77777777" w:rsidR="000A4A9F" w:rsidRDefault="000A4A9F" w:rsidP="000A4A9F">
      <w:pPr>
        <w:numPr>
          <w:ilvl w:val="1"/>
          <w:numId w:val="3"/>
        </w:numPr>
        <w:ind w:left="567" w:hanging="567"/>
        <w:rPr>
          <w:noProof w:val="0"/>
          <w:szCs w:val="22"/>
        </w:rPr>
      </w:pPr>
      <w:r>
        <w:rPr>
          <w:noProof w:val="0"/>
          <w:szCs w:val="22"/>
        </w:rPr>
        <w:t>Peske oma käsi väga hoolikalt seebi ja sooja veega.</w:t>
      </w:r>
    </w:p>
    <w:p w14:paraId="0E76F1EE" w14:textId="77777777" w:rsidR="000A4A9F" w:rsidRDefault="000A4A9F" w:rsidP="000A4A9F">
      <w:pPr>
        <w:numPr>
          <w:ilvl w:val="1"/>
          <w:numId w:val="3"/>
        </w:numPr>
        <w:ind w:left="567" w:hanging="567"/>
        <w:rPr>
          <w:noProof w:val="0"/>
          <w:szCs w:val="22"/>
        </w:rPr>
      </w:pPr>
      <w:r>
        <w:rPr>
          <w:noProof w:val="0"/>
          <w:szCs w:val="22"/>
        </w:rPr>
        <w:t>Puhastage süstekoht nahal antiseptilise lapikesega.</w:t>
      </w:r>
    </w:p>
    <w:p w14:paraId="042C01CB" w14:textId="77777777" w:rsidR="000A4A9F" w:rsidRDefault="000A4A9F" w:rsidP="000A4A9F">
      <w:pPr>
        <w:numPr>
          <w:ilvl w:val="1"/>
          <w:numId w:val="3"/>
        </w:numPr>
        <w:ind w:left="567" w:hanging="567"/>
        <w:rPr>
          <w:noProof w:val="0"/>
          <w:szCs w:val="22"/>
        </w:rPr>
      </w:pPr>
      <w:r w:rsidRPr="00DB6701">
        <w:rPr>
          <w:b/>
          <w:bCs/>
          <w:noProof w:val="0"/>
          <w:szCs w:val="22"/>
        </w:rPr>
        <w:t>Ärge</w:t>
      </w:r>
      <w:r>
        <w:rPr>
          <w:noProof w:val="0"/>
          <w:szCs w:val="22"/>
        </w:rPr>
        <w:t xml:space="preserve"> puudutage seda piirkonda enne ravimi süstimist.</w:t>
      </w:r>
    </w:p>
    <w:p w14:paraId="274D836B" w14:textId="77777777" w:rsidR="000A4A9F" w:rsidRDefault="000A4A9F" w:rsidP="000A4A9F">
      <w:pPr>
        <w:rPr>
          <w:noProof w:val="0"/>
          <w:szCs w:val="22"/>
        </w:rPr>
      </w:pPr>
    </w:p>
    <w:p w14:paraId="63B75BF6" w14:textId="77777777" w:rsidR="000A4A9F" w:rsidRDefault="000A4A9F" w:rsidP="000A4A9F">
      <w:pPr>
        <w:keepNext/>
        <w:rPr>
          <w:b/>
          <w:bCs/>
          <w:noProof w:val="0"/>
          <w:szCs w:val="22"/>
        </w:rPr>
      </w:pPr>
      <w:r>
        <w:rPr>
          <w:b/>
          <w:bCs/>
          <w:noProof w:val="0"/>
          <w:szCs w:val="22"/>
        </w:rPr>
        <w:t>3. Eemaldage nõelakate (vt joonis 3).</w:t>
      </w:r>
    </w:p>
    <w:p w14:paraId="0C4FE023" w14:textId="77777777" w:rsidR="000A4A9F" w:rsidRDefault="000A4A9F" w:rsidP="000A4A9F">
      <w:pPr>
        <w:numPr>
          <w:ilvl w:val="1"/>
          <w:numId w:val="3"/>
        </w:numPr>
        <w:ind w:left="567" w:hanging="567"/>
        <w:rPr>
          <w:noProof w:val="0"/>
          <w:szCs w:val="22"/>
        </w:rPr>
      </w:pPr>
      <w:r>
        <w:rPr>
          <w:noProof w:val="0"/>
          <w:szCs w:val="22"/>
        </w:rPr>
        <w:t xml:space="preserve">Nõelakatet </w:t>
      </w:r>
      <w:r>
        <w:rPr>
          <w:b/>
          <w:noProof w:val="0"/>
          <w:szCs w:val="22"/>
        </w:rPr>
        <w:t>ei</w:t>
      </w:r>
      <w:r>
        <w:rPr>
          <w:noProof w:val="0"/>
          <w:szCs w:val="22"/>
        </w:rPr>
        <w:t xml:space="preserve"> tohi eemaldada enne, kui olete valmis annust süstima.</w:t>
      </w:r>
    </w:p>
    <w:p w14:paraId="6F56442D" w14:textId="4DCC80CF" w:rsidR="000A4A9F" w:rsidRDefault="000A4A9F" w:rsidP="000A4A9F">
      <w:pPr>
        <w:numPr>
          <w:ilvl w:val="1"/>
          <w:numId w:val="3"/>
        </w:numPr>
        <w:ind w:left="567" w:hanging="567"/>
        <w:rPr>
          <w:noProof w:val="0"/>
          <w:szCs w:val="22"/>
        </w:rPr>
      </w:pPr>
      <w:r>
        <w:rPr>
          <w:noProof w:val="0"/>
          <w:szCs w:val="22"/>
        </w:rPr>
        <w:t>Võtke süstel, hoidke süstl</w:t>
      </w:r>
      <w:r w:rsidR="00842671">
        <w:rPr>
          <w:noProof w:val="0"/>
          <w:szCs w:val="22"/>
        </w:rPr>
        <w:t>i</w:t>
      </w:r>
      <w:r>
        <w:rPr>
          <w:noProof w:val="0"/>
          <w:szCs w:val="22"/>
        </w:rPr>
        <w:t xml:space="preserve"> korpust ühe käega.</w:t>
      </w:r>
    </w:p>
    <w:p w14:paraId="5B826BA8" w14:textId="77777777" w:rsidR="000A4A9F" w:rsidRDefault="000A4A9F" w:rsidP="000A4A9F">
      <w:pPr>
        <w:numPr>
          <w:ilvl w:val="1"/>
          <w:numId w:val="3"/>
        </w:numPr>
        <w:ind w:left="567" w:hanging="567"/>
        <w:rPr>
          <w:noProof w:val="0"/>
          <w:szCs w:val="22"/>
        </w:rPr>
      </w:pPr>
      <w:r>
        <w:rPr>
          <w:noProof w:val="0"/>
          <w:szCs w:val="22"/>
        </w:rPr>
        <w:t>Tõmmake nõelakate otse ära ja visake see minema. Samal ajal hoiduge kolvi puudutamisest.</w:t>
      </w:r>
    </w:p>
    <w:p w14:paraId="3568E8DE" w14:textId="77777777" w:rsidR="000A4A9F" w:rsidRDefault="000A4A9F" w:rsidP="000A4A9F">
      <w:pPr>
        <w:rPr>
          <w:noProof w:val="0"/>
          <w:szCs w:val="22"/>
        </w:rPr>
      </w:pPr>
    </w:p>
    <w:p w14:paraId="14BA6883" w14:textId="77777777" w:rsidR="000A4A9F" w:rsidRDefault="000A4A9F" w:rsidP="000A4A9F">
      <w:pPr>
        <w:jc w:val="center"/>
        <w:rPr>
          <w:noProof w:val="0"/>
          <w:szCs w:val="22"/>
        </w:rPr>
      </w:pPr>
    </w:p>
    <w:p w14:paraId="4E483797" w14:textId="77777777" w:rsidR="000A4A9F" w:rsidRDefault="000A4A9F" w:rsidP="000A4A9F">
      <w:pPr>
        <w:jc w:val="center"/>
        <w:rPr>
          <w:noProof w:val="0"/>
          <w:szCs w:val="22"/>
        </w:rPr>
      </w:pPr>
      <w:r>
        <w:rPr>
          <w:szCs w:val="22"/>
          <w:lang w:val="en-IN" w:eastAsia="en-IN"/>
        </w:rPr>
        <w:drawing>
          <wp:inline distT="0" distB="0" distL="0" distR="0" wp14:anchorId="3F8B1C2B" wp14:editId="56C47117">
            <wp:extent cx="2468880" cy="2200910"/>
            <wp:effectExtent l="0" t="0" r="7620" b="8890"/>
            <wp:docPr id="14172313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68880" cy="2200910"/>
                    </a:xfrm>
                    <a:prstGeom prst="rect">
                      <a:avLst/>
                    </a:prstGeom>
                    <a:noFill/>
                  </pic:spPr>
                </pic:pic>
              </a:graphicData>
            </a:graphic>
          </wp:inline>
        </w:drawing>
      </w:r>
    </w:p>
    <w:p w14:paraId="43897911" w14:textId="39765E4A" w:rsidR="000A4A9F" w:rsidRDefault="000A4A9F" w:rsidP="000A4A9F">
      <w:pPr>
        <w:jc w:val="center"/>
        <w:rPr>
          <w:noProof w:val="0"/>
          <w:szCs w:val="22"/>
        </w:rPr>
      </w:pPr>
      <w:r>
        <w:rPr>
          <w:noProof w:val="0"/>
          <w:szCs w:val="22"/>
        </w:rPr>
        <w:t>Joonis</w:t>
      </w:r>
      <w:r w:rsidR="00842671">
        <w:rPr>
          <w:noProof w:val="0"/>
          <w:szCs w:val="22"/>
        </w:rPr>
        <w:t> </w:t>
      </w:r>
      <w:r>
        <w:rPr>
          <w:noProof w:val="0"/>
          <w:szCs w:val="22"/>
        </w:rPr>
        <w:t>3</w:t>
      </w:r>
    </w:p>
    <w:p w14:paraId="0BF65985" w14:textId="77777777" w:rsidR="000A4A9F" w:rsidRDefault="000A4A9F" w:rsidP="000A4A9F">
      <w:pPr>
        <w:jc w:val="center"/>
        <w:rPr>
          <w:noProof w:val="0"/>
          <w:szCs w:val="22"/>
        </w:rPr>
      </w:pPr>
    </w:p>
    <w:p w14:paraId="04D4FCB7" w14:textId="77777777" w:rsidR="000A4A9F" w:rsidRDefault="000A4A9F" w:rsidP="000A4A9F">
      <w:pPr>
        <w:numPr>
          <w:ilvl w:val="1"/>
          <w:numId w:val="3"/>
        </w:numPr>
        <w:ind w:left="567" w:hanging="567"/>
        <w:rPr>
          <w:noProof w:val="0"/>
          <w:szCs w:val="22"/>
        </w:rPr>
      </w:pPr>
      <w:r>
        <w:rPr>
          <w:noProof w:val="0"/>
          <w:szCs w:val="22"/>
        </w:rPr>
        <w:t>Te võite märgata õhumulli süstlis või vedeliku tilka nõela otsas. Need on mõlemad normaalsed ja neid ei ole vaja eemaldada.</w:t>
      </w:r>
    </w:p>
    <w:p w14:paraId="79EFB133" w14:textId="77777777" w:rsidR="000A4A9F" w:rsidRDefault="000A4A9F" w:rsidP="000A4A9F">
      <w:pPr>
        <w:numPr>
          <w:ilvl w:val="1"/>
          <w:numId w:val="3"/>
        </w:numPr>
        <w:ind w:left="567" w:hanging="567"/>
        <w:rPr>
          <w:noProof w:val="0"/>
          <w:szCs w:val="22"/>
        </w:rPr>
      </w:pPr>
      <w:r>
        <w:rPr>
          <w:noProof w:val="0"/>
          <w:szCs w:val="22"/>
        </w:rPr>
        <w:t>Ärge puudutage nõela ega laske nõelal mingi pinna vastu puutuda.</w:t>
      </w:r>
    </w:p>
    <w:p w14:paraId="7B6DDE9F" w14:textId="77777777" w:rsidR="000A4A9F" w:rsidRDefault="000A4A9F" w:rsidP="000A4A9F">
      <w:pPr>
        <w:numPr>
          <w:ilvl w:val="1"/>
          <w:numId w:val="3"/>
        </w:numPr>
        <w:ind w:left="567" w:hanging="567"/>
        <w:rPr>
          <w:noProof w:val="0"/>
          <w:szCs w:val="22"/>
        </w:rPr>
      </w:pPr>
      <w:r>
        <w:rPr>
          <w:noProof w:val="0"/>
          <w:szCs w:val="22"/>
        </w:rPr>
        <w:t>Ärge kasutage süstlit, kui see on maha kukkunud, ilma et nõelakate oleks olnud oma kohal. Kui see juhtub, pöörduge palun oma arsti või apteekri poole.</w:t>
      </w:r>
    </w:p>
    <w:p w14:paraId="41026595" w14:textId="77777777" w:rsidR="000A4A9F" w:rsidRDefault="000A4A9F" w:rsidP="000A4A9F">
      <w:pPr>
        <w:numPr>
          <w:ilvl w:val="1"/>
          <w:numId w:val="3"/>
        </w:numPr>
        <w:ind w:left="567" w:hanging="567"/>
        <w:rPr>
          <w:noProof w:val="0"/>
          <w:szCs w:val="22"/>
        </w:rPr>
      </w:pPr>
      <w:r>
        <w:rPr>
          <w:noProof w:val="0"/>
          <w:szCs w:val="22"/>
        </w:rPr>
        <w:t>Süstige annus kohe pärast nõelakatte eemaldamist.</w:t>
      </w:r>
    </w:p>
    <w:p w14:paraId="13FFEDA8" w14:textId="77777777" w:rsidR="000A4A9F" w:rsidRPr="00FC496C" w:rsidRDefault="000A4A9F" w:rsidP="000A4A9F">
      <w:pPr>
        <w:rPr>
          <w:noProof w:val="0"/>
          <w:szCs w:val="22"/>
        </w:rPr>
      </w:pPr>
    </w:p>
    <w:p w14:paraId="5C4D086B" w14:textId="77777777" w:rsidR="000A4A9F" w:rsidRDefault="000A4A9F" w:rsidP="000A4A9F">
      <w:pPr>
        <w:keepNext/>
        <w:rPr>
          <w:b/>
          <w:bCs/>
          <w:noProof w:val="0"/>
          <w:szCs w:val="22"/>
        </w:rPr>
      </w:pPr>
      <w:r>
        <w:rPr>
          <w:b/>
          <w:bCs/>
          <w:noProof w:val="0"/>
          <w:szCs w:val="22"/>
        </w:rPr>
        <w:t>4. Süstige annus.</w:t>
      </w:r>
    </w:p>
    <w:p w14:paraId="1248C82A" w14:textId="77777777" w:rsidR="000A4A9F" w:rsidRDefault="000A4A9F" w:rsidP="000A4A9F">
      <w:pPr>
        <w:numPr>
          <w:ilvl w:val="1"/>
          <w:numId w:val="3"/>
        </w:numPr>
        <w:ind w:left="567" w:hanging="567"/>
        <w:rPr>
          <w:noProof w:val="0"/>
          <w:szCs w:val="22"/>
        </w:rPr>
      </w:pPr>
      <w:r>
        <w:rPr>
          <w:noProof w:val="0"/>
          <w:szCs w:val="22"/>
        </w:rPr>
        <w:t>Hoidke süstlit ühe käega keskmise ja nimetissõrme vahel ning asetage pöial kolvi pea otsale; kasutades teist kätt, võtke puhastatud nahapiirkond õrnalt pöidla ja nimetissõrme vahele. Ärge pigistage seda liiga tugevalt.</w:t>
      </w:r>
    </w:p>
    <w:p w14:paraId="0D33BE31" w14:textId="77777777" w:rsidR="000A4A9F" w:rsidRDefault="000A4A9F" w:rsidP="000A4A9F">
      <w:pPr>
        <w:numPr>
          <w:ilvl w:val="1"/>
          <w:numId w:val="3"/>
        </w:numPr>
        <w:ind w:left="567" w:hanging="567"/>
        <w:rPr>
          <w:noProof w:val="0"/>
          <w:szCs w:val="22"/>
        </w:rPr>
      </w:pPr>
      <w:r>
        <w:rPr>
          <w:noProof w:val="0"/>
          <w:szCs w:val="22"/>
        </w:rPr>
        <w:t>Ärge kunagi tõmmake kolbi tagasi.</w:t>
      </w:r>
    </w:p>
    <w:p w14:paraId="1514037E" w14:textId="77777777" w:rsidR="000A4A9F" w:rsidRDefault="000A4A9F" w:rsidP="000A4A9F">
      <w:pPr>
        <w:numPr>
          <w:ilvl w:val="1"/>
          <w:numId w:val="3"/>
        </w:numPr>
        <w:ind w:left="567" w:hanging="567"/>
        <w:rPr>
          <w:noProof w:val="0"/>
          <w:szCs w:val="22"/>
        </w:rPr>
      </w:pPr>
      <w:r>
        <w:rPr>
          <w:noProof w:val="0"/>
          <w:szCs w:val="22"/>
        </w:rPr>
        <w:t>Ühekordse ja kiire liigutusega suruge nõel läbi naha nii kaugele kui võimalik (vt joonis 4).</w:t>
      </w:r>
    </w:p>
    <w:p w14:paraId="3BD6BA43" w14:textId="77777777" w:rsidR="000A4A9F" w:rsidRDefault="000A4A9F" w:rsidP="000A4A9F">
      <w:pPr>
        <w:rPr>
          <w:noProof w:val="0"/>
          <w:szCs w:val="22"/>
        </w:rPr>
      </w:pPr>
    </w:p>
    <w:p w14:paraId="37B46CBD" w14:textId="77777777" w:rsidR="000A4A9F" w:rsidRDefault="000A4A9F" w:rsidP="000A4A9F">
      <w:pPr>
        <w:keepNext/>
        <w:jc w:val="center"/>
        <w:rPr>
          <w:noProof w:val="0"/>
          <w:szCs w:val="22"/>
        </w:rPr>
      </w:pPr>
    </w:p>
    <w:p w14:paraId="1FBC64AE" w14:textId="77777777" w:rsidR="000A4A9F" w:rsidRDefault="000A4A9F" w:rsidP="000A4A9F">
      <w:pPr>
        <w:jc w:val="center"/>
        <w:rPr>
          <w:noProof w:val="0"/>
          <w:szCs w:val="22"/>
        </w:rPr>
      </w:pPr>
      <w:r>
        <w:rPr>
          <w:szCs w:val="22"/>
          <w:lang w:val="en-IN" w:eastAsia="en-IN"/>
        </w:rPr>
        <w:drawing>
          <wp:inline distT="0" distB="0" distL="0" distR="0" wp14:anchorId="49336688" wp14:editId="53F14DD1">
            <wp:extent cx="1993265" cy="1645920"/>
            <wp:effectExtent l="0" t="0" r="6985" b="0"/>
            <wp:docPr id="209051671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93265" cy="1645920"/>
                    </a:xfrm>
                    <a:prstGeom prst="rect">
                      <a:avLst/>
                    </a:prstGeom>
                    <a:noFill/>
                  </pic:spPr>
                </pic:pic>
              </a:graphicData>
            </a:graphic>
          </wp:inline>
        </w:drawing>
      </w:r>
    </w:p>
    <w:p w14:paraId="196F2EC5" w14:textId="0D0C159A" w:rsidR="000A4A9F" w:rsidRDefault="000A4A9F" w:rsidP="000A4A9F">
      <w:pPr>
        <w:jc w:val="center"/>
        <w:rPr>
          <w:noProof w:val="0"/>
          <w:szCs w:val="22"/>
        </w:rPr>
      </w:pPr>
      <w:r>
        <w:rPr>
          <w:noProof w:val="0"/>
          <w:szCs w:val="22"/>
        </w:rPr>
        <w:t>Joonis</w:t>
      </w:r>
      <w:r w:rsidR="000F7948">
        <w:rPr>
          <w:noProof w:val="0"/>
          <w:szCs w:val="22"/>
        </w:rPr>
        <w:t> </w:t>
      </w:r>
      <w:r>
        <w:rPr>
          <w:noProof w:val="0"/>
          <w:szCs w:val="22"/>
        </w:rPr>
        <w:t>4</w:t>
      </w:r>
    </w:p>
    <w:p w14:paraId="596200F3" w14:textId="77777777" w:rsidR="000A4A9F" w:rsidRDefault="000A4A9F" w:rsidP="000A4A9F">
      <w:pPr>
        <w:jc w:val="center"/>
        <w:rPr>
          <w:noProof w:val="0"/>
          <w:szCs w:val="22"/>
        </w:rPr>
      </w:pPr>
    </w:p>
    <w:p w14:paraId="1FCB4BC3" w14:textId="77777777" w:rsidR="000A4A9F" w:rsidRDefault="000A4A9F" w:rsidP="000A4A9F">
      <w:pPr>
        <w:numPr>
          <w:ilvl w:val="1"/>
          <w:numId w:val="3"/>
        </w:numPr>
        <w:ind w:left="567" w:hanging="567"/>
        <w:rPr>
          <w:noProof w:val="0"/>
          <w:szCs w:val="22"/>
        </w:rPr>
      </w:pPr>
      <w:r>
        <w:rPr>
          <w:noProof w:val="0"/>
          <w:szCs w:val="22"/>
        </w:rPr>
        <w:t>Süstige kogu ravim, surudes kolbi alla, kuni kolvi ots on täielikult nõelakaitse tiibade vahel (vt joonis 5).</w:t>
      </w:r>
    </w:p>
    <w:p w14:paraId="55263761" w14:textId="77777777" w:rsidR="000A4A9F" w:rsidRDefault="000A4A9F" w:rsidP="000A4A9F">
      <w:pPr>
        <w:rPr>
          <w:noProof w:val="0"/>
          <w:szCs w:val="22"/>
        </w:rPr>
      </w:pPr>
    </w:p>
    <w:p w14:paraId="36275F47" w14:textId="77777777" w:rsidR="000A4A9F" w:rsidRDefault="000A4A9F" w:rsidP="000A4A9F">
      <w:pPr>
        <w:keepNext/>
        <w:jc w:val="center"/>
        <w:rPr>
          <w:noProof w:val="0"/>
          <w:szCs w:val="22"/>
        </w:rPr>
      </w:pPr>
      <w:r>
        <w:rPr>
          <w:szCs w:val="22"/>
          <w:lang w:val="en-IN" w:eastAsia="en-IN"/>
        </w:rPr>
        <mc:AlternateContent>
          <mc:Choice Requires="wps">
            <w:drawing>
              <wp:anchor distT="0" distB="0" distL="114300" distR="114300" simplePos="0" relativeHeight="251682816" behindDoc="0" locked="0" layoutInCell="1" allowOverlap="1" wp14:anchorId="6B431FAB" wp14:editId="6333A96D">
                <wp:simplePos x="0" y="0"/>
                <wp:positionH relativeFrom="column">
                  <wp:posOffset>2204720</wp:posOffset>
                </wp:positionH>
                <wp:positionV relativeFrom="paragraph">
                  <wp:posOffset>31115</wp:posOffset>
                </wp:positionV>
                <wp:extent cx="1062038" cy="355600"/>
                <wp:effectExtent l="0" t="0" r="24130" b="25400"/>
                <wp:wrapNone/>
                <wp:docPr id="1873041175" name="Text Box 64"/>
                <wp:cNvGraphicFramePr/>
                <a:graphic xmlns:a="http://schemas.openxmlformats.org/drawingml/2006/main">
                  <a:graphicData uri="http://schemas.microsoft.com/office/word/2010/wordprocessingShape">
                    <wps:wsp>
                      <wps:cNvSpPr txBox="1"/>
                      <wps:spPr>
                        <a:xfrm>
                          <a:off x="0" y="0"/>
                          <a:ext cx="1062038" cy="355600"/>
                        </a:xfrm>
                        <a:prstGeom prst="rect">
                          <a:avLst/>
                        </a:prstGeom>
                        <a:solidFill>
                          <a:sysClr val="window" lastClr="FFFFFF"/>
                        </a:solidFill>
                        <a:ln w="6350">
                          <a:solidFill>
                            <a:schemeClr val="accent1"/>
                          </a:solidFill>
                        </a:ln>
                      </wps:spPr>
                      <wps:txbx>
                        <w:txbxContent>
                          <w:p w14:paraId="1D9171A0" w14:textId="77777777" w:rsidR="000A4A9F" w:rsidRPr="00DB6701" w:rsidRDefault="000A4A9F" w:rsidP="000A4A9F">
                            <w:pPr>
                              <w:rPr>
                                <w:sz w:val="16"/>
                                <w:szCs w:val="16"/>
                              </w:rPr>
                            </w:pPr>
                            <w:r>
                              <w:rPr>
                                <w:sz w:val="16"/>
                                <w:szCs w:val="16"/>
                              </w:rPr>
                              <w:t>NÕELAKAITSE TIIVAD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B431FAB" id="Text Box 64" o:spid="_x0000_s1048" type="#_x0000_t202" style="position:absolute;left:0;text-align:left;margin-left:173.6pt;margin-top:2.45pt;width:83.65pt;height:2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" fillcolor="window" strokecolor="#4472c4 [3204]" strokeweight=".5pt">
                <v:textbox>
                  <w:txbxContent>
                    <w:p w14:paraId="1D9171A0" w14:textId="77777777" w:rsidR="000A4A9F" w:rsidRPr="00DB6701" w:rsidRDefault="000A4A9F" w:rsidP="000A4A9F">
                      <w:pPr>
                        <w:rPr>
                          <w:sz w:val="16"/>
                          <w:szCs w:val="16"/>
                        </w:rPr>
                      </w:pPr>
                      <w:r>
                        <w:rPr>
                          <w:sz w:val="16"/>
                          <w:szCs w:val="16"/>
                        </w:rPr>
                        <w:t>NÕELAKAITSE TIIVAD</w:t>
                      </w:r>
                    </w:p>
                  </w:txbxContent>
                </v:textbox>
              </v:shape>
            </w:pict>
          </mc:Fallback>
        </mc:AlternateContent>
      </w:r>
    </w:p>
    <w:p w14:paraId="1F7EF4DF" w14:textId="77777777" w:rsidR="000A4A9F" w:rsidRDefault="000A4A9F" w:rsidP="000A4A9F">
      <w:pPr>
        <w:jc w:val="center"/>
        <w:rPr>
          <w:noProof w:val="0"/>
          <w:szCs w:val="22"/>
        </w:rPr>
      </w:pPr>
      <w:r>
        <w:rPr>
          <w:szCs w:val="22"/>
          <w:lang w:val="en-IN" w:eastAsia="en-IN"/>
        </w:rPr>
        <w:drawing>
          <wp:inline distT="0" distB="0" distL="0" distR="0" wp14:anchorId="1738FE5A" wp14:editId="00828563">
            <wp:extent cx="1688465" cy="1786255"/>
            <wp:effectExtent l="0" t="0" r="6985" b="4445"/>
            <wp:docPr id="71407619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8465" cy="1786255"/>
                    </a:xfrm>
                    <a:prstGeom prst="rect">
                      <a:avLst/>
                    </a:prstGeom>
                    <a:noFill/>
                  </pic:spPr>
                </pic:pic>
              </a:graphicData>
            </a:graphic>
          </wp:inline>
        </w:drawing>
      </w:r>
    </w:p>
    <w:p w14:paraId="6484CCD3" w14:textId="77777777" w:rsidR="000A4A9F" w:rsidRDefault="000A4A9F" w:rsidP="000A4A9F">
      <w:pPr>
        <w:jc w:val="center"/>
        <w:rPr>
          <w:noProof w:val="0"/>
          <w:szCs w:val="22"/>
        </w:rPr>
      </w:pPr>
      <w:r>
        <w:rPr>
          <w:noProof w:val="0"/>
          <w:szCs w:val="22"/>
        </w:rPr>
        <w:t>Joonis 5</w:t>
      </w:r>
    </w:p>
    <w:p w14:paraId="55B2B53C" w14:textId="77777777" w:rsidR="000A4A9F" w:rsidRDefault="000A4A9F" w:rsidP="000A4A9F">
      <w:pPr>
        <w:jc w:val="center"/>
        <w:rPr>
          <w:noProof w:val="0"/>
          <w:szCs w:val="22"/>
        </w:rPr>
      </w:pPr>
    </w:p>
    <w:p w14:paraId="43DF9EEE" w14:textId="77777777" w:rsidR="000A4A9F" w:rsidRDefault="000A4A9F" w:rsidP="000A4A9F">
      <w:pPr>
        <w:numPr>
          <w:ilvl w:val="1"/>
          <w:numId w:val="3"/>
        </w:numPr>
        <w:ind w:left="567" w:hanging="567"/>
        <w:rPr>
          <w:noProof w:val="0"/>
          <w:szCs w:val="22"/>
        </w:rPr>
      </w:pPr>
      <w:r>
        <w:rPr>
          <w:noProof w:val="0"/>
          <w:szCs w:val="22"/>
        </w:rPr>
        <w:t>Kui kolb on lükatud nii kaugele kui võimalik, jätkake surumist kolvi peale, tõmmake nõel välja ja laske nahast lahti (vt joonis 6).</w:t>
      </w:r>
    </w:p>
    <w:p w14:paraId="74E0EC05" w14:textId="77777777" w:rsidR="000A4A9F" w:rsidRDefault="000A4A9F" w:rsidP="000A4A9F">
      <w:pPr>
        <w:rPr>
          <w:noProof w:val="0"/>
          <w:szCs w:val="22"/>
        </w:rPr>
      </w:pPr>
    </w:p>
    <w:p w14:paraId="73CB7AAB" w14:textId="77777777" w:rsidR="000A4A9F" w:rsidRDefault="000A4A9F" w:rsidP="000A4A9F">
      <w:pPr>
        <w:keepNext/>
        <w:jc w:val="center"/>
        <w:rPr>
          <w:noProof w:val="0"/>
          <w:szCs w:val="22"/>
        </w:rPr>
      </w:pPr>
    </w:p>
    <w:p w14:paraId="602DDFE4" w14:textId="77777777" w:rsidR="000A4A9F" w:rsidRDefault="000A4A9F" w:rsidP="000A4A9F">
      <w:pPr>
        <w:keepNext/>
        <w:jc w:val="center"/>
        <w:rPr>
          <w:noProof w:val="0"/>
          <w:szCs w:val="22"/>
        </w:rPr>
      </w:pPr>
      <w:r>
        <w:rPr>
          <w:szCs w:val="22"/>
          <w:lang w:val="en-IN" w:eastAsia="en-IN"/>
        </w:rPr>
        <w:drawing>
          <wp:inline distT="0" distB="0" distL="0" distR="0" wp14:anchorId="2A43CD68" wp14:editId="062BC93B">
            <wp:extent cx="1962785" cy="1408430"/>
            <wp:effectExtent l="0" t="0" r="0" b="1270"/>
            <wp:docPr id="96359989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785" cy="1408430"/>
                    </a:xfrm>
                    <a:prstGeom prst="rect">
                      <a:avLst/>
                    </a:prstGeom>
                    <a:noFill/>
                  </pic:spPr>
                </pic:pic>
              </a:graphicData>
            </a:graphic>
          </wp:inline>
        </w:drawing>
      </w:r>
    </w:p>
    <w:p w14:paraId="5AF30BB6" w14:textId="23A56AD2" w:rsidR="000A4A9F" w:rsidRDefault="000A4A9F" w:rsidP="000A4A9F">
      <w:pPr>
        <w:jc w:val="center"/>
        <w:rPr>
          <w:noProof w:val="0"/>
          <w:szCs w:val="22"/>
        </w:rPr>
      </w:pPr>
      <w:r>
        <w:rPr>
          <w:noProof w:val="0"/>
          <w:szCs w:val="22"/>
        </w:rPr>
        <w:t>Joonis</w:t>
      </w:r>
      <w:r w:rsidR="004E0234">
        <w:rPr>
          <w:noProof w:val="0"/>
          <w:szCs w:val="22"/>
        </w:rPr>
        <w:t> </w:t>
      </w:r>
      <w:r>
        <w:rPr>
          <w:noProof w:val="0"/>
          <w:szCs w:val="22"/>
        </w:rPr>
        <w:t>6</w:t>
      </w:r>
    </w:p>
    <w:p w14:paraId="391535CF" w14:textId="77777777" w:rsidR="000A4A9F" w:rsidRDefault="000A4A9F" w:rsidP="000A4A9F">
      <w:pPr>
        <w:jc w:val="center"/>
        <w:rPr>
          <w:noProof w:val="0"/>
          <w:szCs w:val="22"/>
        </w:rPr>
      </w:pPr>
    </w:p>
    <w:p w14:paraId="7DBE273A" w14:textId="1BFFC4C5" w:rsidR="000A4A9F" w:rsidRDefault="000A4A9F" w:rsidP="000A4A9F">
      <w:pPr>
        <w:numPr>
          <w:ilvl w:val="1"/>
          <w:numId w:val="3"/>
        </w:numPr>
        <w:ind w:left="567" w:hanging="567"/>
        <w:rPr>
          <w:noProof w:val="0"/>
          <w:szCs w:val="22"/>
        </w:rPr>
      </w:pPr>
      <w:r>
        <w:rPr>
          <w:noProof w:val="0"/>
          <w:szCs w:val="22"/>
        </w:rPr>
        <w:t>Eemaldage aeglaselt pöial kolvi pealt, et tühi süst</w:t>
      </w:r>
      <w:r w:rsidR="00E46F28">
        <w:rPr>
          <w:noProof w:val="0"/>
          <w:szCs w:val="22"/>
        </w:rPr>
        <w:t>e</w:t>
      </w:r>
      <w:r>
        <w:rPr>
          <w:noProof w:val="0"/>
          <w:szCs w:val="22"/>
        </w:rPr>
        <w:t>l saaks liikuda üles, kuni nõel on täielikult kaetud nõelakaitsega, nagu on näidatud joonisel 7.</w:t>
      </w:r>
    </w:p>
    <w:p w14:paraId="02F3E4E5" w14:textId="77777777" w:rsidR="000A4A9F" w:rsidRDefault="000A4A9F" w:rsidP="000A4A9F">
      <w:pPr>
        <w:rPr>
          <w:noProof w:val="0"/>
          <w:szCs w:val="22"/>
        </w:rPr>
      </w:pPr>
    </w:p>
    <w:p w14:paraId="61A0CC61" w14:textId="77777777" w:rsidR="000A4A9F" w:rsidRDefault="000A4A9F" w:rsidP="000A4A9F">
      <w:pPr>
        <w:keepNext/>
        <w:jc w:val="center"/>
        <w:rPr>
          <w:noProof w:val="0"/>
          <w:szCs w:val="22"/>
        </w:rPr>
      </w:pPr>
    </w:p>
    <w:p w14:paraId="70CD7F01" w14:textId="77777777" w:rsidR="000A4A9F" w:rsidRDefault="000A4A9F" w:rsidP="000A4A9F">
      <w:pPr>
        <w:keepNext/>
        <w:jc w:val="center"/>
        <w:rPr>
          <w:noProof w:val="0"/>
          <w:szCs w:val="22"/>
        </w:rPr>
      </w:pPr>
      <w:r>
        <w:rPr>
          <w:szCs w:val="22"/>
          <w:lang w:val="en-IN" w:eastAsia="en-IN"/>
        </w:rPr>
        <w:drawing>
          <wp:inline distT="0" distB="0" distL="0" distR="0" wp14:anchorId="58D38F1F" wp14:editId="472680AD">
            <wp:extent cx="2798445" cy="1335405"/>
            <wp:effectExtent l="0" t="0" r="1905" b="0"/>
            <wp:docPr id="155624438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8445" cy="1335405"/>
                    </a:xfrm>
                    <a:prstGeom prst="rect">
                      <a:avLst/>
                    </a:prstGeom>
                    <a:noFill/>
                  </pic:spPr>
                </pic:pic>
              </a:graphicData>
            </a:graphic>
          </wp:inline>
        </w:drawing>
      </w:r>
    </w:p>
    <w:p w14:paraId="168E2B13" w14:textId="3E2C822C" w:rsidR="000A4A9F" w:rsidRDefault="000A4A9F" w:rsidP="000A4A9F">
      <w:pPr>
        <w:jc w:val="center"/>
        <w:rPr>
          <w:noProof w:val="0"/>
          <w:szCs w:val="22"/>
        </w:rPr>
      </w:pPr>
      <w:r>
        <w:rPr>
          <w:noProof w:val="0"/>
          <w:szCs w:val="22"/>
        </w:rPr>
        <w:t>Joonis</w:t>
      </w:r>
      <w:r w:rsidR="00B84DB5">
        <w:rPr>
          <w:noProof w:val="0"/>
          <w:szCs w:val="22"/>
        </w:rPr>
        <w:t> </w:t>
      </w:r>
      <w:r>
        <w:rPr>
          <w:noProof w:val="0"/>
          <w:szCs w:val="22"/>
        </w:rPr>
        <w:t>7</w:t>
      </w:r>
    </w:p>
    <w:p w14:paraId="671725FB" w14:textId="77777777" w:rsidR="000A4A9F" w:rsidRDefault="000A4A9F" w:rsidP="000A4A9F">
      <w:pPr>
        <w:rPr>
          <w:noProof w:val="0"/>
        </w:rPr>
      </w:pPr>
    </w:p>
    <w:p w14:paraId="7E190338" w14:textId="77777777" w:rsidR="000A4A9F" w:rsidRDefault="000A4A9F" w:rsidP="000A4A9F">
      <w:pPr>
        <w:keepNext/>
        <w:rPr>
          <w:b/>
          <w:noProof w:val="0"/>
          <w:szCs w:val="22"/>
        </w:rPr>
      </w:pPr>
      <w:r>
        <w:rPr>
          <w:b/>
          <w:noProof w:val="0"/>
          <w:szCs w:val="22"/>
        </w:rPr>
        <w:t>5. Pärast süstet</w:t>
      </w:r>
    </w:p>
    <w:p w14:paraId="209D70E9" w14:textId="77777777" w:rsidR="000A4A9F" w:rsidRDefault="000A4A9F" w:rsidP="000A4A9F">
      <w:pPr>
        <w:numPr>
          <w:ilvl w:val="1"/>
          <w:numId w:val="3"/>
        </w:numPr>
        <w:ind w:left="567" w:hanging="567"/>
        <w:rPr>
          <w:noProof w:val="0"/>
          <w:szCs w:val="22"/>
        </w:rPr>
      </w:pPr>
      <w:r>
        <w:rPr>
          <w:noProof w:val="0"/>
          <w:szCs w:val="22"/>
        </w:rPr>
        <w:t>Suruge antiseptiline lapike pärast süstimist süstekohale ja hoidke seda seal paari sekundi jooksul.</w:t>
      </w:r>
    </w:p>
    <w:p w14:paraId="53014DF8" w14:textId="77777777" w:rsidR="000A4A9F" w:rsidRDefault="000A4A9F" w:rsidP="000A4A9F">
      <w:pPr>
        <w:numPr>
          <w:ilvl w:val="1"/>
          <w:numId w:val="3"/>
        </w:numPr>
        <w:ind w:left="567" w:hanging="567"/>
        <w:rPr>
          <w:noProof w:val="0"/>
          <w:szCs w:val="22"/>
        </w:rPr>
      </w:pPr>
      <w:r>
        <w:rPr>
          <w:noProof w:val="0"/>
          <w:szCs w:val="22"/>
        </w:rPr>
        <w:t>Süstekohal võib olla väike kogus verd või vedelikku. See on normaalne.</w:t>
      </w:r>
    </w:p>
    <w:p w14:paraId="74190D30" w14:textId="77777777" w:rsidR="000A4A9F" w:rsidRDefault="000A4A9F" w:rsidP="000A4A9F">
      <w:pPr>
        <w:numPr>
          <w:ilvl w:val="1"/>
          <w:numId w:val="3"/>
        </w:numPr>
        <w:ind w:left="567" w:hanging="567"/>
        <w:rPr>
          <w:noProof w:val="0"/>
          <w:szCs w:val="22"/>
        </w:rPr>
      </w:pPr>
      <w:r>
        <w:rPr>
          <w:noProof w:val="0"/>
          <w:szCs w:val="22"/>
        </w:rPr>
        <w:t>Võite suruda vatipalli või marli süstekohale ja hoida seda seal 10 sekundit.</w:t>
      </w:r>
    </w:p>
    <w:p w14:paraId="001BF270" w14:textId="77777777" w:rsidR="000A4A9F" w:rsidRDefault="000A4A9F" w:rsidP="000A4A9F">
      <w:pPr>
        <w:numPr>
          <w:ilvl w:val="1"/>
          <w:numId w:val="3"/>
        </w:numPr>
        <w:ind w:left="567" w:hanging="567"/>
        <w:rPr>
          <w:noProof w:val="0"/>
          <w:szCs w:val="22"/>
        </w:rPr>
      </w:pPr>
      <w:r>
        <w:rPr>
          <w:noProof w:val="0"/>
          <w:szCs w:val="22"/>
        </w:rPr>
        <w:t>Ärge hõõruge nahka süstekohas. Vajaduse korral võite süstekoha katta väikese plaastriga.</w:t>
      </w:r>
    </w:p>
    <w:p w14:paraId="4B3059E0" w14:textId="77777777" w:rsidR="000A4A9F" w:rsidRPr="00FC496C" w:rsidRDefault="000A4A9F" w:rsidP="000A4A9F">
      <w:pPr>
        <w:rPr>
          <w:bCs/>
          <w:noProof w:val="0"/>
          <w:szCs w:val="22"/>
        </w:rPr>
      </w:pPr>
    </w:p>
    <w:p w14:paraId="18F4C025" w14:textId="77777777" w:rsidR="000A4A9F" w:rsidRPr="00315BEB" w:rsidRDefault="000A4A9F" w:rsidP="000A4A9F">
      <w:pPr>
        <w:keepNext/>
        <w:rPr>
          <w:b/>
          <w:noProof w:val="0"/>
          <w:szCs w:val="22"/>
        </w:rPr>
      </w:pPr>
      <w:r w:rsidRPr="00315BEB">
        <w:rPr>
          <w:b/>
          <w:noProof w:val="0"/>
          <w:szCs w:val="22"/>
        </w:rPr>
        <w:t>6. Hävitamine</w:t>
      </w:r>
    </w:p>
    <w:p w14:paraId="007BFE2C" w14:textId="77777777" w:rsidR="000A4A9F" w:rsidRPr="00315BEB" w:rsidRDefault="000A4A9F" w:rsidP="000A4A9F">
      <w:pPr>
        <w:numPr>
          <w:ilvl w:val="1"/>
          <w:numId w:val="3"/>
        </w:numPr>
        <w:ind w:left="567" w:hanging="567"/>
        <w:rPr>
          <w:noProof w:val="0"/>
          <w:szCs w:val="22"/>
        </w:rPr>
      </w:pPr>
      <w:r w:rsidRPr="00315BEB">
        <w:rPr>
          <w:noProof w:val="0"/>
          <w:szCs w:val="22"/>
        </w:rPr>
        <w:t>Kasutatud süstlad tuleb panna torkekindlasse mahutisse, nt teravate esemete konteinerisse (vt joonis 8). Enda ohutuse ja tervise ning teiste ohutuse huvides ärge kunagi kasutage süstalt korduvalt. Teravad esemed tuleb ära visata vastavalt kohalikele nõuetele.</w:t>
      </w:r>
    </w:p>
    <w:p w14:paraId="2FD29056" w14:textId="77777777" w:rsidR="000A4A9F" w:rsidRPr="00315BEB" w:rsidRDefault="000A4A9F" w:rsidP="000A4A9F">
      <w:pPr>
        <w:numPr>
          <w:ilvl w:val="1"/>
          <w:numId w:val="3"/>
        </w:numPr>
        <w:ind w:left="567" w:hanging="567"/>
        <w:rPr>
          <w:noProof w:val="0"/>
          <w:szCs w:val="22"/>
        </w:rPr>
      </w:pPr>
      <w:r w:rsidRPr="00315BEB">
        <w:rPr>
          <w:noProof w:val="0"/>
          <w:szCs w:val="22"/>
        </w:rPr>
        <w:t>Antiseptilised lapikesed ja teised vahendid võib visata olmeprügi hulka.</w:t>
      </w:r>
    </w:p>
    <w:p w14:paraId="3BF80F7B" w14:textId="77777777" w:rsidR="000A4A9F" w:rsidRPr="005174C0" w:rsidRDefault="000A4A9F" w:rsidP="000A4A9F">
      <w:pPr>
        <w:rPr>
          <w:noProof w:val="0"/>
        </w:rPr>
      </w:pPr>
    </w:p>
    <w:p w14:paraId="3676B7AA" w14:textId="77777777" w:rsidR="000A4A9F" w:rsidRPr="005174C0" w:rsidRDefault="000A4A9F" w:rsidP="000A4A9F">
      <w:pPr>
        <w:keepNext/>
        <w:jc w:val="center"/>
        <w:rPr>
          <w:noProof w:val="0"/>
        </w:rPr>
      </w:pPr>
      <w:r>
        <w:rPr>
          <w:lang w:val="en-IN" w:eastAsia="en-IN"/>
        </w:rPr>
        <mc:AlternateContent>
          <mc:Choice Requires="wps">
            <w:drawing>
              <wp:anchor distT="0" distB="0" distL="114300" distR="114300" simplePos="0" relativeHeight="251683840" behindDoc="0" locked="0" layoutInCell="1" allowOverlap="1" wp14:anchorId="2B2337ED" wp14:editId="01255917">
                <wp:simplePos x="0" y="0"/>
                <wp:positionH relativeFrom="column">
                  <wp:posOffset>2299970</wp:posOffset>
                </wp:positionH>
                <wp:positionV relativeFrom="paragraph">
                  <wp:posOffset>2248535</wp:posOffset>
                </wp:positionV>
                <wp:extent cx="1204913" cy="191135"/>
                <wp:effectExtent l="0" t="0" r="0" b="0"/>
                <wp:wrapNone/>
                <wp:docPr id="2016603716" name="Text Box 66"/>
                <wp:cNvGraphicFramePr/>
                <a:graphic xmlns:a="http://schemas.openxmlformats.org/drawingml/2006/main">
                  <a:graphicData uri="http://schemas.microsoft.com/office/word/2010/wordprocessingShape">
                    <wps:wsp>
                      <wps:cNvSpPr txBox="1"/>
                      <wps:spPr>
                        <a:xfrm>
                          <a:off x="0" y="0"/>
                          <a:ext cx="1204913" cy="191135"/>
                        </a:xfrm>
                        <a:prstGeom prst="rect">
                          <a:avLst/>
                        </a:prstGeom>
                        <a:solidFill>
                          <a:sysClr val="window" lastClr="FFFFFF"/>
                        </a:solidFill>
                        <a:ln w="6350">
                          <a:noFill/>
                        </a:ln>
                      </wps:spPr>
                      <wps:txbx>
                        <w:txbxContent>
                          <w:p w14:paraId="545842DA" w14:textId="77777777" w:rsidR="000A4A9F" w:rsidRPr="00DB6701" w:rsidRDefault="000A4A9F" w:rsidP="000A4A9F">
                            <w:pPr>
                              <w:rPr>
                                <w:sz w:val="16"/>
                                <w:szCs w:val="16"/>
                              </w:rPr>
                            </w:pPr>
                            <w:r>
                              <w:rPr>
                                <w:sz w:val="16"/>
                                <w:szCs w:val="16"/>
                              </w:rPr>
                              <w:t>BIOLOOGILINE OHT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B2337ED" id="Text Box 66" o:spid="_x0000_s1049" type="#_x0000_t202" style="position:absolute;left:0;text-align:left;margin-left:181.1pt;margin-top:177.05pt;width:94.9pt;height:1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" fillcolor="window" stroked="f" strokeweight=".5pt">
                <v:textbox>
                  <w:txbxContent>
                    <w:p w14:paraId="545842DA" w14:textId="77777777" w:rsidR="000A4A9F" w:rsidRPr="00DB6701" w:rsidRDefault="000A4A9F" w:rsidP="000A4A9F">
                      <w:pPr>
                        <w:rPr>
                          <w:sz w:val="16"/>
                          <w:szCs w:val="16"/>
                        </w:rPr>
                      </w:pPr>
                      <w:r>
                        <w:rPr>
                          <w:sz w:val="16"/>
                          <w:szCs w:val="16"/>
                        </w:rPr>
                        <w:t>BIOLOOGILINE OHT</w:t>
                      </w:r>
                    </w:p>
                  </w:txbxContent>
                </v:textbox>
              </v:shape>
            </w:pict>
          </mc:Fallback>
        </mc:AlternateContent>
      </w:r>
      <w:r>
        <w:rPr>
          <w:highlight w:val="yellow"/>
          <w:lang w:val="en-IN" w:eastAsia="en-IN"/>
        </w:rPr>
        <w:drawing>
          <wp:inline distT="0" distB="0" distL="0" distR="0" wp14:anchorId="10D7809B" wp14:editId="366D6518">
            <wp:extent cx="743585" cy="2578735"/>
            <wp:effectExtent l="0" t="0" r="0" b="0"/>
            <wp:docPr id="21557413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43585" cy="2578735"/>
                    </a:xfrm>
                    <a:prstGeom prst="rect">
                      <a:avLst/>
                    </a:prstGeom>
                    <a:noFill/>
                  </pic:spPr>
                </pic:pic>
              </a:graphicData>
            </a:graphic>
          </wp:inline>
        </w:drawing>
      </w:r>
    </w:p>
    <w:p w14:paraId="714A6BB2" w14:textId="77777777" w:rsidR="006D2BF2" w:rsidRDefault="006D2BF2" w:rsidP="000A4A9F">
      <w:pPr>
        <w:jc w:val="center"/>
        <w:rPr>
          <w:noProof w:val="0"/>
        </w:rPr>
      </w:pPr>
    </w:p>
    <w:p w14:paraId="0370CBFA" w14:textId="4C8AAC33" w:rsidR="000A4A9F" w:rsidRDefault="000A4A9F" w:rsidP="000A4A9F">
      <w:pPr>
        <w:jc w:val="center"/>
        <w:rPr>
          <w:noProof w:val="0"/>
        </w:rPr>
      </w:pPr>
      <w:r w:rsidRPr="00315BEB">
        <w:rPr>
          <w:noProof w:val="0"/>
        </w:rPr>
        <w:t>Joonis</w:t>
      </w:r>
      <w:r w:rsidR="006D2BF2">
        <w:rPr>
          <w:noProof w:val="0"/>
        </w:rPr>
        <w:t> </w:t>
      </w:r>
      <w:r w:rsidRPr="00315BEB">
        <w:rPr>
          <w:noProof w:val="0"/>
        </w:rPr>
        <w:t>8</w:t>
      </w:r>
    </w:p>
    <w:p w14:paraId="194DF9C8" w14:textId="77777777" w:rsidR="000A4A9F" w:rsidRDefault="000A4A9F" w:rsidP="000A4A9F">
      <w:pPr>
        <w:tabs>
          <w:tab w:val="clear" w:pos="567"/>
        </w:tabs>
        <w:rPr>
          <w:noProof w:val="0"/>
        </w:rPr>
      </w:pPr>
    </w:p>
    <w:p w14:paraId="5F743DD4" w14:textId="77777777" w:rsidR="000A4A9F" w:rsidRDefault="000A4A9F" w:rsidP="000A4A9F">
      <w:pPr>
        <w:tabs>
          <w:tab w:val="clear" w:pos="567"/>
        </w:tabs>
        <w:rPr>
          <w:noProof w:val="0"/>
        </w:rPr>
      </w:pPr>
    </w:p>
    <w:p w14:paraId="31302DB2" w14:textId="77777777" w:rsidR="000A4A9F" w:rsidRDefault="000A4A9F" w:rsidP="00F30F60">
      <w:pPr>
        <w:rPr>
          <w:noProof w:val="0"/>
        </w:rPr>
      </w:pPr>
    </w:p>
    <w:sectPr w:rsidR="000A4A9F" w:rsidSect="00FC496C">
      <w:footerReference w:type="default" r:id="rId35"/>
      <w:footerReference w:type="first" r:id="rId36"/>
      <w:pgSz w:w="11907" w:h="16840" w:code="9"/>
      <w:pgMar w:top="1138" w:right="1411" w:bottom="1138" w:left="1411" w:header="734" w:footer="7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1F84A" w14:textId="77777777" w:rsidR="005C2348" w:rsidRDefault="005C2348">
      <w:r>
        <w:separator/>
      </w:r>
    </w:p>
  </w:endnote>
  <w:endnote w:type="continuationSeparator" w:id="0">
    <w:p w14:paraId="6A80DAC5" w14:textId="77777777" w:rsidR="005C2348" w:rsidRDefault="005C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E355C" w14:textId="6ED66D1E" w:rsidR="004F6329" w:rsidRDefault="004F6329">
    <w:pPr>
      <w:pStyle w:val="Footer"/>
      <w:tabs>
        <w:tab w:val="clear" w:pos="8930"/>
        <w:tab w:val="right" w:pos="8931"/>
      </w:tabs>
      <w:ind w:right="96"/>
      <w:jc w:val="center"/>
      <w:rPr>
        <w:rFonts w:ascii="Arial" w:hAnsi="Arial" w:cs="Arial"/>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3D3A73">
      <w:rPr>
        <w:rStyle w:val="PageNumber"/>
        <w:rFonts w:ascii="Arial" w:hAnsi="Arial" w:cs="Arial"/>
        <w:sz w:val="16"/>
        <w:szCs w:val="16"/>
      </w:rPr>
      <w:t>15</w:t>
    </w:r>
    <w:r>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A674F" w14:textId="2C268100" w:rsidR="004F6329" w:rsidRDefault="004F6329">
    <w:pPr>
      <w:pStyle w:val="Footer"/>
      <w:tabs>
        <w:tab w:val="clear" w:pos="8930"/>
        <w:tab w:val="right" w:pos="8931"/>
      </w:tabs>
      <w:ind w:right="96"/>
      <w:jc w:val="center"/>
      <w:rPr>
        <w:rFonts w:ascii="Arial" w:hAnsi="Arial" w:cs="Arial"/>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3D3A73">
      <w:rPr>
        <w:rStyle w:val="PageNumber"/>
        <w:rFonts w:ascii="Arial" w:hAnsi="Arial" w:cs="Arial"/>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54138" w14:textId="77777777" w:rsidR="005C2348" w:rsidRDefault="005C2348">
      <w:r>
        <w:separator/>
      </w:r>
    </w:p>
  </w:footnote>
  <w:footnote w:type="continuationSeparator" w:id="0">
    <w:p w14:paraId="2231839A" w14:textId="77777777" w:rsidR="005C2348" w:rsidRDefault="005C23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452D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F6B87822"/>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05EA11D2"/>
    <w:multiLevelType w:val="hybridMultilevel"/>
    <w:tmpl w:val="914A26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6452B14"/>
    <w:multiLevelType w:val="hybridMultilevel"/>
    <w:tmpl w:val="95E86C0C"/>
    <w:lvl w:ilvl="0" w:tplc="59627ED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D4311E"/>
    <w:multiLevelType w:val="hybridMultilevel"/>
    <w:tmpl w:val="F81A97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BD46422"/>
    <w:multiLevelType w:val="hybridMultilevel"/>
    <w:tmpl w:val="666CD8A8"/>
    <w:lvl w:ilvl="0" w:tplc="04090003">
      <w:start w:val="1"/>
      <w:numFmt w:val="bullet"/>
      <w:lvlText w:val="o"/>
      <w:lvlJc w:val="left"/>
      <w:pPr>
        <w:ind w:left="1287" w:hanging="360"/>
      </w:pPr>
      <w:rPr>
        <w:rFonts w:ascii="Courier New" w:hAnsi="Courier New"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nsid w:val="0D8D1D6E"/>
    <w:multiLevelType w:val="multilevel"/>
    <w:tmpl w:val="9014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51248A"/>
    <w:multiLevelType w:val="hybridMultilevel"/>
    <w:tmpl w:val="13BC566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nsid w:val="1901702D"/>
    <w:multiLevelType w:val="hybridMultilevel"/>
    <w:tmpl w:val="8F868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B682BC5"/>
    <w:multiLevelType w:val="multilevel"/>
    <w:tmpl w:val="C74AEE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16A10B5"/>
    <w:multiLevelType w:val="hybridMultilevel"/>
    <w:tmpl w:val="5E381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22F2005"/>
    <w:multiLevelType w:val="hybridMultilevel"/>
    <w:tmpl w:val="C2BC2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323C51"/>
    <w:multiLevelType w:val="hybridMultilevel"/>
    <w:tmpl w:val="691E3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E56CC8"/>
    <w:multiLevelType w:val="hybridMultilevel"/>
    <w:tmpl w:val="F6E0B6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343074"/>
    <w:multiLevelType w:val="hybridMultilevel"/>
    <w:tmpl w:val="3E96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38144C"/>
    <w:multiLevelType w:val="hybridMultilevel"/>
    <w:tmpl w:val="A0A09F8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nsid w:val="45226CEE"/>
    <w:multiLevelType w:val="hybridMultilevel"/>
    <w:tmpl w:val="0A887740"/>
    <w:lvl w:ilvl="0" w:tplc="04090001">
      <w:start w:val="1"/>
      <w:numFmt w:val="bullet"/>
      <w:lvlText w:val=""/>
      <w:lvlJc w:val="left"/>
      <w:pPr>
        <w:tabs>
          <w:tab w:val="num" w:pos="360"/>
        </w:tabs>
        <w:ind w:left="360" w:hanging="360"/>
      </w:pPr>
      <w:rPr>
        <w:rFonts w:ascii="Symbol" w:hAnsi="Symbol" w:hint="default"/>
      </w:rPr>
    </w:lvl>
    <w:lvl w:ilvl="1" w:tplc="29E6AB78">
      <w:start w:val="1"/>
      <w:numFmt w:val="bullet"/>
      <w:lvlText w:val="o"/>
      <w:lvlJc w:val="left"/>
      <w:pPr>
        <w:tabs>
          <w:tab w:val="num" w:pos="1134"/>
        </w:tabs>
        <w:ind w:left="1134" w:hanging="567"/>
      </w:pPr>
      <w:rPr>
        <w:rFonts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C437065"/>
    <w:multiLevelType w:val="hybridMultilevel"/>
    <w:tmpl w:val="3EAA6D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5605F8"/>
    <w:multiLevelType w:val="hybridMultilevel"/>
    <w:tmpl w:val="72D23F8C"/>
    <w:lvl w:ilvl="0" w:tplc="2C9CAF24">
      <w:start w:val="1"/>
      <w:numFmt w:val="decimal"/>
      <w:lvlText w:val="%1."/>
      <w:lvlJc w:val="left"/>
      <w:pPr>
        <w:ind w:left="217" w:hanging="643"/>
      </w:pPr>
      <w:rPr>
        <w:rFonts w:ascii="Times New Roman" w:eastAsia="Times New Roman" w:hAnsi="Times New Roman" w:cs="Times New Roman" w:hint="default"/>
        <w:b/>
        <w:bCs/>
        <w:i w:val="0"/>
        <w:iCs w:val="0"/>
        <w:spacing w:val="0"/>
        <w:w w:val="100"/>
        <w:sz w:val="22"/>
        <w:szCs w:val="22"/>
        <w:lang w:val="en-US" w:eastAsia="en-US" w:bidi="ar-SA"/>
      </w:rPr>
    </w:lvl>
    <w:lvl w:ilvl="1" w:tplc="815E94D6">
      <w:numFmt w:val="bullet"/>
      <w:lvlText w:val="•"/>
      <w:lvlJc w:val="left"/>
      <w:pPr>
        <w:ind w:left="711" w:hanging="482"/>
      </w:pPr>
      <w:rPr>
        <w:rFonts w:ascii="Times New Roman" w:eastAsia="Times New Roman" w:hAnsi="Times New Roman" w:cs="Times New Roman" w:hint="default"/>
        <w:spacing w:val="0"/>
        <w:w w:val="100"/>
        <w:lang w:val="en-US" w:eastAsia="en-US" w:bidi="ar-SA"/>
      </w:rPr>
    </w:lvl>
    <w:lvl w:ilvl="2" w:tplc="65909B1A">
      <w:numFmt w:val="bullet"/>
      <w:lvlText w:val="o"/>
      <w:lvlJc w:val="left"/>
      <w:pPr>
        <w:ind w:left="1860" w:hanging="482"/>
      </w:pPr>
      <w:rPr>
        <w:rFonts w:ascii="Courier New" w:eastAsia="Courier New" w:hAnsi="Courier New" w:cs="Courier New" w:hint="default"/>
        <w:b w:val="0"/>
        <w:bCs w:val="0"/>
        <w:i w:val="0"/>
        <w:iCs w:val="0"/>
        <w:spacing w:val="0"/>
        <w:w w:val="100"/>
        <w:sz w:val="22"/>
        <w:szCs w:val="22"/>
        <w:lang w:val="en-US" w:eastAsia="en-US" w:bidi="ar-SA"/>
      </w:rPr>
    </w:lvl>
    <w:lvl w:ilvl="3" w:tplc="9FD8A658">
      <w:numFmt w:val="bullet"/>
      <w:lvlText w:val="•"/>
      <w:lvlJc w:val="left"/>
      <w:pPr>
        <w:ind w:left="880" w:hanging="482"/>
      </w:pPr>
      <w:rPr>
        <w:rFonts w:hint="default"/>
        <w:lang w:val="en-US" w:eastAsia="en-US" w:bidi="ar-SA"/>
      </w:rPr>
    </w:lvl>
    <w:lvl w:ilvl="4" w:tplc="FEEA10F0">
      <w:numFmt w:val="bullet"/>
      <w:lvlText w:val="•"/>
      <w:lvlJc w:val="left"/>
      <w:pPr>
        <w:ind w:left="1200" w:hanging="482"/>
      </w:pPr>
      <w:rPr>
        <w:rFonts w:hint="default"/>
        <w:lang w:val="en-US" w:eastAsia="en-US" w:bidi="ar-SA"/>
      </w:rPr>
    </w:lvl>
    <w:lvl w:ilvl="5" w:tplc="0F7C652E">
      <w:numFmt w:val="bullet"/>
      <w:lvlText w:val="•"/>
      <w:lvlJc w:val="left"/>
      <w:pPr>
        <w:ind w:left="1860" w:hanging="482"/>
      </w:pPr>
      <w:rPr>
        <w:rFonts w:hint="default"/>
        <w:lang w:val="en-US" w:eastAsia="en-US" w:bidi="ar-SA"/>
      </w:rPr>
    </w:lvl>
    <w:lvl w:ilvl="6" w:tplc="2366584A">
      <w:numFmt w:val="bullet"/>
      <w:lvlText w:val="•"/>
      <w:lvlJc w:val="left"/>
      <w:pPr>
        <w:ind w:left="3316" w:hanging="482"/>
      </w:pPr>
      <w:rPr>
        <w:rFonts w:hint="default"/>
        <w:lang w:val="en-US" w:eastAsia="en-US" w:bidi="ar-SA"/>
      </w:rPr>
    </w:lvl>
    <w:lvl w:ilvl="7" w:tplc="7B90D098">
      <w:numFmt w:val="bullet"/>
      <w:lvlText w:val="•"/>
      <w:lvlJc w:val="left"/>
      <w:pPr>
        <w:ind w:left="4772" w:hanging="482"/>
      </w:pPr>
      <w:rPr>
        <w:rFonts w:hint="default"/>
        <w:lang w:val="en-US" w:eastAsia="en-US" w:bidi="ar-SA"/>
      </w:rPr>
    </w:lvl>
    <w:lvl w:ilvl="8" w:tplc="07F0F952">
      <w:numFmt w:val="bullet"/>
      <w:lvlText w:val="•"/>
      <w:lvlJc w:val="left"/>
      <w:pPr>
        <w:ind w:left="6228" w:hanging="482"/>
      </w:pPr>
      <w:rPr>
        <w:rFonts w:hint="default"/>
        <w:lang w:val="en-US" w:eastAsia="en-US" w:bidi="ar-SA"/>
      </w:rPr>
    </w:lvl>
  </w:abstractNum>
  <w:abstractNum w:abstractNumId="21">
    <w:nsid w:val="57866AF3"/>
    <w:multiLevelType w:val="hybridMultilevel"/>
    <w:tmpl w:val="8BC8E0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D276D57"/>
    <w:multiLevelType w:val="hybridMultilevel"/>
    <w:tmpl w:val="F55C8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E342B28"/>
    <w:multiLevelType w:val="hybridMultilevel"/>
    <w:tmpl w:val="8CAC2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422612"/>
    <w:multiLevelType w:val="hybridMultilevel"/>
    <w:tmpl w:val="E180AA0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5925AEC"/>
    <w:multiLevelType w:val="hybridMultilevel"/>
    <w:tmpl w:val="85A4769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nsid w:val="66297F22"/>
    <w:multiLevelType w:val="hybridMultilevel"/>
    <w:tmpl w:val="FC284490"/>
    <w:lvl w:ilvl="0" w:tplc="04090003">
      <w:start w:val="1"/>
      <w:numFmt w:val="bullet"/>
      <w:lvlText w:val="o"/>
      <w:lvlJc w:val="left"/>
      <w:pPr>
        <w:ind w:left="1287" w:hanging="360"/>
      </w:pPr>
      <w:rPr>
        <w:rFonts w:ascii="Courier New" w:hAnsi="Courier New"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nsid w:val="6D2B6173"/>
    <w:multiLevelType w:val="hybridMultilevel"/>
    <w:tmpl w:val="9E5E0B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6F9337D0"/>
    <w:multiLevelType w:val="hybridMultilevel"/>
    <w:tmpl w:val="2B04C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32A540A"/>
    <w:multiLevelType w:val="hybridMultilevel"/>
    <w:tmpl w:val="AB5C63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6B9589A"/>
    <w:multiLevelType w:val="hybridMultilevel"/>
    <w:tmpl w:val="C14ADE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7AA1411A"/>
    <w:multiLevelType w:val="hybridMultilevel"/>
    <w:tmpl w:val="746E30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18"/>
  </w:num>
  <w:num w:numId="3">
    <w:abstractNumId w:val="25"/>
  </w:num>
  <w:num w:numId="4">
    <w:abstractNumId w:val="24"/>
  </w:num>
  <w:num w:numId="5">
    <w:abstractNumId w:val="6"/>
  </w:num>
  <w:num w:numId="6">
    <w:abstractNumId w:val="26"/>
  </w:num>
  <w:num w:numId="7">
    <w:abstractNumId w:val="3"/>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5"/>
  </w:num>
  <w:num w:numId="15">
    <w:abstractNumId w:val="22"/>
  </w:num>
  <w:num w:numId="16">
    <w:abstractNumId w:val="12"/>
  </w:num>
  <w:num w:numId="17">
    <w:abstractNumId w:val="11"/>
  </w:num>
  <w:num w:numId="18">
    <w:abstractNumId w:val="9"/>
  </w:num>
  <w:num w:numId="19">
    <w:abstractNumId w:val="23"/>
  </w:num>
  <w:num w:numId="20">
    <w:abstractNumId w:val="31"/>
  </w:num>
  <w:num w:numId="21">
    <w:abstractNumId w:val="0"/>
  </w:num>
  <w:num w:numId="22">
    <w:abstractNumId w:val="27"/>
  </w:num>
  <w:num w:numId="23">
    <w:abstractNumId w:val="2"/>
  </w:num>
  <w:num w:numId="24">
    <w:abstractNumId w:val="13"/>
  </w:num>
  <w:num w:numId="25">
    <w:abstractNumId w:val="30"/>
  </w:num>
  <w:num w:numId="26">
    <w:abstractNumId w:val="8"/>
  </w:num>
  <w:num w:numId="27">
    <w:abstractNumId w:val="19"/>
  </w:num>
  <w:num w:numId="28">
    <w:abstractNumId w:val="14"/>
  </w:num>
  <w:num w:numId="29">
    <w:abstractNumId w:val="4"/>
  </w:num>
  <w:num w:numId="30">
    <w:abstractNumId w:val="21"/>
  </w:num>
  <w:num w:numId="31">
    <w:abstractNumId w:val="29"/>
  </w:num>
  <w:num w:numId="32">
    <w:abstractNumId w:val="17"/>
  </w:num>
  <w:num w:numId="33">
    <w:abstractNumId w:val="16"/>
  </w:num>
  <w:num w:numId="34">
    <w:abstractNumId w:val="15"/>
  </w:num>
  <w:num w:numId="35">
    <w:abstractNumId w:val="20"/>
  </w:num>
  <w:num w:numId="36">
    <w:abstractNumId w:val="7"/>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hideSpellingErrors/>
  <w:hideGrammaticalErrors/>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efaultTabStop w:val="567"/>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1D"/>
    <w:rsid w:val="000014BF"/>
    <w:rsid w:val="00003284"/>
    <w:rsid w:val="0000415F"/>
    <w:rsid w:val="00004C75"/>
    <w:rsid w:val="00010474"/>
    <w:rsid w:val="00012CAA"/>
    <w:rsid w:val="000132C8"/>
    <w:rsid w:val="000145DE"/>
    <w:rsid w:val="00014BE9"/>
    <w:rsid w:val="00020F62"/>
    <w:rsid w:val="0002102C"/>
    <w:rsid w:val="00026BDB"/>
    <w:rsid w:val="000317D7"/>
    <w:rsid w:val="00037E94"/>
    <w:rsid w:val="00046D48"/>
    <w:rsid w:val="00047A97"/>
    <w:rsid w:val="00056407"/>
    <w:rsid w:val="000614F2"/>
    <w:rsid w:val="00063A02"/>
    <w:rsid w:val="0006624E"/>
    <w:rsid w:val="000706E9"/>
    <w:rsid w:val="000716CD"/>
    <w:rsid w:val="00075245"/>
    <w:rsid w:val="00076461"/>
    <w:rsid w:val="000767A8"/>
    <w:rsid w:val="0008402A"/>
    <w:rsid w:val="000842B6"/>
    <w:rsid w:val="00084C1E"/>
    <w:rsid w:val="00094275"/>
    <w:rsid w:val="000955AD"/>
    <w:rsid w:val="000A13B7"/>
    <w:rsid w:val="000A17B5"/>
    <w:rsid w:val="000A21CC"/>
    <w:rsid w:val="000A2785"/>
    <w:rsid w:val="000A48B0"/>
    <w:rsid w:val="000A4A9F"/>
    <w:rsid w:val="000A4FA4"/>
    <w:rsid w:val="000A7B9C"/>
    <w:rsid w:val="000B18CB"/>
    <w:rsid w:val="000B31CF"/>
    <w:rsid w:val="000B3E87"/>
    <w:rsid w:val="000B717D"/>
    <w:rsid w:val="000C5895"/>
    <w:rsid w:val="000C5917"/>
    <w:rsid w:val="000C77C8"/>
    <w:rsid w:val="000D1A54"/>
    <w:rsid w:val="000D2144"/>
    <w:rsid w:val="000D3074"/>
    <w:rsid w:val="000D4BD7"/>
    <w:rsid w:val="000D5026"/>
    <w:rsid w:val="000D78E4"/>
    <w:rsid w:val="000E04D4"/>
    <w:rsid w:val="000E2C25"/>
    <w:rsid w:val="000E3DD2"/>
    <w:rsid w:val="000E692E"/>
    <w:rsid w:val="000E792D"/>
    <w:rsid w:val="000F09A8"/>
    <w:rsid w:val="000F32CD"/>
    <w:rsid w:val="000F5B03"/>
    <w:rsid w:val="000F6C78"/>
    <w:rsid w:val="000F6FAF"/>
    <w:rsid w:val="000F77BB"/>
    <w:rsid w:val="000F7948"/>
    <w:rsid w:val="0010015A"/>
    <w:rsid w:val="00100A72"/>
    <w:rsid w:val="00103346"/>
    <w:rsid w:val="001048EB"/>
    <w:rsid w:val="00105342"/>
    <w:rsid w:val="00105FD5"/>
    <w:rsid w:val="001068E9"/>
    <w:rsid w:val="0010722B"/>
    <w:rsid w:val="001100CD"/>
    <w:rsid w:val="00111093"/>
    <w:rsid w:val="0011613A"/>
    <w:rsid w:val="0011653E"/>
    <w:rsid w:val="00117D2D"/>
    <w:rsid w:val="001206AA"/>
    <w:rsid w:val="00121DEE"/>
    <w:rsid w:val="00123233"/>
    <w:rsid w:val="0012389C"/>
    <w:rsid w:val="0012394C"/>
    <w:rsid w:val="00123CE7"/>
    <w:rsid w:val="001252E8"/>
    <w:rsid w:val="00126644"/>
    <w:rsid w:val="00126A07"/>
    <w:rsid w:val="00130D68"/>
    <w:rsid w:val="00140056"/>
    <w:rsid w:val="0015082E"/>
    <w:rsid w:val="0015180B"/>
    <w:rsid w:val="00152C23"/>
    <w:rsid w:val="00154558"/>
    <w:rsid w:val="001571EF"/>
    <w:rsid w:val="00157547"/>
    <w:rsid w:val="00160ABE"/>
    <w:rsid w:val="00162A30"/>
    <w:rsid w:val="00163C35"/>
    <w:rsid w:val="00164220"/>
    <w:rsid w:val="00165A81"/>
    <w:rsid w:val="00166BE0"/>
    <w:rsid w:val="00166CF2"/>
    <w:rsid w:val="001673AC"/>
    <w:rsid w:val="0017118E"/>
    <w:rsid w:val="0017245F"/>
    <w:rsid w:val="00173BF6"/>
    <w:rsid w:val="00175BA6"/>
    <w:rsid w:val="00181C79"/>
    <w:rsid w:val="001839A2"/>
    <w:rsid w:val="00184960"/>
    <w:rsid w:val="00186559"/>
    <w:rsid w:val="001932C9"/>
    <w:rsid w:val="001A0352"/>
    <w:rsid w:val="001B1694"/>
    <w:rsid w:val="001B4526"/>
    <w:rsid w:val="001C6C23"/>
    <w:rsid w:val="001D0082"/>
    <w:rsid w:val="001D089B"/>
    <w:rsid w:val="001D0A90"/>
    <w:rsid w:val="001D16E6"/>
    <w:rsid w:val="001D17D0"/>
    <w:rsid w:val="001D2844"/>
    <w:rsid w:val="001D478C"/>
    <w:rsid w:val="001D4849"/>
    <w:rsid w:val="001D70F3"/>
    <w:rsid w:val="001E1B25"/>
    <w:rsid w:val="001E1C4E"/>
    <w:rsid w:val="001E24E8"/>
    <w:rsid w:val="001E44DF"/>
    <w:rsid w:val="001E7D0A"/>
    <w:rsid w:val="001F36D9"/>
    <w:rsid w:val="001F3B02"/>
    <w:rsid w:val="0020000E"/>
    <w:rsid w:val="002004C9"/>
    <w:rsid w:val="00200E6D"/>
    <w:rsid w:val="002028A1"/>
    <w:rsid w:val="002029E7"/>
    <w:rsid w:val="00211895"/>
    <w:rsid w:val="002123DF"/>
    <w:rsid w:val="0021366F"/>
    <w:rsid w:val="0021521A"/>
    <w:rsid w:val="00220D5E"/>
    <w:rsid w:val="00227B79"/>
    <w:rsid w:val="002314AA"/>
    <w:rsid w:val="00231689"/>
    <w:rsid w:val="00237104"/>
    <w:rsid w:val="00241622"/>
    <w:rsid w:val="00241BE5"/>
    <w:rsid w:val="00243B1B"/>
    <w:rsid w:val="0024734A"/>
    <w:rsid w:val="00250AF8"/>
    <w:rsid w:val="002564AB"/>
    <w:rsid w:val="0026337C"/>
    <w:rsid w:val="002667E7"/>
    <w:rsid w:val="002675EF"/>
    <w:rsid w:val="00271C3E"/>
    <w:rsid w:val="0027228A"/>
    <w:rsid w:val="002832BA"/>
    <w:rsid w:val="002833EC"/>
    <w:rsid w:val="00283456"/>
    <w:rsid w:val="00283583"/>
    <w:rsid w:val="0029435B"/>
    <w:rsid w:val="002958FE"/>
    <w:rsid w:val="00295ECF"/>
    <w:rsid w:val="002A18CB"/>
    <w:rsid w:val="002A5ADC"/>
    <w:rsid w:val="002B26D2"/>
    <w:rsid w:val="002C1897"/>
    <w:rsid w:val="002C488A"/>
    <w:rsid w:val="002C7780"/>
    <w:rsid w:val="002D34C7"/>
    <w:rsid w:val="002D3557"/>
    <w:rsid w:val="002D5E2A"/>
    <w:rsid w:val="002E1D6B"/>
    <w:rsid w:val="002E3E59"/>
    <w:rsid w:val="002E6963"/>
    <w:rsid w:val="002F1FFD"/>
    <w:rsid w:val="002F50AE"/>
    <w:rsid w:val="002F54C3"/>
    <w:rsid w:val="002F782C"/>
    <w:rsid w:val="00301B23"/>
    <w:rsid w:val="00305241"/>
    <w:rsid w:val="00307595"/>
    <w:rsid w:val="00310496"/>
    <w:rsid w:val="0031179A"/>
    <w:rsid w:val="00314066"/>
    <w:rsid w:val="003144A6"/>
    <w:rsid w:val="00323CE9"/>
    <w:rsid w:val="00324539"/>
    <w:rsid w:val="00330042"/>
    <w:rsid w:val="00342B25"/>
    <w:rsid w:val="00342DDB"/>
    <w:rsid w:val="00343A33"/>
    <w:rsid w:val="00344F79"/>
    <w:rsid w:val="00350479"/>
    <w:rsid w:val="0035082E"/>
    <w:rsid w:val="00350AE4"/>
    <w:rsid w:val="00355757"/>
    <w:rsid w:val="00357AC2"/>
    <w:rsid w:val="00362F07"/>
    <w:rsid w:val="00363C6D"/>
    <w:rsid w:val="00363EBC"/>
    <w:rsid w:val="00364C13"/>
    <w:rsid w:val="00367350"/>
    <w:rsid w:val="00371C08"/>
    <w:rsid w:val="00372474"/>
    <w:rsid w:val="003753F2"/>
    <w:rsid w:val="003808BC"/>
    <w:rsid w:val="00381E0A"/>
    <w:rsid w:val="0038247B"/>
    <w:rsid w:val="003872DC"/>
    <w:rsid w:val="00387520"/>
    <w:rsid w:val="00390E25"/>
    <w:rsid w:val="0039409F"/>
    <w:rsid w:val="00395133"/>
    <w:rsid w:val="003A410A"/>
    <w:rsid w:val="003B2B42"/>
    <w:rsid w:val="003B3C67"/>
    <w:rsid w:val="003B656B"/>
    <w:rsid w:val="003B7B80"/>
    <w:rsid w:val="003C0FF3"/>
    <w:rsid w:val="003C154C"/>
    <w:rsid w:val="003C1BD7"/>
    <w:rsid w:val="003C1DCE"/>
    <w:rsid w:val="003C2520"/>
    <w:rsid w:val="003C5733"/>
    <w:rsid w:val="003D0CC2"/>
    <w:rsid w:val="003D1E6D"/>
    <w:rsid w:val="003D3A73"/>
    <w:rsid w:val="003D5DDC"/>
    <w:rsid w:val="003E490F"/>
    <w:rsid w:val="003E5635"/>
    <w:rsid w:val="003E63B3"/>
    <w:rsid w:val="003E6EF3"/>
    <w:rsid w:val="003E7D6C"/>
    <w:rsid w:val="003F2305"/>
    <w:rsid w:val="003F3E3A"/>
    <w:rsid w:val="003F6037"/>
    <w:rsid w:val="003F6520"/>
    <w:rsid w:val="003F7F8E"/>
    <w:rsid w:val="0040029D"/>
    <w:rsid w:val="00402468"/>
    <w:rsid w:val="00402994"/>
    <w:rsid w:val="004032AF"/>
    <w:rsid w:val="00404A99"/>
    <w:rsid w:val="00406EA2"/>
    <w:rsid w:val="0041494C"/>
    <w:rsid w:val="00416A46"/>
    <w:rsid w:val="00416DE7"/>
    <w:rsid w:val="00420A87"/>
    <w:rsid w:val="00421D33"/>
    <w:rsid w:val="00424ADD"/>
    <w:rsid w:val="00426AE1"/>
    <w:rsid w:val="004332E3"/>
    <w:rsid w:val="0044116A"/>
    <w:rsid w:val="004418F7"/>
    <w:rsid w:val="00442CDE"/>
    <w:rsid w:val="004431A7"/>
    <w:rsid w:val="00443728"/>
    <w:rsid w:val="00443FF8"/>
    <w:rsid w:val="00446CD6"/>
    <w:rsid w:val="004470B0"/>
    <w:rsid w:val="004554E2"/>
    <w:rsid w:val="00457675"/>
    <w:rsid w:val="00462613"/>
    <w:rsid w:val="004655FB"/>
    <w:rsid w:val="00465CA6"/>
    <w:rsid w:val="00465E5B"/>
    <w:rsid w:val="00467FCA"/>
    <w:rsid w:val="00471E48"/>
    <w:rsid w:val="00474335"/>
    <w:rsid w:val="00474DE7"/>
    <w:rsid w:val="004755B3"/>
    <w:rsid w:val="004824F0"/>
    <w:rsid w:val="00483293"/>
    <w:rsid w:val="004907CE"/>
    <w:rsid w:val="004926B2"/>
    <w:rsid w:val="0049581C"/>
    <w:rsid w:val="004966F4"/>
    <w:rsid w:val="00497B40"/>
    <w:rsid w:val="004A0054"/>
    <w:rsid w:val="004A14FF"/>
    <w:rsid w:val="004A23B5"/>
    <w:rsid w:val="004A49F3"/>
    <w:rsid w:val="004B4C51"/>
    <w:rsid w:val="004B6762"/>
    <w:rsid w:val="004C36E2"/>
    <w:rsid w:val="004C6E1E"/>
    <w:rsid w:val="004C7337"/>
    <w:rsid w:val="004C7835"/>
    <w:rsid w:val="004D2C43"/>
    <w:rsid w:val="004D3530"/>
    <w:rsid w:val="004D4033"/>
    <w:rsid w:val="004D56D6"/>
    <w:rsid w:val="004D664D"/>
    <w:rsid w:val="004E0234"/>
    <w:rsid w:val="004E5202"/>
    <w:rsid w:val="004E753D"/>
    <w:rsid w:val="004E7E69"/>
    <w:rsid w:val="004F001D"/>
    <w:rsid w:val="004F1448"/>
    <w:rsid w:val="004F3F0A"/>
    <w:rsid w:val="004F6329"/>
    <w:rsid w:val="00501EF6"/>
    <w:rsid w:val="00511461"/>
    <w:rsid w:val="00513172"/>
    <w:rsid w:val="005139E2"/>
    <w:rsid w:val="00513C7F"/>
    <w:rsid w:val="00513D18"/>
    <w:rsid w:val="00516169"/>
    <w:rsid w:val="00520395"/>
    <w:rsid w:val="00521AF6"/>
    <w:rsid w:val="0052296C"/>
    <w:rsid w:val="0052616F"/>
    <w:rsid w:val="00527A27"/>
    <w:rsid w:val="00527ABD"/>
    <w:rsid w:val="00530CF4"/>
    <w:rsid w:val="00530FA1"/>
    <w:rsid w:val="005321C3"/>
    <w:rsid w:val="0053755B"/>
    <w:rsid w:val="00544732"/>
    <w:rsid w:val="00546398"/>
    <w:rsid w:val="00547B9C"/>
    <w:rsid w:val="005539EE"/>
    <w:rsid w:val="005544AE"/>
    <w:rsid w:val="005573A5"/>
    <w:rsid w:val="00557C8B"/>
    <w:rsid w:val="00560C62"/>
    <w:rsid w:val="00561878"/>
    <w:rsid w:val="005727E5"/>
    <w:rsid w:val="00573739"/>
    <w:rsid w:val="00585665"/>
    <w:rsid w:val="00587AF5"/>
    <w:rsid w:val="00593F75"/>
    <w:rsid w:val="00594330"/>
    <w:rsid w:val="005955CC"/>
    <w:rsid w:val="005A314A"/>
    <w:rsid w:val="005B3B47"/>
    <w:rsid w:val="005B4159"/>
    <w:rsid w:val="005B5748"/>
    <w:rsid w:val="005B68A1"/>
    <w:rsid w:val="005B70C6"/>
    <w:rsid w:val="005C1590"/>
    <w:rsid w:val="005C1C42"/>
    <w:rsid w:val="005C2154"/>
    <w:rsid w:val="005C2348"/>
    <w:rsid w:val="005C273F"/>
    <w:rsid w:val="005C376C"/>
    <w:rsid w:val="005C515E"/>
    <w:rsid w:val="005D0A10"/>
    <w:rsid w:val="005D15B5"/>
    <w:rsid w:val="005D2052"/>
    <w:rsid w:val="005D221C"/>
    <w:rsid w:val="005D537A"/>
    <w:rsid w:val="005D6CBC"/>
    <w:rsid w:val="005E22FF"/>
    <w:rsid w:val="005E3011"/>
    <w:rsid w:val="005E30E4"/>
    <w:rsid w:val="005E32A6"/>
    <w:rsid w:val="006012B9"/>
    <w:rsid w:val="00606BEF"/>
    <w:rsid w:val="00610924"/>
    <w:rsid w:val="00610F15"/>
    <w:rsid w:val="006131DA"/>
    <w:rsid w:val="0061343D"/>
    <w:rsid w:val="006139B9"/>
    <w:rsid w:val="00616F03"/>
    <w:rsid w:val="00626A03"/>
    <w:rsid w:val="00633C28"/>
    <w:rsid w:val="006352FE"/>
    <w:rsid w:val="00640E2C"/>
    <w:rsid w:val="0064295D"/>
    <w:rsid w:val="00643D51"/>
    <w:rsid w:val="00645F17"/>
    <w:rsid w:val="0064645D"/>
    <w:rsid w:val="0065055D"/>
    <w:rsid w:val="00650BDB"/>
    <w:rsid w:val="00652A89"/>
    <w:rsid w:val="00653E99"/>
    <w:rsid w:val="00656CDD"/>
    <w:rsid w:val="0066001B"/>
    <w:rsid w:val="006628CB"/>
    <w:rsid w:val="00662CDA"/>
    <w:rsid w:val="00664216"/>
    <w:rsid w:val="00673CA0"/>
    <w:rsid w:val="00676661"/>
    <w:rsid w:val="006770E6"/>
    <w:rsid w:val="00681BF1"/>
    <w:rsid w:val="00682972"/>
    <w:rsid w:val="00684717"/>
    <w:rsid w:val="006862DC"/>
    <w:rsid w:val="00686FB9"/>
    <w:rsid w:val="0068780F"/>
    <w:rsid w:val="00690ED8"/>
    <w:rsid w:val="00691003"/>
    <w:rsid w:val="00693DD7"/>
    <w:rsid w:val="00695ABB"/>
    <w:rsid w:val="00697773"/>
    <w:rsid w:val="006A0F4F"/>
    <w:rsid w:val="006A1E10"/>
    <w:rsid w:val="006A3BE7"/>
    <w:rsid w:val="006B11F4"/>
    <w:rsid w:val="006B53FB"/>
    <w:rsid w:val="006B61AF"/>
    <w:rsid w:val="006C113F"/>
    <w:rsid w:val="006C26D0"/>
    <w:rsid w:val="006C2A15"/>
    <w:rsid w:val="006C2FDF"/>
    <w:rsid w:val="006C609E"/>
    <w:rsid w:val="006C669C"/>
    <w:rsid w:val="006C6903"/>
    <w:rsid w:val="006D03DD"/>
    <w:rsid w:val="006D2486"/>
    <w:rsid w:val="006D2BF2"/>
    <w:rsid w:val="006D395D"/>
    <w:rsid w:val="006D7654"/>
    <w:rsid w:val="006E0690"/>
    <w:rsid w:val="006E0BA0"/>
    <w:rsid w:val="006E15FC"/>
    <w:rsid w:val="006E356B"/>
    <w:rsid w:val="006F005B"/>
    <w:rsid w:val="006F21E1"/>
    <w:rsid w:val="006F2BB5"/>
    <w:rsid w:val="006F7B09"/>
    <w:rsid w:val="007039AE"/>
    <w:rsid w:val="007051E2"/>
    <w:rsid w:val="0070681F"/>
    <w:rsid w:val="007148B4"/>
    <w:rsid w:val="00714CED"/>
    <w:rsid w:val="00715AD7"/>
    <w:rsid w:val="00715BAC"/>
    <w:rsid w:val="00715F9C"/>
    <w:rsid w:val="00717158"/>
    <w:rsid w:val="00717586"/>
    <w:rsid w:val="0072114D"/>
    <w:rsid w:val="00725291"/>
    <w:rsid w:val="00725ED9"/>
    <w:rsid w:val="00732F8B"/>
    <w:rsid w:val="00734CB6"/>
    <w:rsid w:val="0073541C"/>
    <w:rsid w:val="007355E5"/>
    <w:rsid w:val="00742675"/>
    <w:rsid w:val="00745401"/>
    <w:rsid w:val="00746253"/>
    <w:rsid w:val="007504F1"/>
    <w:rsid w:val="00751B3C"/>
    <w:rsid w:val="00752154"/>
    <w:rsid w:val="00753EDB"/>
    <w:rsid w:val="00754721"/>
    <w:rsid w:val="00755CD3"/>
    <w:rsid w:val="00757BE5"/>
    <w:rsid w:val="00761522"/>
    <w:rsid w:val="00763767"/>
    <w:rsid w:val="0076521F"/>
    <w:rsid w:val="00767181"/>
    <w:rsid w:val="007700C9"/>
    <w:rsid w:val="00774899"/>
    <w:rsid w:val="00777C7A"/>
    <w:rsid w:val="007827D6"/>
    <w:rsid w:val="00783E9C"/>
    <w:rsid w:val="00784055"/>
    <w:rsid w:val="007859EA"/>
    <w:rsid w:val="007A049F"/>
    <w:rsid w:val="007A0F69"/>
    <w:rsid w:val="007A4072"/>
    <w:rsid w:val="007A5CE1"/>
    <w:rsid w:val="007A753F"/>
    <w:rsid w:val="007A7FED"/>
    <w:rsid w:val="007B0C75"/>
    <w:rsid w:val="007C422F"/>
    <w:rsid w:val="007C7B00"/>
    <w:rsid w:val="007C7CDA"/>
    <w:rsid w:val="007D0806"/>
    <w:rsid w:val="007D2C8A"/>
    <w:rsid w:val="007D5C34"/>
    <w:rsid w:val="007E19E4"/>
    <w:rsid w:val="007E24D3"/>
    <w:rsid w:val="007E4656"/>
    <w:rsid w:val="007E47E8"/>
    <w:rsid w:val="007F0193"/>
    <w:rsid w:val="007F0848"/>
    <w:rsid w:val="007F7F24"/>
    <w:rsid w:val="008022BB"/>
    <w:rsid w:val="00806556"/>
    <w:rsid w:val="00806D1F"/>
    <w:rsid w:val="0081030E"/>
    <w:rsid w:val="00811C17"/>
    <w:rsid w:val="00812146"/>
    <w:rsid w:val="008137F1"/>
    <w:rsid w:val="008174BA"/>
    <w:rsid w:val="0082149A"/>
    <w:rsid w:val="00821634"/>
    <w:rsid w:val="008310E2"/>
    <w:rsid w:val="00842671"/>
    <w:rsid w:val="008440AC"/>
    <w:rsid w:val="00845A37"/>
    <w:rsid w:val="00846402"/>
    <w:rsid w:val="00854154"/>
    <w:rsid w:val="00854B47"/>
    <w:rsid w:val="00854C88"/>
    <w:rsid w:val="00857095"/>
    <w:rsid w:val="008605B0"/>
    <w:rsid w:val="00861C3E"/>
    <w:rsid w:val="008645D3"/>
    <w:rsid w:val="00865645"/>
    <w:rsid w:val="008659BD"/>
    <w:rsid w:val="00866D68"/>
    <w:rsid w:val="008734D4"/>
    <w:rsid w:val="00874E28"/>
    <w:rsid w:val="00875ACE"/>
    <w:rsid w:val="00876075"/>
    <w:rsid w:val="00880719"/>
    <w:rsid w:val="00880A47"/>
    <w:rsid w:val="008812BA"/>
    <w:rsid w:val="00882E6D"/>
    <w:rsid w:val="00883C37"/>
    <w:rsid w:val="008900B4"/>
    <w:rsid w:val="00891A4D"/>
    <w:rsid w:val="008938F2"/>
    <w:rsid w:val="00893F0E"/>
    <w:rsid w:val="00894292"/>
    <w:rsid w:val="00896B26"/>
    <w:rsid w:val="008A1F9E"/>
    <w:rsid w:val="008A20B1"/>
    <w:rsid w:val="008A291D"/>
    <w:rsid w:val="008A373D"/>
    <w:rsid w:val="008A712A"/>
    <w:rsid w:val="008A7CFC"/>
    <w:rsid w:val="008B31AE"/>
    <w:rsid w:val="008B463C"/>
    <w:rsid w:val="008C1092"/>
    <w:rsid w:val="008C17B1"/>
    <w:rsid w:val="008C1A48"/>
    <w:rsid w:val="008C2125"/>
    <w:rsid w:val="008C2C0F"/>
    <w:rsid w:val="008C3668"/>
    <w:rsid w:val="008C6A14"/>
    <w:rsid w:val="008D05EF"/>
    <w:rsid w:val="008E20EF"/>
    <w:rsid w:val="008E2944"/>
    <w:rsid w:val="008E5553"/>
    <w:rsid w:val="008F0A8E"/>
    <w:rsid w:val="008F1614"/>
    <w:rsid w:val="008F5208"/>
    <w:rsid w:val="008F5E9C"/>
    <w:rsid w:val="008F6791"/>
    <w:rsid w:val="008F746B"/>
    <w:rsid w:val="00900F51"/>
    <w:rsid w:val="00905B1D"/>
    <w:rsid w:val="00907519"/>
    <w:rsid w:val="009204E4"/>
    <w:rsid w:val="00921691"/>
    <w:rsid w:val="00922640"/>
    <w:rsid w:val="00922A51"/>
    <w:rsid w:val="00922C30"/>
    <w:rsid w:val="00925307"/>
    <w:rsid w:val="00927E97"/>
    <w:rsid w:val="009314D0"/>
    <w:rsid w:val="0093279D"/>
    <w:rsid w:val="00935980"/>
    <w:rsid w:val="00937DED"/>
    <w:rsid w:val="00943560"/>
    <w:rsid w:val="009441AD"/>
    <w:rsid w:val="00944C94"/>
    <w:rsid w:val="00945BE1"/>
    <w:rsid w:val="00946927"/>
    <w:rsid w:val="00950965"/>
    <w:rsid w:val="009512A8"/>
    <w:rsid w:val="00952EAF"/>
    <w:rsid w:val="009539F8"/>
    <w:rsid w:val="009555E3"/>
    <w:rsid w:val="00955901"/>
    <w:rsid w:val="00955CD3"/>
    <w:rsid w:val="009572A9"/>
    <w:rsid w:val="00960D91"/>
    <w:rsid w:val="00963845"/>
    <w:rsid w:val="00963E32"/>
    <w:rsid w:val="00965437"/>
    <w:rsid w:val="00965CB6"/>
    <w:rsid w:val="00967F49"/>
    <w:rsid w:val="00970918"/>
    <w:rsid w:val="00971C0B"/>
    <w:rsid w:val="00977F72"/>
    <w:rsid w:val="009805EE"/>
    <w:rsid w:val="00981653"/>
    <w:rsid w:val="00981BF3"/>
    <w:rsid w:val="00981E3B"/>
    <w:rsid w:val="00982978"/>
    <w:rsid w:val="00983ECF"/>
    <w:rsid w:val="00986FE7"/>
    <w:rsid w:val="009873D5"/>
    <w:rsid w:val="009879C7"/>
    <w:rsid w:val="00990BEA"/>
    <w:rsid w:val="00991A02"/>
    <w:rsid w:val="009923F7"/>
    <w:rsid w:val="00992755"/>
    <w:rsid w:val="009A206B"/>
    <w:rsid w:val="009A35E0"/>
    <w:rsid w:val="009A488A"/>
    <w:rsid w:val="009A4CE5"/>
    <w:rsid w:val="009A5654"/>
    <w:rsid w:val="009A5F0D"/>
    <w:rsid w:val="009B111D"/>
    <w:rsid w:val="009C0334"/>
    <w:rsid w:val="009C46A0"/>
    <w:rsid w:val="009C4AD9"/>
    <w:rsid w:val="009D4917"/>
    <w:rsid w:val="009D4E2C"/>
    <w:rsid w:val="009D7F9C"/>
    <w:rsid w:val="009E6E70"/>
    <w:rsid w:val="009F0548"/>
    <w:rsid w:val="009F0C07"/>
    <w:rsid w:val="009F2C4C"/>
    <w:rsid w:val="009F381C"/>
    <w:rsid w:val="009F6B5B"/>
    <w:rsid w:val="00A00958"/>
    <w:rsid w:val="00A014EB"/>
    <w:rsid w:val="00A01E6C"/>
    <w:rsid w:val="00A02D39"/>
    <w:rsid w:val="00A0415C"/>
    <w:rsid w:val="00A04A59"/>
    <w:rsid w:val="00A064AB"/>
    <w:rsid w:val="00A107AB"/>
    <w:rsid w:val="00A13367"/>
    <w:rsid w:val="00A1431D"/>
    <w:rsid w:val="00A20E3C"/>
    <w:rsid w:val="00A2222B"/>
    <w:rsid w:val="00A233F6"/>
    <w:rsid w:val="00A2545A"/>
    <w:rsid w:val="00A259BC"/>
    <w:rsid w:val="00A3017B"/>
    <w:rsid w:val="00A330B3"/>
    <w:rsid w:val="00A35401"/>
    <w:rsid w:val="00A36D9B"/>
    <w:rsid w:val="00A411C4"/>
    <w:rsid w:val="00A41FDD"/>
    <w:rsid w:val="00A4254A"/>
    <w:rsid w:val="00A44B04"/>
    <w:rsid w:val="00A44CB0"/>
    <w:rsid w:val="00A515B1"/>
    <w:rsid w:val="00A53820"/>
    <w:rsid w:val="00A5644D"/>
    <w:rsid w:val="00A56E53"/>
    <w:rsid w:val="00A655AB"/>
    <w:rsid w:val="00A66D49"/>
    <w:rsid w:val="00A70B01"/>
    <w:rsid w:val="00A70CF2"/>
    <w:rsid w:val="00A711B8"/>
    <w:rsid w:val="00A71B37"/>
    <w:rsid w:val="00A72C5A"/>
    <w:rsid w:val="00A73951"/>
    <w:rsid w:val="00A752CD"/>
    <w:rsid w:val="00A76EC3"/>
    <w:rsid w:val="00A801CD"/>
    <w:rsid w:val="00A80434"/>
    <w:rsid w:val="00A827B2"/>
    <w:rsid w:val="00A82D8C"/>
    <w:rsid w:val="00A8370B"/>
    <w:rsid w:val="00A8691A"/>
    <w:rsid w:val="00A91D93"/>
    <w:rsid w:val="00A92927"/>
    <w:rsid w:val="00A92F89"/>
    <w:rsid w:val="00A946B7"/>
    <w:rsid w:val="00AA389D"/>
    <w:rsid w:val="00AA3FAD"/>
    <w:rsid w:val="00AA4CF5"/>
    <w:rsid w:val="00AB002D"/>
    <w:rsid w:val="00AB4964"/>
    <w:rsid w:val="00AB6155"/>
    <w:rsid w:val="00AC228E"/>
    <w:rsid w:val="00AC397C"/>
    <w:rsid w:val="00AC4098"/>
    <w:rsid w:val="00AC5B16"/>
    <w:rsid w:val="00AC6E3A"/>
    <w:rsid w:val="00AD1B6A"/>
    <w:rsid w:val="00AD3AD9"/>
    <w:rsid w:val="00AD5530"/>
    <w:rsid w:val="00AE2617"/>
    <w:rsid w:val="00AE2A9F"/>
    <w:rsid w:val="00AE3119"/>
    <w:rsid w:val="00AE3175"/>
    <w:rsid w:val="00AE7BAD"/>
    <w:rsid w:val="00AF0999"/>
    <w:rsid w:val="00AF2431"/>
    <w:rsid w:val="00AF358C"/>
    <w:rsid w:val="00AF3F1B"/>
    <w:rsid w:val="00B00DD5"/>
    <w:rsid w:val="00B036E1"/>
    <w:rsid w:val="00B03AA8"/>
    <w:rsid w:val="00B05895"/>
    <w:rsid w:val="00B05FE3"/>
    <w:rsid w:val="00B07E13"/>
    <w:rsid w:val="00B07F65"/>
    <w:rsid w:val="00B100B7"/>
    <w:rsid w:val="00B116BC"/>
    <w:rsid w:val="00B16024"/>
    <w:rsid w:val="00B17B68"/>
    <w:rsid w:val="00B23CC1"/>
    <w:rsid w:val="00B2487C"/>
    <w:rsid w:val="00B25A70"/>
    <w:rsid w:val="00B3071E"/>
    <w:rsid w:val="00B3217E"/>
    <w:rsid w:val="00B34C64"/>
    <w:rsid w:val="00B36566"/>
    <w:rsid w:val="00B37053"/>
    <w:rsid w:val="00B414C3"/>
    <w:rsid w:val="00B4602C"/>
    <w:rsid w:val="00B50B44"/>
    <w:rsid w:val="00B50EA2"/>
    <w:rsid w:val="00B51405"/>
    <w:rsid w:val="00B56E2E"/>
    <w:rsid w:val="00B61223"/>
    <w:rsid w:val="00B62365"/>
    <w:rsid w:val="00B63D85"/>
    <w:rsid w:val="00B65D46"/>
    <w:rsid w:val="00B66526"/>
    <w:rsid w:val="00B6792B"/>
    <w:rsid w:val="00B6793E"/>
    <w:rsid w:val="00B70799"/>
    <w:rsid w:val="00B7096D"/>
    <w:rsid w:val="00B7300F"/>
    <w:rsid w:val="00B731F4"/>
    <w:rsid w:val="00B73A21"/>
    <w:rsid w:val="00B75885"/>
    <w:rsid w:val="00B75E4B"/>
    <w:rsid w:val="00B76C2A"/>
    <w:rsid w:val="00B80A63"/>
    <w:rsid w:val="00B83B86"/>
    <w:rsid w:val="00B8453E"/>
    <w:rsid w:val="00B84DB5"/>
    <w:rsid w:val="00B9198C"/>
    <w:rsid w:val="00B92E87"/>
    <w:rsid w:val="00B93633"/>
    <w:rsid w:val="00B93CFF"/>
    <w:rsid w:val="00B95EF6"/>
    <w:rsid w:val="00BA0B3B"/>
    <w:rsid w:val="00BA0BAD"/>
    <w:rsid w:val="00BA1D16"/>
    <w:rsid w:val="00BA3664"/>
    <w:rsid w:val="00BA48BC"/>
    <w:rsid w:val="00BA51A4"/>
    <w:rsid w:val="00BA5697"/>
    <w:rsid w:val="00BB4A8A"/>
    <w:rsid w:val="00BB5D9B"/>
    <w:rsid w:val="00BB6AB5"/>
    <w:rsid w:val="00BC34E0"/>
    <w:rsid w:val="00BC4704"/>
    <w:rsid w:val="00BD1B48"/>
    <w:rsid w:val="00BD1BC1"/>
    <w:rsid w:val="00BD269F"/>
    <w:rsid w:val="00BD49D3"/>
    <w:rsid w:val="00BD4FC8"/>
    <w:rsid w:val="00BE0A84"/>
    <w:rsid w:val="00BE1682"/>
    <w:rsid w:val="00BE1C9E"/>
    <w:rsid w:val="00BE31E9"/>
    <w:rsid w:val="00BE382A"/>
    <w:rsid w:val="00BE4298"/>
    <w:rsid w:val="00BE6718"/>
    <w:rsid w:val="00BF00BD"/>
    <w:rsid w:val="00BF207E"/>
    <w:rsid w:val="00BF301F"/>
    <w:rsid w:val="00BF63C2"/>
    <w:rsid w:val="00C0009C"/>
    <w:rsid w:val="00C02B40"/>
    <w:rsid w:val="00C0329F"/>
    <w:rsid w:val="00C05654"/>
    <w:rsid w:val="00C05E48"/>
    <w:rsid w:val="00C13046"/>
    <w:rsid w:val="00C131CF"/>
    <w:rsid w:val="00C146DE"/>
    <w:rsid w:val="00C151BD"/>
    <w:rsid w:val="00C22FD2"/>
    <w:rsid w:val="00C25004"/>
    <w:rsid w:val="00C2548D"/>
    <w:rsid w:val="00C25AB4"/>
    <w:rsid w:val="00C26B0A"/>
    <w:rsid w:val="00C30DCE"/>
    <w:rsid w:val="00C34410"/>
    <w:rsid w:val="00C364C7"/>
    <w:rsid w:val="00C4167C"/>
    <w:rsid w:val="00C41823"/>
    <w:rsid w:val="00C52A8B"/>
    <w:rsid w:val="00C55719"/>
    <w:rsid w:val="00C559CC"/>
    <w:rsid w:val="00C66370"/>
    <w:rsid w:val="00C66D00"/>
    <w:rsid w:val="00C71199"/>
    <w:rsid w:val="00C76A8B"/>
    <w:rsid w:val="00C80C35"/>
    <w:rsid w:val="00C8166F"/>
    <w:rsid w:val="00C82799"/>
    <w:rsid w:val="00C828E6"/>
    <w:rsid w:val="00C83BD6"/>
    <w:rsid w:val="00C86E0C"/>
    <w:rsid w:val="00C87295"/>
    <w:rsid w:val="00C90132"/>
    <w:rsid w:val="00C9105B"/>
    <w:rsid w:val="00C95906"/>
    <w:rsid w:val="00C96700"/>
    <w:rsid w:val="00CA1835"/>
    <w:rsid w:val="00CA1CCF"/>
    <w:rsid w:val="00CA6F20"/>
    <w:rsid w:val="00CA7A4C"/>
    <w:rsid w:val="00CA7B59"/>
    <w:rsid w:val="00CB25B6"/>
    <w:rsid w:val="00CB418A"/>
    <w:rsid w:val="00CC2DF6"/>
    <w:rsid w:val="00CC3EFB"/>
    <w:rsid w:val="00CC4735"/>
    <w:rsid w:val="00CC47D3"/>
    <w:rsid w:val="00CC5FB8"/>
    <w:rsid w:val="00CC7401"/>
    <w:rsid w:val="00CD572E"/>
    <w:rsid w:val="00CD60C6"/>
    <w:rsid w:val="00CD7D0D"/>
    <w:rsid w:val="00CE09E8"/>
    <w:rsid w:val="00CE32FC"/>
    <w:rsid w:val="00CE3DF1"/>
    <w:rsid w:val="00CE47C9"/>
    <w:rsid w:val="00CE728D"/>
    <w:rsid w:val="00CE7F01"/>
    <w:rsid w:val="00CF3434"/>
    <w:rsid w:val="00CF34F6"/>
    <w:rsid w:val="00CF354C"/>
    <w:rsid w:val="00CF3FA9"/>
    <w:rsid w:val="00CF4A07"/>
    <w:rsid w:val="00D00482"/>
    <w:rsid w:val="00D01BE5"/>
    <w:rsid w:val="00D032CB"/>
    <w:rsid w:val="00D034DF"/>
    <w:rsid w:val="00D03AEF"/>
    <w:rsid w:val="00D04022"/>
    <w:rsid w:val="00D040E2"/>
    <w:rsid w:val="00D05079"/>
    <w:rsid w:val="00D05D77"/>
    <w:rsid w:val="00D07A17"/>
    <w:rsid w:val="00D14B5E"/>
    <w:rsid w:val="00D1507F"/>
    <w:rsid w:val="00D15A01"/>
    <w:rsid w:val="00D163D6"/>
    <w:rsid w:val="00D30BAF"/>
    <w:rsid w:val="00D31079"/>
    <w:rsid w:val="00D3139E"/>
    <w:rsid w:val="00D32267"/>
    <w:rsid w:val="00D32BE0"/>
    <w:rsid w:val="00D33949"/>
    <w:rsid w:val="00D34179"/>
    <w:rsid w:val="00D400CC"/>
    <w:rsid w:val="00D41AF8"/>
    <w:rsid w:val="00D4242C"/>
    <w:rsid w:val="00D44E71"/>
    <w:rsid w:val="00D454C4"/>
    <w:rsid w:val="00D4557B"/>
    <w:rsid w:val="00D47D92"/>
    <w:rsid w:val="00D5233E"/>
    <w:rsid w:val="00D52CAC"/>
    <w:rsid w:val="00D52EB3"/>
    <w:rsid w:val="00D533B2"/>
    <w:rsid w:val="00D53C58"/>
    <w:rsid w:val="00D55A14"/>
    <w:rsid w:val="00D6107C"/>
    <w:rsid w:val="00D7024E"/>
    <w:rsid w:val="00D709CA"/>
    <w:rsid w:val="00D72C0D"/>
    <w:rsid w:val="00D7337D"/>
    <w:rsid w:val="00D74C6C"/>
    <w:rsid w:val="00D74C98"/>
    <w:rsid w:val="00D805DE"/>
    <w:rsid w:val="00D81C38"/>
    <w:rsid w:val="00D81D8C"/>
    <w:rsid w:val="00D87882"/>
    <w:rsid w:val="00D90BF3"/>
    <w:rsid w:val="00D929E8"/>
    <w:rsid w:val="00D95AF5"/>
    <w:rsid w:val="00D95B6D"/>
    <w:rsid w:val="00D96380"/>
    <w:rsid w:val="00D97950"/>
    <w:rsid w:val="00DA08FF"/>
    <w:rsid w:val="00DA2446"/>
    <w:rsid w:val="00DA3B77"/>
    <w:rsid w:val="00DA4327"/>
    <w:rsid w:val="00DA610A"/>
    <w:rsid w:val="00DB0231"/>
    <w:rsid w:val="00DB181C"/>
    <w:rsid w:val="00DB43AF"/>
    <w:rsid w:val="00DB5B6E"/>
    <w:rsid w:val="00DB6A3F"/>
    <w:rsid w:val="00DB6F99"/>
    <w:rsid w:val="00DC05B9"/>
    <w:rsid w:val="00DC3442"/>
    <w:rsid w:val="00DC6EAE"/>
    <w:rsid w:val="00DC75D1"/>
    <w:rsid w:val="00DC771D"/>
    <w:rsid w:val="00DD38A6"/>
    <w:rsid w:val="00DD5DDE"/>
    <w:rsid w:val="00DD799A"/>
    <w:rsid w:val="00DE0569"/>
    <w:rsid w:val="00DE08A9"/>
    <w:rsid w:val="00DE194B"/>
    <w:rsid w:val="00DF2A14"/>
    <w:rsid w:val="00DF3D19"/>
    <w:rsid w:val="00DF60F9"/>
    <w:rsid w:val="00E00039"/>
    <w:rsid w:val="00E01AF0"/>
    <w:rsid w:val="00E0305A"/>
    <w:rsid w:val="00E03764"/>
    <w:rsid w:val="00E03AA7"/>
    <w:rsid w:val="00E05BE4"/>
    <w:rsid w:val="00E11736"/>
    <w:rsid w:val="00E15DDC"/>
    <w:rsid w:val="00E166F5"/>
    <w:rsid w:val="00E170CC"/>
    <w:rsid w:val="00E25FA4"/>
    <w:rsid w:val="00E27702"/>
    <w:rsid w:val="00E3030D"/>
    <w:rsid w:val="00E32F56"/>
    <w:rsid w:val="00E34023"/>
    <w:rsid w:val="00E37B3E"/>
    <w:rsid w:val="00E401FB"/>
    <w:rsid w:val="00E4483D"/>
    <w:rsid w:val="00E44A72"/>
    <w:rsid w:val="00E44FDF"/>
    <w:rsid w:val="00E45050"/>
    <w:rsid w:val="00E46F28"/>
    <w:rsid w:val="00E50A85"/>
    <w:rsid w:val="00E5206C"/>
    <w:rsid w:val="00E55209"/>
    <w:rsid w:val="00E57543"/>
    <w:rsid w:val="00E63B47"/>
    <w:rsid w:val="00E65317"/>
    <w:rsid w:val="00E71CA4"/>
    <w:rsid w:val="00E74330"/>
    <w:rsid w:val="00E773B5"/>
    <w:rsid w:val="00E805FE"/>
    <w:rsid w:val="00E84A4F"/>
    <w:rsid w:val="00E914BD"/>
    <w:rsid w:val="00E91E23"/>
    <w:rsid w:val="00E94220"/>
    <w:rsid w:val="00E958FE"/>
    <w:rsid w:val="00E95A10"/>
    <w:rsid w:val="00EA035F"/>
    <w:rsid w:val="00EA45F6"/>
    <w:rsid w:val="00EA474D"/>
    <w:rsid w:val="00EB2EDA"/>
    <w:rsid w:val="00EB7A54"/>
    <w:rsid w:val="00EC1B22"/>
    <w:rsid w:val="00EC30D5"/>
    <w:rsid w:val="00EC4639"/>
    <w:rsid w:val="00ED3091"/>
    <w:rsid w:val="00ED3AC0"/>
    <w:rsid w:val="00EE45C8"/>
    <w:rsid w:val="00EE59B5"/>
    <w:rsid w:val="00EE6FD8"/>
    <w:rsid w:val="00EF1923"/>
    <w:rsid w:val="00EF1F32"/>
    <w:rsid w:val="00EF21F5"/>
    <w:rsid w:val="00EF3850"/>
    <w:rsid w:val="00EF3C78"/>
    <w:rsid w:val="00EF68C4"/>
    <w:rsid w:val="00F0085D"/>
    <w:rsid w:val="00F00BE7"/>
    <w:rsid w:val="00F02FC3"/>
    <w:rsid w:val="00F117E9"/>
    <w:rsid w:val="00F1424D"/>
    <w:rsid w:val="00F15A2D"/>
    <w:rsid w:val="00F16FE8"/>
    <w:rsid w:val="00F206D4"/>
    <w:rsid w:val="00F20DFC"/>
    <w:rsid w:val="00F223BD"/>
    <w:rsid w:val="00F251B1"/>
    <w:rsid w:val="00F25C3F"/>
    <w:rsid w:val="00F27C6B"/>
    <w:rsid w:val="00F30F60"/>
    <w:rsid w:val="00F31CFA"/>
    <w:rsid w:val="00F31E98"/>
    <w:rsid w:val="00F342B3"/>
    <w:rsid w:val="00F45714"/>
    <w:rsid w:val="00F45CC2"/>
    <w:rsid w:val="00F536BF"/>
    <w:rsid w:val="00F54EEB"/>
    <w:rsid w:val="00F733DF"/>
    <w:rsid w:val="00F76D8F"/>
    <w:rsid w:val="00F80367"/>
    <w:rsid w:val="00F8363E"/>
    <w:rsid w:val="00F869D7"/>
    <w:rsid w:val="00F909AF"/>
    <w:rsid w:val="00F92407"/>
    <w:rsid w:val="00F97079"/>
    <w:rsid w:val="00F97418"/>
    <w:rsid w:val="00FA271F"/>
    <w:rsid w:val="00FA3A03"/>
    <w:rsid w:val="00FB01F5"/>
    <w:rsid w:val="00FB2C6F"/>
    <w:rsid w:val="00FB5ACE"/>
    <w:rsid w:val="00FB6F8F"/>
    <w:rsid w:val="00FC05B0"/>
    <w:rsid w:val="00FC117B"/>
    <w:rsid w:val="00FC496C"/>
    <w:rsid w:val="00FC5B87"/>
    <w:rsid w:val="00FC7A9E"/>
    <w:rsid w:val="00FD0199"/>
    <w:rsid w:val="00FD4941"/>
    <w:rsid w:val="00FD70B7"/>
    <w:rsid w:val="00FE031C"/>
    <w:rsid w:val="00FE7285"/>
    <w:rsid w:val="00FF0189"/>
    <w:rsid w:val="00FF0719"/>
    <w:rsid w:val="00FF4F24"/>
    <w:rsid w:val="00FF5C20"/>
    <w:rsid w:val="00FF79AC"/>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2493F6F"/>
  <w15:chartTrackingRefBased/>
  <w15:docId w15:val="{331F58B4-B66F-4D21-AC22-7C7105B5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34A"/>
    <w:pPr>
      <w:tabs>
        <w:tab w:val="left" w:pos="567"/>
      </w:tabs>
    </w:pPr>
    <w:rPr>
      <w:noProof/>
      <w:sz w:val="22"/>
      <w:szCs w:val="24"/>
      <w:lang w:val="et-EE" w:eastAsia="et-EE"/>
    </w:rPr>
  </w:style>
  <w:style w:type="paragraph" w:styleId="Heading1">
    <w:name w:val="heading 1"/>
    <w:basedOn w:val="Normal"/>
    <w:next w:val="Normal"/>
    <w:link w:val="Heading1Char"/>
    <w:uiPriority w:val="99"/>
    <w:qFormat/>
    <w:pPr>
      <w:keepNext/>
      <w:outlineLvl w:val="0"/>
    </w:pPr>
    <w:rPr>
      <w:rFonts w:ascii="Cambria" w:hAnsi="Cambria"/>
      <w:b/>
      <w:bCs/>
      <w:kern w:val="32"/>
      <w:sz w:val="32"/>
      <w:szCs w:val="32"/>
      <w:lang w:val="x-none" w:eastAsia="x-none"/>
    </w:rPr>
  </w:style>
  <w:style w:type="paragraph" w:styleId="Heading2">
    <w:name w:val="heading 2"/>
    <w:aliases w:val="D70AR2"/>
    <w:basedOn w:val="Normal"/>
    <w:next w:val="Normal"/>
    <w:link w:val="Heading2Char"/>
    <w:uiPriority w:val="99"/>
    <w:qFormat/>
    <w:pPr>
      <w:keepNext/>
      <w:autoSpaceDE w:val="0"/>
      <w:autoSpaceDN w:val="0"/>
      <w:adjustRightInd w:val="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pPr>
      <w:keepNext/>
      <w:autoSpaceDE w:val="0"/>
      <w:autoSpaceDN w:val="0"/>
      <w:adjustRightInd w:val="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pPr>
      <w:keepNext/>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pPr>
      <w:keepNext/>
      <w:ind w:left="567" w:hanging="567"/>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pPr>
      <w:keepNext/>
      <w:tabs>
        <w:tab w:val="left" w:pos="-720"/>
        <w:tab w:val="left" w:pos="4536"/>
      </w:tabs>
      <w:suppressAutoHyphens/>
      <w:spacing w:line="260" w:lineRule="exact"/>
      <w:outlineLvl w:val="5"/>
    </w:pPr>
    <w:rPr>
      <w:rFonts w:ascii="Calibri" w:hAnsi="Calibri"/>
      <w:b/>
      <w:bCs/>
      <w:szCs w:val="22"/>
      <w:lang w:val="x-none" w:eastAsia="x-none"/>
    </w:rPr>
  </w:style>
  <w:style w:type="paragraph" w:styleId="Heading7">
    <w:name w:val="heading 7"/>
    <w:basedOn w:val="Normal"/>
    <w:next w:val="Normal"/>
    <w:link w:val="Heading7Char"/>
    <w:uiPriority w:val="99"/>
    <w:qFormat/>
    <w:pPr>
      <w:keepNext/>
      <w:tabs>
        <w:tab w:val="left" w:pos="-720"/>
        <w:tab w:val="left" w:pos="4536"/>
      </w:tabs>
      <w:suppressAutoHyphens/>
      <w:spacing w:line="260" w:lineRule="exact"/>
      <w:jc w:val="both"/>
      <w:outlineLvl w:val="6"/>
    </w:pPr>
    <w:rPr>
      <w:rFonts w:ascii="Calibri" w:hAnsi="Calibri"/>
      <w:sz w:val="24"/>
      <w:lang w:val="x-none" w:eastAsia="x-none"/>
    </w:rPr>
  </w:style>
  <w:style w:type="paragraph" w:styleId="Heading8">
    <w:name w:val="heading 8"/>
    <w:basedOn w:val="Normal"/>
    <w:next w:val="Normal"/>
    <w:link w:val="Heading8Char"/>
    <w:uiPriority w:val="99"/>
    <w:qFormat/>
    <w:pPr>
      <w:keepNext/>
      <w:ind w:right="-449"/>
      <w:jc w:val="center"/>
      <w:outlineLvl w:val="7"/>
    </w:pPr>
    <w:rPr>
      <w:rFonts w:ascii="Calibri" w:hAnsi="Calibri"/>
      <w:i/>
      <w:iCs/>
      <w:sz w:val="24"/>
      <w:lang w:val="x-none" w:eastAsia="x-none"/>
    </w:rPr>
  </w:style>
  <w:style w:type="paragraph" w:styleId="Heading9">
    <w:name w:val="heading 9"/>
    <w:basedOn w:val="Normal"/>
    <w:next w:val="Normal"/>
    <w:link w:val="Heading9Char"/>
    <w:uiPriority w:val="99"/>
    <w:qFormat/>
    <w:pPr>
      <w:keepNext/>
      <w:ind w:right="-1"/>
      <w:jc w:val="center"/>
      <w:outlineLvl w:val="8"/>
    </w:pPr>
    <w:rPr>
      <w:rFonts w:ascii="Cambria" w:hAnsi="Cambria"/>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noProof/>
      <w:kern w:val="32"/>
      <w:sz w:val="32"/>
      <w:szCs w:val="32"/>
    </w:rPr>
  </w:style>
  <w:style w:type="character" w:customStyle="1" w:styleId="Heading2Char">
    <w:name w:val="Heading 2 Char"/>
    <w:aliases w:val="D70AR2 Char"/>
    <w:link w:val="Heading2"/>
    <w:uiPriority w:val="99"/>
    <w:semiHidden/>
    <w:locked/>
    <w:rPr>
      <w:rFonts w:ascii="Cambria" w:hAnsi="Cambria" w:cs="Times New Roman"/>
      <w:b/>
      <w:bCs/>
      <w:i/>
      <w:iCs/>
      <w:noProof/>
      <w:sz w:val="28"/>
      <w:szCs w:val="28"/>
    </w:rPr>
  </w:style>
  <w:style w:type="character" w:customStyle="1" w:styleId="Heading3Char">
    <w:name w:val="Heading 3 Char"/>
    <w:link w:val="Heading3"/>
    <w:uiPriority w:val="99"/>
    <w:semiHidden/>
    <w:locked/>
    <w:rPr>
      <w:rFonts w:ascii="Cambria" w:hAnsi="Cambria" w:cs="Times New Roman"/>
      <w:b/>
      <w:bCs/>
      <w:noProof/>
      <w:sz w:val="26"/>
      <w:szCs w:val="26"/>
    </w:rPr>
  </w:style>
  <w:style w:type="character" w:customStyle="1" w:styleId="Heading4Char">
    <w:name w:val="Heading 4 Char"/>
    <w:link w:val="Heading4"/>
    <w:uiPriority w:val="99"/>
    <w:semiHidden/>
    <w:locked/>
    <w:rPr>
      <w:rFonts w:ascii="Calibri" w:hAnsi="Calibri" w:cs="Times New Roman"/>
      <w:b/>
      <w:bCs/>
      <w:noProof/>
      <w:sz w:val="28"/>
      <w:szCs w:val="28"/>
    </w:rPr>
  </w:style>
  <w:style w:type="character" w:customStyle="1" w:styleId="Heading5Char">
    <w:name w:val="Heading 5 Char"/>
    <w:link w:val="Heading5"/>
    <w:uiPriority w:val="99"/>
    <w:semiHidden/>
    <w:locked/>
    <w:rPr>
      <w:rFonts w:ascii="Calibri" w:hAnsi="Calibri" w:cs="Times New Roman"/>
      <w:b/>
      <w:bCs/>
      <w:i/>
      <w:iCs/>
      <w:noProof/>
      <w:sz w:val="26"/>
      <w:szCs w:val="26"/>
    </w:rPr>
  </w:style>
  <w:style w:type="character" w:customStyle="1" w:styleId="Heading6Char">
    <w:name w:val="Heading 6 Char"/>
    <w:link w:val="Heading6"/>
    <w:uiPriority w:val="99"/>
    <w:semiHidden/>
    <w:locked/>
    <w:rPr>
      <w:rFonts w:ascii="Calibri" w:hAnsi="Calibri" w:cs="Times New Roman"/>
      <w:b/>
      <w:bCs/>
      <w:noProof/>
      <w:sz w:val="22"/>
      <w:szCs w:val="22"/>
    </w:rPr>
  </w:style>
  <w:style w:type="character" w:customStyle="1" w:styleId="Heading7Char">
    <w:name w:val="Heading 7 Char"/>
    <w:link w:val="Heading7"/>
    <w:uiPriority w:val="99"/>
    <w:semiHidden/>
    <w:locked/>
    <w:rPr>
      <w:rFonts w:ascii="Calibri" w:hAnsi="Calibri" w:cs="Times New Roman"/>
      <w:noProof/>
      <w:sz w:val="24"/>
      <w:szCs w:val="24"/>
    </w:rPr>
  </w:style>
  <w:style w:type="character" w:customStyle="1" w:styleId="Heading8Char">
    <w:name w:val="Heading 8 Char"/>
    <w:link w:val="Heading8"/>
    <w:uiPriority w:val="99"/>
    <w:semiHidden/>
    <w:locked/>
    <w:rPr>
      <w:rFonts w:ascii="Calibri" w:hAnsi="Calibri" w:cs="Times New Roman"/>
      <w:i/>
      <w:iCs/>
      <w:noProof/>
      <w:sz w:val="24"/>
      <w:szCs w:val="24"/>
    </w:rPr>
  </w:style>
  <w:style w:type="character" w:customStyle="1" w:styleId="Heading9Char">
    <w:name w:val="Heading 9 Char"/>
    <w:link w:val="Heading9"/>
    <w:uiPriority w:val="99"/>
    <w:semiHidden/>
    <w:locked/>
    <w:rPr>
      <w:rFonts w:ascii="Cambria" w:hAnsi="Cambria" w:cs="Times New Roman"/>
      <w:noProof/>
      <w:sz w:val="22"/>
      <w:szCs w:val="22"/>
    </w:rPr>
  </w:style>
  <w:style w:type="paragraph" w:styleId="Footer">
    <w:name w:val="footer"/>
    <w:basedOn w:val="Normal"/>
    <w:link w:val="FooterChar"/>
    <w:uiPriority w:val="99"/>
    <w:semiHidden/>
    <w:pPr>
      <w:tabs>
        <w:tab w:val="center" w:pos="4536"/>
        <w:tab w:val="center" w:pos="8930"/>
      </w:tabs>
    </w:pPr>
    <w:rPr>
      <w:sz w:val="24"/>
      <w:lang w:val="x-none" w:eastAsia="x-none"/>
    </w:rPr>
  </w:style>
  <w:style w:type="character" w:customStyle="1" w:styleId="FooterChar">
    <w:name w:val="Footer Char"/>
    <w:link w:val="Footer"/>
    <w:uiPriority w:val="99"/>
    <w:semiHidden/>
    <w:locked/>
    <w:rPr>
      <w:rFonts w:cs="Times New Roman"/>
      <w:noProof/>
      <w:sz w:val="24"/>
      <w:szCs w:val="24"/>
    </w:rPr>
  </w:style>
  <w:style w:type="character" w:styleId="PageNumber">
    <w:name w:val="page number"/>
    <w:uiPriority w:val="99"/>
    <w:semiHidden/>
    <w:rPr>
      <w:rFonts w:cs="Times New Roman"/>
    </w:rPr>
  </w:style>
  <w:style w:type="paragraph" w:styleId="BodyText">
    <w:name w:val="Body Text"/>
    <w:basedOn w:val="Normal"/>
    <w:link w:val="BodyTextChar"/>
    <w:uiPriority w:val="99"/>
    <w:semiHidden/>
    <w:pPr>
      <w:ind w:right="-449"/>
    </w:pPr>
    <w:rPr>
      <w:sz w:val="24"/>
      <w:lang w:val="x-none" w:eastAsia="x-none"/>
    </w:rPr>
  </w:style>
  <w:style w:type="character" w:customStyle="1" w:styleId="BodyTextChar">
    <w:name w:val="Body Text Char"/>
    <w:link w:val="BodyText"/>
    <w:uiPriority w:val="99"/>
    <w:semiHidden/>
    <w:locked/>
    <w:rPr>
      <w:rFonts w:cs="Times New Roman"/>
      <w:noProof/>
      <w:sz w:val="24"/>
      <w:szCs w:val="24"/>
    </w:rPr>
  </w:style>
  <w:style w:type="character" w:styleId="Hyperlink">
    <w:name w:val="Hyperlink"/>
    <w:uiPriority w:val="99"/>
    <w:semiHidden/>
    <w:rPr>
      <w:rFonts w:cs="Times New Roman"/>
      <w:color w:val="0000FF"/>
      <w:u w:val="single"/>
    </w:rPr>
  </w:style>
  <w:style w:type="character" w:styleId="Emphasis">
    <w:name w:val="Emphasis"/>
    <w:uiPriority w:val="99"/>
    <w:qFormat/>
    <w:rPr>
      <w:rFonts w:cs="Times New Roman"/>
      <w:i/>
    </w:rPr>
  </w:style>
  <w:style w:type="paragraph" w:styleId="BodyText2">
    <w:name w:val="Body Text 2"/>
    <w:basedOn w:val="Normal"/>
    <w:link w:val="BodyText2Char"/>
    <w:uiPriority w:val="99"/>
    <w:semiHidden/>
    <w:pPr>
      <w:autoSpaceDE w:val="0"/>
      <w:autoSpaceDN w:val="0"/>
      <w:adjustRightInd w:val="0"/>
    </w:pPr>
    <w:rPr>
      <w:sz w:val="24"/>
      <w:lang w:val="x-none" w:eastAsia="x-none"/>
    </w:rPr>
  </w:style>
  <w:style w:type="character" w:customStyle="1" w:styleId="BodyText2Char">
    <w:name w:val="Body Text 2 Char"/>
    <w:link w:val="BodyText2"/>
    <w:uiPriority w:val="99"/>
    <w:semiHidden/>
    <w:locked/>
    <w:rPr>
      <w:rFonts w:cs="Times New Roman"/>
      <w:noProof/>
      <w:sz w:val="24"/>
      <w:szCs w:val="24"/>
    </w:rPr>
  </w:style>
  <w:style w:type="paragraph" w:styleId="EndnoteText">
    <w:name w:val="endnote text"/>
    <w:basedOn w:val="Normal"/>
    <w:next w:val="Normal"/>
    <w:link w:val="EndnoteTextChar"/>
    <w:uiPriority w:val="99"/>
    <w:semiHidden/>
    <w:rPr>
      <w:sz w:val="20"/>
      <w:szCs w:val="20"/>
      <w:lang w:val="x-none" w:eastAsia="x-none"/>
    </w:rPr>
  </w:style>
  <w:style w:type="character" w:customStyle="1" w:styleId="EndnoteTextChar">
    <w:name w:val="Endnote Text Char"/>
    <w:link w:val="EndnoteText"/>
    <w:uiPriority w:val="99"/>
    <w:semiHidden/>
    <w:locked/>
    <w:rPr>
      <w:rFonts w:cs="Times New Roman"/>
      <w:noProof/>
    </w:rPr>
  </w:style>
  <w:style w:type="paragraph" w:customStyle="1" w:styleId="Jutumullitekst2">
    <w:name w:val="Jutumullitekst2"/>
    <w:basedOn w:val="Normal"/>
    <w:uiPriority w:val="99"/>
    <w:semiHidden/>
    <w:rPr>
      <w:rFonts w:ascii="Tahoma" w:hAnsi="Tahoma"/>
      <w:sz w:val="16"/>
      <w:szCs w:val="16"/>
    </w:rPr>
  </w:style>
  <w:style w:type="paragraph" w:styleId="Header">
    <w:name w:val="header"/>
    <w:basedOn w:val="Normal"/>
    <w:link w:val="HeaderChar"/>
    <w:uiPriority w:val="99"/>
    <w:semiHidden/>
    <w:pPr>
      <w:tabs>
        <w:tab w:val="center" w:pos="4153"/>
        <w:tab w:val="right" w:pos="8306"/>
      </w:tabs>
    </w:pPr>
    <w:rPr>
      <w:sz w:val="24"/>
      <w:lang w:val="x-none" w:eastAsia="x-none"/>
    </w:rPr>
  </w:style>
  <w:style w:type="character" w:customStyle="1" w:styleId="HeaderChar">
    <w:name w:val="Header Char"/>
    <w:link w:val="Header"/>
    <w:uiPriority w:val="99"/>
    <w:semiHidden/>
    <w:locked/>
    <w:rPr>
      <w:rFonts w:cs="Times New Roman"/>
      <w:noProof/>
      <w:sz w:val="24"/>
      <w:szCs w:val="24"/>
    </w:rPr>
  </w:style>
  <w:style w:type="paragraph" w:styleId="Date">
    <w:name w:val="Date"/>
    <w:basedOn w:val="Normal"/>
    <w:next w:val="Normal"/>
    <w:link w:val="DateChar"/>
    <w:uiPriority w:val="99"/>
    <w:semiHidden/>
    <w:rPr>
      <w:sz w:val="24"/>
      <w:lang w:val="x-none" w:eastAsia="x-none"/>
    </w:rPr>
  </w:style>
  <w:style w:type="character" w:customStyle="1" w:styleId="DateChar">
    <w:name w:val="Date Char"/>
    <w:link w:val="Date"/>
    <w:uiPriority w:val="99"/>
    <w:semiHidden/>
    <w:locked/>
    <w:rPr>
      <w:rFonts w:cs="Times New Roman"/>
      <w:noProof/>
      <w:sz w:val="24"/>
      <w:szCs w:val="24"/>
    </w:rPr>
  </w:style>
  <w:style w:type="paragraph" w:customStyle="1" w:styleId="EMEANormal">
    <w:name w:val="EMEA Normal"/>
    <w:uiPriority w:val="99"/>
    <w:pPr>
      <w:tabs>
        <w:tab w:val="left" w:pos="562"/>
      </w:tabs>
      <w:suppressAutoHyphens/>
    </w:pPr>
    <w:rPr>
      <w:sz w:val="22"/>
      <w:lang w:val="en-US" w:eastAsia="en-US"/>
    </w:rPr>
  </w:style>
  <w:style w:type="paragraph" w:styleId="BodyTextIndent">
    <w:name w:val="Body Text Indent"/>
    <w:basedOn w:val="Normal"/>
    <w:link w:val="BodyTextIndentChar"/>
    <w:uiPriority w:val="99"/>
    <w:semiHidden/>
    <w:pPr>
      <w:spacing w:after="120"/>
      <w:ind w:left="283"/>
    </w:pPr>
    <w:rPr>
      <w:sz w:val="24"/>
      <w:lang w:val="x-none" w:eastAsia="x-none"/>
    </w:rPr>
  </w:style>
  <w:style w:type="character" w:customStyle="1" w:styleId="BodyTextIndentChar">
    <w:name w:val="Body Text Indent Char"/>
    <w:link w:val="BodyTextIndent"/>
    <w:uiPriority w:val="99"/>
    <w:semiHidden/>
    <w:locked/>
    <w:rPr>
      <w:rFonts w:cs="Times New Roman"/>
      <w:noProof/>
      <w:sz w:val="24"/>
      <w:szCs w:val="24"/>
    </w:rPr>
  </w:style>
  <w:style w:type="character" w:styleId="Strong">
    <w:name w:val="Strong"/>
    <w:uiPriority w:val="99"/>
    <w:qFormat/>
    <w:rPr>
      <w:rFonts w:cs="Times New Roman"/>
      <w:b/>
    </w:rPr>
  </w:style>
  <w:style w:type="paragraph" w:customStyle="1" w:styleId="Jutumullitekst1">
    <w:name w:val="Jutumullitekst1"/>
    <w:basedOn w:val="Normal"/>
    <w:uiPriority w:val="99"/>
    <w:semiHidden/>
    <w:rPr>
      <w:rFonts w:ascii="Tahoma" w:hAnsi="Tahoma" w:cs="Tahoma"/>
      <w:sz w:val="16"/>
      <w:szCs w:val="16"/>
    </w:rPr>
  </w:style>
  <w:style w:type="paragraph" w:customStyle="1" w:styleId="TitleA">
    <w:name w:val="Title A"/>
    <w:basedOn w:val="Normal"/>
    <w:uiPriority w:val="99"/>
    <w:pPr>
      <w:jc w:val="center"/>
    </w:pPr>
    <w:rPr>
      <w:b/>
      <w:szCs w:val="22"/>
    </w:rPr>
  </w:style>
  <w:style w:type="paragraph" w:customStyle="1" w:styleId="TitleB">
    <w:name w:val="Title B"/>
    <w:basedOn w:val="Normal"/>
    <w:uiPriority w:val="99"/>
    <w:pPr>
      <w:ind w:left="567" w:hanging="567"/>
    </w:pPr>
    <w:rPr>
      <w:b/>
      <w:bCs/>
    </w:rPr>
  </w:style>
  <w:style w:type="character" w:customStyle="1" w:styleId="JutumullitekstMrk">
    <w:name w:val="Jutumullitekst Märk"/>
    <w:uiPriority w:val="99"/>
    <w:semiHidden/>
    <w:rPr>
      <w:rFonts w:ascii="Tahoma" w:hAnsi="Tahoma"/>
      <w:sz w:val="16"/>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semiHidden/>
    <w:rPr>
      <w:sz w:val="20"/>
      <w:szCs w:val="20"/>
      <w:lang w:val="x-none" w:eastAsia="x-none"/>
    </w:rPr>
  </w:style>
  <w:style w:type="character" w:customStyle="1" w:styleId="CommentTextChar">
    <w:name w:val="Comment Text Char"/>
    <w:link w:val="CommentText"/>
    <w:uiPriority w:val="99"/>
    <w:semiHidden/>
    <w:locked/>
    <w:rPr>
      <w:rFonts w:cs="Times New Roman"/>
      <w:noProof/>
    </w:rPr>
  </w:style>
  <w:style w:type="character" w:customStyle="1" w:styleId="KommentaaritekstMrk">
    <w:name w:val="Kommentaari tekst Märk"/>
    <w:uiPriority w:val="99"/>
    <w:semiHidden/>
    <w:rPr>
      <w:rFonts w:cs="Times New Roman"/>
    </w:rPr>
  </w:style>
  <w:style w:type="paragraph" w:customStyle="1" w:styleId="Kommentaariteema1">
    <w:name w:val="Kommentaari teema1"/>
    <w:basedOn w:val="CommentText"/>
    <w:next w:val="CommentText"/>
    <w:uiPriority w:val="99"/>
    <w:semiHidden/>
    <w:rPr>
      <w:b/>
      <w:bCs/>
    </w:rPr>
  </w:style>
  <w:style w:type="character" w:customStyle="1" w:styleId="KommentaariteemaMrk">
    <w:name w:val="Kommentaari teema Märk"/>
    <w:uiPriority w:val="99"/>
    <w:semiHidden/>
    <w:rPr>
      <w:b/>
    </w:rPr>
  </w:style>
  <w:style w:type="paragraph" w:customStyle="1" w:styleId="Redaktsioon1">
    <w:name w:val="Redaktsioon1"/>
    <w:hidden/>
    <w:uiPriority w:val="99"/>
    <w:semiHidden/>
    <w:rPr>
      <w:sz w:val="24"/>
      <w:szCs w:val="24"/>
      <w:lang w:val="et-EE" w:eastAsia="et-EE"/>
    </w:rPr>
  </w:style>
  <w:style w:type="paragraph" w:styleId="BodyText3">
    <w:name w:val="Body Text 3"/>
    <w:basedOn w:val="Normal"/>
    <w:link w:val="BodyText3Char"/>
    <w:uiPriority w:val="99"/>
    <w:semiHidden/>
    <w:pPr>
      <w:tabs>
        <w:tab w:val="left" w:pos="708"/>
      </w:tabs>
      <w:ind w:right="-1"/>
    </w:pPr>
    <w:rPr>
      <w:sz w:val="16"/>
      <w:szCs w:val="16"/>
      <w:lang w:val="x-none" w:eastAsia="x-none"/>
    </w:rPr>
  </w:style>
  <w:style w:type="character" w:customStyle="1" w:styleId="BodyText3Char">
    <w:name w:val="Body Text 3 Char"/>
    <w:link w:val="BodyText3"/>
    <w:uiPriority w:val="99"/>
    <w:semiHidden/>
    <w:locked/>
    <w:rPr>
      <w:rFonts w:cs="Times New Roman"/>
      <w:noProof/>
      <w:sz w:val="16"/>
      <w:szCs w:val="16"/>
    </w:rPr>
  </w:style>
  <w:style w:type="paragraph" w:styleId="Caption">
    <w:name w:val="caption"/>
    <w:basedOn w:val="Normal"/>
    <w:next w:val="Normal"/>
    <w:uiPriority w:val="99"/>
    <w:qFormat/>
    <w:pPr>
      <w:ind w:right="-449"/>
      <w:jc w:val="center"/>
    </w:pPr>
  </w:style>
  <w:style w:type="paragraph" w:styleId="BlockText">
    <w:name w:val="Block Text"/>
    <w:basedOn w:val="Normal"/>
    <w:uiPriority w:val="99"/>
    <w:semiHidden/>
    <w:pPr>
      <w:numPr>
        <w:ilvl w:val="12"/>
      </w:numPr>
      <w:ind w:left="1701" w:right="-1" w:hanging="567"/>
    </w:pPr>
    <w:rPr>
      <w:szCs w:val="22"/>
    </w:rPr>
  </w:style>
  <w:style w:type="paragraph" w:customStyle="1" w:styleId="bullethead">
    <w:name w:val="bullet head"/>
    <w:basedOn w:val="Normal"/>
    <w:uiPriority w:val="99"/>
    <w:pPr>
      <w:spacing w:before="240" w:line="240" w:lineRule="exact"/>
    </w:pPr>
    <w:rPr>
      <w:b/>
      <w:kern w:val="28"/>
      <w:szCs w:val="20"/>
      <w:lang w:val="en-GB" w:eastAsia="en-US"/>
    </w:rPr>
  </w:style>
  <w:style w:type="paragraph" w:styleId="ListBullet4">
    <w:name w:val="List Bullet 4"/>
    <w:basedOn w:val="Normal"/>
    <w:autoRedefine/>
    <w:uiPriority w:val="99"/>
    <w:semiHidden/>
    <w:pPr>
      <w:numPr>
        <w:numId w:val="1"/>
      </w:numPr>
      <w:tabs>
        <w:tab w:val="clear" w:pos="1209"/>
        <w:tab w:val="num" w:pos="1440"/>
      </w:tabs>
      <w:ind w:left="1440"/>
    </w:pPr>
    <w:rPr>
      <w:szCs w:val="20"/>
      <w:lang w:val="en-GB" w:eastAsia="en-US"/>
    </w:rPr>
  </w:style>
  <w:style w:type="paragraph" w:customStyle="1" w:styleId="Proc1">
    <w:name w:val="Proc 1"/>
    <w:basedOn w:val="bullethead"/>
    <w:uiPriority w:val="99"/>
    <w:pPr>
      <w:tabs>
        <w:tab w:val="num" w:pos="567"/>
      </w:tabs>
      <w:ind w:left="567" w:hanging="567"/>
    </w:pPr>
  </w:style>
  <w:style w:type="paragraph" w:styleId="Revision">
    <w:name w:val="Revision"/>
    <w:hidden/>
    <w:uiPriority w:val="99"/>
    <w:semiHidden/>
    <w:rPr>
      <w:sz w:val="24"/>
      <w:szCs w:val="24"/>
      <w:lang w:val="et-EE" w:eastAsia="et-EE"/>
    </w:rPr>
  </w:style>
  <w:style w:type="paragraph" w:styleId="BalloonText">
    <w:name w:val="Balloon Text"/>
    <w:basedOn w:val="Normal"/>
    <w:link w:val="BalloonTextChar"/>
    <w:uiPriority w:val="99"/>
    <w:semiHidden/>
    <w:rPr>
      <w:rFonts w:ascii="Tahoma" w:hAnsi="Tahoma"/>
      <w:noProof w:val="0"/>
      <w:sz w:val="16"/>
      <w:szCs w:val="20"/>
    </w:rPr>
  </w:style>
  <w:style w:type="character" w:customStyle="1" w:styleId="BalloonTextChar">
    <w:name w:val="Balloon Text Char"/>
    <w:link w:val="BalloonText"/>
    <w:uiPriority w:val="99"/>
    <w:semiHidden/>
    <w:locked/>
    <w:rPr>
      <w:rFonts w:ascii="Tahoma" w:hAnsi="Tahoma" w:cs="Times New Roman"/>
      <w:sz w:val="16"/>
      <w:lang w:val="et-EE" w:eastAsia="et-EE"/>
    </w:rPr>
  </w:style>
  <w:style w:type="paragraph" w:customStyle="1" w:styleId="Revision1">
    <w:name w:val="Revision1"/>
    <w:hidden/>
    <w:uiPriority w:val="99"/>
    <w:semiHidden/>
    <w:rPr>
      <w:sz w:val="22"/>
      <w:szCs w:val="24"/>
      <w:lang w:val="et-EE" w:eastAsia="et-EE"/>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cs="Times New Roman"/>
      <w:b/>
      <w:bCs/>
      <w:noProof/>
    </w:rPr>
  </w:style>
  <w:style w:type="table" w:styleId="TableGrid">
    <w:name w:val="Table Grid"/>
    <w:basedOn w:val="TableNormal"/>
    <w:uiPriority w:val="59"/>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Agency">
    <w:name w:val="Body text (Agency)"/>
    <w:basedOn w:val="Normal"/>
    <w:link w:val="BodytextAgencyChar"/>
    <w:qFormat/>
    <w:rsid w:val="00970918"/>
    <w:pPr>
      <w:tabs>
        <w:tab w:val="clear" w:pos="567"/>
      </w:tabs>
      <w:spacing w:after="140" w:line="280" w:lineRule="atLeast"/>
    </w:pPr>
    <w:rPr>
      <w:rFonts w:ascii="Verdana" w:eastAsia="Verdana" w:hAnsi="Verdana"/>
      <w:noProof w:val="0"/>
      <w:sz w:val="18"/>
      <w:szCs w:val="18"/>
      <w:lang w:val="x-none" w:eastAsia="x-none"/>
    </w:rPr>
  </w:style>
  <w:style w:type="paragraph" w:customStyle="1" w:styleId="DraftingNotesAgency">
    <w:name w:val="Drafting Notes (Agency)"/>
    <w:basedOn w:val="Normal"/>
    <w:next w:val="BodytextAgency"/>
    <w:link w:val="DraftingNotesAgencyChar"/>
    <w:qFormat/>
    <w:rsid w:val="00970918"/>
    <w:pPr>
      <w:tabs>
        <w:tab w:val="clear" w:pos="567"/>
      </w:tabs>
      <w:spacing w:after="140" w:line="280" w:lineRule="atLeast"/>
    </w:pPr>
    <w:rPr>
      <w:rFonts w:ascii="Courier New" w:eastAsia="Verdana" w:hAnsi="Courier New"/>
      <w:i/>
      <w:noProof w:val="0"/>
      <w:color w:val="339966"/>
      <w:szCs w:val="18"/>
      <w:lang w:val="x-none" w:eastAsia="x-none"/>
    </w:rPr>
  </w:style>
  <w:style w:type="paragraph" w:customStyle="1" w:styleId="No-numheading3Agency">
    <w:name w:val="No-num heading 3 (Agency)"/>
    <w:basedOn w:val="Normal"/>
    <w:next w:val="BodytextAgency"/>
    <w:link w:val="No-numheading3AgencyChar"/>
    <w:rsid w:val="00970918"/>
    <w:pPr>
      <w:keepNext/>
      <w:tabs>
        <w:tab w:val="clear" w:pos="567"/>
      </w:tabs>
      <w:spacing w:before="280" w:after="220"/>
      <w:outlineLvl w:val="2"/>
    </w:pPr>
    <w:rPr>
      <w:rFonts w:ascii="Verdana" w:eastAsia="Verdana" w:hAnsi="Verdana"/>
      <w:b/>
      <w:bCs/>
      <w:noProof w:val="0"/>
      <w:kern w:val="32"/>
      <w:szCs w:val="22"/>
      <w:lang w:val="x-none" w:eastAsia="x-none"/>
    </w:rPr>
  </w:style>
  <w:style w:type="character" w:customStyle="1" w:styleId="DraftingNotesAgencyChar">
    <w:name w:val="Drafting Notes (Agency) Char"/>
    <w:link w:val="DraftingNotesAgency"/>
    <w:rsid w:val="00970918"/>
    <w:rPr>
      <w:rFonts w:ascii="Courier New" w:eastAsia="Verdana" w:hAnsi="Courier New"/>
      <w:i/>
      <w:color w:val="339966"/>
      <w:sz w:val="22"/>
      <w:szCs w:val="18"/>
      <w:lang w:val="x-none" w:eastAsia="x-none"/>
    </w:rPr>
  </w:style>
  <w:style w:type="character" w:customStyle="1" w:styleId="BodytextAgencyChar">
    <w:name w:val="Body text (Agency) Char"/>
    <w:link w:val="BodytextAgency"/>
    <w:rsid w:val="00970918"/>
    <w:rPr>
      <w:rFonts w:ascii="Verdana" w:eastAsia="Verdana" w:hAnsi="Verdana"/>
      <w:sz w:val="18"/>
      <w:szCs w:val="18"/>
      <w:lang w:val="x-none" w:eastAsia="x-none"/>
    </w:rPr>
  </w:style>
  <w:style w:type="character" w:customStyle="1" w:styleId="No-numheading3AgencyChar">
    <w:name w:val="No-num heading 3 (Agency) Char"/>
    <w:link w:val="No-numheading3Agency"/>
    <w:rsid w:val="00970918"/>
    <w:rPr>
      <w:rFonts w:ascii="Verdana" w:eastAsia="Verdana" w:hAnsi="Verdana"/>
      <w:b/>
      <w:bCs/>
      <w:kern w:val="32"/>
      <w:sz w:val="22"/>
      <w:szCs w:val="22"/>
      <w:lang w:val="x-none" w:eastAsia="x-none"/>
    </w:rPr>
  </w:style>
  <w:style w:type="paragraph" w:styleId="BodyTextIndent3">
    <w:name w:val="Body Text Indent 3"/>
    <w:basedOn w:val="Normal"/>
    <w:link w:val="BodyTextIndent3Char"/>
    <w:uiPriority w:val="99"/>
    <w:semiHidden/>
    <w:unhideWhenUsed/>
    <w:locked/>
    <w:rsid w:val="00C364C7"/>
    <w:pPr>
      <w:spacing w:after="120"/>
      <w:ind w:left="283"/>
    </w:pPr>
    <w:rPr>
      <w:sz w:val="16"/>
      <w:szCs w:val="16"/>
    </w:rPr>
  </w:style>
  <w:style w:type="character" w:customStyle="1" w:styleId="BodyTextIndent3Char">
    <w:name w:val="Body Text Indent 3 Char"/>
    <w:link w:val="BodyTextIndent3"/>
    <w:uiPriority w:val="99"/>
    <w:semiHidden/>
    <w:rsid w:val="00C364C7"/>
    <w:rPr>
      <w:noProof/>
      <w:sz w:val="16"/>
      <w:szCs w:val="16"/>
      <w:lang w:val="et-EE" w:eastAsia="et-EE"/>
    </w:rPr>
  </w:style>
  <w:style w:type="character" w:styleId="FollowedHyperlink">
    <w:name w:val="FollowedHyperlink"/>
    <w:uiPriority w:val="99"/>
    <w:semiHidden/>
    <w:unhideWhenUsed/>
    <w:locked/>
    <w:rsid w:val="00991A02"/>
    <w:rPr>
      <w:color w:val="954F72"/>
      <w:u w:val="single"/>
    </w:rPr>
  </w:style>
  <w:style w:type="paragraph" w:customStyle="1" w:styleId="EUCP-Heading-1">
    <w:name w:val="EUCP-Heading-1"/>
    <w:basedOn w:val="Normal"/>
    <w:qFormat/>
    <w:rsid w:val="003E7D6C"/>
    <w:pPr>
      <w:jc w:val="center"/>
    </w:pPr>
    <w:rPr>
      <w:b/>
      <w:noProof w:val="0"/>
    </w:rPr>
  </w:style>
  <w:style w:type="paragraph" w:customStyle="1" w:styleId="EUCP-Heading-2">
    <w:name w:val="EUCP-Heading-2"/>
    <w:basedOn w:val="Normal"/>
    <w:qFormat/>
    <w:rsid w:val="003E7D6C"/>
    <w:pPr>
      <w:keepNext/>
      <w:ind w:left="567" w:hanging="567"/>
    </w:pPr>
    <w:rPr>
      <w:b/>
      <w:bCs/>
      <w:noProof w:val="0"/>
      <w:szCs w:val="22"/>
    </w:rPr>
  </w:style>
  <w:style w:type="character" w:customStyle="1" w:styleId="UnresolvedMention">
    <w:name w:val="Unresolved Mention"/>
    <w:basedOn w:val="DefaultParagraphFont"/>
    <w:uiPriority w:val="99"/>
    <w:semiHidden/>
    <w:unhideWhenUsed/>
    <w:rsid w:val="00406EA2"/>
    <w:rPr>
      <w:color w:val="605E5C"/>
      <w:shd w:val="clear" w:color="auto" w:fill="E1DFDD"/>
    </w:rPr>
  </w:style>
  <w:style w:type="paragraph" w:customStyle="1" w:styleId="BodyText12">
    <w:name w:val="BodyText12"/>
    <w:link w:val="BodyText12Char"/>
    <w:qFormat/>
    <w:rsid w:val="008137F1"/>
    <w:pPr>
      <w:spacing w:after="60"/>
      <w:ind w:left="850"/>
      <w:jc w:val="both"/>
    </w:pPr>
    <w:rPr>
      <w:sz w:val="24"/>
      <w:lang w:val="en-US" w:eastAsia="en-US"/>
    </w:rPr>
  </w:style>
  <w:style w:type="character" w:customStyle="1" w:styleId="BodyText12Char">
    <w:name w:val="BodyText12 Char"/>
    <w:link w:val="BodyText12"/>
    <w:rsid w:val="008137F1"/>
    <w:rPr>
      <w:sz w:val="24"/>
      <w:lang w:val="en-US" w:eastAsia="en-US"/>
    </w:rPr>
  </w:style>
  <w:style w:type="paragraph" w:styleId="ListParagraph">
    <w:name w:val="List Paragraph"/>
    <w:basedOn w:val="Normal"/>
    <w:uiPriority w:val="34"/>
    <w:qFormat/>
    <w:rsid w:val="00783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02441">
      <w:bodyDiv w:val="1"/>
      <w:marLeft w:val="0"/>
      <w:marRight w:val="0"/>
      <w:marTop w:val="0"/>
      <w:marBottom w:val="0"/>
      <w:divBdr>
        <w:top w:val="none" w:sz="0" w:space="0" w:color="auto"/>
        <w:left w:val="none" w:sz="0" w:space="0" w:color="auto"/>
        <w:bottom w:val="none" w:sz="0" w:space="0" w:color="auto"/>
        <w:right w:val="none" w:sz="0" w:space="0" w:color="auto"/>
      </w:divBdr>
    </w:div>
    <w:div w:id="177546602">
      <w:bodyDiv w:val="1"/>
      <w:marLeft w:val="0"/>
      <w:marRight w:val="0"/>
      <w:marTop w:val="0"/>
      <w:marBottom w:val="0"/>
      <w:divBdr>
        <w:top w:val="none" w:sz="0" w:space="0" w:color="auto"/>
        <w:left w:val="none" w:sz="0" w:space="0" w:color="auto"/>
        <w:bottom w:val="none" w:sz="0" w:space="0" w:color="auto"/>
        <w:right w:val="none" w:sz="0" w:space="0" w:color="auto"/>
      </w:divBdr>
    </w:div>
    <w:div w:id="240721422">
      <w:bodyDiv w:val="1"/>
      <w:marLeft w:val="0"/>
      <w:marRight w:val="0"/>
      <w:marTop w:val="0"/>
      <w:marBottom w:val="0"/>
      <w:divBdr>
        <w:top w:val="none" w:sz="0" w:space="0" w:color="auto"/>
        <w:left w:val="none" w:sz="0" w:space="0" w:color="auto"/>
        <w:bottom w:val="none" w:sz="0" w:space="0" w:color="auto"/>
        <w:right w:val="none" w:sz="0" w:space="0" w:color="auto"/>
      </w:divBdr>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30617757">
      <w:bodyDiv w:val="1"/>
      <w:marLeft w:val="0"/>
      <w:marRight w:val="0"/>
      <w:marTop w:val="0"/>
      <w:marBottom w:val="0"/>
      <w:divBdr>
        <w:top w:val="none" w:sz="0" w:space="0" w:color="auto"/>
        <w:left w:val="none" w:sz="0" w:space="0" w:color="auto"/>
        <w:bottom w:val="none" w:sz="0" w:space="0" w:color="auto"/>
        <w:right w:val="none" w:sz="0" w:space="0" w:color="auto"/>
      </w:divBdr>
    </w:div>
    <w:div w:id="766190955">
      <w:bodyDiv w:val="1"/>
      <w:marLeft w:val="0"/>
      <w:marRight w:val="0"/>
      <w:marTop w:val="0"/>
      <w:marBottom w:val="0"/>
      <w:divBdr>
        <w:top w:val="none" w:sz="0" w:space="0" w:color="auto"/>
        <w:left w:val="none" w:sz="0" w:space="0" w:color="auto"/>
        <w:bottom w:val="none" w:sz="0" w:space="0" w:color="auto"/>
        <w:right w:val="none" w:sz="0" w:space="0" w:color="auto"/>
      </w:divBdr>
      <w:divsChild>
        <w:div w:id="1750224466">
          <w:marLeft w:val="0"/>
          <w:marRight w:val="0"/>
          <w:marTop w:val="0"/>
          <w:marBottom w:val="0"/>
          <w:divBdr>
            <w:top w:val="single" w:sz="2" w:space="0" w:color="E5E7EB"/>
            <w:left w:val="single" w:sz="2" w:space="0" w:color="E5E7EB"/>
            <w:bottom w:val="single" w:sz="2" w:space="0" w:color="E5E7EB"/>
            <w:right w:val="single" w:sz="2" w:space="0" w:color="E5E7EB"/>
          </w:divBdr>
          <w:divsChild>
            <w:div w:id="3613230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1072415">
      <w:bodyDiv w:val="1"/>
      <w:marLeft w:val="0"/>
      <w:marRight w:val="0"/>
      <w:marTop w:val="0"/>
      <w:marBottom w:val="0"/>
      <w:divBdr>
        <w:top w:val="none" w:sz="0" w:space="0" w:color="auto"/>
        <w:left w:val="none" w:sz="0" w:space="0" w:color="auto"/>
        <w:bottom w:val="none" w:sz="0" w:space="0" w:color="auto"/>
        <w:right w:val="none" w:sz="0" w:space="0" w:color="auto"/>
      </w:divBdr>
    </w:div>
    <w:div w:id="922646281">
      <w:bodyDiv w:val="1"/>
      <w:marLeft w:val="0"/>
      <w:marRight w:val="0"/>
      <w:marTop w:val="0"/>
      <w:marBottom w:val="0"/>
      <w:divBdr>
        <w:top w:val="none" w:sz="0" w:space="0" w:color="auto"/>
        <w:left w:val="none" w:sz="0" w:space="0" w:color="auto"/>
        <w:bottom w:val="none" w:sz="0" w:space="0" w:color="auto"/>
        <w:right w:val="none" w:sz="0" w:space="0" w:color="auto"/>
      </w:divBdr>
    </w:div>
    <w:div w:id="1000229442">
      <w:bodyDiv w:val="1"/>
      <w:marLeft w:val="0"/>
      <w:marRight w:val="0"/>
      <w:marTop w:val="0"/>
      <w:marBottom w:val="0"/>
      <w:divBdr>
        <w:top w:val="none" w:sz="0" w:space="0" w:color="auto"/>
        <w:left w:val="none" w:sz="0" w:space="0" w:color="auto"/>
        <w:bottom w:val="none" w:sz="0" w:space="0" w:color="auto"/>
        <w:right w:val="none" w:sz="0" w:space="0" w:color="auto"/>
      </w:divBdr>
    </w:div>
    <w:div w:id="1076241581">
      <w:bodyDiv w:val="1"/>
      <w:marLeft w:val="0"/>
      <w:marRight w:val="0"/>
      <w:marTop w:val="0"/>
      <w:marBottom w:val="0"/>
      <w:divBdr>
        <w:top w:val="none" w:sz="0" w:space="0" w:color="auto"/>
        <w:left w:val="none" w:sz="0" w:space="0" w:color="auto"/>
        <w:bottom w:val="none" w:sz="0" w:space="0" w:color="auto"/>
        <w:right w:val="none" w:sz="0" w:space="0" w:color="auto"/>
      </w:divBdr>
    </w:div>
    <w:div w:id="1080326752">
      <w:bodyDiv w:val="1"/>
      <w:marLeft w:val="0"/>
      <w:marRight w:val="0"/>
      <w:marTop w:val="0"/>
      <w:marBottom w:val="0"/>
      <w:divBdr>
        <w:top w:val="none" w:sz="0" w:space="0" w:color="auto"/>
        <w:left w:val="none" w:sz="0" w:space="0" w:color="auto"/>
        <w:bottom w:val="none" w:sz="0" w:space="0" w:color="auto"/>
        <w:right w:val="none" w:sz="0" w:space="0" w:color="auto"/>
      </w:divBdr>
    </w:div>
    <w:div w:id="1135610294">
      <w:bodyDiv w:val="1"/>
      <w:marLeft w:val="0"/>
      <w:marRight w:val="0"/>
      <w:marTop w:val="0"/>
      <w:marBottom w:val="0"/>
      <w:divBdr>
        <w:top w:val="none" w:sz="0" w:space="0" w:color="auto"/>
        <w:left w:val="none" w:sz="0" w:space="0" w:color="auto"/>
        <w:bottom w:val="none" w:sz="0" w:space="0" w:color="auto"/>
        <w:right w:val="none" w:sz="0" w:space="0" w:color="auto"/>
      </w:divBdr>
    </w:div>
    <w:div w:id="1214152164">
      <w:bodyDiv w:val="1"/>
      <w:marLeft w:val="0"/>
      <w:marRight w:val="0"/>
      <w:marTop w:val="0"/>
      <w:marBottom w:val="0"/>
      <w:divBdr>
        <w:top w:val="none" w:sz="0" w:space="0" w:color="auto"/>
        <w:left w:val="none" w:sz="0" w:space="0" w:color="auto"/>
        <w:bottom w:val="none" w:sz="0" w:space="0" w:color="auto"/>
        <w:right w:val="none" w:sz="0" w:space="0" w:color="auto"/>
      </w:divBdr>
    </w:div>
    <w:div w:id="1280263925">
      <w:bodyDiv w:val="1"/>
      <w:marLeft w:val="0"/>
      <w:marRight w:val="0"/>
      <w:marTop w:val="0"/>
      <w:marBottom w:val="0"/>
      <w:divBdr>
        <w:top w:val="none" w:sz="0" w:space="0" w:color="auto"/>
        <w:left w:val="none" w:sz="0" w:space="0" w:color="auto"/>
        <w:bottom w:val="none" w:sz="0" w:space="0" w:color="auto"/>
        <w:right w:val="none" w:sz="0" w:space="0" w:color="auto"/>
      </w:divBdr>
    </w:div>
    <w:div w:id="1316642735">
      <w:bodyDiv w:val="1"/>
      <w:marLeft w:val="0"/>
      <w:marRight w:val="0"/>
      <w:marTop w:val="0"/>
      <w:marBottom w:val="0"/>
      <w:divBdr>
        <w:top w:val="none" w:sz="0" w:space="0" w:color="auto"/>
        <w:left w:val="none" w:sz="0" w:space="0" w:color="auto"/>
        <w:bottom w:val="none" w:sz="0" w:space="0" w:color="auto"/>
        <w:right w:val="none" w:sz="0" w:space="0" w:color="auto"/>
      </w:divBdr>
      <w:divsChild>
        <w:div w:id="1329940560">
          <w:marLeft w:val="0"/>
          <w:marRight w:val="0"/>
          <w:marTop w:val="0"/>
          <w:marBottom w:val="0"/>
          <w:divBdr>
            <w:top w:val="single" w:sz="2" w:space="0" w:color="E5E7EB"/>
            <w:left w:val="single" w:sz="2" w:space="0" w:color="E5E7EB"/>
            <w:bottom w:val="single" w:sz="2" w:space="0" w:color="E5E7EB"/>
            <w:right w:val="single" w:sz="2" w:space="0" w:color="E5E7EB"/>
          </w:divBdr>
          <w:divsChild>
            <w:div w:id="1145776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1654539">
      <w:bodyDiv w:val="1"/>
      <w:marLeft w:val="0"/>
      <w:marRight w:val="0"/>
      <w:marTop w:val="0"/>
      <w:marBottom w:val="0"/>
      <w:divBdr>
        <w:top w:val="none" w:sz="0" w:space="0" w:color="auto"/>
        <w:left w:val="none" w:sz="0" w:space="0" w:color="auto"/>
        <w:bottom w:val="none" w:sz="0" w:space="0" w:color="auto"/>
        <w:right w:val="none" w:sz="0" w:space="0" w:color="auto"/>
      </w:divBdr>
    </w:div>
    <w:div w:id="1505588774">
      <w:bodyDiv w:val="1"/>
      <w:marLeft w:val="0"/>
      <w:marRight w:val="0"/>
      <w:marTop w:val="0"/>
      <w:marBottom w:val="0"/>
      <w:divBdr>
        <w:top w:val="none" w:sz="0" w:space="0" w:color="auto"/>
        <w:left w:val="none" w:sz="0" w:space="0" w:color="auto"/>
        <w:bottom w:val="none" w:sz="0" w:space="0" w:color="auto"/>
        <w:right w:val="none" w:sz="0" w:space="0" w:color="auto"/>
      </w:divBdr>
    </w:div>
    <w:div w:id="1530872002">
      <w:bodyDiv w:val="1"/>
      <w:marLeft w:val="0"/>
      <w:marRight w:val="0"/>
      <w:marTop w:val="0"/>
      <w:marBottom w:val="0"/>
      <w:divBdr>
        <w:top w:val="none" w:sz="0" w:space="0" w:color="auto"/>
        <w:left w:val="none" w:sz="0" w:space="0" w:color="auto"/>
        <w:bottom w:val="none" w:sz="0" w:space="0" w:color="auto"/>
        <w:right w:val="none" w:sz="0" w:space="0" w:color="auto"/>
      </w:divBdr>
    </w:div>
    <w:div w:id="1631472728">
      <w:bodyDiv w:val="1"/>
      <w:marLeft w:val="0"/>
      <w:marRight w:val="0"/>
      <w:marTop w:val="0"/>
      <w:marBottom w:val="0"/>
      <w:divBdr>
        <w:top w:val="none" w:sz="0" w:space="0" w:color="auto"/>
        <w:left w:val="none" w:sz="0" w:space="0" w:color="auto"/>
        <w:bottom w:val="none" w:sz="0" w:space="0" w:color="auto"/>
        <w:right w:val="none" w:sz="0" w:space="0" w:color="auto"/>
      </w:divBdr>
    </w:div>
    <w:div w:id="1718047348">
      <w:bodyDiv w:val="1"/>
      <w:marLeft w:val="0"/>
      <w:marRight w:val="0"/>
      <w:marTop w:val="0"/>
      <w:marBottom w:val="0"/>
      <w:divBdr>
        <w:top w:val="none" w:sz="0" w:space="0" w:color="auto"/>
        <w:left w:val="none" w:sz="0" w:space="0" w:color="auto"/>
        <w:bottom w:val="none" w:sz="0" w:space="0" w:color="auto"/>
        <w:right w:val="none" w:sz="0" w:space="0" w:color="auto"/>
      </w:divBdr>
    </w:div>
    <w:div w:id="1872259870">
      <w:bodyDiv w:val="1"/>
      <w:marLeft w:val="0"/>
      <w:marRight w:val="0"/>
      <w:marTop w:val="0"/>
      <w:marBottom w:val="0"/>
      <w:divBdr>
        <w:top w:val="none" w:sz="0" w:space="0" w:color="auto"/>
        <w:left w:val="none" w:sz="0" w:space="0" w:color="auto"/>
        <w:bottom w:val="none" w:sz="0" w:space="0" w:color="auto"/>
        <w:right w:val="none" w:sz="0" w:space="0" w:color="auto"/>
      </w:divBdr>
    </w:div>
    <w:div w:id="19328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image" Target="media/image14.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7.png"/><Relationship Id="rId33" Type="http://schemas.openxmlformats.org/officeDocument/2006/relationships/image" Target="media/image13.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2.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fontTable" Target="fontTable.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5.png"/><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EMADOC-1700519818-2186368</_dlc_DocId>
    <_dlc_DocIdUrl xmlns="a034c160-bfb7-45f5-8632-2eb7e0508071">
      <Url>https://euema.sharepoint.com/sites/CRM/_layouts/15/DocIdRedir.aspx?ID=EMADOC-1700519818-2186368</Url>
      <Description>EMADOC-1700519818-2186368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85626E-B7A7-4DA9-A53A-F38121CCD43E}">
  <ds:schemaRefs>
    <ds:schemaRef ds:uri="http://www.w3.org/XML/1998/namespace"/>
    <ds:schemaRef ds:uri="http://purl.org/dc/elements/1.1/"/>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51984476-97ef-4671-b61a-9f292750cf3a"/>
  </ds:schemaRefs>
</ds:datastoreItem>
</file>

<file path=customXml/itemProps2.xml><?xml version="1.0" encoding="utf-8"?>
<ds:datastoreItem xmlns:ds="http://schemas.openxmlformats.org/officeDocument/2006/customXml" ds:itemID="{191FAC44-594B-4B7A-9C31-1ACAD7A30BE7}">
  <ds:schemaRefs>
    <ds:schemaRef ds:uri="http://schemas.microsoft.com/sharepoint/v3/contenttype/forms"/>
  </ds:schemaRefs>
</ds:datastoreItem>
</file>

<file path=customXml/itemProps3.xml><?xml version="1.0" encoding="utf-8"?>
<ds:datastoreItem xmlns:ds="http://schemas.openxmlformats.org/officeDocument/2006/customXml" ds:itemID="{5AC056FB-6688-44E1-BDD1-C895867AC4CF}"/>
</file>

<file path=customXml/itemProps4.xml><?xml version="1.0" encoding="utf-8"?>
<ds:datastoreItem xmlns:ds="http://schemas.openxmlformats.org/officeDocument/2006/customXml" ds:itemID="{8FA221FD-C76B-40C3-B05E-6CDBDF8C9C38}">
  <ds:schemaRefs>
    <ds:schemaRef ds:uri="http://schemas.openxmlformats.org/officeDocument/2006/bibliography"/>
  </ds:schemaRefs>
</ds:datastoreItem>
</file>

<file path=customXml/itemProps5.xml><?xml version="1.0" encoding="utf-8"?>
<ds:datastoreItem xmlns:ds="http://schemas.openxmlformats.org/officeDocument/2006/customXml" ds:itemID="{D99C96F5-1169-4C54-B4F7-1E46668A7574}"/>
</file>

<file path=docProps/app.xml><?xml version="1.0" encoding="utf-8"?>
<Properties xmlns="http://schemas.openxmlformats.org/officeDocument/2006/extended-properties" xmlns:vt="http://schemas.openxmlformats.org/officeDocument/2006/docPropsVTypes">
  <Template>Normal</Template>
  <TotalTime>185</TotalTime>
  <Pages>88</Pages>
  <Words>25153</Words>
  <Characters>175888</Characters>
  <Application>Microsoft Office Word</Application>
  <DocSecurity>0</DocSecurity>
  <Lines>1465</Lines>
  <Paragraphs>401</Paragraphs>
  <ScaleCrop>false</ScaleCrop>
  <HeadingPairs>
    <vt:vector size="2" baseType="variant">
      <vt:variant>
        <vt:lpstr>Title</vt:lpstr>
      </vt:variant>
      <vt:variant>
        <vt:i4>1</vt:i4>
      </vt:variant>
    </vt:vector>
  </HeadingPairs>
  <TitlesOfParts>
    <vt:vector size="1" baseType="lpstr">
      <vt:lpstr>Imuldosa, INN-ustekinumab</vt:lpstr>
    </vt:vector>
  </TitlesOfParts>
  <Company/>
  <LinksUpToDate>false</LinksUpToDate>
  <CharactersWithSpaces>200640</CharactersWithSpaces>
  <SharedDoc>false</SharedDoc>
  <HLinks>
    <vt:vector size="84" baseType="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Imuldosa: EPAR – Product information – tracked changes</dc:title>
  <dc:subject>EPAR</dc:subject>
  <dc:creator>CHMP</dc:creator>
  <cp:keywords>Imuldosa</cp:keywords>
  <cp:lastModifiedBy>applicant</cp:lastModifiedBy>
  <cp:revision>172</cp:revision>
  <dcterms:created xsi:type="dcterms:W3CDTF">2024-10-20T21:27:00Z</dcterms:created>
  <dcterms:modified xsi:type="dcterms:W3CDTF">2025-05-14T08:34:00Z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_NewReviewCycle">
    <vt:lpwstr/>
  </property>
  <property fmtid="{D5CDD505-2E9C-101B-9397-08002B2CF9AE}" pid="4" name="MediaServiceImageTags">
    <vt:lpwstr/>
  </property>
  <property fmtid="{D5CDD505-2E9C-101B-9397-08002B2CF9AE}" pid="5" name="_dlc_DocIdItemGuid">
    <vt:lpwstr>609e9a78-660b-4d08-9c56-0313e7342acd</vt:lpwstr>
  </property>
</Properties>
</file>