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16F5" w14:textId="77777777" w:rsidR="006F57A9" w:rsidRPr="00A5613E" w:rsidRDefault="006F57A9">
      <w:pPr>
        <w:spacing w:line="240" w:lineRule="auto"/>
        <w:jc w:val="center"/>
        <w:rPr>
          <w:color w:val="000000"/>
        </w:rPr>
      </w:pPr>
    </w:p>
    <w:p w14:paraId="1C2A7DE9" w14:textId="77777777" w:rsidR="006F57A9" w:rsidRPr="00A5613E" w:rsidRDefault="006F57A9">
      <w:pPr>
        <w:spacing w:line="240" w:lineRule="auto"/>
        <w:jc w:val="center"/>
        <w:rPr>
          <w:color w:val="000000"/>
        </w:rPr>
      </w:pPr>
    </w:p>
    <w:p w14:paraId="252D235F" w14:textId="77777777" w:rsidR="006F57A9" w:rsidRPr="00A5613E" w:rsidRDefault="006F57A9">
      <w:pPr>
        <w:spacing w:line="240" w:lineRule="auto"/>
        <w:jc w:val="center"/>
        <w:rPr>
          <w:color w:val="000000"/>
        </w:rPr>
      </w:pPr>
    </w:p>
    <w:p w14:paraId="4FB2B12D" w14:textId="77777777" w:rsidR="006F57A9" w:rsidRPr="00A5613E" w:rsidRDefault="006F57A9">
      <w:pPr>
        <w:spacing w:line="240" w:lineRule="auto"/>
        <w:jc w:val="center"/>
        <w:rPr>
          <w:color w:val="000000"/>
        </w:rPr>
      </w:pPr>
    </w:p>
    <w:p w14:paraId="1543F7FF" w14:textId="77777777" w:rsidR="006F57A9" w:rsidRPr="00A5613E" w:rsidRDefault="006F57A9">
      <w:pPr>
        <w:spacing w:line="240" w:lineRule="auto"/>
        <w:jc w:val="center"/>
        <w:rPr>
          <w:color w:val="000000"/>
        </w:rPr>
      </w:pPr>
    </w:p>
    <w:p w14:paraId="6B8DB3A5" w14:textId="77777777" w:rsidR="006F57A9" w:rsidRPr="00A5613E" w:rsidRDefault="006F57A9">
      <w:pPr>
        <w:spacing w:line="240" w:lineRule="auto"/>
        <w:jc w:val="center"/>
        <w:rPr>
          <w:color w:val="000000"/>
        </w:rPr>
      </w:pPr>
    </w:p>
    <w:p w14:paraId="3631C21E" w14:textId="77777777" w:rsidR="006F57A9" w:rsidRPr="00A5613E" w:rsidRDefault="006F57A9">
      <w:pPr>
        <w:spacing w:line="240" w:lineRule="auto"/>
        <w:jc w:val="center"/>
        <w:rPr>
          <w:color w:val="000000"/>
        </w:rPr>
      </w:pPr>
    </w:p>
    <w:p w14:paraId="2DF0D86F" w14:textId="77777777" w:rsidR="006F57A9" w:rsidRPr="00A5613E" w:rsidRDefault="006F57A9">
      <w:pPr>
        <w:spacing w:line="240" w:lineRule="auto"/>
        <w:jc w:val="center"/>
        <w:rPr>
          <w:color w:val="000000"/>
        </w:rPr>
      </w:pPr>
    </w:p>
    <w:p w14:paraId="0BABE482" w14:textId="77777777" w:rsidR="006F57A9" w:rsidRPr="00A5613E" w:rsidRDefault="006F57A9">
      <w:pPr>
        <w:spacing w:line="240" w:lineRule="auto"/>
        <w:jc w:val="center"/>
        <w:rPr>
          <w:color w:val="000000"/>
        </w:rPr>
      </w:pPr>
    </w:p>
    <w:p w14:paraId="5C69FBF5" w14:textId="77777777" w:rsidR="006F57A9" w:rsidRPr="00A5613E" w:rsidRDefault="006F57A9">
      <w:pPr>
        <w:spacing w:line="240" w:lineRule="auto"/>
        <w:jc w:val="center"/>
        <w:rPr>
          <w:color w:val="000000"/>
        </w:rPr>
      </w:pPr>
    </w:p>
    <w:p w14:paraId="68F3D0B3" w14:textId="77777777" w:rsidR="006F57A9" w:rsidRPr="00A5613E" w:rsidRDefault="006F57A9">
      <w:pPr>
        <w:spacing w:line="240" w:lineRule="auto"/>
        <w:jc w:val="center"/>
        <w:rPr>
          <w:color w:val="000000"/>
        </w:rPr>
      </w:pPr>
    </w:p>
    <w:p w14:paraId="6C9A560A" w14:textId="77777777" w:rsidR="006F57A9" w:rsidRPr="00A5613E" w:rsidRDefault="006F57A9">
      <w:pPr>
        <w:spacing w:line="240" w:lineRule="auto"/>
        <w:jc w:val="center"/>
        <w:rPr>
          <w:color w:val="000000"/>
        </w:rPr>
      </w:pPr>
    </w:p>
    <w:p w14:paraId="77E3B6DD" w14:textId="77777777" w:rsidR="006F57A9" w:rsidRPr="00A5613E" w:rsidRDefault="006F57A9">
      <w:pPr>
        <w:spacing w:line="240" w:lineRule="auto"/>
        <w:jc w:val="center"/>
        <w:rPr>
          <w:color w:val="000000"/>
        </w:rPr>
      </w:pPr>
    </w:p>
    <w:p w14:paraId="75EB3897" w14:textId="77777777" w:rsidR="006F57A9" w:rsidRPr="00A5613E" w:rsidRDefault="006F57A9">
      <w:pPr>
        <w:spacing w:line="240" w:lineRule="auto"/>
        <w:jc w:val="center"/>
        <w:rPr>
          <w:color w:val="000000"/>
        </w:rPr>
      </w:pPr>
    </w:p>
    <w:p w14:paraId="5BE6DFE1" w14:textId="77777777" w:rsidR="006F57A9" w:rsidRPr="00A5613E" w:rsidRDefault="006F57A9">
      <w:pPr>
        <w:spacing w:line="240" w:lineRule="auto"/>
        <w:jc w:val="center"/>
        <w:rPr>
          <w:color w:val="000000"/>
        </w:rPr>
      </w:pPr>
    </w:p>
    <w:p w14:paraId="4327B1A6" w14:textId="77777777" w:rsidR="006F57A9" w:rsidRPr="00A5613E" w:rsidRDefault="006F57A9">
      <w:pPr>
        <w:spacing w:line="240" w:lineRule="auto"/>
        <w:jc w:val="center"/>
        <w:rPr>
          <w:color w:val="000000"/>
        </w:rPr>
      </w:pPr>
    </w:p>
    <w:p w14:paraId="64D71142" w14:textId="77777777" w:rsidR="006F57A9" w:rsidRPr="00A5613E" w:rsidRDefault="006F57A9">
      <w:pPr>
        <w:spacing w:line="240" w:lineRule="auto"/>
        <w:jc w:val="center"/>
        <w:rPr>
          <w:color w:val="000000"/>
        </w:rPr>
      </w:pPr>
    </w:p>
    <w:p w14:paraId="29BDF6A8" w14:textId="77777777" w:rsidR="006F57A9" w:rsidRPr="00A5613E" w:rsidRDefault="006F57A9">
      <w:pPr>
        <w:spacing w:line="240" w:lineRule="auto"/>
        <w:jc w:val="center"/>
        <w:rPr>
          <w:color w:val="000000"/>
        </w:rPr>
      </w:pPr>
    </w:p>
    <w:p w14:paraId="77AC5129" w14:textId="77777777" w:rsidR="006F57A9" w:rsidRPr="00A5613E" w:rsidRDefault="006F57A9">
      <w:pPr>
        <w:spacing w:line="240" w:lineRule="auto"/>
        <w:jc w:val="center"/>
        <w:rPr>
          <w:color w:val="000000"/>
        </w:rPr>
      </w:pPr>
    </w:p>
    <w:p w14:paraId="28B292B3" w14:textId="77777777" w:rsidR="006F57A9" w:rsidRPr="00A5613E" w:rsidRDefault="006F57A9">
      <w:pPr>
        <w:spacing w:line="240" w:lineRule="auto"/>
        <w:jc w:val="center"/>
        <w:rPr>
          <w:color w:val="000000"/>
        </w:rPr>
      </w:pPr>
    </w:p>
    <w:p w14:paraId="65B299CB" w14:textId="77777777" w:rsidR="006F57A9" w:rsidRPr="00A5613E" w:rsidRDefault="006F57A9">
      <w:pPr>
        <w:spacing w:line="240" w:lineRule="auto"/>
        <w:jc w:val="center"/>
        <w:rPr>
          <w:color w:val="000000"/>
        </w:rPr>
      </w:pPr>
    </w:p>
    <w:p w14:paraId="0FC2E681" w14:textId="77777777" w:rsidR="006F57A9" w:rsidRPr="00A5613E" w:rsidRDefault="006F57A9">
      <w:pPr>
        <w:spacing w:line="240" w:lineRule="auto"/>
        <w:jc w:val="center"/>
        <w:rPr>
          <w:color w:val="000000"/>
        </w:rPr>
      </w:pPr>
    </w:p>
    <w:p w14:paraId="4311899A" w14:textId="77777777" w:rsidR="006F57A9" w:rsidRPr="00A5613E" w:rsidRDefault="006F57A9">
      <w:pPr>
        <w:spacing w:line="240" w:lineRule="auto"/>
        <w:jc w:val="center"/>
        <w:rPr>
          <w:color w:val="000000"/>
        </w:rPr>
      </w:pPr>
    </w:p>
    <w:p w14:paraId="12D8AF44" w14:textId="77777777" w:rsidR="006F57A9" w:rsidRPr="00A5613E" w:rsidRDefault="006F57A9">
      <w:pPr>
        <w:spacing w:line="240" w:lineRule="auto"/>
        <w:jc w:val="center"/>
        <w:rPr>
          <w:color w:val="000000"/>
        </w:rPr>
      </w:pPr>
      <w:r w:rsidRPr="00A5613E">
        <w:rPr>
          <w:b/>
          <w:color w:val="000000"/>
          <w:szCs w:val="24"/>
        </w:rPr>
        <w:t>I LISA</w:t>
      </w:r>
    </w:p>
    <w:p w14:paraId="1DC880C6" w14:textId="77777777" w:rsidR="006F57A9" w:rsidRPr="00A5613E" w:rsidRDefault="006F57A9">
      <w:pPr>
        <w:spacing w:line="240" w:lineRule="auto"/>
        <w:jc w:val="center"/>
        <w:rPr>
          <w:color w:val="000000"/>
        </w:rPr>
      </w:pPr>
    </w:p>
    <w:p w14:paraId="3000E0D5" w14:textId="77777777" w:rsidR="006C341B" w:rsidRPr="00A5613E" w:rsidRDefault="006F57A9" w:rsidP="00C1528E">
      <w:pPr>
        <w:pStyle w:val="Heading1"/>
        <w:jc w:val="center"/>
      </w:pPr>
      <w:r w:rsidRPr="00A5613E">
        <w:t>RAVIMI OMADUSTE KOKKUVÕTE</w:t>
      </w:r>
    </w:p>
    <w:p w14:paraId="2CBE07FF" w14:textId="77777777" w:rsidR="006F57A9" w:rsidRPr="00A5613E" w:rsidRDefault="006C341B" w:rsidP="004C261F">
      <w:pPr>
        <w:rPr>
          <w:b/>
          <w:color w:val="000000"/>
        </w:rPr>
      </w:pPr>
      <w:r w:rsidRPr="00A5613E">
        <w:rPr>
          <w:color w:val="000000"/>
        </w:rPr>
        <w:br w:type="page"/>
      </w:r>
      <w:r w:rsidR="006F57A9" w:rsidRPr="00A5613E">
        <w:rPr>
          <w:b/>
          <w:color w:val="000000"/>
        </w:rPr>
        <w:lastRenderedPageBreak/>
        <w:t>1.</w:t>
      </w:r>
      <w:r w:rsidR="006F57A9" w:rsidRPr="00A5613E">
        <w:rPr>
          <w:b/>
          <w:color w:val="000000"/>
        </w:rPr>
        <w:tab/>
        <w:t>RAVIMPREPARAADI NIMETUS</w:t>
      </w:r>
    </w:p>
    <w:p w14:paraId="11459975" w14:textId="77777777" w:rsidR="006F57A9" w:rsidRPr="00A5613E" w:rsidRDefault="006F57A9">
      <w:pPr>
        <w:spacing w:line="240" w:lineRule="auto"/>
        <w:rPr>
          <w:color w:val="000000"/>
        </w:rPr>
      </w:pPr>
    </w:p>
    <w:p w14:paraId="361CCC7C" w14:textId="77777777" w:rsidR="006F57A9" w:rsidRPr="00A5613E" w:rsidRDefault="006F57A9">
      <w:pPr>
        <w:spacing w:line="240" w:lineRule="auto"/>
        <w:rPr>
          <w:color w:val="000000"/>
        </w:rPr>
      </w:pPr>
      <w:r w:rsidRPr="00A5613E">
        <w:rPr>
          <w:color w:val="000000"/>
        </w:rPr>
        <w:t>Levetiracetam Hospira, 100 mg/ml infusioonilahuse kontsentraat</w:t>
      </w:r>
    </w:p>
    <w:p w14:paraId="09DD869E" w14:textId="77777777" w:rsidR="006F57A9" w:rsidRPr="00A5613E" w:rsidRDefault="006F57A9">
      <w:pPr>
        <w:spacing w:line="240" w:lineRule="auto"/>
        <w:rPr>
          <w:color w:val="000000"/>
        </w:rPr>
      </w:pPr>
    </w:p>
    <w:p w14:paraId="12821F83" w14:textId="77777777" w:rsidR="006F57A9" w:rsidRPr="00A5613E" w:rsidRDefault="006F57A9">
      <w:pPr>
        <w:spacing w:line="240" w:lineRule="auto"/>
        <w:rPr>
          <w:color w:val="000000"/>
        </w:rPr>
      </w:pPr>
    </w:p>
    <w:p w14:paraId="24FF9C57" w14:textId="77777777" w:rsidR="006F57A9" w:rsidRPr="00A5613E" w:rsidRDefault="006F57A9">
      <w:pPr>
        <w:spacing w:line="240" w:lineRule="auto"/>
        <w:rPr>
          <w:color w:val="000000"/>
        </w:rPr>
      </w:pPr>
      <w:r w:rsidRPr="00A5613E">
        <w:rPr>
          <w:b/>
          <w:color w:val="000000"/>
        </w:rPr>
        <w:t>2.</w:t>
      </w:r>
      <w:r w:rsidRPr="00A5613E">
        <w:rPr>
          <w:b/>
          <w:color w:val="000000"/>
        </w:rPr>
        <w:tab/>
      </w:r>
      <w:r w:rsidRPr="00A5613E">
        <w:rPr>
          <w:b/>
          <w:color w:val="000000"/>
          <w:szCs w:val="24"/>
        </w:rPr>
        <w:t>KVALITATIIVNE JA KVANTITATIIVNE KOOSTIS</w:t>
      </w:r>
    </w:p>
    <w:p w14:paraId="7D1D6E79" w14:textId="77777777" w:rsidR="006F57A9" w:rsidRPr="00A5613E" w:rsidRDefault="006F57A9">
      <w:pPr>
        <w:spacing w:line="240" w:lineRule="auto"/>
        <w:rPr>
          <w:color w:val="000000"/>
        </w:rPr>
      </w:pPr>
    </w:p>
    <w:p w14:paraId="6D2412FD" w14:textId="77777777" w:rsidR="006F57A9" w:rsidRPr="00A5613E" w:rsidRDefault="006F57A9">
      <w:pPr>
        <w:spacing w:line="240" w:lineRule="auto"/>
        <w:rPr>
          <w:color w:val="000000"/>
        </w:rPr>
      </w:pPr>
      <w:r w:rsidRPr="00A5613E">
        <w:rPr>
          <w:color w:val="000000"/>
        </w:rPr>
        <w:t>1 ml sisaldab 100 mg levetiratsetaami.</w:t>
      </w:r>
    </w:p>
    <w:p w14:paraId="1BF957A4" w14:textId="77777777" w:rsidR="006F57A9" w:rsidRPr="00A5613E" w:rsidRDefault="006F57A9">
      <w:pPr>
        <w:spacing w:line="240" w:lineRule="auto"/>
        <w:rPr>
          <w:color w:val="000000"/>
        </w:rPr>
      </w:pPr>
    </w:p>
    <w:p w14:paraId="47A3FF6D" w14:textId="77777777" w:rsidR="006F57A9" w:rsidRPr="00A5613E" w:rsidRDefault="006F57A9">
      <w:pPr>
        <w:spacing w:line="240" w:lineRule="auto"/>
        <w:rPr>
          <w:color w:val="000000"/>
        </w:rPr>
      </w:pPr>
      <w:r w:rsidRPr="00A5613E">
        <w:rPr>
          <w:color w:val="000000"/>
        </w:rPr>
        <w:t>5 ml viaal sisaldab 500 mg levetiratsetaami.</w:t>
      </w:r>
    </w:p>
    <w:p w14:paraId="798AD20F" w14:textId="77777777" w:rsidR="006F57A9" w:rsidRPr="00A5613E" w:rsidRDefault="006F57A9">
      <w:pPr>
        <w:spacing w:line="240" w:lineRule="auto"/>
        <w:rPr>
          <w:color w:val="000000"/>
        </w:rPr>
      </w:pPr>
    </w:p>
    <w:p w14:paraId="5DA98501" w14:textId="77777777" w:rsidR="006F57A9" w:rsidRPr="00A5613E" w:rsidRDefault="006F57A9">
      <w:pPr>
        <w:spacing w:line="240" w:lineRule="auto"/>
        <w:rPr>
          <w:color w:val="000000"/>
        </w:rPr>
      </w:pPr>
      <w:r w:rsidRPr="00A5613E">
        <w:rPr>
          <w:color w:val="000000"/>
          <w:u w:val="single"/>
        </w:rPr>
        <w:t>Teadaolevat toimet omav abiaine</w:t>
      </w:r>
    </w:p>
    <w:p w14:paraId="4B60656F" w14:textId="77777777" w:rsidR="006F57A9" w:rsidRPr="00A5613E" w:rsidRDefault="006F57A9">
      <w:pPr>
        <w:spacing w:line="240" w:lineRule="auto"/>
        <w:rPr>
          <w:color w:val="000000"/>
        </w:rPr>
      </w:pPr>
    </w:p>
    <w:p w14:paraId="4C2026A5" w14:textId="77777777" w:rsidR="006F57A9" w:rsidRPr="00A5613E" w:rsidRDefault="006F57A9">
      <w:pPr>
        <w:spacing w:line="240" w:lineRule="auto"/>
        <w:rPr>
          <w:color w:val="000000"/>
        </w:rPr>
      </w:pPr>
      <w:r w:rsidRPr="00A5613E">
        <w:rPr>
          <w:color w:val="000000"/>
        </w:rPr>
        <w:t>Üks viaal sisaldab 19 mg naatriumi.</w:t>
      </w:r>
    </w:p>
    <w:p w14:paraId="0877612F" w14:textId="77777777" w:rsidR="006F57A9" w:rsidRPr="00A5613E" w:rsidRDefault="006F57A9">
      <w:pPr>
        <w:spacing w:line="240" w:lineRule="auto"/>
        <w:rPr>
          <w:color w:val="000000"/>
        </w:rPr>
      </w:pPr>
    </w:p>
    <w:p w14:paraId="66D8085C" w14:textId="77777777" w:rsidR="006F57A9" w:rsidRPr="00A5613E" w:rsidRDefault="006F57A9">
      <w:pPr>
        <w:spacing w:line="240" w:lineRule="auto"/>
        <w:rPr>
          <w:color w:val="000000"/>
          <w:szCs w:val="24"/>
        </w:rPr>
      </w:pPr>
      <w:r w:rsidRPr="00A5613E">
        <w:rPr>
          <w:color w:val="000000"/>
        </w:rPr>
        <w:t>Abiainete täielik loetelu vt</w:t>
      </w:r>
      <w:r w:rsidR="00D43CE8" w:rsidRPr="00A5613E">
        <w:rPr>
          <w:color w:val="000000"/>
        </w:rPr>
        <w:t> </w:t>
      </w:r>
      <w:r w:rsidRPr="00A5613E">
        <w:rPr>
          <w:color w:val="000000"/>
        </w:rPr>
        <w:t>lõik</w:t>
      </w:r>
      <w:r w:rsidR="00012A55" w:rsidRPr="00A5613E">
        <w:rPr>
          <w:color w:val="000000"/>
        </w:rPr>
        <w:t> </w:t>
      </w:r>
      <w:r w:rsidRPr="00A5613E">
        <w:rPr>
          <w:color w:val="000000"/>
        </w:rPr>
        <w:t>6.1.</w:t>
      </w:r>
    </w:p>
    <w:p w14:paraId="08C5ABC9" w14:textId="77777777" w:rsidR="006F57A9" w:rsidRPr="00A5613E" w:rsidRDefault="006F57A9">
      <w:pPr>
        <w:spacing w:line="240" w:lineRule="auto"/>
        <w:rPr>
          <w:color w:val="000000"/>
          <w:szCs w:val="24"/>
        </w:rPr>
      </w:pPr>
    </w:p>
    <w:p w14:paraId="225BE2E3" w14:textId="77777777" w:rsidR="006F57A9" w:rsidRPr="00A5613E" w:rsidRDefault="006F57A9">
      <w:pPr>
        <w:spacing w:line="240" w:lineRule="auto"/>
        <w:rPr>
          <w:color w:val="000000"/>
          <w:szCs w:val="24"/>
        </w:rPr>
      </w:pPr>
    </w:p>
    <w:p w14:paraId="3A1BE007" w14:textId="77777777" w:rsidR="006F57A9" w:rsidRPr="00A5613E" w:rsidRDefault="006F57A9">
      <w:pPr>
        <w:spacing w:line="240" w:lineRule="auto"/>
        <w:rPr>
          <w:color w:val="000000"/>
          <w:szCs w:val="24"/>
        </w:rPr>
      </w:pPr>
      <w:r w:rsidRPr="00A5613E">
        <w:rPr>
          <w:b/>
          <w:color w:val="000000"/>
          <w:szCs w:val="24"/>
        </w:rPr>
        <w:t>3.</w:t>
      </w:r>
      <w:r w:rsidRPr="00A5613E">
        <w:rPr>
          <w:b/>
          <w:color w:val="000000"/>
          <w:szCs w:val="24"/>
        </w:rPr>
        <w:tab/>
        <w:t>RAVIMVORM</w:t>
      </w:r>
    </w:p>
    <w:p w14:paraId="5A6E43E8" w14:textId="77777777" w:rsidR="006F57A9" w:rsidRPr="00A5613E" w:rsidRDefault="006F57A9">
      <w:pPr>
        <w:spacing w:line="240" w:lineRule="auto"/>
        <w:rPr>
          <w:color w:val="000000"/>
          <w:szCs w:val="24"/>
        </w:rPr>
      </w:pPr>
    </w:p>
    <w:p w14:paraId="5330138A" w14:textId="77777777" w:rsidR="006F57A9" w:rsidRPr="00A5613E" w:rsidRDefault="006F57A9">
      <w:pPr>
        <w:spacing w:line="240" w:lineRule="auto"/>
        <w:rPr>
          <w:color w:val="000000"/>
          <w:szCs w:val="24"/>
        </w:rPr>
      </w:pPr>
      <w:r w:rsidRPr="00A5613E">
        <w:rPr>
          <w:color w:val="000000"/>
          <w:szCs w:val="24"/>
        </w:rPr>
        <w:t>Infusioonilahuse kontsentraat (steriilne kontsentraat).</w:t>
      </w:r>
    </w:p>
    <w:p w14:paraId="766A836D" w14:textId="77777777" w:rsidR="006F57A9" w:rsidRPr="00A5613E" w:rsidRDefault="006F57A9">
      <w:pPr>
        <w:spacing w:line="240" w:lineRule="auto"/>
        <w:rPr>
          <w:color w:val="000000"/>
          <w:szCs w:val="24"/>
        </w:rPr>
      </w:pPr>
    </w:p>
    <w:p w14:paraId="6F40D4D2" w14:textId="77777777" w:rsidR="006F57A9" w:rsidRPr="00A5613E" w:rsidRDefault="006F57A9">
      <w:pPr>
        <w:spacing w:line="240" w:lineRule="auto"/>
        <w:rPr>
          <w:color w:val="000000"/>
          <w:szCs w:val="24"/>
        </w:rPr>
      </w:pPr>
      <w:r w:rsidRPr="00A5613E">
        <w:rPr>
          <w:color w:val="000000"/>
          <w:szCs w:val="24"/>
        </w:rPr>
        <w:t>Selge, värvitu vedelik.</w:t>
      </w:r>
    </w:p>
    <w:p w14:paraId="25316F9B" w14:textId="77777777" w:rsidR="006F57A9" w:rsidRPr="00A5613E" w:rsidRDefault="006F57A9">
      <w:pPr>
        <w:spacing w:line="240" w:lineRule="auto"/>
        <w:rPr>
          <w:color w:val="000000"/>
          <w:szCs w:val="24"/>
        </w:rPr>
      </w:pPr>
    </w:p>
    <w:p w14:paraId="749355C3" w14:textId="77777777" w:rsidR="006F57A9" w:rsidRPr="00A5613E" w:rsidRDefault="006F57A9">
      <w:pPr>
        <w:spacing w:line="240" w:lineRule="auto"/>
        <w:rPr>
          <w:color w:val="000000"/>
          <w:szCs w:val="24"/>
        </w:rPr>
      </w:pPr>
    </w:p>
    <w:p w14:paraId="534E0C7B" w14:textId="77777777" w:rsidR="006F57A9" w:rsidRPr="00A5613E" w:rsidRDefault="006F57A9">
      <w:pPr>
        <w:spacing w:line="240" w:lineRule="auto"/>
        <w:rPr>
          <w:color w:val="000000"/>
          <w:szCs w:val="24"/>
        </w:rPr>
      </w:pPr>
      <w:r w:rsidRPr="00A5613E">
        <w:rPr>
          <w:b/>
          <w:caps/>
          <w:color w:val="000000"/>
        </w:rPr>
        <w:t>4.</w:t>
      </w:r>
      <w:r w:rsidRPr="00A5613E">
        <w:rPr>
          <w:b/>
          <w:caps/>
          <w:color w:val="000000"/>
        </w:rPr>
        <w:tab/>
        <w:t>KLIINILISED ANDMED</w:t>
      </w:r>
    </w:p>
    <w:p w14:paraId="7441A139" w14:textId="77777777" w:rsidR="006F57A9" w:rsidRPr="00A5613E" w:rsidRDefault="006F57A9">
      <w:pPr>
        <w:spacing w:line="240" w:lineRule="auto"/>
        <w:rPr>
          <w:color w:val="000000"/>
          <w:szCs w:val="24"/>
        </w:rPr>
      </w:pPr>
    </w:p>
    <w:p w14:paraId="14D3000B" w14:textId="77777777" w:rsidR="006F57A9" w:rsidRPr="00A5613E" w:rsidRDefault="006F57A9">
      <w:pPr>
        <w:spacing w:line="240" w:lineRule="auto"/>
        <w:rPr>
          <w:color w:val="000000"/>
          <w:szCs w:val="24"/>
        </w:rPr>
      </w:pPr>
      <w:r w:rsidRPr="00A5613E">
        <w:rPr>
          <w:b/>
          <w:color w:val="000000"/>
        </w:rPr>
        <w:t>4.1</w:t>
      </w:r>
      <w:r w:rsidRPr="00A5613E">
        <w:rPr>
          <w:b/>
          <w:color w:val="000000"/>
        </w:rPr>
        <w:tab/>
      </w:r>
      <w:r w:rsidRPr="00A5613E">
        <w:rPr>
          <w:b/>
          <w:color w:val="000000"/>
          <w:szCs w:val="24"/>
        </w:rPr>
        <w:t>Näidustused</w:t>
      </w:r>
    </w:p>
    <w:p w14:paraId="7DB5750B" w14:textId="77777777" w:rsidR="006F57A9" w:rsidRPr="00A5613E" w:rsidRDefault="006F57A9">
      <w:pPr>
        <w:spacing w:line="240" w:lineRule="auto"/>
        <w:rPr>
          <w:color w:val="000000"/>
          <w:szCs w:val="24"/>
        </w:rPr>
      </w:pPr>
    </w:p>
    <w:p w14:paraId="3558190A" w14:textId="77777777" w:rsidR="006F57A9" w:rsidRPr="00A5613E" w:rsidRDefault="006F57A9">
      <w:pPr>
        <w:spacing w:line="240" w:lineRule="auto"/>
        <w:rPr>
          <w:color w:val="000000"/>
        </w:rPr>
      </w:pPr>
      <w:r w:rsidRPr="00A5613E">
        <w:rPr>
          <w:color w:val="000000"/>
        </w:rPr>
        <w:t>Levetiracetam Hospira on näidustatud monoteraapiana partsiaalsete krambihoogude, sekundaarse generaliseerumisega või ilma, raviks esmaselt diagnoositud epilepsiaga patsientidele alates 16 aasta vanusest.</w:t>
      </w:r>
    </w:p>
    <w:p w14:paraId="0FC559CB" w14:textId="77777777" w:rsidR="006F57A9" w:rsidRPr="00A5613E" w:rsidRDefault="006F57A9">
      <w:pPr>
        <w:spacing w:line="240" w:lineRule="auto"/>
        <w:rPr>
          <w:color w:val="000000"/>
        </w:rPr>
      </w:pPr>
    </w:p>
    <w:p w14:paraId="21128D53" w14:textId="77777777" w:rsidR="006F57A9" w:rsidRPr="00A5613E" w:rsidRDefault="006F57A9">
      <w:pPr>
        <w:spacing w:line="240" w:lineRule="auto"/>
        <w:rPr>
          <w:color w:val="000000"/>
        </w:rPr>
      </w:pPr>
      <w:r w:rsidRPr="00A5613E">
        <w:rPr>
          <w:color w:val="000000"/>
        </w:rPr>
        <w:t>Levetiracetam Hospira on näidustatud täiendava ravina:</w:t>
      </w:r>
    </w:p>
    <w:p w14:paraId="5FC4750E" w14:textId="77777777" w:rsidR="006F57A9" w:rsidRPr="00A5613E" w:rsidRDefault="006F57A9">
      <w:pPr>
        <w:spacing w:line="240" w:lineRule="auto"/>
        <w:ind w:left="567" w:hanging="567"/>
        <w:rPr>
          <w:color w:val="000000"/>
        </w:rPr>
      </w:pPr>
      <w:r w:rsidRPr="00A5613E">
        <w:rPr>
          <w:color w:val="000000"/>
        </w:rPr>
        <w:t>-</w:t>
      </w:r>
      <w:r w:rsidRPr="00A5613E">
        <w:rPr>
          <w:color w:val="000000"/>
        </w:rPr>
        <w:tab/>
        <w:t>partsiaalsete krambihoogude korral, sekundaarse generaliseerumisega või ilma, epilepsiaga täiskasvanutele ja lastele alates 4 aasta vanusest.</w:t>
      </w:r>
    </w:p>
    <w:p w14:paraId="0ECB7401" w14:textId="77777777" w:rsidR="006F57A9" w:rsidRPr="00A5613E" w:rsidRDefault="006F57A9">
      <w:pPr>
        <w:spacing w:line="240" w:lineRule="auto"/>
        <w:ind w:left="567" w:hanging="567"/>
        <w:rPr>
          <w:color w:val="000000"/>
        </w:rPr>
      </w:pPr>
      <w:r w:rsidRPr="00A5613E">
        <w:rPr>
          <w:color w:val="000000"/>
        </w:rPr>
        <w:t>-</w:t>
      </w:r>
      <w:r w:rsidRPr="00A5613E">
        <w:rPr>
          <w:color w:val="000000"/>
        </w:rPr>
        <w:tab/>
        <w:t>müoklooniliste krambihoogude korral täiskasvanutele ja noorukitele alates 12 aasta vanusest, kellel on juveniilne müoklooniline epilepsia.</w:t>
      </w:r>
    </w:p>
    <w:p w14:paraId="2E2DFCA4" w14:textId="77777777" w:rsidR="006F57A9" w:rsidRPr="00A5613E" w:rsidRDefault="006F57A9">
      <w:pPr>
        <w:spacing w:line="240" w:lineRule="auto"/>
        <w:ind w:left="567" w:hanging="567"/>
        <w:rPr>
          <w:color w:val="000000"/>
        </w:rPr>
      </w:pPr>
      <w:r w:rsidRPr="00A5613E">
        <w:rPr>
          <w:color w:val="000000"/>
        </w:rPr>
        <w:t>-</w:t>
      </w:r>
      <w:r w:rsidRPr="00A5613E">
        <w:rPr>
          <w:color w:val="000000"/>
        </w:rPr>
        <w:tab/>
        <w:t>primaarselt generaliseerunud toonilis-klooniliste krambihoogude korral idiopaatilise generaliseerunud epilepsiaga täiskasvanutele ja noorukitele alates 12 aasta vanusest.</w:t>
      </w:r>
    </w:p>
    <w:p w14:paraId="3541F4D9" w14:textId="77777777" w:rsidR="006F57A9" w:rsidRPr="00A5613E" w:rsidRDefault="006F57A9">
      <w:pPr>
        <w:spacing w:line="240" w:lineRule="auto"/>
        <w:rPr>
          <w:color w:val="000000"/>
        </w:rPr>
      </w:pPr>
    </w:p>
    <w:p w14:paraId="3E5AF76F" w14:textId="77777777" w:rsidR="006F57A9" w:rsidRPr="00A5613E" w:rsidRDefault="006F57A9">
      <w:pPr>
        <w:spacing w:line="240" w:lineRule="auto"/>
        <w:rPr>
          <w:color w:val="000000"/>
          <w:szCs w:val="24"/>
        </w:rPr>
      </w:pPr>
      <w:r w:rsidRPr="00A5613E">
        <w:rPr>
          <w:color w:val="000000"/>
        </w:rPr>
        <w:t>Levetiracetam Hospira kontsentraat on alternatiivne ravivõimalus patsientidele, kellel ajutiselt ei ole võimalik suukaudselt ravimit manustada.</w:t>
      </w:r>
    </w:p>
    <w:p w14:paraId="42D3258E" w14:textId="77777777" w:rsidR="006F57A9" w:rsidRPr="00A5613E" w:rsidRDefault="006F57A9">
      <w:pPr>
        <w:spacing w:line="240" w:lineRule="auto"/>
        <w:rPr>
          <w:color w:val="000000"/>
          <w:szCs w:val="24"/>
        </w:rPr>
      </w:pPr>
    </w:p>
    <w:p w14:paraId="39549652" w14:textId="77777777" w:rsidR="006F57A9" w:rsidRPr="00A5613E" w:rsidRDefault="006F57A9">
      <w:pPr>
        <w:spacing w:line="240" w:lineRule="auto"/>
        <w:rPr>
          <w:color w:val="000000"/>
        </w:rPr>
      </w:pPr>
      <w:r w:rsidRPr="00A5613E">
        <w:rPr>
          <w:b/>
          <w:color w:val="000000"/>
          <w:szCs w:val="24"/>
        </w:rPr>
        <w:t>4.2</w:t>
      </w:r>
      <w:r w:rsidRPr="00A5613E">
        <w:rPr>
          <w:b/>
          <w:color w:val="000000"/>
          <w:szCs w:val="24"/>
        </w:rPr>
        <w:tab/>
        <w:t>Annustamine ja manustamisviis</w:t>
      </w:r>
    </w:p>
    <w:p w14:paraId="7D17AA8B" w14:textId="77777777" w:rsidR="006F57A9" w:rsidRPr="00A5613E" w:rsidRDefault="006F57A9">
      <w:pPr>
        <w:spacing w:line="240" w:lineRule="auto"/>
        <w:rPr>
          <w:color w:val="000000"/>
        </w:rPr>
      </w:pPr>
    </w:p>
    <w:p w14:paraId="0FF67FC6" w14:textId="77777777" w:rsidR="006F57A9" w:rsidRPr="00A5613E" w:rsidRDefault="006F57A9">
      <w:pPr>
        <w:spacing w:line="240" w:lineRule="auto"/>
        <w:rPr>
          <w:color w:val="000000"/>
          <w:szCs w:val="22"/>
        </w:rPr>
      </w:pPr>
      <w:r w:rsidRPr="00A5613E">
        <w:rPr>
          <w:color w:val="000000"/>
          <w:szCs w:val="24"/>
          <w:u w:val="single"/>
        </w:rPr>
        <w:t>Annustamine</w:t>
      </w:r>
    </w:p>
    <w:p w14:paraId="7E908A58" w14:textId="77777777" w:rsidR="006F57A9" w:rsidRPr="00A5613E" w:rsidRDefault="006F57A9">
      <w:pPr>
        <w:autoSpaceDE w:val="0"/>
        <w:rPr>
          <w:color w:val="000000"/>
          <w:szCs w:val="22"/>
        </w:rPr>
      </w:pPr>
    </w:p>
    <w:p w14:paraId="0A1853C0" w14:textId="77777777" w:rsidR="006F57A9" w:rsidRPr="00A5613E" w:rsidRDefault="006F57A9">
      <w:pPr>
        <w:autoSpaceDE w:val="0"/>
        <w:rPr>
          <w:color w:val="000000"/>
          <w:szCs w:val="22"/>
        </w:rPr>
      </w:pPr>
      <w:r w:rsidRPr="00A5613E">
        <w:rPr>
          <w:color w:val="000000"/>
          <w:szCs w:val="22"/>
        </w:rPr>
        <w:t>Levetiracetam Hospira ravi võib teostada intravenoosselt või suukaudu manustatuna.</w:t>
      </w:r>
    </w:p>
    <w:p w14:paraId="625190F0" w14:textId="77777777" w:rsidR="00D43CE8" w:rsidRPr="00A5613E" w:rsidRDefault="00D43CE8">
      <w:pPr>
        <w:spacing w:line="240" w:lineRule="auto"/>
        <w:rPr>
          <w:color w:val="000000"/>
          <w:szCs w:val="22"/>
        </w:rPr>
      </w:pPr>
    </w:p>
    <w:p w14:paraId="6E323D1F" w14:textId="77777777" w:rsidR="006F57A9" w:rsidRPr="00A5613E" w:rsidRDefault="006F57A9">
      <w:pPr>
        <w:spacing w:line="240" w:lineRule="auto"/>
        <w:rPr>
          <w:color w:val="000000"/>
        </w:rPr>
      </w:pPr>
      <w:r w:rsidRPr="00A5613E">
        <w:rPr>
          <w:color w:val="000000"/>
          <w:szCs w:val="22"/>
        </w:rPr>
        <w:t>Üleminek suukaudselt manustamiselt intravenoossele või vastupidi on võimalik läbi viia koheselt, ilma tiitrimata. Kogu ööpäevane annus ja manustamissagedus peab jääma samaks.</w:t>
      </w:r>
    </w:p>
    <w:p w14:paraId="185FCAB8" w14:textId="77777777" w:rsidR="006F57A9" w:rsidRPr="00A5613E" w:rsidRDefault="006F57A9">
      <w:pPr>
        <w:spacing w:line="240" w:lineRule="auto"/>
        <w:rPr>
          <w:color w:val="000000"/>
        </w:rPr>
      </w:pPr>
    </w:p>
    <w:p w14:paraId="2DF0C372" w14:textId="77777777" w:rsidR="006F57A9" w:rsidRPr="00A5613E" w:rsidRDefault="00A848B6">
      <w:pPr>
        <w:spacing w:line="240" w:lineRule="auto"/>
        <w:rPr>
          <w:color w:val="000000"/>
        </w:rPr>
      </w:pPr>
      <w:r w:rsidRPr="00A5613E">
        <w:rPr>
          <w:i/>
          <w:color w:val="000000"/>
        </w:rPr>
        <w:t>Partsiaalsed krambihood</w:t>
      </w:r>
    </w:p>
    <w:p w14:paraId="0886B4A6" w14:textId="77777777" w:rsidR="006F57A9" w:rsidRPr="00A5613E" w:rsidRDefault="006F57A9">
      <w:pPr>
        <w:spacing w:line="240" w:lineRule="auto"/>
        <w:rPr>
          <w:color w:val="000000"/>
        </w:rPr>
      </w:pPr>
      <w:r w:rsidRPr="00A5613E">
        <w:rPr>
          <w:color w:val="000000"/>
        </w:rPr>
        <w:t xml:space="preserve">Soovitatav annus </w:t>
      </w:r>
      <w:r w:rsidR="00A848B6" w:rsidRPr="00A5613E">
        <w:rPr>
          <w:color w:val="000000"/>
        </w:rPr>
        <w:t xml:space="preserve">monoteraapiana (alates 16 aasta vanusest) </w:t>
      </w:r>
      <w:r w:rsidR="00926484" w:rsidRPr="00A5613E">
        <w:rPr>
          <w:color w:val="000000"/>
        </w:rPr>
        <w:t>ja</w:t>
      </w:r>
      <w:r w:rsidR="00347748" w:rsidRPr="00A5613E">
        <w:rPr>
          <w:color w:val="000000"/>
        </w:rPr>
        <w:t xml:space="preserve"> ka</w:t>
      </w:r>
      <w:r w:rsidR="00926484" w:rsidRPr="00A5613E">
        <w:rPr>
          <w:color w:val="000000"/>
        </w:rPr>
        <w:t xml:space="preserve"> täiendava ravina </w:t>
      </w:r>
      <w:r w:rsidR="00A848B6" w:rsidRPr="00A5613E">
        <w:rPr>
          <w:color w:val="000000"/>
        </w:rPr>
        <w:t xml:space="preserve">on sama, </w:t>
      </w:r>
      <w:r w:rsidR="004C38A4" w:rsidRPr="00A5613E">
        <w:rPr>
          <w:color w:val="000000"/>
        </w:rPr>
        <w:t>vastavalt</w:t>
      </w:r>
      <w:r w:rsidR="00A848B6" w:rsidRPr="00A5613E">
        <w:rPr>
          <w:color w:val="000000"/>
        </w:rPr>
        <w:t xml:space="preserve"> allpool kirjeldatu</w:t>
      </w:r>
      <w:r w:rsidR="004C38A4" w:rsidRPr="00A5613E">
        <w:rPr>
          <w:color w:val="000000"/>
        </w:rPr>
        <w:t>le</w:t>
      </w:r>
      <w:r w:rsidR="00A848B6" w:rsidRPr="00A5613E">
        <w:rPr>
          <w:color w:val="000000"/>
        </w:rPr>
        <w:t>.</w:t>
      </w:r>
    </w:p>
    <w:p w14:paraId="32CCFBAE" w14:textId="77777777" w:rsidR="006F57A9" w:rsidRPr="00A5613E" w:rsidRDefault="006F57A9">
      <w:pPr>
        <w:spacing w:line="240" w:lineRule="auto"/>
        <w:rPr>
          <w:color w:val="000000"/>
        </w:rPr>
      </w:pPr>
    </w:p>
    <w:p w14:paraId="7CDFFE9A" w14:textId="77777777" w:rsidR="00A848B6" w:rsidRPr="00A5613E" w:rsidRDefault="00A848B6">
      <w:pPr>
        <w:spacing w:line="240" w:lineRule="auto"/>
        <w:rPr>
          <w:i/>
          <w:iCs/>
          <w:color w:val="000000"/>
        </w:rPr>
      </w:pPr>
      <w:r w:rsidRPr="00A5613E">
        <w:rPr>
          <w:i/>
          <w:iCs/>
          <w:color w:val="000000"/>
        </w:rPr>
        <w:lastRenderedPageBreak/>
        <w:t>Kõik näidustused</w:t>
      </w:r>
    </w:p>
    <w:p w14:paraId="38374338" w14:textId="77777777" w:rsidR="00A848B6" w:rsidRPr="00A5613E" w:rsidRDefault="00A848B6">
      <w:pPr>
        <w:spacing w:line="240" w:lineRule="auto"/>
        <w:rPr>
          <w:color w:val="000000"/>
        </w:rPr>
      </w:pPr>
    </w:p>
    <w:p w14:paraId="3B1A9D20" w14:textId="77777777" w:rsidR="00E05061" w:rsidRDefault="00A848B6" w:rsidP="00A848B6">
      <w:pPr>
        <w:rPr>
          <w:i/>
          <w:color w:val="000000"/>
        </w:rPr>
      </w:pPr>
      <w:r w:rsidRPr="00A5613E">
        <w:rPr>
          <w:i/>
          <w:color w:val="000000"/>
        </w:rPr>
        <w:t>T</w:t>
      </w:r>
      <w:r w:rsidR="006F57A9" w:rsidRPr="00A5613E">
        <w:rPr>
          <w:i/>
          <w:color w:val="000000"/>
        </w:rPr>
        <w:t>äiskasvanu</w:t>
      </w:r>
      <w:r w:rsidRPr="00A5613E">
        <w:rPr>
          <w:i/>
          <w:color w:val="000000"/>
        </w:rPr>
        <w:t>d</w:t>
      </w:r>
      <w:r w:rsidR="006F57A9" w:rsidRPr="00A5613E">
        <w:rPr>
          <w:i/>
          <w:color w:val="000000"/>
        </w:rPr>
        <w:t xml:space="preserve"> (≥18-aastased) ja nooruki</w:t>
      </w:r>
      <w:r w:rsidRPr="00A5613E">
        <w:rPr>
          <w:i/>
          <w:color w:val="000000"/>
        </w:rPr>
        <w:t>d</w:t>
      </w:r>
      <w:r w:rsidR="006F57A9" w:rsidRPr="00A5613E">
        <w:rPr>
          <w:i/>
          <w:color w:val="000000"/>
        </w:rPr>
        <w:t xml:space="preserve"> (12…17-aastased) kehakaaluga 50 kg</w:t>
      </w:r>
      <w:r w:rsidR="00D43CE8" w:rsidRPr="00A5613E">
        <w:rPr>
          <w:i/>
          <w:color w:val="000000"/>
        </w:rPr>
        <w:t xml:space="preserve"> </w:t>
      </w:r>
      <w:r w:rsidR="00F93EC0" w:rsidRPr="00A5613E">
        <w:rPr>
          <w:i/>
          <w:color w:val="000000"/>
        </w:rPr>
        <w:t>või</w:t>
      </w:r>
      <w:r w:rsidR="00D43CE8" w:rsidRPr="00A5613E">
        <w:rPr>
          <w:i/>
          <w:color w:val="000000"/>
        </w:rPr>
        <w:t xml:space="preserve"> rohkem</w:t>
      </w:r>
    </w:p>
    <w:p w14:paraId="070AB00B" w14:textId="77777777" w:rsidR="00A848B6" w:rsidRPr="00A5613E" w:rsidRDefault="006F57A9" w:rsidP="00A848B6">
      <w:pPr>
        <w:rPr>
          <w:szCs w:val="22"/>
        </w:rPr>
      </w:pPr>
      <w:r w:rsidRPr="00A5613E">
        <w:rPr>
          <w:color w:val="000000"/>
        </w:rPr>
        <w:t>Esialgne annus on 500 mg kaks korda ööpäevas. Sellise raviannusega võib alustada esimesel päeval.</w:t>
      </w:r>
      <w:r w:rsidR="00A848B6" w:rsidRPr="00A5613E">
        <w:rPr>
          <w:color w:val="000000"/>
        </w:rPr>
        <w:t xml:space="preserve"> </w:t>
      </w:r>
      <w:r w:rsidR="00B36AFF" w:rsidRPr="00A5613E">
        <w:t>Kuid raviarst</w:t>
      </w:r>
      <w:r w:rsidR="00347748" w:rsidRPr="00A5613E">
        <w:t>i</w:t>
      </w:r>
      <w:r w:rsidR="00105F68" w:rsidRPr="00A5613E">
        <w:rPr>
          <w:szCs w:val="22"/>
        </w:rPr>
        <w:t xml:space="preserve"> hinnangul krambihoogude vähenemisele ja potentsiaalsete kõrvaltoimete tekkimisele võib manustada väiksema algannuse</w:t>
      </w:r>
      <w:r w:rsidR="00105F68" w:rsidRPr="00A5613E">
        <w:rPr>
          <w:color w:val="000000"/>
          <w:szCs w:val="22"/>
        </w:rPr>
        <w:t xml:space="preserve"> 250</w:t>
      </w:r>
      <w:r w:rsidR="00105F68" w:rsidRPr="00A5613E">
        <w:t> </w:t>
      </w:r>
      <w:r w:rsidR="00105F68" w:rsidRPr="00A5613E">
        <w:rPr>
          <w:color w:val="000000"/>
          <w:szCs w:val="22"/>
        </w:rPr>
        <w:t>mg kaks korda ööpäevas</w:t>
      </w:r>
      <w:r w:rsidR="00A848B6" w:rsidRPr="00A5613E">
        <w:rPr>
          <w:color w:val="000000"/>
          <w:szCs w:val="22"/>
        </w:rPr>
        <w:t>. Seda võib suurendada kahe nädala pärast annuseni 500</w:t>
      </w:r>
      <w:r w:rsidR="00A848B6" w:rsidRPr="00A5613E">
        <w:t> </w:t>
      </w:r>
      <w:r w:rsidR="00A848B6" w:rsidRPr="00A5613E">
        <w:rPr>
          <w:color w:val="000000"/>
          <w:szCs w:val="22"/>
        </w:rPr>
        <w:t>mg kaks korda ööpäevas.</w:t>
      </w:r>
    </w:p>
    <w:p w14:paraId="40103A30" w14:textId="77777777" w:rsidR="006F57A9" w:rsidRPr="00A5613E" w:rsidRDefault="006F57A9">
      <w:pPr>
        <w:spacing w:line="240" w:lineRule="auto"/>
        <w:rPr>
          <w:color w:val="000000"/>
        </w:rPr>
      </w:pPr>
    </w:p>
    <w:p w14:paraId="49951303" w14:textId="77777777" w:rsidR="006F57A9" w:rsidRPr="00A5613E" w:rsidRDefault="006F57A9">
      <w:pPr>
        <w:spacing w:line="240" w:lineRule="auto"/>
        <w:rPr>
          <w:color w:val="000000"/>
        </w:rPr>
      </w:pPr>
      <w:r w:rsidRPr="00A5613E">
        <w:rPr>
          <w:color w:val="000000"/>
        </w:rPr>
        <w:t xml:space="preserve">Sõltuvalt kliinilisest vastusest ja taluvusest võib päevaannust suurendada kuni 1500 mg-ni kaks korda ööpäevas. Annust </w:t>
      </w:r>
      <w:r w:rsidRPr="00A5613E">
        <w:rPr>
          <w:color w:val="000000"/>
          <w:szCs w:val="22"/>
        </w:rPr>
        <w:t xml:space="preserve">võib suurendada või vähendada </w:t>
      </w:r>
      <w:r w:rsidR="00A848B6" w:rsidRPr="00A5613E">
        <w:rPr>
          <w:color w:val="000000"/>
          <w:szCs w:val="22"/>
        </w:rPr>
        <w:t xml:space="preserve">250 mg või </w:t>
      </w:r>
      <w:r w:rsidRPr="00A5613E">
        <w:rPr>
          <w:color w:val="000000"/>
        </w:rPr>
        <w:t>500 mg kaupa kaks korda ööpäevas iga kahe kuni nelja nädala järel.</w:t>
      </w:r>
    </w:p>
    <w:p w14:paraId="7707302E" w14:textId="77777777" w:rsidR="006F57A9" w:rsidRPr="00A5613E" w:rsidRDefault="006F57A9">
      <w:pPr>
        <w:spacing w:line="240" w:lineRule="auto"/>
        <w:rPr>
          <w:color w:val="000000"/>
        </w:rPr>
      </w:pPr>
    </w:p>
    <w:p w14:paraId="69D04999" w14:textId="77777777" w:rsidR="007144CD" w:rsidRPr="00A5613E" w:rsidRDefault="007144CD" w:rsidP="007144CD">
      <w:pPr>
        <w:rPr>
          <w:i/>
          <w:szCs w:val="22"/>
        </w:rPr>
      </w:pPr>
      <w:r w:rsidRPr="00A5613E">
        <w:rPr>
          <w:i/>
          <w:szCs w:val="22"/>
        </w:rPr>
        <w:t>Noorukid (12...17</w:t>
      </w:r>
      <w:r w:rsidRPr="00A5613E">
        <w:rPr>
          <w:i/>
          <w:szCs w:val="22"/>
        </w:rPr>
        <w:noBreakHyphen/>
        <w:t xml:space="preserve">aastased) kehakaaluga alla 50 kg ja lapsed alates </w:t>
      </w:r>
      <w:r w:rsidR="00926484" w:rsidRPr="00A5613E">
        <w:rPr>
          <w:i/>
          <w:szCs w:val="22"/>
        </w:rPr>
        <w:t>4 aasta</w:t>
      </w:r>
      <w:r w:rsidRPr="00A5613E">
        <w:rPr>
          <w:i/>
          <w:szCs w:val="22"/>
        </w:rPr>
        <w:t xml:space="preserve"> vanusest</w:t>
      </w:r>
    </w:p>
    <w:p w14:paraId="76A45A34" w14:textId="77777777" w:rsidR="007144CD" w:rsidRPr="00A5613E" w:rsidRDefault="001A1867" w:rsidP="007144CD">
      <w:pPr>
        <w:rPr>
          <w:szCs w:val="22"/>
        </w:rPr>
      </w:pPr>
      <w:bookmarkStart w:id="0" w:name="_Hlk69334967"/>
      <w:r w:rsidRPr="00A5613E">
        <w:rPr>
          <w:color w:val="000000"/>
          <w:szCs w:val="24"/>
        </w:rPr>
        <w:t xml:space="preserve">Arst peab </w:t>
      </w:r>
      <w:r w:rsidR="00740E8B" w:rsidRPr="00A5613E">
        <w:rPr>
          <w:color w:val="000000"/>
          <w:szCs w:val="24"/>
        </w:rPr>
        <w:t>määrama kõige sobivama ravimvormi, müügipakendi ja tugevuse</w:t>
      </w:r>
      <w:r w:rsidR="00105F68" w:rsidRPr="00A5613E">
        <w:rPr>
          <w:color w:val="000000"/>
          <w:szCs w:val="24"/>
        </w:rPr>
        <w:t xml:space="preserve"> vastavalt</w:t>
      </w:r>
      <w:r w:rsidR="00740E8B" w:rsidRPr="00A5613E">
        <w:rPr>
          <w:color w:val="000000"/>
          <w:szCs w:val="24"/>
        </w:rPr>
        <w:t xml:space="preserve"> kehakaalu</w:t>
      </w:r>
      <w:r w:rsidR="00105F68" w:rsidRPr="00A5613E">
        <w:rPr>
          <w:color w:val="000000"/>
          <w:szCs w:val="24"/>
        </w:rPr>
        <w:t>le</w:t>
      </w:r>
      <w:r w:rsidR="00740E8B" w:rsidRPr="00A5613E">
        <w:rPr>
          <w:color w:val="000000"/>
          <w:szCs w:val="24"/>
        </w:rPr>
        <w:t>, vanuse</w:t>
      </w:r>
      <w:r w:rsidR="00105F68" w:rsidRPr="00A5613E">
        <w:rPr>
          <w:color w:val="000000"/>
          <w:szCs w:val="24"/>
        </w:rPr>
        <w:t>le</w:t>
      </w:r>
      <w:r w:rsidR="00740E8B" w:rsidRPr="00A5613E">
        <w:rPr>
          <w:color w:val="000000"/>
          <w:szCs w:val="24"/>
        </w:rPr>
        <w:t xml:space="preserve"> ja annuse</w:t>
      </w:r>
      <w:r w:rsidR="00105F68" w:rsidRPr="00A5613E">
        <w:rPr>
          <w:color w:val="000000"/>
          <w:szCs w:val="24"/>
        </w:rPr>
        <w:t>le</w:t>
      </w:r>
      <w:r w:rsidR="007144CD" w:rsidRPr="00A5613E">
        <w:rPr>
          <w:szCs w:val="22"/>
        </w:rPr>
        <w:t>.</w:t>
      </w:r>
      <w:r w:rsidR="00715225" w:rsidRPr="00A5613E">
        <w:rPr>
          <w:szCs w:val="22"/>
        </w:rPr>
        <w:t xml:space="preserve"> Vt</w:t>
      </w:r>
      <w:r w:rsidR="007144CD" w:rsidRPr="00A5613E">
        <w:rPr>
          <w:szCs w:val="22"/>
        </w:rPr>
        <w:t xml:space="preserve"> </w:t>
      </w:r>
      <w:r w:rsidR="00715225" w:rsidRPr="00A5613E">
        <w:rPr>
          <w:szCs w:val="22"/>
        </w:rPr>
        <w:t>k</w:t>
      </w:r>
      <w:r w:rsidR="007144CD" w:rsidRPr="00A5613E">
        <w:rPr>
          <w:szCs w:val="22"/>
        </w:rPr>
        <w:t>ehakaalu põhjal annuse kohandami</w:t>
      </w:r>
      <w:r w:rsidR="00715225" w:rsidRPr="00A5613E">
        <w:rPr>
          <w:szCs w:val="22"/>
        </w:rPr>
        <w:t>st lõigus</w:t>
      </w:r>
      <w:r w:rsidR="007144CD" w:rsidRPr="00A5613E">
        <w:rPr>
          <w:szCs w:val="22"/>
        </w:rPr>
        <w:t xml:space="preserve"> „Lapsed“.</w:t>
      </w:r>
      <w:bookmarkEnd w:id="0"/>
    </w:p>
    <w:p w14:paraId="1A25851D" w14:textId="77777777" w:rsidR="007144CD" w:rsidRPr="00A5613E" w:rsidRDefault="007144CD">
      <w:pPr>
        <w:spacing w:line="240" w:lineRule="auto"/>
        <w:rPr>
          <w:color w:val="000000"/>
        </w:rPr>
      </w:pPr>
    </w:p>
    <w:p w14:paraId="2C7065B4" w14:textId="77777777" w:rsidR="006F57A9" w:rsidRPr="00A5613E" w:rsidRDefault="006F57A9">
      <w:pPr>
        <w:spacing w:line="240" w:lineRule="auto"/>
        <w:rPr>
          <w:color w:val="000000"/>
        </w:rPr>
      </w:pPr>
      <w:r w:rsidRPr="00A5613E">
        <w:rPr>
          <w:color w:val="000000"/>
          <w:u w:val="single"/>
        </w:rPr>
        <w:t>Ravi kestus</w:t>
      </w:r>
    </w:p>
    <w:p w14:paraId="6EFA7EC2" w14:textId="77777777" w:rsidR="006F57A9" w:rsidRPr="00A5613E" w:rsidRDefault="006F57A9">
      <w:pPr>
        <w:spacing w:line="240" w:lineRule="auto"/>
        <w:rPr>
          <w:color w:val="000000"/>
        </w:rPr>
      </w:pPr>
    </w:p>
    <w:p w14:paraId="1ADDC68C" w14:textId="77777777" w:rsidR="006F57A9" w:rsidRPr="00A5613E" w:rsidRDefault="006F57A9">
      <w:pPr>
        <w:spacing w:line="240" w:lineRule="auto"/>
        <w:rPr>
          <w:color w:val="000000"/>
          <w:szCs w:val="22"/>
        </w:rPr>
      </w:pPr>
      <w:r w:rsidRPr="00A5613E">
        <w:rPr>
          <w:color w:val="000000"/>
        </w:rPr>
        <w:t>Puuduvad andmed pikema kui 4 päeva kestva intravenoosse levetiratsetaam-ravi kohta.</w:t>
      </w:r>
    </w:p>
    <w:p w14:paraId="4916BC41" w14:textId="77777777" w:rsidR="006F57A9" w:rsidRPr="00A5613E" w:rsidRDefault="006F57A9">
      <w:pPr>
        <w:rPr>
          <w:color w:val="000000"/>
          <w:szCs w:val="22"/>
        </w:rPr>
      </w:pPr>
    </w:p>
    <w:p w14:paraId="0840E9D3" w14:textId="77777777" w:rsidR="006F57A9" w:rsidRPr="00A5613E" w:rsidRDefault="006F57A9">
      <w:pPr>
        <w:rPr>
          <w:color w:val="000000"/>
          <w:szCs w:val="22"/>
        </w:rPr>
      </w:pPr>
      <w:r w:rsidRPr="00A5613E">
        <w:rPr>
          <w:color w:val="000000"/>
          <w:szCs w:val="22"/>
          <w:u w:val="single"/>
        </w:rPr>
        <w:t>Ravi katkestamine</w:t>
      </w:r>
    </w:p>
    <w:p w14:paraId="3D56FFD2" w14:textId="77777777" w:rsidR="00871A82" w:rsidRPr="00A5613E" w:rsidRDefault="00871A82">
      <w:pPr>
        <w:rPr>
          <w:color w:val="000000"/>
          <w:szCs w:val="22"/>
        </w:rPr>
      </w:pPr>
    </w:p>
    <w:p w14:paraId="4DA0EFA8" w14:textId="77777777" w:rsidR="006F57A9" w:rsidRPr="00A5613E" w:rsidRDefault="006F57A9">
      <w:pPr>
        <w:rPr>
          <w:color w:val="000000"/>
        </w:rPr>
      </w:pPr>
      <w:r w:rsidRPr="00A5613E">
        <w:rPr>
          <w:color w:val="000000"/>
          <w:szCs w:val="22"/>
        </w:rPr>
        <w:t>Kui on vajadus levetiratsetaam-ravi katkestamiseks, on soovitatav see ära jätta järk-järgult (nt täiskasvanutel ja noorukitel kehakaaluga üle 50 kg 500 mg kaupa kaks korda ööpäevas iga 2...4</w:t>
      </w:r>
      <w:r w:rsidR="00720BCD" w:rsidRPr="00A5613E">
        <w:rPr>
          <w:color w:val="000000"/>
          <w:szCs w:val="22"/>
        </w:rPr>
        <w:t> </w:t>
      </w:r>
      <w:r w:rsidRPr="00A5613E">
        <w:rPr>
          <w:color w:val="000000"/>
          <w:szCs w:val="22"/>
        </w:rPr>
        <w:t>nädala järel; lastel ja noorukitel kehakaaluga alla 50 kg ei tohi annuse vähendamine ületada 10 mg/kg kaks korda ööpäevas iga kahe nädala järel).</w:t>
      </w:r>
    </w:p>
    <w:p w14:paraId="3216EE1A" w14:textId="77777777" w:rsidR="006F57A9" w:rsidRPr="00A5613E" w:rsidRDefault="006F57A9">
      <w:pPr>
        <w:spacing w:line="240" w:lineRule="auto"/>
        <w:rPr>
          <w:color w:val="000000"/>
        </w:rPr>
      </w:pPr>
    </w:p>
    <w:p w14:paraId="34B92EC4" w14:textId="77777777" w:rsidR="006F57A9" w:rsidRPr="00A5613E" w:rsidRDefault="006F57A9">
      <w:pPr>
        <w:spacing w:line="240" w:lineRule="auto"/>
        <w:rPr>
          <w:color w:val="000000"/>
        </w:rPr>
      </w:pPr>
      <w:r w:rsidRPr="00A5613E">
        <w:rPr>
          <w:color w:val="000000"/>
          <w:u w:val="single"/>
        </w:rPr>
        <w:t>Patsientide erirühmad</w:t>
      </w:r>
    </w:p>
    <w:p w14:paraId="3F43EE71" w14:textId="77777777" w:rsidR="006F57A9" w:rsidRPr="00A5613E" w:rsidRDefault="006F57A9">
      <w:pPr>
        <w:spacing w:line="240" w:lineRule="auto"/>
        <w:rPr>
          <w:color w:val="000000"/>
        </w:rPr>
      </w:pPr>
    </w:p>
    <w:p w14:paraId="2C1F4BB4" w14:textId="77777777" w:rsidR="006F57A9" w:rsidRPr="00A5613E" w:rsidRDefault="006F57A9">
      <w:pPr>
        <w:spacing w:line="240" w:lineRule="auto"/>
        <w:rPr>
          <w:color w:val="000000"/>
        </w:rPr>
      </w:pPr>
      <w:r w:rsidRPr="00A5613E">
        <w:rPr>
          <w:i/>
          <w:color w:val="000000"/>
        </w:rPr>
        <w:t>Eakad (65-aastased ja vanemad)</w:t>
      </w:r>
    </w:p>
    <w:p w14:paraId="47A80C63" w14:textId="77777777" w:rsidR="006F57A9" w:rsidRPr="00A5613E" w:rsidRDefault="006F57A9">
      <w:pPr>
        <w:spacing w:line="240" w:lineRule="auto"/>
        <w:rPr>
          <w:color w:val="000000"/>
        </w:rPr>
      </w:pPr>
      <w:r w:rsidRPr="00A5613E">
        <w:rPr>
          <w:color w:val="000000"/>
        </w:rPr>
        <w:t>Annuse kohandamine on soovitatav neerukahjustusega eakatel patsientidel (vt allpool lõik „Neerukahjustus“).</w:t>
      </w:r>
    </w:p>
    <w:p w14:paraId="14EFFD32" w14:textId="77777777" w:rsidR="006F57A9" w:rsidRPr="00A5613E" w:rsidRDefault="006F57A9">
      <w:pPr>
        <w:spacing w:line="240" w:lineRule="auto"/>
        <w:rPr>
          <w:color w:val="000000"/>
        </w:rPr>
      </w:pPr>
    </w:p>
    <w:p w14:paraId="55D128BA" w14:textId="77777777" w:rsidR="006F57A9" w:rsidRPr="00A5613E" w:rsidRDefault="006F57A9">
      <w:pPr>
        <w:spacing w:line="240" w:lineRule="auto"/>
        <w:rPr>
          <w:color w:val="000000"/>
        </w:rPr>
      </w:pPr>
      <w:r w:rsidRPr="00A5613E">
        <w:rPr>
          <w:i/>
          <w:color w:val="000000"/>
        </w:rPr>
        <w:t>Neerukahjustus</w:t>
      </w:r>
    </w:p>
    <w:p w14:paraId="54143EF0" w14:textId="77777777" w:rsidR="006F57A9" w:rsidRPr="00A5613E" w:rsidRDefault="006F57A9">
      <w:pPr>
        <w:spacing w:line="240" w:lineRule="auto"/>
        <w:rPr>
          <w:color w:val="000000"/>
        </w:rPr>
      </w:pPr>
      <w:r w:rsidRPr="00A5613E">
        <w:rPr>
          <w:color w:val="000000"/>
        </w:rPr>
        <w:t>Päevane annus tuleb määrata individuaalselt, lähtuvalt neerufunktsioonist.</w:t>
      </w:r>
    </w:p>
    <w:p w14:paraId="27BF4F16" w14:textId="77777777" w:rsidR="006F57A9" w:rsidRPr="00A5613E" w:rsidRDefault="006F57A9">
      <w:pPr>
        <w:spacing w:line="240" w:lineRule="auto"/>
        <w:rPr>
          <w:color w:val="000000"/>
        </w:rPr>
      </w:pPr>
    </w:p>
    <w:p w14:paraId="7149C6EC" w14:textId="77777777" w:rsidR="006F57A9" w:rsidRPr="00A5613E" w:rsidRDefault="006F57A9">
      <w:pPr>
        <w:spacing w:line="240" w:lineRule="auto"/>
        <w:rPr>
          <w:i/>
          <w:color w:val="000000"/>
          <w:szCs w:val="24"/>
        </w:rPr>
      </w:pPr>
      <w:r w:rsidRPr="00A5613E">
        <w:rPr>
          <w:color w:val="000000"/>
        </w:rPr>
        <w:t>Täiskasvanud patsientide puhul lähtuge alltoodud tabelist ja kohandage annus vastavalt. Selle tabeli kasutamiseks tuleb eelnevalt määrata patsiendi kreatiniini kliirens (CL</w:t>
      </w:r>
      <w:r w:rsidRPr="00A5613E">
        <w:rPr>
          <w:color w:val="000000"/>
          <w:vertAlign w:val="subscript"/>
        </w:rPr>
        <w:t>cr</w:t>
      </w:r>
      <w:r w:rsidRPr="00A5613E">
        <w:rPr>
          <w:color w:val="000000"/>
        </w:rPr>
        <w:t>) ml/min. CL</w:t>
      </w:r>
      <w:r w:rsidRPr="00A5613E">
        <w:rPr>
          <w:color w:val="000000"/>
          <w:vertAlign w:val="subscript"/>
        </w:rPr>
        <w:t>cr</w:t>
      </w:r>
      <w:r w:rsidRPr="00A5613E">
        <w:rPr>
          <w:color w:val="000000"/>
        </w:rPr>
        <w:t xml:space="preserve"> ml/min võib määrata seerumi kreatiniinisisalduse järgi (mg/dl), kasutades järgmist valemit täiskasvanutel ja noorukitel kehakaaluga üle 50 kg:</w:t>
      </w:r>
    </w:p>
    <w:p w14:paraId="366133F6" w14:textId="77777777" w:rsidR="006F57A9" w:rsidRPr="00A5613E" w:rsidRDefault="006F57A9">
      <w:pPr>
        <w:spacing w:line="240" w:lineRule="auto"/>
        <w:rPr>
          <w:i/>
          <w:color w:val="000000"/>
          <w:szCs w:val="24"/>
        </w:rPr>
      </w:pPr>
    </w:p>
    <w:p w14:paraId="4A133151" w14:textId="77777777" w:rsidR="006F57A9" w:rsidRPr="00A5613E" w:rsidRDefault="006F57A9">
      <w:pPr>
        <w:tabs>
          <w:tab w:val="clear" w:pos="567"/>
          <w:tab w:val="left" w:pos="1701"/>
        </w:tabs>
        <w:spacing w:line="240" w:lineRule="auto"/>
        <w:rPr>
          <w:color w:val="000000"/>
          <w:szCs w:val="24"/>
        </w:rPr>
      </w:pPr>
      <w:r w:rsidRPr="00A5613E">
        <w:rPr>
          <w:color w:val="000000"/>
          <w:szCs w:val="24"/>
        </w:rPr>
        <w:tab/>
        <w:t>[140 - vanus (aastates)] x kehakaal (kg)</w:t>
      </w:r>
    </w:p>
    <w:p w14:paraId="5D57DF2B" w14:textId="5D5CFFDA" w:rsidR="006F57A9" w:rsidRPr="00A5613E" w:rsidRDefault="006F57A9">
      <w:pPr>
        <w:tabs>
          <w:tab w:val="clear" w:pos="567"/>
          <w:tab w:val="left" w:pos="1701"/>
        </w:tabs>
        <w:spacing w:line="240" w:lineRule="auto"/>
        <w:rPr>
          <w:color w:val="000000"/>
          <w:szCs w:val="24"/>
        </w:rPr>
      </w:pPr>
      <w:r w:rsidRPr="00A5613E">
        <w:rPr>
          <w:color w:val="000000"/>
          <w:szCs w:val="24"/>
        </w:rPr>
        <w:t>CLcr (ml/min) = --------------------------------------------------- (x 0,85 naistel)</w:t>
      </w:r>
    </w:p>
    <w:p w14:paraId="0F19604C" w14:textId="77777777" w:rsidR="006F57A9" w:rsidRPr="00A5613E" w:rsidRDefault="006F57A9">
      <w:pPr>
        <w:tabs>
          <w:tab w:val="clear" w:pos="567"/>
          <w:tab w:val="left" w:pos="1701"/>
        </w:tabs>
        <w:spacing w:line="240" w:lineRule="auto"/>
        <w:rPr>
          <w:color w:val="000000"/>
          <w:szCs w:val="24"/>
        </w:rPr>
      </w:pPr>
      <w:r w:rsidRPr="00A5613E">
        <w:rPr>
          <w:color w:val="000000"/>
          <w:szCs w:val="24"/>
        </w:rPr>
        <w:tab/>
        <w:t>72 x seerumi kreatiniinisisaldus (mg/dl)</w:t>
      </w:r>
    </w:p>
    <w:p w14:paraId="5B8FF7C2" w14:textId="77777777" w:rsidR="006F57A9" w:rsidRPr="00A5613E" w:rsidRDefault="006F57A9">
      <w:pPr>
        <w:spacing w:line="240" w:lineRule="auto"/>
        <w:rPr>
          <w:color w:val="000000"/>
          <w:szCs w:val="24"/>
        </w:rPr>
      </w:pPr>
    </w:p>
    <w:p w14:paraId="3D20B780" w14:textId="77777777" w:rsidR="006F57A9" w:rsidRPr="00A5613E" w:rsidRDefault="006F57A9">
      <w:pPr>
        <w:spacing w:line="240" w:lineRule="auto"/>
        <w:rPr>
          <w:color w:val="000000"/>
          <w:szCs w:val="24"/>
        </w:rPr>
      </w:pPr>
      <w:r w:rsidRPr="00A5613E">
        <w:rPr>
          <w:color w:val="000000"/>
          <w:szCs w:val="24"/>
        </w:rPr>
        <w:t>Seejärel kohandatakse CLcr keha pindalale (BSA) järgnevalt:</w:t>
      </w:r>
    </w:p>
    <w:p w14:paraId="2B2C842A" w14:textId="77777777" w:rsidR="006F57A9" w:rsidRPr="00A5613E" w:rsidRDefault="006F57A9">
      <w:pPr>
        <w:spacing w:line="240" w:lineRule="auto"/>
        <w:rPr>
          <w:color w:val="000000"/>
          <w:szCs w:val="24"/>
        </w:rPr>
      </w:pPr>
    </w:p>
    <w:p w14:paraId="65D710DA" w14:textId="53D0312D" w:rsidR="006F57A9" w:rsidRPr="00A5613E" w:rsidRDefault="006F57A9">
      <w:pPr>
        <w:tabs>
          <w:tab w:val="clear" w:pos="567"/>
          <w:tab w:val="left" w:pos="2410"/>
        </w:tabs>
        <w:spacing w:line="240" w:lineRule="auto"/>
        <w:rPr>
          <w:color w:val="000000"/>
          <w:szCs w:val="24"/>
        </w:rPr>
      </w:pPr>
      <w:r w:rsidRPr="00A5613E">
        <w:rPr>
          <w:color w:val="000000"/>
          <w:szCs w:val="24"/>
        </w:rPr>
        <w:tab/>
        <w:t>CLcr (ml/min)</w:t>
      </w:r>
    </w:p>
    <w:p w14:paraId="06AE73FC" w14:textId="74FB6329" w:rsidR="006F57A9" w:rsidRPr="00A5613E" w:rsidRDefault="006F57A9">
      <w:pPr>
        <w:tabs>
          <w:tab w:val="clear" w:pos="567"/>
          <w:tab w:val="left" w:pos="2410"/>
        </w:tabs>
        <w:spacing w:line="240" w:lineRule="auto"/>
        <w:rPr>
          <w:color w:val="000000"/>
          <w:szCs w:val="24"/>
        </w:rPr>
      </w:pPr>
      <w:r w:rsidRPr="00A5613E">
        <w:rPr>
          <w:color w:val="000000"/>
          <w:szCs w:val="24"/>
        </w:rPr>
        <w:t>CLcr (ml/min/1,73m</w:t>
      </w:r>
      <w:r w:rsidRPr="00A5613E">
        <w:rPr>
          <w:color w:val="000000"/>
          <w:szCs w:val="24"/>
          <w:vertAlign w:val="superscript"/>
        </w:rPr>
        <w:t>2</w:t>
      </w:r>
      <w:r w:rsidRPr="00A5613E">
        <w:rPr>
          <w:color w:val="000000"/>
          <w:szCs w:val="24"/>
        </w:rPr>
        <w:t xml:space="preserve">) = ----------------------------- x 1,73 </w:t>
      </w:r>
    </w:p>
    <w:p w14:paraId="6DA43687" w14:textId="77777777" w:rsidR="006F57A9" w:rsidRPr="00A5613E" w:rsidRDefault="006F57A9">
      <w:pPr>
        <w:tabs>
          <w:tab w:val="clear" w:pos="567"/>
          <w:tab w:val="left" w:pos="2410"/>
        </w:tabs>
        <w:spacing w:line="240" w:lineRule="auto"/>
        <w:rPr>
          <w:color w:val="000000"/>
          <w:szCs w:val="24"/>
        </w:rPr>
      </w:pPr>
      <w:r w:rsidRPr="00A5613E">
        <w:rPr>
          <w:color w:val="000000"/>
          <w:szCs w:val="24"/>
        </w:rPr>
        <w:tab/>
        <w:t>Keha pindala (m</w:t>
      </w:r>
      <w:r w:rsidRPr="00A5613E">
        <w:rPr>
          <w:color w:val="000000"/>
          <w:szCs w:val="24"/>
          <w:vertAlign w:val="superscript"/>
        </w:rPr>
        <w:t>2</w:t>
      </w:r>
      <w:r w:rsidRPr="00A5613E">
        <w:rPr>
          <w:color w:val="000000"/>
          <w:szCs w:val="24"/>
        </w:rPr>
        <w:t>)</w:t>
      </w:r>
    </w:p>
    <w:p w14:paraId="4FCCCAC9" w14:textId="77777777" w:rsidR="006F57A9" w:rsidRPr="00A5613E" w:rsidRDefault="006F57A9">
      <w:pPr>
        <w:spacing w:line="240" w:lineRule="auto"/>
        <w:rPr>
          <w:color w:val="000000"/>
          <w:szCs w:val="24"/>
        </w:rPr>
      </w:pPr>
    </w:p>
    <w:p w14:paraId="7E8C50AA" w14:textId="77777777" w:rsidR="006F57A9" w:rsidRPr="00A5613E" w:rsidRDefault="006F57A9">
      <w:pPr>
        <w:keepNext/>
        <w:spacing w:line="240" w:lineRule="auto"/>
        <w:rPr>
          <w:color w:val="000000"/>
          <w:szCs w:val="24"/>
        </w:rPr>
      </w:pPr>
      <w:r w:rsidRPr="00A5613E">
        <w:rPr>
          <w:color w:val="000000"/>
          <w:szCs w:val="24"/>
        </w:rPr>
        <w:lastRenderedPageBreak/>
        <w:t>Annuse kohandamine neerukahjustusega täiskasvanud patsientidele ja noorukitele kehakaaluga üle 50 kg:</w:t>
      </w:r>
    </w:p>
    <w:p w14:paraId="67FF8D2E" w14:textId="77777777" w:rsidR="006F57A9" w:rsidRPr="00A5613E" w:rsidRDefault="006F57A9">
      <w:pPr>
        <w:keepNext/>
        <w:spacing w:line="240" w:lineRule="auto"/>
        <w:rPr>
          <w:color w:val="000000"/>
          <w:szCs w:val="24"/>
        </w:rPr>
      </w:pPr>
    </w:p>
    <w:tbl>
      <w:tblPr>
        <w:tblW w:w="0" w:type="auto"/>
        <w:tblInd w:w="108" w:type="dxa"/>
        <w:tblLayout w:type="fixed"/>
        <w:tblLook w:val="0000" w:firstRow="0" w:lastRow="0" w:firstColumn="0" w:lastColumn="0" w:noHBand="0" w:noVBand="0"/>
      </w:tblPr>
      <w:tblGrid>
        <w:gridCol w:w="2997"/>
        <w:gridCol w:w="2135"/>
        <w:gridCol w:w="4057"/>
      </w:tblGrid>
      <w:tr w:rsidR="006F57A9" w:rsidRPr="00A5613E" w14:paraId="45D2B7CE" w14:textId="77777777">
        <w:tc>
          <w:tcPr>
            <w:tcW w:w="2997" w:type="dxa"/>
            <w:tcBorders>
              <w:top w:val="single" w:sz="4" w:space="0" w:color="000000"/>
              <w:left w:val="single" w:sz="4" w:space="0" w:color="000000"/>
              <w:bottom w:val="single" w:sz="4" w:space="0" w:color="000000"/>
            </w:tcBorders>
          </w:tcPr>
          <w:p w14:paraId="51D80EA1" w14:textId="77777777" w:rsidR="006F57A9" w:rsidRPr="00A5613E" w:rsidRDefault="006F57A9">
            <w:pPr>
              <w:keepNext/>
              <w:keepLines/>
              <w:spacing w:line="240" w:lineRule="auto"/>
              <w:rPr>
                <w:color w:val="000000"/>
                <w:szCs w:val="24"/>
              </w:rPr>
            </w:pPr>
            <w:r w:rsidRPr="00A5613E">
              <w:rPr>
                <w:color w:val="000000"/>
                <w:szCs w:val="24"/>
              </w:rPr>
              <w:t>Rühm</w:t>
            </w:r>
          </w:p>
        </w:tc>
        <w:tc>
          <w:tcPr>
            <w:tcW w:w="2135" w:type="dxa"/>
            <w:tcBorders>
              <w:top w:val="single" w:sz="4" w:space="0" w:color="000000"/>
              <w:left w:val="single" w:sz="4" w:space="0" w:color="000000"/>
              <w:bottom w:val="single" w:sz="4" w:space="0" w:color="000000"/>
            </w:tcBorders>
          </w:tcPr>
          <w:p w14:paraId="68B6060F" w14:textId="77777777" w:rsidR="006F57A9" w:rsidRPr="00A5613E" w:rsidRDefault="006F57A9">
            <w:pPr>
              <w:keepNext/>
              <w:keepLines/>
              <w:spacing w:line="240" w:lineRule="auto"/>
              <w:rPr>
                <w:color w:val="000000"/>
                <w:szCs w:val="24"/>
              </w:rPr>
            </w:pPr>
            <w:r w:rsidRPr="00A5613E">
              <w:rPr>
                <w:color w:val="000000"/>
                <w:szCs w:val="24"/>
              </w:rPr>
              <w:t>Kreatiniini kliirens (ml/min/1,73m</w:t>
            </w:r>
            <w:r w:rsidRPr="00A5613E">
              <w:rPr>
                <w:color w:val="000000"/>
                <w:szCs w:val="24"/>
                <w:vertAlign w:val="superscript"/>
              </w:rPr>
              <w:t>2</w:t>
            </w:r>
            <w:r w:rsidRPr="00A5613E">
              <w:rPr>
                <w:color w:val="000000"/>
                <w:szCs w:val="24"/>
              </w:rPr>
              <w:t>)</w:t>
            </w:r>
          </w:p>
        </w:tc>
        <w:tc>
          <w:tcPr>
            <w:tcW w:w="4057" w:type="dxa"/>
            <w:tcBorders>
              <w:top w:val="single" w:sz="4" w:space="0" w:color="000000"/>
              <w:left w:val="single" w:sz="4" w:space="0" w:color="000000"/>
              <w:bottom w:val="single" w:sz="4" w:space="0" w:color="000000"/>
              <w:right w:val="single" w:sz="4" w:space="0" w:color="000000"/>
            </w:tcBorders>
          </w:tcPr>
          <w:p w14:paraId="2A1369E8" w14:textId="77777777" w:rsidR="006F57A9" w:rsidRPr="00A5613E" w:rsidRDefault="006F57A9">
            <w:pPr>
              <w:keepNext/>
              <w:keepLines/>
              <w:spacing w:line="240" w:lineRule="auto"/>
              <w:rPr>
                <w:color w:val="000000"/>
              </w:rPr>
            </w:pPr>
            <w:r w:rsidRPr="00A5613E">
              <w:rPr>
                <w:color w:val="000000"/>
                <w:szCs w:val="24"/>
              </w:rPr>
              <w:t>Annus ja manustamissagedus</w:t>
            </w:r>
          </w:p>
        </w:tc>
      </w:tr>
      <w:tr w:rsidR="006F57A9" w:rsidRPr="00A5613E" w14:paraId="60680B49" w14:textId="77777777">
        <w:tc>
          <w:tcPr>
            <w:tcW w:w="2997" w:type="dxa"/>
            <w:tcBorders>
              <w:top w:val="single" w:sz="4" w:space="0" w:color="000000"/>
              <w:left w:val="single" w:sz="4" w:space="0" w:color="000000"/>
              <w:bottom w:val="single" w:sz="4" w:space="0" w:color="000000"/>
            </w:tcBorders>
          </w:tcPr>
          <w:p w14:paraId="3FE24176" w14:textId="77777777" w:rsidR="006F57A9" w:rsidRPr="00A5613E" w:rsidRDefault="006F57A9">
            <w:pPr>
              <w:keepNext/>
              <w:keepLines/>
              <w:spacing w:line="240" w:lineRule="auto"/>
              <w:rPr>
                <w:color w:val="000000"/>
                <w:szCs w:val="24"/>
              </w:rPr>
            </w:pPr>
            <w:r w:rsidRPr="00A5613E">
              <w:rPr>
                <w:color w:val="000000"/>
                <w:szCs w:val="24"/>
              </w:rPr>
              <w:t>Normaalne</w:t>
            </w:r>
          </w:p>
        </w:tc>
        <w:tc>
          <w:tcPr>
            <w:tcW w:w="2135" w:type="dxa"/>
            <w:tcBorders>
              <w:top w:val="single" w:sz="4" w:space="0" w:color="000000"/>
              <w:left w:val="single" w:sz="4" w:space="0" w:color="000000"/>
              <w:bottom w:val="single" w:sz="4" w:space="0" w:color="000000"/>
            </w:tcBorders>
          </w:tcPr>
          <w:p w14:paraId="65F62DB9" w14:textId="77777777" w:rsidR="006F57A9" w:rsidRPr="00A5613E" w:rsidRDefault="006F57A9">
            <w:pPr>
              <w:keepNext/>
              <w:keepLines/>
              <w:spacing w:line="240" w:lineRule="auto"/>
              <w:rPr>
                <w:color w:val="000000"/>
                <w:szCs w:val="24"/>
              </w:rPr>
            </w:pPr>
            <w:r w:rsidRPr="00A5613E">
              <w:rPr>
                <w:color w:val="000000"/>
                <w:szCs w:val="24"/>
              </w:rPr>
              <w:t>≥ 80</w:t>
            </w:r>
          </w:p>
        </w:tc>
        <w:tc>
          <w:tcPr>
            <w:tcW w:w="4057" w:type="dxa"/>
            <w:tcBorders>
              <w:top w:val="single" w:sz="4" w:space="0" w:color="000000"/>
              <w:left w:val="single" w:sz="4" w:space="0" w:color="000000"/>
              <w:bottom w:val="single" w:sz="4" w:space="0" w:color="000000"/>
              <w:right w:val="single" w:sz="4" w:space="0" w:color="000000"/>
            </w:tcBorders>
          </w:tcPr>
          <w:p w14:paraId="3044F497" w14:textId="77777777" w:rsidR="006F57A9" w:rsidRPr="00A5613E" w:rsidRDefault="006F57A9">
            <w:pPr>
              <w:keepNext/>
              <w:keepLines/>
              <w:spacing w:line="240" w:lineRule="auto"/>
              <w:rPr>
                <w:color w:val="000000"/>
              </w:rPr>
            </w:pPr>
            <w:r w:rsidRPr="00A5613E">
              <w:rPr>
                <w:color w:val="000000"/>
                <w:szCs w:val="24"/>
              </w:rPr>
              <w:t>500 kuni 1500 mg kaks korda ööpäevas</w:t>
            </w:r>
          </w:p>
        </w:tc>
      </w:tr>
      <w:tr w:rsidR="006F57A9" w:rsidRPr="00A5613E" w14:paraId="64351772" w14:textId="77777777">
        <w:tc>
          <w:tcPr>
            <w:tcW w:w="2997" w:type="dxa"/>
            <w:tcBorders>
              <w:top w:val="single" w:sz="4" w:space="0" w:color="000000"/>
              <w:left w:val="single" w:sz="4" w:space="0" w:color="000000"/>
              <w:bottom w:val="single" w:sz="4" w:space="0" w:color="000000"/>
            </w:tcBorders>
          </w:tcPr>
          <w:p w14:paraId="1285E5D6" w14:textId="77777777" w:rsidR="006F57A9" w:rsidRPr="00A5613E" w:rsidRDefault="006F57A9">
            <w:pPr>
              <w:keepNext/>
              <w:keepLines/>
              <w:spacing w:line="240" w:lineRule="auto"/>
              <w:rPr>
                <w:color w:val="000000"/>
                <w:szCs w:val="24"/>
              </w:rPr>
            </w:pPr>
            <w:r w:rsidRPr="00A5613E">
              <w:rPr>
                <w:color w:val="000000"/>
                <w:szCs w:val="24"/>
              </w:rPr>
              <w:t>Kerge</w:t>
            </w:r>
          </w:p>
        </w:tc>
        <w:tc>
          <w:tcPr>
            <w:tcW w:w="2135" w:type="dxa"/>
            <w:tcBorders>
              <w:top w:val="single" w:sz="4" w:space="0" w:color="000000"/>
              <w:left w:val="single" w:sz="4" w:space="0" w:color="000000"/>
              <w:bottom w:val="single" w:sz="4" w:space="0" w:color="000000"/>
            </w:tcBorders>
          </w:tcPr>
          <w:p w14:paraId="35CEEEF3" w14:textId="77777777" w:rsidR="006F57A9" w:rsidRPr="00A5613E" w:rsidRDefault="006F57A9">
            <w:pPr>
              <w:keepNext/>
              <w:keepLines/>
              <w:spacing w:line="240" w:lineRule="auto"/>
              <w:rPr>
                <w:color w:val="000000"/>
                <w:szCs w:val="24"/>
              </w:rPr>
            </w:pPr>
            <w:r w:rsidRPr="00A5613E">
              <w:rPr>
                <w:color w:val="000000"/>
                <w:szCs w:val="24"/>
              </w:rPr>
              <w:t>50…79</w:t>
            </w:r>
          </w:p>
        </w:tc>
        <w:tc>
          <w:tcPr>
            <w:tcW w:w="4057" w:type="dxa"/>
            <w:tcBorders>
              <w:top w:val="single" w:sz="4" w:space="0" w:color="000000"/>
              <w:left w:val="single" w:sz="4" w:space="0" w:color="000000"/>
              <w:bottom w:val="single" w:sz="4" w:space="0" w:color="000000"/>
              <w:right w:val="single" w:sz="4" w:space="0" w:color="000000"/>
            </w:tcBorders>
          </w:tcPr>
          <w:p w14:paraId="5EB1C08F" w14:textId="77777777" w:rsidR="006F57A9" w:rsidRPr="00A5613E" w:rsidRDefault="006F57A9">
            <w:pPr>
              <w:keepNext/>
              <w:keepLines/>
              <w:spacing w:line="240" w:lineRule="auto"/>
              <w:rPr>
                <w:color w:val="000000"/>
              </w:rPr>
            </w:pPr>
            <w:r w:rsidRPr="00A5613E">
              <w:rPr>
                <w:color w:val="000000"/>
                <w:szCs w:val="24"/>
              </w:rPr>
              <w:t>500 kuni 1000 mg kaks korda ööpäevas</w:t>
            </w:r>
          </w:p>
        </w:tc>
      </w:tr>
      <w:tr w:rsidR="006F57A9" w:rsidRPr="00A5613E" w14:paraId="7D51C4CE" w14:textId="77777777">
        <w:tc>
          <w:tcPr>
            <w:tcW w:w="2997" w:type="dxa"/>
            <w:tcBorders>
              <w:top w:val="single" w:sz="4" w:space="0" w:color="000000"/>
              <w:left w:val="single" w:sz="4" w:space="0" w:color="000000"/>
              <w:bottom w:val="single" w:sz="4" w:space="0" w:color="000000"/>
            </w:tcBorders>
          </w:tcPr>
          <w:p w14:paraId="63D16706" w14:textId="77777777" w:rsidR="006F57A9" w:rsidRPr="00A5613E" w:rsidRDefault="006F57A9">
            <w:pPr>
              <w:keepNext/>
              <w:keepLines/>
              <w:spacing w:line="240" w:lineRule="auto"/>
              <w:rPr>
                <w:color w:val="000000"/>
                <w:szCs w:val="24"/>
              </w:rPr>
            </w:pPr>
            <w:r w:rsidRPr="00A5613E">
              <w:rPr>
                <w:color w:val="000000"/>
                <w:szCs w:val="24"/>
              </w:rPr>
              <w:t>Keskmise raskusega</w:t>
            </w:r>
          </w:p>
        </w:tc>
        <w:tc>
          <w:tcPr>
            <w:tcW w:w="2135" w:type="dxa"/>
            <w:tcBorders>
              <w:top w:val="single" w:sz="4" w:space="0" w:color="000000"/>
              <w:left w:val="single" w:sz="4" w:space="0" w:color="000000"/>
              <w:bottom w:val="single" w:sz="4" w:space="0" w:color="000000"/>
            </w:tcBorders>
          </w:tcPr>
          <w:p w14:paraId="736A3F9F" w14:textId="77777777" w:rsidR="006F57A9" w:rsidRPr="00A5613E" w:rsidRDefault="006F57A9">
            <w:pPr>
              <w:keepNext/>
              <w:keepLines/>
              <w:spacing w:line="240" w:lineRule="auto"/>
              <w:rPr>
                <w:color w:val="000000"/>
                <w:szCs w:val="24"/>
              </w:rPr>
            </w:pPr>
            <w:r w:rsidRPr="00A5613E">
              <w:rPr>
                <w:color w:val="000000"/>
                <w:szCs w:val="24"/>
              </w:rPr>
              <w:t>30…49</w:t>
            </w:r>
          </w:p>
        </w:tc>
        <w:tc>
          <w:tcPr>
            <w:tcW w:w="4057" w:type="dxa"/>
            <w:tcBorders>
              <w:top w:val="single" w:sz="4" w:space="0" w:color="000000"/>
              <w:left w:val="single" w:sz="4" w:space="0" w:color="000000"/>
              <w:bottom w:val="single" w:sz="4" w:space="0" w:color="000000"/>
              <w:right w:val="single" w:sz="4" w:space="0" w:color="000000"/>
            </w:tcBorders>
          </w:tcPr>
          <w:p w14:paraId="4E17ACEC" w14:textId="77777777" w:rsidR="006F57A9" w:rsidRPr="00A5613E" w:rsidRDefault="006F57A9">
            <w:pPr>
              <w:keepNext/>
              <w:keepLines/>
              <w:spacing w:line="240" w:lineRule="auto"/>
              <w:rPr>
                <w:color w:val="000000"/>
              </w:rPr>
            </w:pPr>
            <w:r w:rsidRPr="00A5613E">
              <w:rPr>
                <w:color w:val="000000"/>
                <w:szCs w:val="24"/>
              </w:rPr>
              <w:t>250 kuni 750 mg kaks korda ööpäevas</w:t>
            </w:r>
          </w:p>
        </w:tc>
      </w:tr>
      <w:tr w:rsidR="006F57A9" w:rsidRPr="00A5613E" w14:paraId="47A98DBA" w14:textId="77777777">
        <w:tc>
          <w:tcPr>
            <w:tcW w:w="2997" w:type="dxa"/>
            <w:tcBorders>
              <w:top w:val="single" w:sz="4" w:space="0" w:color="000000"/>
              <w:left w:val="single" w:sz="4" w:space="0" w:color="000000"/>
              <w:bottom w:val="single" w:sz="4" w:space="0" w:color="000000"/>
            </w:tcBorders>
          </w:tcPr>
          <w:p w14:paraId="44F80254" w14:textId="77777777" w:rsidR="006F57A9" w:rsidRPr="00A5613E" w:rsidRDefault="006F57A9">
            <w:pPr>
              <w:keepNext/>
              <w:keepLines/>
              <w:spacing w:line="240" w:lineRule="auto"/>
              <w:rPr>
                <w:color w:val="000000"/>
                <w:szCs w:val="24"/>
              </w:rPr>
            </w:pPr>
            <w:r w:rsidRPr="00A5613E">
              <w:rPr>
                <w:color w:val="000000"/>
                <w:szCs w:val="24"/>
              </w:rPr>
              <w:t>Raske</w:t>
            </w:r>
          </w:p>
        </w:tc>
        <w:tc>
          <w:tcPr>
            <w:tcW w:w="2135" w:type="dxa"/>
            <w:tcBorders>
              <w:top w:val="single" w:sz="4" w:space="0" w:color="000000"/>
              <w:left w:val="single" w:sz="4" w:space="0" w:color="000000"/>
              <w:bottom w:val="single" w:sz="4" w:space="0" w:color="000000"/>
            </w:tcBorders>
          </w:tcPr>
          <w:p w14:paraId="797E3524" w14:textId="77777777" w:rsidR="006F57A9" w:rsidRPr="00A5613E" w:rsidRDefault="006F57A9">
            <w:pPr>
              <w:keepNext/>
              <w:keepLines/>
              <w:spacing w:line="240" w:lineRule="auto"/>
              <w:rPr>
                <w:color w:val="000000"/>
                <w:szCs w:val="24"/>
              </w:rPr>
            </w:pPr>
            <w:r w:rsidRPr="00A5613E">
              <w:rPr>
                <w:color w:val="000000"/>
                <w:szCs w:val="24"/>
              </w:rPr>
              <w:t>&lt; 30</w:t>
            </w:r>
          </w:p>
        </w:tc>
        <w:tc>
          <w:tcPr>
            <w:tcW w:w="4057" w:type="dxa"/>
            <w:tcBorders>
              <w:top w:val="single" w:sz="4" w:space="0" w:color="000000"/>
              <w:left w:val="single" w:sz="4" w:space="0" w:color="000000"/>
              <w:bottom w:val="single" w:sz="4" w:space="0" w:color="000000"/>
              <w:right w:val="single" w:sz="4" w:space="0" w:color="000000"/>
            </w:tcBorders>
          </w:tcPr>
          <w:p w14:paraId="79C9A41B" w14:textId="77777777" w:rsidR="006F57A9" w:rsidRPr="00A5613E" w:rsidRDefault="006F57A9">
            <w:pPr>
              <w:keepNext/>
              <w:keepLines/>
              <w:spacing w:line="240" w:lineRule="auto"/>
              <w:rPr>
                <w:color w:val="000000"/>
              </w:rPr>
            </w:pPr>
            <w:r w:rsidRPr="00A5613E">
              <w:rPr>
                <w:color w:val="000000"/>
                <w:szCs w:val="24"/>
              </w:rPr>
              <w:t>250 kuni 500 mg kaks korda ööpäevas</w:t>
            </w:r>
          </w:p>
        </w:tc>
      </w:tr>
      <w:tr w:rsidR="006F57A9" w:rsidRPr="00A5613E" w14:paraId="5D103050" w14:textId="77777777">
        <w:tc>
          <w:tcPr>
            <w:tcW w:w="2997" w:type="dxa"/>
            <w:tcBorders>
              <w:top w:val="single" w:sz="4" w:space="0" w:color="000000"/>
              <w:left w:val="single" w:sz="4" w:space="0" w:color="000000"/>
              <w:bottom w:val="single" w:sz="4" w:space="0" w:color="000000"/>
            </w:tcBorders>
          </w:tcPr>
          <w:p w14:paraId="4EAF0464" w14:textId="77777777" w:rsidR="006F57A9" w:rsidRPr="00A5613E" w:rsidRDefault="006F57A9">
            <w:pPr>
              <w:keepNext/>
              <w:keepLines/>
              <w:spacing w:line="240" w:lineRule="auto"/>
              <w:rPr>
                <w:color w:val="000000"/>
                <w:szCs w:val="24"/>
              </w:rPr>
            </w:pPr>
            <w:r w:rsidRPr="00A5613E">
              <w:rPr>
                <w:color w:val="000000"/>
                <w:szCs w:val="24"/>
              </w:rPr>
              <w:t>Lõpp-staadiumis dialüüsi vajavad neeruhaigusega patsiendid</w:t>
            </w:r>
            <w:r w:rsidRPr="00A5613E">
              <w:rPr>
                <w:color w:val="000000"/>
                <w:szCs w:val="24"/>
                <w:vertAlign w:val="superscript"/>
              </w:rPr>
              <w:t>(1)</w:t>
            </w:r>
          </w:p>
        </w:tc>
        <w:tc>
          <w:tcPr>
            <w:tcW w:w="2135" w:type="dxa"/>
            <w:tcBorders>
              <w:top w:val="single" w:sz="4" w:space="0" w:color="000000"/>
              <w:left w:val="single" w:sz="4" w:space="0" w:color="000000"/>
              <w:bottom w:val="single" w:sz="4" w:space="0" w:color="000000"/>
            </w:tcBorders>
          </w:tcPr>
          <w:p w14:paraId="2B4858C8" w14:textId="77777777" w:rsidR="006F57A9" w:rsidRPr="00A5613E" w:rsidRDefault="006F57A9">
            <w:pPr>
              <w:keepNext/>
              <w:keepLines/>
              <w:spacing w:line="240" w:lineRule="auto"/>
              <w:rPr>
                <w:color w:val="000000"/>
                <w:szCs w:val="24"/>
              </w:rPr>
            </w:pPr>
            <w:r w:rsidRPr="00A5613E">
              <w:rPr>
                <w:color w:val="000000"/>
                <w:szCs w:val="24"/>
              </w:rPr>
              <w:t>-</w:t>
            </w:r>
          </w:p>
        </w:tc>
        <w:tc>
          <w:tcPr>
            <w:tcW w:w="4057" w:type="dxa"/>
            <w:tcBorders>
              <w:top w:val="single" w:sz="4" w:space="0" w:color="000000"/>
              <w:left w:val="single" w:sz="4" w:space="0" w:color="000000"/>
              <w:bottom w:val="single" w:sz="4" w:space="0" w:color="000000"/>
              <w:right w:val="single" w:sz="4" w:space="0" w:color="000000"/>
            </w:tcBorders>
          </w:tcPr>
          <w:p w14:paraId="1182AC14" w14:textId="77777777" w:rsidR="006F57A9" w:rsidRPr="00A5613E" w:rsidRDefault="006F57A9">
            <w:pPr>
              <w:keepNext/>
              <w:keepLines/>
              <w:spacing w:line="240" w:lineRule="auto"/>
              <w:rPr>
                <w:color w:val="000000"/>
              </w:rPr>
            </w:pPr>
            <w:r w:rsidRPr="00A5613E">
              <w:rPr>
                <w:color w:val="000000"/>
                <w:szCs w:val="24"/>
              </w:rPr>
              <w:t>500 kuni 1000 mg üks kord ööpäevas</w:t>
            </w:r>
            <w:r w:rsidRPr="00A5613E">
              <w:rPr>
                <w:color w:val="000000"/>
                <w:szCs w:val="24"/>
                <w:vertAlign w:val="superscript"/>
              </w:rPr>
              <w:t xml:space="preserve"> (2)</w:t>
            </w:r>
          </w:p>
        </w:tc>
      </w:tr>
    </w:tbl>
    <w:p w14:paraId="511A5DFB" w14:textId="77777777" w:rsidR="006F57A9" w:rsidRPr="00A5613E" w:rsidRDefault="006F57A9">
      <w:pPr>
        <w:spacing w:line="240" w:lineRule="auto"/>
        <w:rPr>
          <w:color w:val="000000"/>
          <w:szCs w:val="24"/>
        </w:rPr>
      </w:pPr>
      <w:r w:rsidRPr="00A5613E">
        <w:rPr>
          <w:color w:val="000000"/>
          <w:szCs w:val="24"/>
          <w:vertAlign w:val="superscript"/>
        </w:rPr>
        <w:t>(1)</w:t>
      </w:r>
      <w:r w:rsidRPr="00A5613E">
        <w:rPr>
          <w:color w:val="000000"/>
          <w:szCs w:val="24"/>
        </w:rPr>
        <w:t xml:space="preserve"> Soovitatav on ravi esimesel päeval kasutada algannust 750 mg levetiratsetaami.</w:t>
      </w:r>
    </w:p>
    <w:p w14:paraId="7B9435C1" w14:textId="77777777" w:rsidR="006F57A9" w:rsidRPr="00A5613E" w:rsidRDefault="006F57A9">
      <w:pPr>
        <w:spacing w:line="240" w:lineRule="auto"/>
        <w:rPr>
          <w:color w:val="000000"/>
          <w:szCs w:val="24"/>
        </w:rPr>
      </w:pPr>
      <w:r w:rsidRPr="00A5613E">
        <w:rPr>
          <w:color w:val="000000"/>
          <w:szCs w:val="24"/>
          <w:vertAlign w:val="superscript"/>
        </w:rPr>
        <w:t>(2)</w:t>
      </w:r>
      <w:r w:rsidRPr="00A5613E">
        <w:rPr>
          <w:color w:val="000000"/>
          <w:szCs w:val="24"/>
        </w:rPr>
        <w:t xml:space="preserve"> Dialüüsi järgselt on soovitatav manustada täiendavalt 250…500 mg.</w:t>
      </w:r>
    </w:p>
    <w:p w14:paraId="7FDF2991" w14:textId="77777777" w:rsidR="006F57A9" w:rsidRPr="00A5613E" w:rsidRDefault="006F57A9">
      <w:pPr>
        <w:spacing w:line="240" w:lineRule="auto"/>
        <w:rPr>
          <w:color w:val="000000"/>
          <w:szCs w:val="24"/>
        </w:rPr>
      </w:pPr>
    </w:p>
    <w:p w14:paraId="2F4A94A4" w14:textId="77777777" w:rsidR="006F57A9" w:rsidRPr="00A5613E" w:rsidRDefault="006F57A9">
      <w:pPr>
        <w:spacing w:line="240" w:lineRule="auto"/>
        <w:rPr>
          <w:color w:val="000000"/>
          <w:szCs w:val="24"/>
        </w:rPr>
      </w:pPr>
      <w:r w:rsidRPr="00A5613E">
        <w:rPr>
          <w:color w:val="000000"/>
          <w:szCs w:val="24"/>
        </w:rPr>
        <w:t>Neerukahjustusega lastel tuleb levetiratsetaami annust kohandada vastavalt neerufunktsiooni kahjustuse astmele, sest levetiratsetaami kliirens on seotud neerufunktsiooniga. See soovitus põhineb uuringul neerukahjustusega täiskasvanud patsientidega.</w:t>
      </w:r>
    </w:p>
    <w:p w14:paraId="5B351FE2" w14:textId="77777777" w:rsidR="006F57A9" w:rsidRPr="00A5613E" w:rsidRDefault="006F57A9">
      <w:pPr>
        <w:spacing w:line="240" w:lineRule="auto"/>
        <w:rPr>
          <w:color w:val="000000"/>
          <w:szCs w:val="24"/>
        </w:rPr>
      </w:pPr>
    </w:p>
    <w:p w14:paraId="201505CF" w14:textId="77777777" w:rsidR="006F57A9" w:rsidRPr="00A5613E" w:rsidRDefault="006F57A9">
      <w:pPr>
        <w:spacing w:line="240" w:lineRule="auto"/>
        <w:rPr>
          <w:color w:val="000000"/>
          <w:szCs w:val="24"/>
        </w:rPr>
      </w:pPr>
      <w:r w:rsidRPr="00A5613E">
        <w:rPr>
          <w:color w:val="000000"/>
          <w:szCs w:val="24"/>
        </w:rPr>
        <w:t>Noorukite, laste ja imikute CL</w:t>
      </w:r>
      <w:r w:rsidRPr="00A5613E">
        <w:rPr>
          <w:color w:val="000000"/>
          <w:szCs w:val="24"/>
          <w:vertAlign w:val="subscript"/>
        </w:rPr>
        <w:t>cr</w:t>
      </w:r>
      <w:r w:rsidRPr="00A5613E">
        <w:rPr>
          <w:color w:val="000000"/>
          <w:szCs w:val="24"/>
        </w:rPr>
        <w:t xml:space="preserve"> ml/min/1,73m</w:t>
      </w:r>
      <w:r w:rsidRPr="00A5613E">
        <w:rPr>
          <w:color w:val="000000"/>
          <w:szCs w:val="24"/>
          <w:vertAlign w:val="superscript"/>
        </w:rPr>
        <w:t>2</w:t>
      </w:r>
      <w:r w:rsidRPr="00A5613E">
        <w:rPr>
          <w:color w:val="000000"/>
          <w:szCs w:val="24"/>
        </w:rPr>
        <w:t xml:space="preserve"> võib määrata seerumi kreatiniinisisalduse järgi (mg/dl) kasutades järgmist valemit (Schwartzi valem):</w:t>
      </w:r>
    </w:p>
    <w:p w14:paraId="618C8E78" w14:textId="77777777" w:rsidR="006F57A9" w:rsidRPr="00A5613E" w:rsidRDefault="006F57A9">
      <w:pPr>
        <w:spacing w:line="240" w:lineRule="auto"/>
        <w:rPr>
          <w:color w:val="000000"/>
          <w:szCs w:val="24"/>
        </w:rPr>
      </w:pPr>
    </w:p>
    <w:p w14:paraId="68427B3E" w14:textId="77777777" w:rsidR="006F57A9" w:rsidRPr="00A5613E" w:rsidRDefault="006F57A9">
      <w:pPr>
        <w:keepNext/>
        <w:keepLines/>
        <w:tabs>
          <w:tab w:val="clear" w:pos="567"/>
          <w:tab w:val="left" w:pos="2552"/>
        </w:tabs>
        <w:spacing w:line="240" w:lineRule="auto"/>
        <w:rPr>
          <w:color w:val="000000"/>
          <w:szCs w:val="24"/>
        </w:rPr>
      </w:pPr>
      <w:r w:rsidRPr="00A5613E">
        <w:rPr>
          <w:color w:val="000000"/>
          <w:szCs w:val="24"/>
        </w:rPr>
        <w:tab/>
        <w:t xml:space="preserve">     Pikkus (cm) x ks</w:t>
      </w:r>
    </w:p>
    <w:p w14:paraId="597ED7B5" w14:textId="77777777" w:rsidR="006F57A9" w:rsidRPr="00A5613E" w:rsidRDefault="006F57A9">
      <w:pPr>
        <w:keepNext/>
        <w:keepLines/>
        <w:tabs>
          <w:tab w:val="clear" w:pos="567"/>
          <w:tab w:val="left" w:pos="2552"/>
        </w:tabs>
        <w:spacing w:line="240" w:lineRule="auto"/>
        <w:rPr>
          <w:color w:val="000000"/>
          <w:szCs w:val="24"/>
        </w:rPr>
      </w:pPr>
      <w:r w:rsidRPr="00A5613E">
        <w:rPr>
          <w:color w:val="000000"/>
          <w:szCs w:val="24"/>
        </w:rPr>
        <w:t>CL</w:t>
      </w:r>
      <w:r w:rsidRPr="00A5613E">
        <w:rPr>
          <w:color w:val="000000"/>
          <w:szCs w:val="24"/>
          <w:vertAlign w:val="subscript"/>
        </w:rPr>
        <w:t>cr</w:t>
      </w:r>
      <w:r w:rsidRPr="00A5613E">
        <w:rPr>
          <w:color w:val="000000"/>
          <w:szCs w:val="24"/>
        </w:rPr>
        <w:t xml:space="preserve"> (ml/min/1,73m</w:t>
      </w:r>
      <w:r w:rsidRPr="00A5613E">
        <w:rPr>
          <w:color w:val="000000"/>
          <w:szCs w:val="24"/>
          <w:vertAlign w:val="superscript"/>
        </w:rPr>
        <w:t>2</w:t>
      </w:r>
      <w:r w:rsidRPr="00A5613E">
        <w:rPr>
          <w:color w:val="000000"/>
          <w:szCs w:val="24"/>
        </w:rPr>
        <w:t>)   =    -----------------------------------</w:t>
      </w:r>
    </w:p>
    <w:p w14:paraId="722620F4" w14:textId="77777777" w:rsidR="006F57A9" w:rsidRPr="00A5613E" w:rsidRDefault="006F57A9">
      <w:pPr>
        <w:keepNext/>
        <w:keepLines/>
        <w:tabs>
          <w:tab w:val="clear" w:pos="567"/>
          <w:tab w:val="left" w:pos="2552"/>
        </w:tabs>
        <w:spacing w:line="240" w:lineRule="auto"/>
        <w:rPr>
          <w:color w:val="000000"/>
          <w:szCs w:val="24"/>
        </w:rPr>
      </w:pPr>
      <w:r w:rsidRPr="00A5613E">
        <w:rPr>
          <w:color w:val="000000"/>
          <w:szCs w:val="24"/>
        </w:rPr>
        <w:tab/>
        <w:t>Seerumi kreatiniin (mg/dl)</w:t>
      </w:r>
    </w:p>
    <w:p w14:paraId="3BCB278D" w14:textId="77777777" w:rsidR="006F57A9" w:rsidRPr="00A5613E" w:rsidRDefault="006F57A9">
      <w:pPr>
        <w:spacing w:line="240" w:lineRule="auto"/>
        <w:ind w:right="282"/>
        <w:rPr>
          <w:color w:val="000000"/>
          <w:szCs w:val="24"/>
        </w:rPr>
      </w:pPr>
    </w:p>
    <w:p w14:paraId="7BB93040" w14:textId="77777777" w:rsidR="006F57A9" w:rsidRPr="00A5613E" w:rsidRDefault="006F57A9">
      <w:pPr>
        <w:spacing w:line="240" w:lineRule="auto"/>
        <w:rPr>
          <w:color w:val="000000"/>
          <w:szCs w:val="24"/>
        </w:rPr>
      </w:pPr>
      <w:r w:rsidRPr="00A5613E">
        <w:rPr>
          <w:color w:val="000000"/>
          <w:szCs w:val="24"/>
        </w:rPr>
        <w:t>ks= 0,55 (alla 13-aastaste laste ja naissoost noorukite puhul); ks= 0,7 (meessoost noorukite puhul)</w:t>
      </w:r>
    </w:p>
    <w:p w14:paraId="0A7CF3E6" w14:textId="77777777" w:rsidR="006F57A9" w:rsidRPr="00A5613E" w:rsidRDefault="006F57A9">
      <w:pPr>
        <w:spacing w:line="240" w:lineRule="auto"/>
        <w:rPr>
          <w:color w:val="000000"/>
          <w:szCs w:val="24"/>
        </w:rPr>
      </w:pPr>
    </w:p>
    <w:p w14:paraId="76A580B7" w14:textId="77777777" w:rsidR="006F57A9" w:rsidRPr="00A5613E" w:rsidRDefault="006F57A9">
      <w:pPr>
        <w:spacing w:line="240" w:lineRule="auto"/>
        <w:rPr>
          <w:color w:val="000000"/>
          <w:szCs w:val="24"/>
        </w:rPr>
      </w:pPr>
      <w:r w:rsidRPr="00A5613E">
        <w:rPr>
          <w:color w:val="000000"/>
          <w:szCs w:val="24"/>
        </w:rPr>
        <w:t>Annuse kohandamine neerukahjustusega lastel ja noorukitel kehakaaluga alla 50 kg:</w:t>
      </w:r>
    </w:p>
    <w:p w14:paraId="4647D53B" w14:textId="77777777" w:rsidR="006F57A9" w:rsidRPr="00A5613E" w:rsidRDefault="006F57A9">
      <w:pPr>
        <w:spacing w:line="240" w:lineRule="auto"/>
        <w:rPr>
          <w:color w:val="000000"/>
          <w:szCs w:val="24"/>
        </w:rPr>
      </w:pPr>
    </w:p>
    <w:tbl>
      <w:tblPr>
        <w:tblW w:w="0" w:type="auto"/>
        <w:tblInd w:w="108" w:type="dxa"/>
        <w:tblLayout w:type="fixed"/>
        <w:tblLook w:val="0000" w:firstRow="0" w:lastRow="0" w:firstColumn="0" w:lastColumn="0" w:noHBand="0" w:noVBand="0"/>
      </w:tblPr>
      <w:tblGrid>
        <w:gridCol w:w="2990"/>
        <w:gridCol w:w="2136"/>
        <w:gridCol w:w="3673"/>
      </w:tblGrid>
      <w:tr w:rsidR="006F57A9" w:rsidRPr="00A5613E" w14:paraId="15EE780B" w14:textId="77777777">
        <w:tc>
          <w:tcPr>
            <w:tcW w:w="2990" w:type="dxa"/>
            <w:vMerge w:val="restart"/>
            <w:tcBorders>
              <w:top w:val="single" w:sz="4" w:space="0" w:color="000000"/>
              <w:left w:val="single" w:sz="4" w:space="0" w:color="000000"/>
              <w:bottom w:val="single" w:sz="4" w:space="0" w:color="000000"/>
            </w:tcBorders>
          </w:tcPr>
          <w:p w14:paraId="4CCC0FE0" w14:textId="77777777" w:rsidR="006F57A9" w:rsidRPr="00A5613E" w:rsidRDefault="006F57A9">
            <w:pPr>
              <w:spacing w:line="240" w:lineRule="auto"/>
              <w:rPr>
                <w:color w:val="000000"/>
                <w:szCs w:val="24"/>
              </w:rPr>
            </w:pPr>
            <w:r w:rsidRPr="00A5613E">
              <w:rPr>
                <w:color w:val="000000"/>
                <w:szCs w:val="24"/>
              </w:rPr>
              <w:t>Rühm</w:t>
            </w:r>
          </w:p>
        </w:tc>
        <w:tc>
          <w:tcPr>
            <w:tcW w:w="2136" w:type="dxa"/>
            <w:vMerge w:val="restart"/>
            <w:tcBorders>
              <w:top w:val="single" w:sz="4" w:space="0" w:color="000000"/>
              <w:left w:val="single" w:sz="4" w:space="0" w:color="000000"/>
              <w:bottom w:val="single" w:sz="4" w:space="0" w:color="000000"/>
            </w:tcBorders>
          </w:tcPr>
          <w:p w14:paraId="4B89DD3D" w14:textId="77777777" w:rsidR="00384A20" w:rsidRPr="00A5613E" w:rsidRDefault="006F57A9">
            <w:pPr>
              <w:spacing w:line="240" w:lineRule="auto"/>
              <w:rPr>
                <w:color w:val="000000"/>
                <w:szCs w:val="24"/>
              </w:rPr>
            </w:pPr>
            <w:r w:rsidRPr="00A5613E">
              <w:rPr>
                <w:color w:val="000000"/>
                <w:szCs w:val="24"/>
              </w:rPr>
              <w:t>Kreatiniini kliirens</w:t>
            </w:r>
          </w:p>
          <w:p w14:paraId="02F95756" w14:textId="77777777" w:rsidR="006F57A9" w:rsidRPr="00A5613E" w:rsidRDefault="006F57A9">
            <w:pPr>
              <w:spacing w:line="240" w:lineRule="auto"/>
              <w:rPr>
                <w:color w:val="000000"/>
                <w:szCs w:val="24"/>
              </w:rPr>
            </w:pPr>
            <w:r w:rsidRPr="00A5613E">
              <w:rPr>
                <w:color w:val="000000"/>
                <w:szCs w:val="24"/>
              </w:rPr>
              <w:t>(ml/min/1,73 m</w:t>
            </w:r>
            <w:r w:rsidRPr="00A5613E">
              <w:rPr>
                <w:color w:val="000000"/>
                <w:szCs w:val="24"/>
                <w:vertAlign w:val="superscript"/>
              </w:rPr>
              <w:t>2</w:t>
            </w:r>
            <w:r w:rsidRPr="00A5613E">
              <w:rPr>
                <w:color w:val="000000"/>
                <w:szCs w:val="24"/>
              </w:rPr>
              <w:t>)</w:t>
            </w:r>
          </w:p>
        </w:tc>
        <w:tc>
          <w:tcPr>
            <w:tcW w:w="3673" w:type="dxa"/>
            <w:tcBorders>
              <w:top w:val="single" w:sz="4" w:space="0" w:color="000000"/>
              <w:left w:val="single" w:sz="4" w:space="0" w:color="000000"/>
              <w:bottom w:val="single" w:sz="4" w:space="0" w:color="000000"/>
              <w:right w:val="single" w:sz="4" w:space="0" w:color="000000"/>
            </w:tcBorders>
          </w:tcPr>
          <w:p w14:paraId="3298407B" w14:textId="77777777" w:rsidR="006F57A9" w:rsidRPr="00A5613E" w:rsidRDefault="006F57A9">
            <w:pPr>
              <w:spacing w:line="240" w:lineRule="auto"/>
              <w:rPr>
                <w:color w:val="000000"/>
              </w:rPr>
            </w:pPr>
            <w:r w:rsidRPr="00A5613E">
              <w:rPr>
                <w:color w:val="000000"/>
                <w:szCs w:val="24"/>
              </w:rPr>
              <w:t>Annus ja manustamissagedus</w:t>
            </w:r>
          </w:p>
        </w:tc>
      </w:tr>
      <w:tr w:rsidR="006F57A9" w:rsidRPr="00A5613E" w14:paraId="270AC72B" w14:textId="77777777">
        <w:tc>
          <w:tcPr>
            <w:tcW w:w="2990" w:type="dxa"/>
            <w:vMerge/>
            <w:tcBorders>
              <w:top w:val="single" w:sz="4" w:space="0" w:color="000000"/>
              <w:left w:val="single" w:sz="4" w:space="0" w:color="000000"/>
              <w:bottom w:val="single" w:sz="4" w:space="0" w:color="000000"/>
            </w:tcBorders>
          </w:tcPr>
          <w:p w14:paraId="788001CE" w14:textId="77777777" w:rsidR="006F57A9" w:rsidRPr="00A5613E" w:rsidRDefault="006F57A9">
            <w:pPr>
              <w:snapToGrid w:val="0"/>
              <w:spacing w:line="240" w:lineRule="auto"/>
              <w:rPr>
                <w:color w:val="000000"/>
                <w:szCs w:val="24"/>
              </w:rPr>
            </w:pPr>
          </w:p>
        </w:tc>
        <w:tc>
          <w:tcPr>
            <w:tcW w:w="2136" w:type="dxa"/>
            <w:vMerge/>
            <w:tcBorders>
              <w:top w:val="single" w:sz="4" w:space="0" w:color="000000"/>
              <w:left w:val="single" w:sz="4" w:space="0" w:color="000000"/>
              <w:bottom w:val="single" w:sz="4" w:space="0" w:color="000000"/>
            </w:tcBorders>
          </w:tcPr>
          <w:p w14:paraId="61D2246F" w14:textId="77777777" w:rsidR="006F57A9" w:rsidRPr="00A5613E" w:rsidRDefault="006F57A9">
            <w:pPr>
              <w:snapToGrid w:val="0"/>
              <w:spacing w:line="240" w:lineRule="auto"/>
              <w:rPr>
                <w:color w:val="000000"/>
                <w:szCs w:val="24"/>
              </w:rPr>
            </w:pPr>
          </w:p>
        </w:tc>
        <w:tc>
          <w:tcPr>
            <w:tcW w:w="3673" w:type="dxa"/>
            <w:tcBorders>
              <w:top w:val="single" w:sz="4" w:space="0" w:color="000000"/>
              <w:left w:val="single" w:sz="4" w:space="0" w:color="000000"/>
              <w:bottom w:val="single" w:sz="4" w:space="0" w:color="000000"/>
              <w:right w:val="single" w:sz="4" w:space="0" w:color="000000"/>
            </w:tcBorders>
          </w:tcPr>
          <w:p w14:paraId="55CCA60B" w14:textId="77777777" w:rsidR="006F57A9" w:rsidRPr="00A5613E" w:rsidRDefault="006F57A9">
            <w:pPr>
              <w:spacing w:line="240" w:lineRule="auto"/>
              <w:rPr>
                <w:color w:val="000000"/>
              </w:rPr>
            </w:pPr>
            <w:r w:rsidRPr="00A5613E">
              <w:rPr>
                <w:color w:val="000000"/>
                <w:szCs w:val="24"/>
              </w:rPr>
              <w:t>Lapsed alates 4. eluaastast ja noorukid kehakaaluga alla 50 kg</w:t>
            </w:r>
          </w:p>
        </w:tc>
      </w:tr>
      <w:tr w:rsidR="006F57A9" w:rsidRPr="00A5613E" w14:paraId="40CC9492" w14:textId="77777777">
        <w:tc>
          <w:tcPr>
            <w:tcW w:w="2990" w:type="dxa"/>
            <w:tcBorders>
              <w:top w:val="single" w:sz="4" w:space="0" w:color="000000"/>
              <w:left w:val="single" w:sz="4" w:space="0" w:color="000000"/>
              <w:bottom w:val="single" w:sz="4" w:space="0" w:color="000000"/>
            </w:tcBorders>
          </w:tcPr>
          <w:p w14:paraId="638787EC" w14:textId="77777777" w:rsidR="006F57A9" w:rsidRPr="00A5613E" w:rsidRDefault="006F57A9">
            <w:pPr>
              <w:spacing w:line="240" w:lineRule="auto"/>
              <w:rPr>
                <w:color w:val="000000"/>
                <w:szCs w:val="24"/>
              </w:rPr>
            </w:pPr>
            <w:r w:rsidRPr="00A5613E">
              <w:rPr>
                <w:color w:val="000000"/>
                <w:szCs w:val="24"/>
              </w:rPr>
              <w:t>Normaalne</w:t>
            </w:r>
          </w:p>
        </w:tc>
        <w:tc>
          <w:tcPr>
            <w:tcW w:w="2136" w:type="dxa"/>
            <w:tcBorders>
              <w:top w:val="single" w:sz="4" w:space="0" w:color="000000"/>
              <w:left w:val="single" w:sz="4" w:space="0" w:color="000000"/>
              <w:bottom w:val="single" w:sz="4" w:space="0" w:color="000000"/>
            </w:tcBorders>
          </w:tcPr>
          <w:p w14:paraId="617657A0" w14:textId="77777777" w:rsidR="006F57A9" w:rsidRPr="00A5613E" w:rsidRDefault="006F57A9">
            <w:pPr>
              <w:spacing w:line="240" w:lineRule="auto"/>
              <w:rPr>
                <w:color w:val="000000"/>
                <w:szCs w:val="24"/>
              </w:rPr>
            </w:pPr>
            <w:r w:rsidRPr="00A5613E">
              <w:rPr>
                <w:color w:val="000000"/>
                <w:szCs w:val="24"/>
              </w:rPr>
              <w:t>≥ 80</w:t>
            </w:r>
          </w:p>
        </w:tc>
        <w:tc>
          <w:tcPr>
            <w:tcW w:w="3673" w:type="dxa"/>
            <w:tcBorders>
              <w:top w:val="single" w:sz="4" w:space="0" w:color="000000"/>
              <w:left w:val="single" w:sz="4" w:space="0" w:color="000000"/>
              <w:bottom w:val="single" w:sz="4" w:space="0" w:color="000000"/>
              <w:right w:val="single" w:sz="4" w:space="0" w:color="000000"/>
            </w:tcBorders>
          </w:tcPr>
          <w:p w14:paraId="140C8EBD" w14:textId="77777777" w:rsidR="006F57A9" w:rsidRPr="00A5613E" w:rsidRDefault="006F57A9">
            <w:pPr>
              <w:spacing w:line="240" w:lineRule="auto"/>
              <w:rPr>
                <w:color w:val="000000"/>
              </w:rPr>
            </w:pPr>
            <w:r w:rsidRPr="00A5613E">
              <w:rPr>
                <w:color w:val="000000"/>
                <w:szCs w:val="24"/>
              </w:rPr>
              <w:t>10…30 mg/kg (0,10…0,30 ml/kg) kaks korda ööpäevas</w:t>
            </w:r>
          </w:p>
        </w:tc>
      </w:tr>
      <w:tr w:rsidR="006F57A9" w:rsidRPr="00A5613E" w14:paraId="1A9CE415" w14:textId="77777777">
        <w:tc>
          <w:tcPr>
            <w:tcW w:w="2990" w:type="dxa"/>
            <w:tcBorders>
              <w:top w:val="single" w:sz="4" w:space="0" w:color="000000"/>
              <w:left w:val="single" w:sz="4" w:space="0" w:color="000000"/>
              <w:bottom w:val="single" w:sz="4" w:space="0" w:color="000000"/>
            </w:tcBorders>
          </w:tcPr>
          <w:p w14:paraId="036C6974" w14:textId="77777777" w:rsidR="006F57A9" w:rsidRPr="00A5613E" w:rsidRDefault="006F57A9">
            <w:pPr>
              <w:spacing w:line="240" w:lineRule="auto"/>
              <w:rPr>
                <w:color w:val="000000"/>
                <w:szCs w:val="24"/>
              </w:rPr>
            </w:pPr>
            <w:r w:rsidRPr="00A5613E">
              <w:rPr>
                <w:color w:val="000000"/>
                <w:szCs w:val="24"/>
              </w:rPr>
              <w:t>Kerge</w:t>
            </w:r>
          </w:p>
        </w:tc>
        <w:tc>
          <w:tcPr>
            <w:tcW w:w="2136" w:type="dxa"/>
            <w:tcBorders>
              <w:top w:val="single" w:sz="4" w:space="0" w:color="000000"/>
              <w:left w:val="single" w:sz="4" w:space="0" w:color="000000"/>
              <w:bottom w:val="single" w:sz="4" w:space="0" w:color="000000"/>
            </w:tcBorders>
          </w:tcPr>
          <w:p w14:paraId="71163465" w14:textId="77777777" w:rsidR="006F57A9" w:rsidRPr="00A5613E" w:rsidRDefault="006F57A9">
            <w:pPr>
              <w:spacing w:line="240" w:lineRule="auto"/>
              <w:rPr>
                <w:color w:val="000000"/>
                <w:szCs w:val="24"/>
              </w:rPr>
            </w:pPr>
            <w:r w:rsidRPr="00A5613E">
              <w:rPr>
                <w:color w:val="000000"/>
                <w:szCs w:val="24"/>
              </w:rPr>
              <w:t>50…79</w:t>
            </w:r>
          </w:p>
        </w:tc>
        <w:tc>
          <w:tcPr>
            <w:tcW w:w="3673" w:type="dxa"/>
            <w:tcBorders>
              <w:top w:val="single" w:sz="4" w:space="0" w:color="000000"/>
              <w:left w:val="single" w:sz="4" w:space="0" w:color="000000"/>
              <w:bottom w:val="single" w:sz="4" w:space="0" w:color="000000"/>
              <w:right w:val="single" w:sz="4" w:space="0" w:color="000000"/>
            </w:tcBorders>
          </w:tcPr>
          <w:p w14:paraId="7BE4FBCD" w14:textId="77777777" w:rsidR="006F57A9" w:rsidRPr="00A5613E" w:rsidRDefault="006F57A9">
            <w:pPr>
              <w:spacing w:line="240" w:lineRule="auto"/>
              <w:rPr>
                <w:color w:val="000000"/>
              </w:rPr>
            </w:pPr>
            <w:r w:rsidRPr="00A5613E">
              <w:rPr>
                <w:color w:val="000000"/>
                <w:szCs w:val="24"/>
              </w:rPr>
              <w:t>10…20 mg/kg (0,10…0,20 ml/kg) kaks korda ööpäevas</w:t>
            </w:r>
          </w:p>
        </w:tc>
      </w:tr>
      <w:tr w:rsidR="006F57A9" w:rsidRPr="00A5613E" w14:paraId="44E7FC6D" w14:textId="77777777">
        <w:tc>
          <w:tcPr>
            <w:tcW w:w="2990" w:type="dxa"/>
            <w:tcBorders>
              <w:top w:val="single" w:sz="4" w:space="0" w:color="000000"/>
              <w:left w:val="single" w:sz="4" w:space="0" w:color="000000"/>
              <w:bottom w:val="single" w:sz="4" w:space="0" w:color="000000"/>
            </w:tcBorders>
          </w:tcPr>
          <w:p w14:paraId="0FE6AFCE" w14:textId="77777777" w:rsidR="006F57A9" w:rsidRPr="00A5613E" w:rsidRDefault="006F57A9">
            <w:pPr>
              <w:spacing w:line="240" w:lineRule="auto"/>
              <w:rPr>
                <w:color w:val="000000"/>
                <w:szCs w:val="24"/>
              </w:rPr>
            </w:pPr>
            <w:r w:rsidRPr="00A5613E">
              <w:rPr>
                <w:color w:val="000000"/>
                <w:szCs w:val="24"/>
              </w:rPr>
              <w:t>Keskmise raskusega</w:t>
            </w:r>
          </w:p>
        </w:tc>
        <w:tc>
          <w:tcPr>
            <w:tcW w:w="2136" w:type="dxa"/>
            <w:tcBorders>
              <w:top w:val="single" w:sz="4" w:space="0" w:color="000000"/>
              <w:left w:val="single" w:sz="4" w:space="0" w:color="000000"/>
              <w:bottom w:val="single" w:sz="4" w:space="0" w:color="000000"/>
            </w:tcBorders>
          </w:tcPr>
          <w:p w14:paraId="1FF331D4" w14:textId="77777777" w:rsidR="006F57A9" w:rsidRPr="00A5613E" w:rsidRDefault="006F57A9">
            <w:pPr>
              <w:spacing w:line="240" w:lineRule="auto"/>
              <w:rPr>
                <w:color w:val="000000"/>
                <w:szCs w:val="24"/>
              </w:rPr>
            </w:pPr>
            <w:r w:rsidRPr="00A5613E">
              <w:rPr>
                <w:color w:val="000000"/>
                <w:szCs w:val="24"/>
              </w:rPr>
              <w:t>30…49</w:t>
            </w:r>
          </w:p>
        </w:tc>
        <w:tc>
          <w:tcPr>
            <w:tcW w:w="3673" w:type="dxa"/>
            <w:tcBorders>
              <w:top w:val="single" w:sz="4" w:space="0" w:color="000000"/>
              <w:left w:val="single" w:sz="4" w:space="0" w:color="000000"/>
              <w:bottom w:val="single" w:sz="4" w:space="0" w:color="000000"/>
              <w:right w:val="single" w:sz="4" w:space="0" w:color="000000"/>
            </w:tcBorders>
          </w:tcPr>
          <w:p w14:paraId="4FCB4A23" w14:textId="77777777" w:rsidR="006F57A9" w:rsidRPr="00A5613E" w:rsidRDefault="006F57A9">
            <w:pPr>
              <w:spacing w:line="240" w:lineRule="auto"/>
              <w:rPr>
                <w:color w:val="000000"/>
              </w:rPr>
            </w:pPr>
            <w:r w:rsidRPr="00A5613E">
              <w:rPr>
                <w:color w:val="000000"/>
                <w:szCs w:val="24"/>
              </w:rPr>
              <w:t>5…15 mg/kg (0,05…0,15 ml/kg) kaks korda ööpäevas</w:t>
            </w:r>
          </w:p>
        </w:tc>
      </w:tr>
      <w:tr w:rsidR="006F57A9" w:rsidRPr="00A5613E" w14:paraId="45FC06DA" w14:textId="77777777">
        <w:tc>
          <w:tcPr>
            <w:tcW w:w="2990" w:type="dxa"/>
            <w:tcBorders>
              <w:top w:val="single" w:sz="4" w:space="0" w:color="000000"/>
              <w:left w:val="single" w:sz="4" w:space="0" w:color="000000"/>
              <w:bottom w:val="single" w:sz="4" w:space="0" w:color="000000"/>
            </w:tcBorders>
          </w:tcPr>
          <w:p w14:paraId="12CBC807" w14:textId="77777777" w:rsidR="006F57A9" w:rsidRPr="00A5613E" w:rsidRDefault="006F57A9">
            <w:pPr>
              <w:tabs>
                <w:tab w:val="center" w:pos="1387"/>
              </w:tabs>
              <w:spacing w:line="240" w:lineRule="auto"/>
              <w:rPr>
                <w:color w:val="000000"/>
                <w:szCs w:val="24"/>
              </w:rPr>
            </w:pPr>
            <w:r w:rsidRPr="00A5613E">
              <w:rPr>
                <w:color w:val="000000"/>
                <w:szCs w:val="24"/>
              </w:rPr>
              <w:t>Raske</w:t>
            </w:r>
            <w:r w:rsidRPr="00A5613E">
              <w:rPr>
                <w:color w:val="000000"/>
                <w:szCs w:val="24"/>
              </w:rPr>
              <w:tab/>
            </w:r>
          </w:p>
        </w:tc>
        <w:tc>
          <w:tcPr>
            <w:tcW w:w="2136" w:type="dxa"/>
            <w:tcBorders>
              <w:top w:val="single" w:sz="4" w:space="0" w:color="000000"/>
              <w:left w:val="single" w:sz="4" w:space="0" w:color="000000"/>
              <w:bottom w:val="single" w:sz="4" w:space="0" w:color="000000"/>
            </w:tcBorders>
          </w:tcPr>
          <w:p w14:paraId="2EC573A2" w14:textId="77777777" w:rsidR="006F57A9" w:rsidRPr="00A5613E" w:rsidRDefault="006F57A9">
            <w:pPr>
              <w:spacing w:line="240" w:lineRule="auto"/>
              <w:rPr>
                <w:color w:val="000000"/>
                <w:szCs w:val="24"/>
              </w:rPr>
            </w:pPr>
            <w:r w:rsidRPr="00A5613E">
              <w:rPr>
                <w:color w:val="000000"/>
                <w:szCs w:val="24"/>
              </w:rPr>
              <w:t>&lt; 30</w:t>
            </w:r>
          </w:p>
        </w:tc>
        <w:tc>
          <w:tcPr>
            <w:tcW w:w="3673" w:type="dxa"/>
            <w:tcBorders>
              <w:top w:val="single" w:sz="4" w:space="0" w:color="000000"/>
              <w:left w:val="single" w:sz="4" w:space="0" w:color="000000"/>
              <w:bottom w:val="single" w:sz="4" w:space="0" w:color="000000"/>
              <w:right w:val="single" w:sz="4" w:space="0" w:color="000000"/>
            </w:tcBorders>
          </w:tcPr>
          <w:p w14:paraId="67F1E571" w14:textId="77777777" w:rsidR="006F57A9" w:rsidRPr="00A5613E" w:rsidRDefault="006F57A9">
            <w:pPr>
              <w:spacing w:line="240" w:lineRule="auto"/>
              <w:rPr>
                <w:color w:val="000000"/>
              </w:rPr>
            </w:pPr>
            <w:r w:rsidRPr="00A5613E">
              <w:rPr>
                <w:color w:val="000000"/>
                <w:szCs w:val="24"/>
              </w:rPr>
              <w:t>5…10 mg/kg (0,05…0,10 ml/kg) kaks korda ööpäevas</w:t>
            </w:r>
          </w:p>
        </w:tc>
      </w:tr>
      <w:tr w:rsidR="006F57A9" w:rsidRPr="00A5613E" w14:paraId="2DCD586B" w14:textId="77777777">
        <w:tc>
          <w:tcPr>
            <w:tcW w:w="2990" w:type="dxa"/>
            <w:tcBorders>
              <w:top w:val="single" w:sz="4" w:space="0" w:color="000000"/>
              <w:left w:val="single" w:sz="4" w:space="0" w:color="000000"/>
              <w:bottom w:val="single" w:sz="4" w:space="0" w:color="000000"/>
            </w:tcBorders>
          </w:tcPr>
          <w:p w14:paraId="709FBB20" w14:textId="77777777" w:rsidR="006F57A9" w:rsidRPr="00A5613E" w:rsidRDefault="006F57A9">
            <w:pPr>
              <w:spacing w:line="240" w:lineRule="auto"/>
              <w:rPr>
                <w:color w:val="000000"/>
                <w:szCs w:val="24"/>
              </w:rPr>
            </w:pPr>
            <w:r w:rsidRPr="00A5613E">
              <w:rPr>
                <w:color w:val="000000"/>
                <w:szCs w:val="24"/>
              </w:rPr>
              <w:t>Lõpp-staadiumis dialüüsi vajavad neeruhaigusega patsiendid</w:t>
            </w:r>
          </w:p>
        </w:tc>
        <w:tc>
          <w:tcPr>
            <w:tcW w:w="2136" w:type="dxa"/>
            <w:tcBorders>
              <w:top w:val="single" w:sz="4" w:space="0" w:color="000000"/>
              <w:left w:val="single" w:sz="4" w:space="0" w:color="000000"/>
              <w:bottom w:val="single" w:sz="4" w:space="0" w:color="000000"/>
            </w:tcBorders>
          </w:tcPr>
          <w:p w14:paraId="3ADAA3FA" w14:textId="77777777" w:rsidR="006F57A9" w:rsidRPr="00A5613E" w:rsidRDefault="006F57A9">
            <w:pPr>
              <w:spacing w:line="240" w:lineRule="auto"/>
              <w:rPr>
                <w:color w:val="000000"/>
                <w:szCs w:val="24"/>
              </w:rPr>
            </w:pPr>
            <w:r w:rsidRPr="00A5613E">
              <w:rPr>
                <w:color w:val="000000"/>
                <w:szCs w:val="24"/>
              </w:rPr>
              <w:t>--</w:t>
            </w:r>
          </w:p>
        </w:tc>
        <w:tc>
          <w:tcPr>
            <w:tcW w:w="3673" w:type="dxa"/>
            <w:tcBorders>
              <w:top w:val="single" w:sz="4" w:space="0" w:color="000000"/>
              <w:left w:val="single" w:sz="4" w:space="0" w:color="000000"/>
              <w:bottom w:val="single" w:sz="4" w:space="0" w:color="000000"/>
              <w:right w:val="single" w:sz="4" w:space="0" w:color="000000"/>
            </w:tcBorders>
          </w:tcPr>
          <w:p w14:paraId="70D17047" w14:textId="77777777" w:rsidR="006F57A9" w:rsidRPr="00A5613E" w:rsidRDefault="006F57A9">
            <w:pPr>
              <w:spacing w:line="240" w:lineRule="auto"/>
              <w:rPr>
                <w:color w:val="000000"/>
              </w:rPr>
            </w:pPr>
            <w:r w:rsidRPr="00A5613E">
              <w:rPr>
                <w:color w:val="000000"/>
                <w:szCs w:val="24"/>
              </w:rPr>
              <w:t>10…20 mg/kg (0,10…0,20 ml/kg) üks kord ööpäevas</w:t>
            </w:r>
            <w:r w:rsidRPr="00A5613E">
              <w:rPr>
                <w:color w:val="000000"/>
                <w:szCs w:val="24"/>
                <w:vertAlign w:val="superscript"/>
              </w:rPr>
              <w:t xml:space="preserve"> (1)(2)</w:t>
            </w:r>
          </w:p>
        </w:tc>
      </w:tr>
    </w:tbl>
    <w:p w14:paraId="39C5C7D4" w14:textId="77777777" w:rsidR="006F57A9" w:rsidRPr="00A5613E" w:rsidRDefault="006F57A9">
      <w:pPr>
        <w:spacing w:line="240" w:lineRule="auto"/>
        <w:rPr>
          <w:color w:val="000000"/>
          <w:szCs w:val="24"/>
          <w:vertAlign w:val="superscript"/>
        </w:rPr>
      </w:pPr>
      <w:r w:rsidRPr="00A5613E">
        <w:rPr>
          <w:color w:val="000000"/>
          <w:szCs w:val="24"/>
          <w:vertAlign w:val="superscript"/>
        </w:rPr>
        <w:t>(1)</w:t>
      </w:r>
      <w:r w:rsidRPr="00A5613E">
        <w:rPr>
          <w:color w:val="000000"/>
          <w:szCs w:val="24"/>
        </w:rPr>
        <w:tab/>
        <w:t>Soovitatav on ravi esimesel päeval kasutada algannust 15 mg/kg (0,15 ml/kg) levetiratsetaami.</w:t>
      </w:r>
    </w:p>
    <w:p w14:paraId="738FEA60" w14:textId="77777777" w:rsidR="006F57A9" w:rsidRPr="00A5613E" w:rsidRDefault="006F57A9">
      <w:pPr>
        <w:spacing w:line="240" w:lineRule="auto"/>
        <w:rPr>
          <w:color w:val="000000"/>
          <w:szCs w:val="24"/>
        </w:rPr>
      </w:pPr>
      <w:r w:rsidRPr="00A5613E">
        <w:rPr>
          <w:color w:val="000000"/>
          <w:szCs w:val="24"/>
          <w:vertAlign w:val="superscript"/>
        </w:rPr>
        <w:t>(2)</w:t>
      </w:r>
      <w:r w:rsidRPr="00A5613E">
        <w:rPr>
          <w:color w:val="000000"/>
          <w:szCs w:val="24"/>
        </w:rPr>
        <w:tab/>
        <w:t>Dialüüsi järgselt on soovitatav manustada täiendavalt 5…10 mg/kg (0,05…0,10 ml/kg).</w:t>
      </w:r>
    </w:p>
    <w:p w14:paraId="731F6753" w14:textId="77777777" w:rsidR="006F57A9" w:rsidRPr="00A5613E" w:rsidRDefault="006F57A9">
      <w:pPr>
        <w:spacing w:line="240" w:lineRule="auto"/>
        <w:rPr>
          <w:color w:val="000000"/>
          <w:szCs w:val="24"/>
        </w:rPr>
      </w:pPr>
    </w:p>
    <w:p w14:paraId="16CBBE23" w14:textId="77777777" w:rsidR="006F57A9" w:rsidRPr="00A5613E" w:rsidRDefault="006F57A9">
      <w:pPr>
        <w:spacing w:line="240" w:lineRule="auto"/>
        <w:rPr>
          <w:color w:val="000000"/>
          <w:szCs w:val="24"/>
        </w:rPr>
      </w:pPr>
      <w:r w:rsidRPr="00A5613E">
        <w:rPr>
          <w:i/>
          <w:color w:val="000000"/>
          <w:szCs w:val="24"/>
        </w:rPr>
        <w:t>Maksakahjustus</w:t>
      </w:r>
    </w:p>
    <w:p w14:paraId="2149F63F" w14:textId="77777777" w:rsidR="006F57A9" w:rsidRPr="00A5613E" w:rsidRDefault="006F57A9">
      <w:pPr>
        <w:spacing w:line="240" w:lineRule="auto"/>
        <w:rPr>
          <w:color w:val="000000"/>
          <w:szCs w:val="24"/>
        </w:rPr>
      </w:pPr>
      <w:r w:rsidRPr="00A5613E">
        <w:rPr>
          <w:color w:val="000000"/>
          <w:szCs w:val="24"/>
        </w:rPr>
        <w:t>Kerge kuni keskmise raskusega maksakahjustuse korral ei ole annuse kohandamine vajalik. Raske maksakahjustuse korral võib kreatiniini kliirens varjata neerupuudulikkust.</w:t>
      </w:r>
    </w:p>
    <w:p w14:paraId="2D7884D6" w14:textId="77777777" w:rsidR="006F57A9" w:rsidRPr="00A5613E" w:rsidRDefault="006F57A9">
      <w:pPr>
        <w:spacing w:line="240" w:lineRule="auto"/>
        <w:rPr>
          <w:color w:val="000000"/>
          <w:szCs w:val="24"/>
        </w:rPr>
      </w:pPr>
      <w:r w:rsidRPr="00A5613E">
        <w:rPr>
          <w:color w:val="000000"/>
          <w:szCs w:val="24"/>
        </w:rPr>
        <w:t>Seetõttu on kreatiniini kliirensi korral &lt; 60 ml/min/1,73m</w:t>
      </w:r>
      <w:r w:rsidRPr="00A5613E">
        <w:rPr>
          <w:color w:val="000000"/>
          <w:szCs w:val="24"/>
          <w:vertAlign w:val="superscript"/>
        </w:rPr>
        <w:t>2</w:t>
      </w:r>
      <w:r w:rsidRPr="00A5613E">
        <w:rPr>
          <w:color w:val="000000"/>
          <w:szCs w:val="24"/>
        </w:rPr>
        <w:t xml:space="preserve"> soovitatav ööpäevast säilitusannust vähendada 50%.</w:t>
      </w:r>
    </w:p>
    <w:p w14:paraId="038CD731" w14:textId="77777777" w:rsidR="006F57A9" w:rsidRPr="00A5613E" w:rsidRDefault="006F57A9">
      <w:pPr>
        <w:spacing w:line="240" w:lineRule="auto"/>
        <w:rPr>
          <w:color w:val="000000"/>
          <w:szCs w:val="24"/>
        </w:rPr>
      </w:pPr>
    </w:p>
    <w:p w14:paraId="4D283749" w14:textId="77777777" w:rsidR="006F57A9" w:rsidRPr="00A5613E" w:rsidRDefault="006F57A9">
      <w:pPr>
        <w:keepNext/>
        <w:spacing w:line="240" w:lineRule="auto"/>
        <w:rPr>
          <w:color w:val="000000"/>
          <w:szCs w:val="24"/>
        </w:rPr>
      </w:pPr>
      <w:r w:rsidRPr="00A5613E">
        <w:rPr>
          <w:color w:val="000000"/>
          <w:szCs w:val="24"/>
          <w:u w:val="single"/>
        </w:rPr>
        <w:t>Lapsed</w:t>
      </w:r>
    </w:p>
    <w:p w14:paraId="1ADDC61C" w14:textId="77777777" w:rsidR="006F57A9" w:rsidRPr="00A5613E" w:rsidRDefault="006F57A9">
      <w:pPr>
        <w:keepNext/>
        <w:spacing w:line="240" w:lineRule="auto"/>
        <w:rPr>
          <w:color w:val="000000"/>
          <w:szCs w:val="24"/>
        </w:rPr>
      </w:pPr>
    </w:p>
    <w:p w14:paraId="4905EACD" w14:textId="77777777" w:rsidR="006F57A9" w:rsidRPr="00A5613E" w:rsidRDefault="006F57A9">
      <w:pPr>
        <w:spacing w:line="240" w:lineRule="auto"/>
        <w:rPr>
          <w:color w:val="000000"/>
          <w:szCs w:val="24"/>
        </w:rPr>
      </w:pPr>
      <w:r w:rsidRPr="00A5613E">
        <w:rPr>
          <w:color w:val="000000"/>
          <w:szCs w:val="24"/>
        </w:rPr>
        <w:t>Arst peab välja kirjutama vanusele, kehakaalule ja annusele kõige sobivama ravimvormi, pakendi suuruse ja tugevuse.</w:t>
      </w:r>
    </w:p>
    <w:p w14:paraId="030D9105" w14:textId="77777777" w:rsidR="006F57A9" w:rsidRPr="00A5613E" w:rsidRDefault="006F57A9">
      <w:pPr>
        <w:spacing w:line="240" w:lineRule="auto"/>
        <w:rPr>
          <w:color w:val="000000"/>
          <w:szCs w:val="24"/>
        </w:rPr>
      </w:pPr>
    </w:p>
    <w:p w14:paraId="3A81186D" w14:textId="77777777" w:rsidR="006F57A9" w:rsidRPr="00A5613E" w:rsidRDefault="006F57A9">
      <w:pPr>
        <w:keepNext/>
        <w:keepLines/>
        <w:spacing w:line="240" w:lineRule="auto"/>
        <w:rPr>
          <w:color w:val="000000"/>
          <w:szCs w:val="24"/>
        </w:rPr>
      </w:pPr>
      <w:r w:rsidRPr="00A5613E">
        <w:rPr>
          <w:i/>
          <w:color w:val="000000"/>
          <w:szCs w:val="24"/>
        </w:rPr>
        <w:t>Monoteraapia</w:t>
      </w:r>
    </w:p>
    <w:p w14:paraId="0592DC81" w14:textId="77777777" w:rsidR="006F57A9" w:rsidRPr="00A5613E" w:rsidRDefault="006F57A9">
      <w:pPr>
        <w:spacing w:line="240" w:lineRule="auto"/>
        <w:rPr>
          <w:color w:val="000000"/>
          <w:szCs w:val="24"/>
        </w:rPr>
      </w:pPr>
      <w:r w:rsidRPr="00A5613E">
        <w:rPr>
          <w:color w:val="000000"/>
          <w:szCs w:val="24"/>
        </w:rPr>
        <w:t>Levetiratsetaami monoteraapia ohutus ja efektiivsus lastel ja alla 16-aastastel noorukitel pole tõestatud.</w:t>
      </w:r>
    </w:p>
    <w:p w14:paraId="6E21EF3E" w14:textId="77777777" w:rsidR="006F57A9" w:rsidRPr="00A5613E" w:rsidRDefault="006F57A9">
      <w:pPr>
        <w:spacing w:line="240" w:lineRule="auto"/>
        <w:rPr>
          <w:color w:val="000000"/>
          <w:szCs w:val="24"/>
        </w:rPr>
      </w:pPr>
      <w:r w:rsidRPr="00A5613E">
        <w:rPr>
          <w:color w:val="000000"/>
          <w:szCs w:val="24"/>
        </w:rPr>
        <w:t>Andmed puuduvad.</w:t>
      </w:r>
    </w:p>
    <w:p w14:paraId="26E40813" w14:textId="77777777" w:rsidR="007144CD" w:rsidRPr="00A5613E" w:rsidRDefault="007144CD" w:rsidP="007144CD">
      <w:pPr>
        <w:rPr>
          <w:i/>
          <w:szCs w:val="22"/>
        </w:rPr>
      </w:pPr>
    </w:p>
    <w:p w14:paraId="15167FC5" w14:textId="77777777" w:rsidR="007144CD" w:rsidRPr="00A5613E" w:rsidRDefault="007144CD" w:rsidP="007144CD">
      <w:pPr>
        <w:rPr>
          <w:szCs w:val="22"/>
        </w:rPr>
      </w:pPr>
      <w:r w:rsidRPr="00A5613E">
        <w:rPr>
          <w:i/>
          <w:iCs/>
          <w:szCs w:val="22"/>
        </w:rPr>
        <w:t>Esmaselt diagnoositud epilepsiaga noorukid (16- ja 17</w:t>
      </w:r>
      <w:r w:rsidRPr="00A5613E">
        <w:rPr>
          <w:i/>
          <w:iCs/>
          <w:szCs w:val="22"/>
        </w:rPr>
        <w:noBreakHyphen/>
        <w:t>aastased) kehakaaluga 50 kg või rohkem, kellel esinevad partsiaalsed krambihood sekundaarse generaliseerumisega või ilma</w:t>
      </w:r>
    </w:p>
    <w:p w14:paraId="1B306B41" w14:textId="77777777" w:rsidR="007144CD" w:rsidRPr="00A5613E" w:rsidRDefault="007144CD" w:rsidP="007144CD">
      <w:pPr>
        <w:rPr>
          <w:i/>
          <w:szCs w:val="22"/>
        </w:rPr>
      </w:pPr>
      <w:r w:rsidRPr="00A5613E">
        <w:rPr>
          <w:szCs w:val="22"/>
        </w:rPr>
        <w:t>Vt ee</w:t>
      </w:r>
      <w:r w:rsidR="00ED17BA" w:rsidRPr="00A5613E">
        <w:rPr>
          <w:szCs w:val="22"/>
        </w:rPr>
        <w:t xml:space="preserve">spool </w:t>
      </w:r>
      <w:r w:rsidRPr="00A5613E">
        <w:rPr>
          <w:szCs w:val="22"/>
        </w:rPr>
        <w:t>lõik</w:t>
      </w:r>
      <w:r w:rsidR="00501E48" w:rsidRPr="00A5613E">
        <w:rPr>
          <w:szCs w:val="22"/>
        </w:rPr>
        <w:t>u</w:t>
      </w:r>
      <w:r w:rsidRPr="00A5613E">
        <w:rPr>
          <w:szCs w:val="22"/>
        </w:rPr>
        <w:t xml:space="preserve"> „Täiskasvanud (≥ 18</w:t>
      </w:r>
      <w:r w:rsidRPr="00A5613E">
        <w:rPr>
          <w:szCs w:val="22"/>
        </w:rPr>
        <w:noBreakHyphen/>
        <w:t>aastased) ja noorukid (12…17</w:t>
      </w:r>
      <w:r w:rsidRPr="00A5613E">
        <w:rPr>
          <w:szCs w:val="22"/>
        </w:rPr>
        <w:noBreakHyphen/>
        <w:t xml:space="preserve">aastased) kehakaaluga </w:t>
      </w:r>
      <w:bookmarkStart w:id="1" w:name="_Hlk69734653"/>
      <w:r w:rsidRPr="00A5613E">
        <w:rPr>
          <w:szCs w:val="22"/>
        </w:rPr>
        <w:t>50 kg või rohkem“.</w:t>
      </w:r>
    </w:p>
    <w:bookmarkEnd w:id="1"/>
    <w:p w14:paraId="2B8F696B" w14:textId="77777777" w:rsidR="006F57A9" w:rsidRPr="00A5613E" w:rsidRDefault="006F57A9">
      <w:pPr>
        <w:spacing w:line="240" w:lineRule="auto"/>
        <w:rPr>
          <w:color w:val="000000"/>
          <w:szCs w:val="24"/>
        </w:rPr>
      </w:pPr>
    </w:p>
    <w:p w14:paraId="37CBE851" w14:textId="77777777" w:rsidR="006F57A9" w:rsidRPr="00A5613E" w:rsidRDefault="006F57A9">
      <w:pPr>
        <w:spacing w:line="240" w:lineRule="auto"/>
        <w:rPr>
          <w:color w:val="000000"/>
          <w:szCs w:val="24"/>
        </w:rPr>
      </w:pPr>
      <w:r w:rsidRPr="00A5613E">
        <w:rPr>
          <w:i/>
          <w:color w:val="000000"/>
          <w:szCs w:val="24"/>
        </w:rPr>
        <w:t>Täiendav ravi lastele vanuses 4…11 aastat ja noorukitele (12…17-aastased) kehakaaluga alla 50 kg</w:t>
      </w:r>
    </w:p>
    <w:p w14:paraId="249C38FB" w14:textId="77777777" w:rsidR="006F57A9" w:rsidRPr="00A5613E" w:rsidRDefault="006F57A9">
      <w:pPr>
        <w:spacing w:line="240" w:lineRule="auto"/>
        <w:rPr>
          <w:color w:val="000000"/>
          <w:szCs w:val="24"/>
        </w:rPr>
      </w:pPr>
      <w:r w:rsidRPr="00A5613E">
        <w:rPr>
          <w:color w:val="000000"/>
          <w:szCs w:val="24"/>
        </w:rPr>
        <w:t>Algannus on 10 mg/kg kaks korda ööpäevas.</w:t>
      </w:r>
    </w:p>
    <w:p w14:paraId="1842A896" w14:textId="77777777" w:rsidR="006F57A9" w:rsidRPr="00A5613E" w:rsidRDefault="006F57A9">
      <w:pPr>
        <w:spacing w:line="240" w:lineRule="auto"/>
        <w:rPr>
          <w:color w:val="000000"/>
          <w:szCs w:val="24"/>
        </w:rPr>
      </w:pPr>
      <w:r w:rsidRPr="00A5613E">
        <w:rPr>
          <w:color w:val="000000"/>
          <w:szCs w:val="24"/>
        </w:rPr>
        <w:t xml:space="preserve">Sõltuvalt kliinilisest vastusest ja taluvusest võib annust suurendada kuni 30 mg/kg kaks korda päevas. Annuse muutused ülespoole või allapoole iga kahe nädala järel ei tohi ületada 10 mg/kg kaks korda päevas. </w:t>
      </w:r>
      <w:r w:rsidR="009A3460" w:rsidRPr="00A5613E">
        <w:rPr>
          <w:color w:val="000000"/>
          <w:szCs w:val="24"/>
        </w:rPr>
        <w:t>Kõigi näidustuste puhul t</w:t>
      </w:r>
      <w:r w:rsidRPr="00A5613E">
        <w:rPr>
          <w:color w:val="000000"/>
          <w:szCs w:val="24"/>
        </w:rPr>
        <w:t xml:space="preserve">uleb kasutada </w:t>
      </w:r>
      <w:r w:rsidR="001B197A" w:rsidRPr="00A5613E">
        <w:rPr>
          <w:color w:val="000000"/>
          <w:szCs w:val="24"/>
        </w:rPr>
        <w:t>väikse</w:t>
      </w:r>
      <w:r w:rsidRPr="00A5613E">
        <w:rPr>
          <w:color w:val="000000"/>
          <w:szCs w:val="24"/>
        </w:rPr>
        <w:t>imat</w:t>
      </w:r>
      <w:r w:rsidR="009A3460" w:rsidRPr="00A5613E">
        <w:rPr>
          <w:color w:val="000000"/>
          <w:szCs w:val="24"/>
        </w:rPr>
        <w:t xml:space="preserve"> </w:t>
      </w:r>
      <w:r w:rsidRPr="00A5613E">
        <w:rPr>
          <w:color w:val="000000"/>
          <w:szCs w:val="24"/>
        </w:rPr>
        <w:t>efektiivset annust.</w:t>
      </w:r>
    </w:p>
    <w:p w14:paraId="504A4D32" w14:textId="77777777" w:rsidR="006F57A9" w:rsidRPr="00A5613E" w:rsidRDefault="006F57A9">
      <w:pPr>
        <w:spacing w:line="240" w:lineRule="auto"/>
        <w:rPr>
          <w:color w:val="000000"/>
          <w:szCs w:val="24"/>
        </w:rPr>
      </w:pPr>
    </w:p>
    <w:p w14:paraId="4D8054AD" w14:textId="77777777" w:rsidR="006F57A9" w:rsidRPr="00A5613E" w:rsidRDefault="006F57A9">
      <w:pPr>
        <w:spacing w:line="240" w:lineRule="auto"/>
        <w:rPr>
          <w:color w:val="000000"/>
          <w:szCs w:val="24"/>
        </w:rPr>
      </w:pPr>
      <w:r w:rsidRPr="00A5613E">
        <w:rPr>
          <w:color w:val="000000"/>
          <w:szCs w:val="24"/>
        </w:rPr>
        <w:t xml:space="preserve">Annused lastele, kelle kehakaal on 50 kg või üle selle, on </w:t>
      </w:r>
      <w:r w:rsidR="009A3460" w:rsidRPr="00A5613E">
        <w:rPr>
          <w:color w:val="000000"/>
          <w:szCs w:val="24"/>
        </w:rPr>
        <w:t xml:space="preserve">kõigi näidustuste puhul </w:t>
      </w:r>
      <w:r w:rsidRPr="00A5613E">
        <w:rPr>
          <w:color w:val="000000"/>
          <w:szCs w:val="24"/>
        </w:rPr>
        <w:t>samad, mis täiskasvanutel.</w:t>
      </w:r>
    </w:p>
    <w:p w14:paraId="4F3D3EB3" w14:textId="77777777" w:rsidR="009A3460" w:rsidRPr="00A5613E" w:rsidRDefault="009A3460" w:rsidP="004327E5">
      <w:pPr>
        <w:spacing w:line="240" w:lineRule="auto"/>
        <w:rPr>
          <w:i/>
          <w:szCs w:val="22"/>
        </w:rPr>
      </w:pPr>
      <w:r w:rsidRPr="00A5613E">
        <w:rPr>
          <w:szCs w:val="22"/>
        </w:rPr>
        <w:t xml:space="preserve">Kõigi näidustuste puhul vt </w:t>
      </w:r>
      <w:r w:rsidR="00ED17BA" w:rsidRPr="00A5613E">
        <w:rPr>
          <w:szCs w:val="22"/>
        </w:rPr>
        <w:t>eespool</w:t>
      </w:r>
      <w:r w:rsidRPr="00A5613E">
        <w:rPr>
          <w:szCs w:val="22"/>
        </w:rPr>
        <w:t xml:space="preserve"> lõik</w:t>
      </w:r>
      <w:r w:rsidR="00501E48" w:rsidRPr="00A5613E">
        <w:rPr>
          <w:szCs w:val="22"/>
        </w:rPr>
        <w:t>u</w:t>
      </w:r>
      <w:r w:rsidRPr="00A5613E">
        <w:rPr>
          <w:szCs w:val="22"/>
        </w:rPr>
        <w:t xml:space="preserve"> „</w:t>
      </w:r>
      <w:bookmarkStart w:id="2" w:name="_Hlk69734611"/>
      <w:r w:rsidRPr="00A5613E">
        <w:rPr>
          <w:szCs w:val="22"/>
        </w:rPr>
        <w:t>Täiskasvanud (≥ 18</w:t>
      </w:r>
      <w:r w:rsidRPr="00A5613E">
        <w:rPr>
          <w:szCs w:val="22"/>
        </w:rPr>
        <w:noBreakHyphen/>
        <w:t>aastased) ja noorukid (12…17</w:t>
      </w:r>
      <w:r w:rsidRPr="00A5613E">
        <w:rPr>
          <w:szCs w:val="22"/>
        </w:rPr>
        <w:noBreakHyphen/>
        <w:t>aastased) kehakaaluga 50 kg või rohkem“.</w:t>
      </w:r>
    </w:p>
    <w:bookmarkEnd w:id="2"/>
    <w:p w14:paraId="7B9B284C" w14:textId="77777777" w:rsidR="006F57A9" w:rsidRPr="00A5613E" w:rsidRDefault="006F57A9">
      <w:pPr>
        <w:spacing w:line="240" w:lineRule="auto"/>
        <w:rPr>
          <w:color w:val="000000"/>
          <w:szCs w:val="24"/>
        </w:rPr>
      </w:pPr>
    </w:p>
    <w:p w14:paraId="0A65F28F" w14:textId="77777777" w:rsidR="006F57A9" w:rsidRPr="00A5613E" w:rsidRDefault="006F57A9">
      <w:pPr>
        <w:spacing w:line="240" w:lineRule="auto"/>
        <w:rPr>
          <w:color w:val="000000"/>
          <w:szCs w:val="24"/>
        </w:rPr>
      </w:pPr>
      <w:r w:rsidRPr="00A5613E">
        <w:rPr>
          <w:color w:val="000000"/>
          <w:szCs w:val="24"/>
        </w:rPr>
        <w:t>Annuse soovitused lastele ja noorukitele:</w:t>
      </w:r>
    </w:p>
    <w:tbl>
      <w:tblPr>
        <w:tblW w:w="0" w:type="auto"/>
        <w:tblInd w:w="108" w:type="dxa"/>
        <w:tblLayout w:type="fixed"/>
        <w:tblLook w:val="0000" w:firstRow="0" w:lastRow="0" w:firstColumn="0" w:lastColumn="0" w:noHBand="0" w:noVBand="0"/>
      </w:tblPr>
      <w:tblGrid>
        <w:gridCol w:w="2981"/>
        <w:gridCol w:w="3092"/>
        <w:gridCol w:w="3116"/>
      </w:tblGrid>
      <w:tr w:rsidR="006F57A9" w:rsidRPr="00A5613E" w14:paraId="5021E05D" w14:textId="77777777">
        <w:tc>
          <w:tcPr>
            <w:tcW w:w="2981" w:type="dxa"/>
            <w:tcBorders>
              <w:top w:val="single" w:sz="4" w:space="0" w:color="000000"/>
              <w:left w:val="single" w:sz="4" w:space="0" w:color="000000"/>
              <w:bottom w:val="single" w:sz="4" w:space="0" w:color="000000"/>
            </w:tcBorders>
          </w:tcPr>
          <w:p w14:paraId="041710AD" w14:textId="77777777" w:rsidR="006F57A9" w:rsidRPr="00A5613E" w:rsidRDefault="006F57A9">
            <w:pPr>
              <w:spacing w:line="240" w:lineRule="auto"/>
              <w:rPr>
                <w:color w:val="000000"/>
                <w:szCs w:val="24"/>
              </w:rPr>
            </w:pPr>
            <w:r w:rsidRPr="00A5613E">
              <w:rPr>
                <w:color w:val="000000"/>
                <w:szCs w:val="24"/>
              </w:rPr>
              <w:t>Kehakaal</w:t>
            </w:r>
          </w:p>
        </w:tc>
        <w:tc>
          <w:tcPr>
            <w:tcW w:w="3092" w:type="dxa"/>
            <w:tcBorders>
              <w:top w:val="single" w:sz="4" w:space="0" w:color="000000"/>
              <w:left w:val="single" w:sz="4" w:space="0" w:color="000000"/>
              <w:bottom w:val="single" w:sz="4" w:space="0" w:color="000000"/>
            </w:tcBorders>
          </w:tcPr>
          <w:p w14:paraId="03E75D38" w14:textId="77777777" w:rsidR="006F57A9" w:rsidRPr="00A5613E" w:rsidRDefault="006F57A9">
            <w:pPr>
              <w:spacing w:line="240" w:lineRule="auto"/>
              <w:rPr>
                <w:color w:val="000000"/>
                <w:szCs w:val="24"/>
              </w:rPr>
            </w:pPr>
            <w:r w:rsidRPr="00A5613E">
              <w:rPr>
                <w:color w:val="000000"/>
                <w:szCs w:val="24"/>
              </w:rPr>
              <w:t>Algannus:</w:t>
            </w:r>
          </w:p>
          <w:p w14:paraId="5DEFF2CD" w14:textId="77777777" w:rsidR="006F57A9" w:rsidRPr="00A5613E" w:rsidRDefault="006F57A9">
            <w:pPr>
              <w:spacing w:line="240" w:lineRule="auto"/>
              <w:rPr>
                <w:color w:val="000000"/>
                <w:szCs w:val="24"/>
              </w:rPr>
            </w:pPr>
            <w:r w:rsidRPr="00A5613E">
              <w:rPr>
                <w:color w:val="000000"/>
                <w:szCs w:val="24"/>
              </w:rPr>
              <w:t>10 mg/kg kaks korda ööpäevas</w:t>
            </w:r>
          </w:p>
        </w:tc>
        <w:tc>
          <w:tcPr>
            <w:tcW w:w="3116" w:type="dxa"/>
            <w:tcBorders>
              <w:top w:val="single" w:sz="4" w:space="0" w:color="000000"/>
              <w:left w:val="single" w:sz="4" w:space="0" w:color="000000"/>
              <w:bottom w:val="single" w:sz="4" w:space="0" w:color="000000"/>
              <w:right w:val="single" w:sz="4" w:space="0" w:color="000000"/>
            </w:tcBorders>
          </w:tcPr>
          <w:p w14:paraId="59428AEC" w14:textId="77777777" w:rsidR="006F57A9" w:rsidRPr="00A5613E" w:rsidRDefault="006F57A9">
            <w:pPr>
              <w:spacing w:line="240" w:lineRule="auto"/>
              <w:rPr>
                <w:color w:val="000000"/>
                <w:szCs w:val="24"/>
              </w:rPr>
            </w:pPr>
            <w:r w:rsidRPr="00A5613E">
              <w:rPr>
                <w:color w:val="000000"/>
                <w:szCs w:val="24"/>
              </w:rPr>
              <w:t>Maksimaalne annus:</w:t>
            </w:r>
          </w:p>
          <w:p w14:paraId="68D86183" w14:textId="77777777" w:rsidR="006F57A9" w:rsidRPr="00A5613E" w:rsidRDefault="006F57A9">
            <w:pPr>
              <w:spacing w:line="240" w:lineRule="auto"/>
              <w:rPr>
                <w:color w:val="000000"/>
              </w:rPr>
            </w:pPr>
            <w:r w:rsidRPr="00A5613E">
              <w:rPr>
                <w:color w:val="000000"/>
                <w:szCs w:val="24"/>
              </w:rPr>
              <w:t>30 mg/kg kaks korda ööpäevas</w:t>
            </w:r>
          </w:p>
        </w:tc>
      </w:tr>
      <w:tr w:rsidR="006F57A9" w:rsidRPr="00A5613E" w14:paraId="7EB08A40" w14:textId="77777777">
        <w:tc>
          <w:tcPr>
            <w:tcW w:w="2981" w:type="dxa"/>
            <w:tcBorders>
              <w:top w:val="single" w:sz="4" w:space="0" w:color="000000"/>
              <w:left w:val="single" w:sz="4" w:space="0" w:color="000000"/>
              <w:bottom w:val="single" w:sz="4" w:space="0" w:color="000000"/>
            </w:tcBorders>
          </w:tcPr>
          <w:p w14:paraId="3EA940B4" w14:textId="77777777" w:rsidR="006F57A9" w:rsidRPr="00A5613E" w:rsidRDefault="006F57A9">
            <w:pPr>
              <w:spacing w:line="240" w:lineRule="auto"/>
              <w:rPr>
                <w:color w:val="000000"/>
                <w:szCs w:val="24"/>
              </w:rPr>
            </w:pPr>
            <w:r w:rsidRPr="00A5613E">
              <w:rPr>
                <w:color w:val="000000"/>
                <w:szCs w:val="24"/>
              </w:rPr>
              <w:t>15 kg</w:t>
            </w:r>
            <w:r w:rsidRPr="00A5613E">
              <w:rPr>
                <w:color w:val="000000"/>
                <w:szCs w:val="24"/>
                <w:vertAlign w:val="superscript"/>
              </w:rPr>
              <w:t>(1)</w:t>
            </w:r>
          </w:p>
        </w:tc>
        <w:tc>
          <w:tcPr>
            <w:tcW w:w="3092" w:type="dxa"/>
            <w:tcBorders>
              <w:top w:val="single" w:sz="4" w:space="0" w:color="000000"/>
              <w:left w:val="single" w:sz="4" w:space="0" w:color="000000"/>
              <w:bottom w:val="single" w:sz="4" w:space="0" w:color="000000"/>
            </w:tcBorders>
          </w:tcPr>
          <w:p w14:paraId="7E2408F6" w14:textId="77777777" w:rsidR="006F57A9" w:rsidRPr="00A5613E" w:rsidRDefault="006F57A9">
            <w:pPr>
              <w:spacing w:line="240" w:lineRule="auto"/>
              <w:rPr>
                <w:color w:val="000000"/>
                <w:szCs w:val="24"/>
              </w:rPr>
            </w:pPr>
            <w:r w:rsidRPr="00A5613E">
              <w:rPr>
                <w:color w:val="000000"/>
                <w:szCs w:val="24"/>
              </w:rPr>
              <w:t>150 mg kaks korda ööpäevas</w:t>
            </w:r>
          </w:p>
        </w:tc>
        <w:tc>
          <w:tcPr>
            <w:tcW w:w="3116" w:type="dxa"/>
            <w:tcBorders>
              <w:top w:val="single" w:sz="4" w:space="0" w:color="000000"/>
              <w:left w:val="single" w:sz="4" w:space="0" w:color="000000"/>
              <w:bottom w:val="single" w:sz="4" w:space="0" w:color="000000"/>
              <w:right w:val="single" w:sz="4" w:space="0" w:color="000000"/>
            </w:tcBorders>
          </w:tcPr>
          <w:p w14:paraId="4778C1D3" w14:textId="77777777" w:rsidR="006F57A9" w:rsidRPr="00A5613E" w:rsidRDefault="006F57A9">
            <w:pPr>
              <w:spacing w:line="240" w:lineRule="auto"/>
              <w:rPr>
                <w:color w:val="000000"/>
              </w:rPr>
            </w:pPr>
            <w:r w:rsidRPr="00A5613E">
              <w:rPr>
                <w:color w:val="000000"/>
                <w:szCs w:val="24"/>
              </w:rPr>
              <w:t>450 mg kaks korda ööpäevas</w:t>
            </w:r>
          </w:p>
        </w:tc>
      </w:tr>
      <w:tr w:rsidR="006F57A9" w:rsidRPr="00A5613E" w14:paraId="7725DB36" w14:textId="77777777">
        <w:tc>
          <w:tcPr>
            <w:tcW w:w="2981" w:type="dxa"/>
            <w:tcBorders>
              <w:top w:val="single" w:sz="4" w:space="0" w:color="000000"/>
              <w:left w:val="single" w:sz="4" w:space="0" w:color="000000"/>
              <w:bottom w:val="single" w:sz="4" w:space="0" w:color="000000"/>
            </w:tcBorders>
          </w:tcPr>
          <w:p w14:paraId="55B4A7D8" w14:textId="77777777" w:rsidR="006F57A9" w:rsidRPr="00A5613E" w:rsidRDefault="006F57A9">
            <w:pPr>
              <w:spacing w:line="240" w:lineRule="auto"/>
              <w:rPr>
                <w:color w:val="000000"/>
                <w:szCs w:val="24"/>
              </w:rPr>
            </w:pPr>
            <w:r w:rsidRPr="00A5613E">
              <w:rPr>
                <w:color w:val="000000"/>
                <w:szCs w:val="24"/>
              </w:rPr>
              <w:t>20 kg</w:t>
            </w:r>
            <w:r w:rsidRPr="00A5613E">
              <w:rPr>
                <w:color w:val="000000"/>
                <w:szCs w:val="24"/>
                <w:vertAlign w:val="superscript"/>
              </w:rPr>
              <w:t>(1)</w:t>
            </w:r>
          </w:p>
        </w:tc>
        <w:tc>
          <w:tcPr>
            <w:tcW w:w="3092" w:type="dxa"/>
            <w:tcBorders>
              <w:top w:val="single" w:sz="4" w:space="0" w:color="000000"/>
              <w:left w:val="single" w:sz="4" w:space="0" w:color="000000"/>
              <w:bottom w:val="single" w:sz="4" w:space="0" w:color="000000"/>
            </w:tcBorders>
          </w:tcPr>
          <w:p w14:paraId="0E97E735" w14:textId="77777777" w:rsidR="006F57A9" w:rsidRPr="00A5613E" w:rsidRDefault="006F57A9">
            <w:pPr>
              <w:spacing w:line="240" w:lineRule="auto"/>
              <w:rPr>
                <w:color w:val="000000"/>
                <w:szCs w:val="24"/>
              </w:rPr>
            </w:pPr>
            <w:r w:rsidRPr="00A5613E">
              <w:rPr>
                <w:color w:val="000000"/>
                <w:szCs w:val="24"/>
              </w:rPr>
              <w:t>200 mg kaks korda ööpäevas</w:t>
            </w:r>
          </w:p>
        </w:tc>
        <w:tc>
          <w:tcPr>
            <w:tcW w:w="3116" w:type="dxa"/>
            <w:tcBorders>
              <w:top w:val="single" w:sz="4" w:space="0" w:color="000000"/>
              <w:left w:val="single" w:sz="4" w:space="0" w:color="000000"/>
              <w:bottom w:val="single" w:sz="4" w:space="0" w:color="000000"/>
              <w:right w:val="single" w:sz="4" w:space="0" w:color="000000"/>
            </w:tcBorders>
          </w:tcPr>
          <w:p w14:paraId="748D98A5" w14:textId="77777777" w:rsidR="006F57A9" w:rsidRPr="00A5613E" w:rsidRDefault="006F57A9">
            <w:pPr>
              <w:spacing w:line="240" w:lineRule="auto"/>
              <w:rPr>
                <w:color w:val="000000"/>
              </w:rPr>
            </w:pPr>
            <w:r w:rsidRPr="00A5613E">
              <w:rPr>
                <w:color w:val="000000"/>
                <w:szCs w:val="24"/>
              </w:rPr>
              <w:t>600 mg kaks korda ööpäevas</w:t>
            </w:r>
          </w:p>
        </w:tc>
      </w:tr>
      <w:tr w:rsidR="006F57A9" w:rsidRPr="00A5613E" w14:paraId="7F2D4429" w14:textId="77777777">
        <w:tc>
          <w:tcPr>
            <w:tcW w:w="2981" w:type="dxa"/>
            <w:tcBorders>
              <w:top w:val="single" w:sz="4" w:space="0" w:color="000000"/>
              <w:left w:val="single" w:sz="4" w:space="0" w:color="000000"/>
              <w:bottom w:val="single" w:sz="4" w:space="0" w:color="000000"/>
            </w:tcBorders>
          </w:tcPr>
          <w:p w14:paraId="0257AEC4" w14:textId="77777777" w:rsidR="006F57A9" w:rsidRPr="00A5613E" w:rsidRDefault="006F57A9">
            <w:pPr>
              <w:spacing w:line="240" w:lineRule="auto"/>
              <w:rPr>
                <w:color w:val="000000"/>
                <w:szCs w:val="24"/>
              </w:rPr>
            </w:pPr>
            <w:r w:rsidRPr="00A5613E">
              <w:rPr>
                <w:color w:val="000000"/>
                <w:szCs w:val="24"/>
              </w:rPr>
              <w:t>25 kg</w:t>
            </w:r>
          </w:p>
        </w:tc>
        <w:tc>
          <w:tcPr>
            <w:tcW w:w="3092" w:type="dxa"/>
            <w:tcBorders>
              <w:top w:val="single" w:sz="4" w:space="0" w:color="000000"/>
              <w:left w:val="single" w:sz="4" w:space="0" w:color="000000"/>
              <w:bottom w:val="single" w:sz="4" w:space="0" w:color="000000"/>
            </w:tcBorders>
          </w:tcPr>
          <w:p w14:paraId="78D84A53" w14:textId="77777777" w:rsidR="006F57A9" w:rsidRPr="00A5613E" w:rsidRDefault="006F57A9">
            <w:pPr>
              <w:spacing w:line="240" w:lineRule="auto"/>
              <w:rPr>
                <w:color w:val="000000"/>
                <w:szCs w:val="24"/>
              </w:rPr>
            </w:pPr>
            <w:r w:rsidRPr="00A5613E">
              <w:rPr>
                <w:color w:val="000000"/>
                <w:szCs w:val="24"/>
              </w:rPr>
              <w:t>250 mg kaks korda ööpäevas</w:t>
            </w:r>
          </w:p>
        </w:tc>
        <w:tc>
          <w:tcPr>
            <w:tcW w:w="3116" w:type="dxa"/>
            <w:tcBorders>
              <w:top w:val="single" w:sz="4" w:space="0" w:color="000000"/>
              <w:left w:val="single" w:sz="4" w:space="0" w:color="000000"/>
              <w:bottom w:val="single" w:sz="4" w:space="0" w:color="000000"/>
              <w:right w:val="single" w:sz="4" w:space="0" w:color="000000"/>
            </w:tcBorders>
          </w:tcPr>
          <w:p w14:paraId="1CA84A0B" w14:textId="77777777" w:rsidR="006F57A9" w:rsidRPr="00A5613E" w:rsidRDefault="006F57A9">
            <w:pPr>
              <w:spacing w:line="240" w:lineRule="auto"/>
              <w:rPr>
                <w:color w:val="000000"/>
              </w:rPr>
            </w:pPr>
            <w:r w:rsidRPr="00A5613E">
              <w:rPr>
                <w:color w:val="000000"/>
                <w:szCs w:val="24"/>
              </w:rPr>
              <w:t>750 mg kaks korda ööpäevas</w:t>
            </w:r>
          </w:p>
        </w:tc>
      </w:tr>
      <w:tr w:rsidR="006F57A9" w:rsidRPr="00A5613E" w14:paraId="083DF612" w14:textId="77777777">
        <w:tc>
          <w:tcPr>
            <w:tcW w:w="2981" w:type="dxa"/>
            <w:tcBorders>
              <w:top w:val="single" w:sz="4" w:space="0" w:color="000000"/>
              <w:left w:val="single" w:sz="4" w:space="0" w:color="000000"/>
              <w:bottom w:val="single" w:sz="4" w:space="0" w:color="000000"/>
            </w:tcBorders>
          </w:tcPr>
          <w:p w14:paraId="069CD3A2" w14:textId="77777777" w:rsidR="006F57A9" w:rsidRPr="00A5613E" w:rsidRDefault="006F57A9">
            <w:pPr>
              <w:spacing w:line="240" w:lineRule="auto"/>
              <w:rPr>
                <w:color w:val="000000"/>
                <w:szCs w:val="24"/>
              </w:rPr>
            </w:pPr>
            <w:r w:rsidRPr="00A5613E">
              <w:rPr>
                <w:color w:val="000000"/>
                <w:szCs w:val="24"/>
              </w:rPr>
              <w:t>Alates 50 kg</w:t>
            </w:r>
            <w:r w:rsidRPr="00A5613E">
              <w:rPr>
                <w:color w:val="000000"/>
                <w:szCs w:val="24"/>
                <w:vertAlign w:val="superscript"/>
              </w:rPr>
              <w:t>(2)</w:t>
            </w:r>
          </w:p>
        </w:tc>
        <w:tc>
          <w:tcPr>
            <w:tcW w:w="3092" w:type="dxa"/>
            <w:tcBorders>
              <w:top w:val="single" w:sz="4" w:space="0" w:color="000000"/>
              <w:left w:val="single" w:sz="4" w:space="0" w:color="000000"/>
              <w:bottom w:val="single" w:sz="4" w:space="0" w:color="000000"/>
            </w:tcBorders>
          </w:tcPr>
          <w:p w14:paraId="496F8F58" w14:textId="77777777" w:rsidR="006F57A9" w:rsidRPr="00A5613E" w:rsidRDefault="006F57A9">
            <w:pPr>
              <w:spacing w:line="240" w:lineRule="auto"/>
              <w:rPr>
                <w:color w:val="000000"/>
                <w:szCs w:val="24"/>
              </w:rPr>
            </w:pPr>
            <w:r w:rsidRPr="00A5613E">
              <w:rPr>
                <w:color w:val="000000"/>
                <w:szCs w:val="24"/>
              </w:rPr>
              <w:t>500 mg kaks korda ööpäevas</w:t>
            </w:r>
          </w:p>
        </w:tc>
        <w:tc>
          <w:tcPr>
            <w:tcW w:w="3116" w:type="dxa"/>
            <w:tcBorders>
              <w:top w:val="single" w:sz="4" w:space="0" w:color="000000"/>
              <w:left w:val="single" w:sz="4" w:space="0" w:color="000000"/>
              <w:bottom w:val="single" w:sz="4" w:space="0" w:color="000000"/>
              <w:right w:val="single" w:sz="4" w:space="0" w:color="000000"/>
            </w:tcBorders>
          </w:tcPr>
          <w:p w14:paraId="57DB0439" w14:textId="77777777" w:rsidR="006F57A9" w:rsidRPr="00A5613E" w:rsidRDefault="006F57A9">
            <w:pPr>
              <w:spacing w:line="240" w:lineRule="auto"/>
              <w:rPr>
                <w:color w:val="000000"/>
              </w:rPr>
            </w:pPr>
            <w:r w:rsidRPr="00A5613E">
              <w:rPr>
                <w:color w:val="000000"/>
                <w:szCs w:val="24"/>
              </w:rPr>
              <w:t>1500 mg kaks korda ööpäevas</w:t>
            </w:r>
          </w:p>
        </w:tc>
      </w:tr>
    </w:tbl>
    <w:p w14:paraId="4C15D194" w14:textId="77777777" w:rsidR="006F57A9" w:rsidRPr="00A5613E" w:rsidRDefault="006F57A9">
      <w:pPr>
        <w:spacing w:line="240" w:lineRule="auto"/>
        <w:rPr>
          <w:color w:val="000000"/>
          <w:szCs w:val="24"/>
          <w:vertAlign w:val="superscript"/>
        </w:rPr>
      </w:pPr>
      <w:r w:rsidRPr="00A5613E">
        <w:rPr>
          <w:color w:val="000000"/>
          <w:szCs w:val="24"/>
          <w:vertAlign w:val="superscript"/>
        </w:rPr>
        <w:t>(1)</w:t>
      </w:r>
      <w:r w:rsidRPr="00A5613E">
        <w:rPr>
          <w:color w:val="000000"/>
          <w:szCs w:val="24"/>
        </w:rPr>
        <w:t xml:space="preserve"> Lapsed kehakaaluga 25 kg või alla selle peaksid ravi alustama eelistatult Levetiracetam Hospira 100 mg/ml suukaudse lahusega.</w:t>
      </w:r>
    </w:p>
    <w:p w14:paraId="7C15E7B7" w14:textId="77777777" w:rsidR="006F57A9" w:rsidRPr="00A5613E" w:rsidRDefault="006F57A9">
      <w:pPr>
        <w:spacing w:line="240" w:lineRule="auto"/>
        <w:rPr>
          <w:color w:val="000000"/>
          <w:szCs w:val="24"/>
        </w:rPr>
      </w:pPr>
      <w:r w:rsidRPr="00A5613E">
        <w:rPr>
          <w:color w:val="000000"/>
          <w:szCs w:val="24"/>
          <w:vertAlign w:val="superscript"/>
        </w:rPr>
        <w:t>(2)</w:t>
      </w:r>
      <w:r w:rsidRPr="00A5613E">
        <w:rPr>
          <w:color w:val="000000"/>
          <w:szCs w:val="24"/>
        </w:rPr>
        <w:t xml:space="preserve"> Annused lastele ja noorukitele kehakaaluga 50 kg või üle selle on samad, mis täiskasvanutel.</w:t>
      </w:r>
    </w:p>
    <w:p w14:paraId="6F674639" w14:textId="77777777" w:rsidR="006F57A9" w:rsidRPr="00A5613E" w:rsidRDefault="006F57A9">
      <w:pPr>
        <w:spacing w:line="240" w:lineRule="auto"/>
        <w:rPr>
          <w:color w:val="000000"/>
          <w:szCs w:val="24"/>
        </w:rPr>
      </w:pPr>
    </w:p>
    <w:p w14:paraId="67FDE487" w14:textId="77777777" w:rsidR="006F57A9" w:rsidRPr="00A5613E" w:rsidRDefault="006F57A9">
      <w:pPr>
        <w:spacing w:line="240" w:lineRule="auto"/>
        <w:rPr>
          <w:color w:val="000000"/>
          <w:szCs w:val="24"/>
        </w:rPr>
      </w:pPr>
      <w:r w:rsidRPr="00A5613E">
        <w:rPr>
          <w:i/>
          <w:color w:val="000000"/>
          <w:szCs w:val="24"/>
        </w:rPr>
        <w:t>Täiendav ravi imikutele ja alla 4-aastastele lastele</w:t>
      </w:r>
    </w:p>
    <w:p w14:paraId="1234F792" w14:textId="77777777" w:rsidR="006F57A9" w:rsidRPr="00A5613E" w:rsidRDefault="006F57A9">
      <w:pPr>
        <w:spacing w:line="240" w:lineRule="auto"/>
        <w:rPr>
          <w:color w:val="000000"/>
          <w:szCs w:val="24"/>
        </w:rPr>
      </w:pPr>
      <w:r w:rsidRPr="00A5613E">
        <w:rPr>
          <w:color w:val="000000"/>
          <w:szCs w:val="24"/>
        </w:rPr>
        <w:t>Levetira</w:t>
      </w:r>
      <w:r w:rsidR="00B6308E" w:rsidRPr="00A5613E">
        <w:rPr>
          <w:color w:val="000000"/>
          <w:szCs w:val="24"/>
        </w:rPr>
        <w:t>c</w:t>
      </w:r>
      <w:r w:rsidRPr="00A5613E">
        <w:rPr>
          <w:color w:val="000000"/>
          <w:szCs w:val="24"/>
        </w:rPr>
        <w:t>etam</w:t>
      </w:r>
      <w:r w:rsidR="009E0DF3" w:rsidRPr="00A5613E">
        <w:rPr>
          <w:color w:val="000000"/>
          <w:szCs w:val="24"/>
        </w:rPr>
        <w:t xml:space="preserve"> Hospira </w:t>
      </w:r>
      <w:r w:rsidRPr="00A5613E">
        <w:rPr>
          <w:color w:val="000000"/>
          <w:szCs w:val="24"/>
        </w:rPr>
        <w:t>infusioonilahuse kontsentraadi ohutus ja efektiivsus imikutel ja alla 4-aastastel lastel ei ole tõestatud.</w:t>
      </w:r>
    </w:p>
    <w:p w14:paraId="150A5E6E" w14:textId="77777777" w:rsidR="006F57A9" w:rsidRPr="00A5613E" w:rsidRDefault="006F57A9">
      <w:pPr>
        <w:spacing w:line="240" w:lineRule="auto"/>
        <w:rPr>
          <w:color w:val="000000"/>
          <w:szCs w:val="24"/>
        </w:rPr>
      </w:pPr>
    </w:p>
    <w:p w14:paraId="49D552E4" w14:textId="77777777" w:rsidR="006F57A9" w:rsidRPr="00A5613E" w:rsidRDefault="006F57A9">
      <w:pPr>
        <w:spacing w:line="240" w:lineRule="auto"/>
        <w:rPr>
          <w:color w:val="000000"/>
          <w:szCs w:val="24"/>
        </w:rPr>
      </w:pPr>
      <w:r w:rsidRPr="00A5613E">
        <w:rPr>
          <w:color w:val="000000"/>
          <w:szCs w:val="24"/>
        </w:rPr>
        <w:t>Informatsioon olemasolevate andmete kohta on lõikudes</w:t>
      </w:r>
      <w:r w:rsidR="00720BCD" w:rsidRPr="00A5613E">
        <w:rPr>
          <w:color w:val="000000"/>
          <w:szCs w:val="24"/>
        </w:rPr>
        <w:t> </w:t>
      </w:r>
      <w:r w:rsidRPr="00A5613E">
        <w:rPr>
          <w:color w:val="000000"/>
          <w:szCs w:val="24"/>
        </w:rPr>
        <w:t>4.8, 5.1 ja 5.2, kuid annustamissoovitused puuduvad.</w:t>
      </w:r>
    </w:p>
    <w:p w14:paraId="17D9BFC2" w14:textId="77777777" w:rsidR="006F57A9" w:rsidRPr="00A5613E" w:rsidRDefault="006F57A9">
      <w:pPr>
        <w:spacing w:line="240" w:lineRule="auto"/>
        <w:rPr>
          <w:color w:val="000000"/>
          <w:szCs w:val="24"/>
        </w:rPr>
      </w:pPr>
    </w:p>
    <w:p w14:paraId="179E4188" w14:textId="77777777" w:rsidR="006F57A9" w:rsidRPr="00A5613E" w:rsidRDefault="006F57A9">
      <w:pPr>
        <w:spacing w:line="240" w:lineRule="auto"/>
        <w:rPr>
          <w:color w:val="000000"/>
          <w:szCs w:val="24"/>
        </w:rPr>
      </w:pPr>
      <w:r w:rsidRPr="00A5613E">
        <w:rPr>
          <w:color w:val="000000"/>
          <w:szCs w:val="24"/>
          <w:u w:val="single"/>
        </w:rPr>
        <w:t>Manustamisviis</w:t>
      </w:r>
    </w:p>
    <w:p w14:paraId="2D44BFE5" w14:textId="77777777" w:rsidR="006F57A9" w:rsidRPr="00A5613E" w:rsidRDefault="006F57A9">
      <w:pPr>
        <w:spacing w:line="240" w:lineRule="auto"/>
        <w:rPr>
          <w:color w:val="000000"/>
          <w:szCs w:val="24"/>
        </w:rPr>
      </w:pPr>
    </w:p>
    <w:p w14:paraId="41828497" w14:textId="77777777" w:rsidR="006F57A9" w:rsidRPr="00A5613E" w:rsidRDefault="006F57A9">
      <w:pPr>
        <w:spacing w:line="240" w:lineRule="auto"/>
        <w:rPr>
          <w:i/>
          <w:color w:val="000000"/>
        </w:rPr>
      </w:pPr>
      <w:r w:rsidRPr="00A5613E">
        <w:rPr>
          <w:color w:val="000000"/>
          <w:szCs w:val="24"/>
        </w:rPr>
        <w:t>Levetiracetam Hospira kontsentraat on ainult intravenoosseks kasutamiseks, vajalik annus tuleb lahjendada vähemalt 100 milliliitris sobivas lahustis</w:t>
      </w:r>
      <w:r w:rsidR="00F2663A" w:rsidRPr="00A5613E">
        <w:rPr>
          <w:color w:val="000000"/>
          <w:szCs w:val="24"/>
        </w:rPr>
        <w:t xml:space="preserve"> </w:t>
      </w:r>
      <w:r w:rsidRPr="00A5613E">
        <w:rPr>
          <w:color w:val="000000"/>
          <w:szCs w:val="24"/>
        </w:rPr>
        <w:t>ning manustada 15-minutilise intravenoosse infusioonina (vt lõik</w:t>
      </w:r>
      <w:r w:rsidR="00720BCD" w:rsidRPr="00A5613E">
        <w:rPr>
          <w:color w:val="000000"/>
          <w:szCs w:val="24"/>
        </w:rPr>
        <w:t> </w:t>
      </w:r>
      <w:r w:rsidRPr="00A5613E">
        <w:rPr>
          <w:color w:val="000000"/>
          <w:szCs w:val="24"/>
        </w:rPr>
        <w:t>6.6).</w:t>
      </w:r>
    </w:p>
    <w:p w14:paraId="47256ADF" w14:textId="77777777" w:rsidR="006F57A9" w:rsidRPr="00A5613E" w:rsidRDefault="006F57A9">
      <w:pPr>
        <w:spacing w:line="240" w:lineRule="auto"/>
        <w:rPr>
          <w:i/>
          <w:color w:val="000000"/>
        </w:rPr>
      </w:pPr>
    </w:p>
    <w:p w14:paraId="0181DAF0" w14:textId="77777777" w:rsidR="006F57A9" w:rsidRPr="00A5613E" w:rsidRDefault="006F57A9">
      <w:pPr>
        <w:spacing w:line="240" w:lineRule="auto"/>
        <w:rPr>
          <w:color w:val="000000"/>
          <w:szCs w:val="24"/>
        </w:rPr>
      </w:pPr>
      <w:r w:rsidRPr="00A5613E">
        <w:rPr>
          <w:b/>
          <w:color w:val="000000"/>
          <w:szCs w:val="24"/>
        </w:rPr>
        <w:t>4.3</w:t>
      </w:r>
      <w:r w:rsidRPr="00A5613E">
        <w:rPr>
          <w:b/>
          <w:color w:val="000000"/>
          <w:szCs w:val="24"/>
        </w:rPr>
        <w:tab/>
        <w:t>Vastunäidustused</w:t>
      </w:r>
    </w:p>
    <w:p w14:paraId="6DB8C835" w14:textId="77777777" w:rsidR="006F57A9" w:rsidRPr="00A5613E" w:rsidRDefault="006F57A9">
      <w:pPr>
        <w:spacing w:line="240" w:lineRule="auto"/>
        <w:rPr>
          <w:color w:val="000000"/>
          <w:szCs w:val="24"/>
        </w:rPr>
      </w:pPr>
    </w:p>
    <w:p w14:paraId="64E57ABC" w14:textId="77777777" w:rsidR="006F57A9" w:rsidRPr="00A5613E" w:rsidRDefault="006F57A9">
      <w:pPr>
        <w:spacing w:line="240" w:lineRule="auto"/>
        <w:rPr>
          <w:color w:val="000000"/>
          <w:szCs w:val="24"/>
        </w:rPr>
      </w:pPr>
      <w:r w:rsidRPr="00A5613E">
        <w:rPr>
          <w:color w:val="000000"/>
          <w:szCs w:val="24"/>
        </w:rPr>
        <w:t>Ülitundlikkus toimeaine või teiste pürrolidooni derivaatide või lõigus</w:t>
      </w:r>
      <w:r w:rsidR="00720BCD" w:rsidRPr="00A5613E">
        <w:rPr>
          <w:color w:val="000000"/>
          <w:szCs w:val="24"/>
        </w:rPr>
        <w:t> </w:t>
      </w:r>
      <w:r w:rsidRPr="00A5613E">
        <w:rPr>
          <w:color w:val="000000"/>
          <w:szCs w:val="24"/>
        </w:rPr>
        <w:t>6.1 loetletud mis tahes abiainete suhtes.</w:t>
      </w:r>
    </w:p>
    <w:p w14:paraId="52A26FD0" w14:textId="77777777" w:rsidR="006F57A9" w:rsidRPr="00A5613E" w:rsidRDefault="006F57A9">
      <w:pPr>
        <w:spacing w:line="240" w:lineRule="auto"/>
        <w:rPr>
          <w:color w:val="000000"/>
          <w:szCs w:val="24"/>
        </w:rPr>
      </w:pPr>
    </w:p>
    <w:p w14:paraId="3CA85F85" w14:textId="77777777" w:rsidR="006F57A9" w:rsidRPr="00A5613E" w:rsidRDefault="006F57A9">
      <w:pPr>
        <w:spacing w:line="240" w:lineRule="auto"/>
        <w:rPr>
          <w:color w:val="000000"/>
        </w:rPr>
      </w:pPr>
      <w:r w:rsidRPr="00A5613E">
        <w:rPr>
          <w:b/>
          <w:color w:val="000000"/>
        </w:rPr>
        <w:t>4.4</w:t>
      </w:r>
      <w:r w:rsidRPr="00A5613E">
        <w:rPr>
          <w:b/>
          <w:color w:val="000000"/>
        </w:rPr>
        <w:tab/>
        <w:t>Erih</w:t>
      </w:r>
      <w:r w:rsidRPr="00A5613E">
        <w:rPr>
          <w:b/>
          <w:color w:val="000000"/>
          <w:szCs w:val="24"/>
        </w:rPr>
        <w:t>oiatused ja ettevaatusabinõud kasutamisel</w:t>
      </w:r>
    </w:p>
    <w:p w14:paraId="22654CCE" w14:textId="77777777" w:rsidR="006F57A9" w:rsidRPr="00A5613E" w:rsidRDefault="006F57A9">
      <w:pPr>
        <w:spacing w:line="240" w:lineRule="auto"/>
        <w:rPr>
          <w:color w:val="000000"/>
        </w:rPr>
      </w:pPr>
    </w:p>
    <w:p w14:paraId="23404C5C" w14:textId="77777777" w:rsidR="006F57A9" w:rsidRPr="00A5613E" w:rsidRDefault="006F57A9">
      <w:pPr>
        <w:spacing w:line="240" w:lineRule="auto"/>
        <w:rPr>
          <w:color w:val="000000"/>
          <w:szCs w:val="24"/>
        </w:rPr>
      </w:pPr>
      <w:bookmarkStart w:id="3" w:name="OLE_LINK2"/>
      <w:r w:rsidRPr="00A5613E">
        <w:rPr>
          <w:color w:val="000000"/>
          <w:szCs w:val="24"/>
          <w:u w:val="single"/>
        </w:rPr>
        <w:t>Neerukahjustus</w:t>
      </w:r>
    </w:p>
    <w:p w14:paraId="74BE30DF" w14:textId="77777777" w:rsidR="006F57A9" w:rsidRPr="00A5613E" w:rsidRDefault="006F57A9">
      <w:pPr>
        <w:spacing w:line="240" w:lineRule="auto"/>
        <w:rPr>
          <w:color w:val="000000"/>
          <w:szCs w:val="24"/>
        </w:rPr>
      </w:pPr>
    </w:p>
    <w:p w14:paraId="3F65D7D8" w14:textId="77777777" w:rsidR="006F57A9" w:rsidRPr="00A5613E" w:rsidRDefault="006F57A9" w:rsidP="00514959">
      <w:pPr>
        <w:widowControl w:val="0"/>
        <w:spacing w:line="240" w:lineRule="auto"/>
        <w:rPr>
          <w:color w:val="000000"/>
          <w:szCs w:val="24"/>
        </w:rPr>
      </w:pPr>
      <w:r w:rsidRPr="00A5613E">
        <w:rPr>
          <w:color w:val="000000"/>
          <w:szCs w:val="24"/>
        </w:rPr>
        <w:t xml:space="preserve">Levetiratsetaami manustamine neerufunktsioonihäirega patsientidele nõuab annuse kohandamist. Raske maksafunktsioonihäirega patsientidel tuleb enne annuse valimist hinnata neerufunktsiooni (vt </w:t>
      </w:r>
      <w:r w:rsidRPr="00A5613E">
        <w:rPr>
          <w:color w:val="000000"/>
          <w:szCs w:val="24"/>
        </w:rPr>
        <w:lastRenderedPageBreak/>
        <w:t>lõik</w:t>
      </w:r>
      <w:r w:rsidR="00720BCD" w:rsidRPr="00A5613E">
        <w:rPr>
          <w:color w:val="000000"/>
          <w:szCs w:val="24"/>
        </w:rPr>
        <w:t> </w:t>
      </w:r>
      <w:r w:rsidRPr="00A5613E">
        <w:rPr>
          <w:color w:val="000000"/>
          <w:szCs w:val="24"/>
        </w:rPr>
        <w:t>4.2).</w:t>
      </w:r>
    </w:p>
    <w:p w14:paraId="4116449F" w14:textId="77777777" w:rsidR="006F57A9" w:rsidRPr="00A5613E" w:rsidRDefault="006F57A9" w:rsidP="00514959">
      <w:pPr>
        <w:widowControl w:val="0"/>
        <w:spacing w:line="240" w:lineRule="auto"/>
        <w:rPr>
          <w:color w:val="000000"/>
          <w:szCs w:val="24"/>
        </w:rPr>
      </w:pPr>
    </w:p>
    <w:p w14:paraId="0E5368B9" w14:textId="77777777" w:rsidR="006F57A9" w:rsidRPr="00A5613E" w:rsidRDefault="006F57A9">
      <w:pPr>
        <w:keepNext/>
        <w:keepLines/>
        <w:spacing w:line="240" w:lineRule="auto"/>
        <w:rPr>
          <w:color w:val="000000"/>
          <w:szCs w:val="24"/>
        </w:rPr>
      </w:pPr>
      <w:r w:rsidRPr="00A5613E">
        <w:rPr>
          <w:color w:val="000000"/>
          <w:szCs w:val="24"/>
          <w:u w:val="single"/>
        </w:rPr>
        <w:t>Äge neerukahjustus</w:t>
      </w:r>
    </w:p>
    <w:p w14:paraId="30E53655" w14:textId="77777777" w:rsidR="006F57A9" w:rsidRPr="00A5613E" w:rsidRDefault="006F57A9">
      <w:pPr>
        <w:keepNext/>
        <w:keepLines/>
        <w:spacing w:line="240" w:lineRule="auto"/>
        <w:rPr>
          <w:color w:val="000000"/>
          <w:szCs w:val="24"/>
        </w:rPr>
      </w:pPr>
    </w:p>
    <w:p w14:paraId="64622C66" w14:textId="77777777" w:rsidR="006F57A9" w:rsidRPr="00A5613E" w:rsidRDefault="006F57A9">
      <w:pPr>
        <w:spacing w:line="240" w:lineRule="auto"/>
        <w:rPr>
          <w:color w:val="000000"/>
          <w:szCs w:val="24"/>
        </w:rPr>
      </w:pPr>
      <w:r w:rsidRPr="00A5613E">
        <w:rPr>
          <w:color w:val="000000"/>
          <w:szCs w:val="24"/>
        </w:rPr>
        <w:t>Levetiratsetaami kasutamist on väga harva seostatud ägeda neerukahjustusega, mille aeg tekkeni jääb vahemikku mõnest päevast kuni mitme kuuni.</w:t>
      </w:r>
    </w:p>
    <w:p w14:paraId="254E36DF" w14:textId="77777777" w:rsidR="006F57A9" w:rsidRPr="00A5613E" w:rsidRDefault="006F57A9">
      <w:pPr>
        <w:spacing w:line="240" w:lineRule="auto"/>
        <w:rPr>
          <w:color w:val="000000"/>
          <w:szCs w:val="24"/>
        </w:rPr>
      </w:pPr>
    </w:p>
    <w:p w14:paraId="449BDF7B" w14:textId="77777777" w:rsidR="006F57A9" w:rsidRPr="00A5613E" w:rsidRDefault="006F57A9">
      <w:pPr>
        <w:spacing w:line="240" w:lineRule="auto"/>
        <w:rPr>
          <w:color w:val="000000"/>
          <w:szCs w:val="24"/>
          <w:u w:val="single"/>
        </w:rPr>
      </w:pPr>
      <w:r w:rsidRPr="00A5613E">
        <w:rPr>
          <w:color w:val="000000"/>
          <w:szCs w:val="24"/>
          <w:u w:val="single"/>
        </w:rPr>
        <w:t>Vererakkude arv</w:t>
      </w:r>
    </w:p>
    <w:p w14:paraId="2AD93CB0" w14:textId="77777777" w:rsidR="006F57A9" w:rsidRPr="00A5613E" w:rsidRDefault="006F57A9">
      <w:pPr>
        <w:spacing w:line="240" w:lineRule="auto"/>
        <w:rPr>
          <w:color w:val="000000"/>
          <w:szCs w:val="24"/>
          <w:u w:val="single"/>
        </w:rPr>
      </w:pPr>
    </w:p>
    <w:p w14:paraId="6AF9FEF5" w14:textId="77777777" w:rsidR="006F57A9" w:rsidRPr="00A5613E" w:rsidRDefault="006F57A9">
      <w:pPr>
        <w:spacing w:line="240" w:lineRule="auto"/>
        <w:rPr>
          <w:color w:val="000000"/>
          <w:szCs w:val="24"/>
        </w:rPr>
      </w:pPr>
      <w:r w:rsidRPr="00A5613E">
        <w:rPr>
          <w:color w:val="000000"/>
          <w:szCs w:val="24"/>
        </w:rPr>
        <w:t>Levetiratsetaami manustamisega seoses on harvadel juhtudel kirjeldatud vererakkude arvu vähenemist (neutropeenia, agranulotsütoos, leukopeenia, trombotsütopeenia ja pantsütopeenia), mis esines üldjuhul ravi alguses. Täisvere analüüsi soovitatakse patsientidele, kellel esineb väljendunud nõrkus, püreksia, korduvad infektsioonid või koagulatsioonihäired (lõik</w:t>
      </w:r>
      <w:r w:rsidR="00720BCD" w:rsidRPr="00A5613E">
        <w:rPr>
          <w:color w:val="000000"/>
          <w:szCs w:val="24"/>
        </w:rPr>
        <w:t> </w:t>
      </w:r>
      <w:r w:rsidRPr="00A5613E">
        <w:rPr>
          <w:color w:val="000000"/>
          <w:szCs w:val="24"/>
        </w:rPr>
        <w:t>4.8).</w:t>
      </w:r>
    </w:p>
    <w:p w14:paraId="13B6E0BD" w14:textId="77777777" w:rsidR="006F57A9" w:rsidRPr="00A5613E" w:rsidRDefault="006F57A9">
      <w:pPr>
        <w:spacing w:line="240" w:lineRule="auto"/>
        <w:rPr>
          <w:color w:val="000000"/>
          <w:szCs w:val="24"/>
        </w:rPr>
      </w:pPr>
    </w:p>
    <w:p w14:paraId="69D85D24" w14:textId="77777777" w:rsidR="006F57A9" w:rsidRPr="00A5613E" w:rsidRDefault="006F57A9">
      <w:pPr>
        <w:spacing w:line="240" w:lineRule="auto"/>
        <w:rPr>
          <w:color w:val="000000"/>
          <w:szCs w:val="24"/>
        </w:rPr>
      </w:pPr>
      <w:r w:rsidRPr="00A5613E">
        <w:rPr>
          <w:color w:val="000000"/>
          <w:szCs w:val="24"/>
          <w:u w:val="single"/>
        </w:rPr>
        <w:t>Suitsiid</w:t>
      </w:r>
    </w:p>
    <w:p w14:paraId="2C7A2DE8" w14:textId="77777777" w:rsidR="006F57A9" w:rsidRPr="00A5613E" w:rsidRDefault="006F57A9">
      <w:pPr>
        <w:spacing w:line="240" w:lineRule="auto"/>
        <w:rPr>
          <w:color w:val="000000"/>
          <w:szCs w:val="24"/>
        </w:rPr>
      </w:pPr>
    </w:p>
    <w:p w14:paraId="663FF279" w14:textId="77777777" w:rsidR="006F57A9" w:rsidRPr="00A5613E" w:rsidRDefault="006F57A9">
      <w:pPr>
        <w:spacing w:line="240" w:lineRule="auto"/>
        <w:rPr>
          <w:color w:val="000000"/>
          <w:szCs w:val="24"/>
        </w:rPr>
      </w:pPr>
      <w:r w:rsidRPr="00A5613E">
        <w:rPr>
          <w:color w:val="000000"/>
          <w:szCs w:val="24"/>
        </w:rPr>
        <w:t>Epilepsiavastaste ainetega (k.a levetiratsetaam) ravitud patsientidel on täheldatud suitsiide, suitsiidikatseid ning suitsidaalseid mõtteid ja käitumist. Epilepsiavastaste ravimite randomiseeritud platseebokontrolliga uuringute metaanalüüs näitab suitsidaalsete mõtete ja käitumise riski vähest suurenemist. Selle mehhanism ei ole teada.</w:t>
      </w:r>
    </w:p>
    <w:p w14:paraId="3E45F9F4" w14:textId="77777777" w:rsidR="006F57A9" w:rsidRPr="00A5613E" w:rsidRDefault="006F57A9">
      <w:pPr>
        <w:spacing w:line="240" w:lineRule="auto"/>
        <w:rPr>
          <w:color w:val="000000"/>
          <w:szCs w:val="24"/>
        </w:rPr>
      </w:pPr>
    </w:p>
    <w:p w14:paraId="1D92D1FF" w14:textId="77777777" w:rsidR="006F57A9" w:rsidRPr="00A5613E" w:rsidRDefault="006F57A9">
      <w:pPr>
        <w:spacing w:line="240" w:lineRule="auto"/>
        <w:rPr>
          <w:color w:val="000000"/>
          <w:szCs w:val="22"/>
        </w:rPr>
      </w:pPr>
      <w:r w:rsidRPr="00A5613E">
        <w:rPr>
          <w:color w:val="000000"/>
          <w:szCs w:val="24"/>
        </w:rPr>
        <w:t xml:space="preserve">Seetõttu peab patsiente jälgima depressiooni ja/või suitsidaalsete mõtete ja käitumise suhtes ning kaaluda tuleb sobiva ravi vajalikkust. Patsiente (ja nende hooldajaid) peab teavitama, et nad annaksid igast depressiooni ja/või suitsidaalse mõtte ja käitumise ilmingust koheselt teada meditsiinilise </w:t>
      </w:r>
      <w:r w:rsidRPr="00A5613E">
        <w:rPr>
          <w:color w:val="000000"/>
          <w:szCs w:val="22"/>
        </w:rPr>
        <w:t>nõustamise saamiseks.</w:t>
      </w:r>
    </w:p>
    <w:p w14:paraId="248EDAA3" w14:textId="77777777" w:rsidR="002754E9" w:rsidRPr="00A5613E" w:rsidRDefault="002754E9" w:rsidP="002754E9">
      <w:pPr>
        <w:pStyle w:val="BodyText"/>
        <w:keepNext/>
        <w:keepLines/>
        <w:rPr>
          <w:color w:val="000000"/>
          <w:sz w:val="22"/>
          <w:szCs w:val="22"/>
          <w:u w:val="single"/>
        </w:rPr>
      </w:pPr>
    </w:p>
    <w:p w14:paraId="17665F22" w14:textId="77777777" w:rsidR="002754E9" w:rsidRPr="00A5613E" w:rsidRDefault="002754E9" w:rsidP="002754E9">
      <w:pPr>
        <w:pStyle w:val="BodyText"/>
        <w:keepNext/>
        <w:keepLines/>
        <w:rPr>
          <w:color w:val="000000"/>
          <w:sz w:val="22"/>
          <w:szCs w:val="22"/>
          <w:u w:val="single"/>
        </w:rPr>
      </w:pPr>
      <w:r w:rsidRPr="00A5613E">
        <w:rPr>
          <w:color w:val="000000"/>
          <w:sz w:val="22"/>
          <w:szCs w:val="22"/>
          <w:u w:val="single"/>
        </w:rPr>
        <w:t>Tavalisest erinev ja agressiivne käitumine</w:t>
      </w:r>
    </w:p>
    <w:p w14:paraId="4D5C4C81" w14:textId="77777777" w:rsidR="002754E9" w:rsidRPr="00A5613E" w:rsidRDefault="002754E9" w:rsidP="002754E9">
      <w:pPr>
        <w:pStyle w:val="BodyText"/>
        <w:keepNext/>
        <w:keepLines/>
        <w:rPr>
          <w:color w:val="000000"/>
          <w:sz w:val="22"/>
          <w:szCs w:val="22"/>
        </w:rPr>
      </w:pPr>
      <w:r w:rsidRPr="00A5613E">
        <w:rPr>
          <w:color w:val="000000"/>
          <w:sz w:val="22"/>
          <w:szCs w:val="22"/>
        </w:rPr>
        <w:t>Levetiratsetaam võib põhjustada psühhootilisi sümptomeid ja käitumuslikke anomaaliaid, sh ärrituvust ja agressiivsust. Levetiratsetaamiga ravitavaid patsiente tuleb jälgida psühhiaatriliste nähtude ilmnemise suhtes, mis osutavad olulistele meeleolu ja/või isiksuse muutustele. Sellise käitumise täheldamisel tuleb kaaluda ravi kohandamist või järkjärgulist lõpetamist. Lõpetamise kaalumisel vt lõik</w:t>
      </w:r>
      <w:r w:rsidR="00F2663A" w:rsidRPr="00A5613E">
        <w:rPr>
          <w:color w:val="000000"/>
          <w:sz w:val="22"/>
          <w:szCs w:val="22"/>
        </w:rPr>
        <w:t> </w:t>
      </w:r>
      <w:r w:rsidRPr="00A5613E">
        <w:rPr>
          <w:color w:val="000000"/>
          <w:sz w:val="22"/>
          <w:szCs w:val="22"/>
        </w:rPr>
        <w:t>4.2.</w:t>
      </w:r>
    </w:p>
    <w:p w14:paraId="68EFD0B2" w14:textId="77777777" w:rsidR="006F57A9" w:rsidRPr="00A5613E" w:rsidRDefault="006F57A9">
      <w:pPr>
        <w:spacing w:line="240" w:lineRule="auto"/>
        <w:rPr>
          <w:color w:val="000000"/>
          <w:szCs w:val="22"/>
        </w:rPr>
      </w:pPr>
    </w:p>
    <w:p w14:paraId="532622B7" w14:textId="77777777" w:rsidR="00384A20" w:rsidRPr="00A5613E" w:rsidRDefault="00384A20" w:rsidP="00384A20">
      <w:pPr>
        <w:pStyle w:val="BodyText"/>
        <w:keepNext/>
        <w:keepLines/>
        <w:rPr>
          <w:color w:val="000000"/>
          <w:sz w:val="22"/>
          <w:szCs w:val="22"/>
          <w:u w:val="single"/>
        </w:rPr>
      </w:pPr>
      <w:r w:rsidRPr="00A5613E">
        <w:rPr>
          <w:color w:val="000000"/>
          <w:sz w:val="22"/>
          <w:szCs w:val="22"/>
          <w:u w:val="single"/>
        </w:rPr>
        <w:t>Krambihoogude süvenemine</w:t>
      </w:r>
    </w:p>
    <w:p w14:paraId="790EAF74" w14:textId="77777777" w:rsidR="00384A20" w:rsidRPr="00A5613E" w:rsidRDefault="00384A20" w:rsidP="00384A20">
      <w:pPr>
        <w:pStyle w:val="BodyText"/>
        <w:keepNext/>
        <w:keepLines/>
        <w:rPr>
          <w:color w:val="000000"/>
          <w:sz w:val="22"/>
          <w:szCs w:val="22"/>
        </w:rPr>
      </w:pPr>
    </w:p>
    <w:p w14:paraId="436DE156" w14:textId="77777777" w:rsidR="00384A20" w:rsidRPr="00A5613E" w:rsidRDefault="00384A20" w:rsidP="00384A20">
      <w:pPr>
        <w:pStyle w:val="BodyText"/>
        <w:keepNext/>
        <w:keepLines/>
        <w:rPr>
          <w:color w:val="000000"/>
          <w:sz w:val="22"/>
          <w:szCs w:val="22"/>
        </w:rPr>
      </w:pPr>
      <w:r w:rsidRPr="00A5613E">
        <w:rPr>
          <w:color w:val="000000"/>
          <w:sz w:val="22"/>
          <w:szCs w:val="22"/>
        </w:rPr>
        <w:t>Nagu ka muud tüüpi epilepsiaravimid, võib levetiratsetaam harva krambihoogude sagedust või tõsidust süvendada. Sellisest paradoksaalsest mõjust teatati enamasti esimesel kuul pärast levetiratsetaami kasutamise alustamist või annuse suurendamist ning see oli pöörduv pärast ravimi ärajätmist või annuse vähendamist. Patsientidele tuleb soovitada epilepsia süvenemisel kohe arstiga nõu pidada.</w:t>
      </w:r>
      <w:r w:rsidR="00A5613E" w:rsidRPr="00A5613E">
        <w:rPr>
          <w:color w:val="000000"/>
          <w:sz w:val="22"/>
          <w:szCs w:val="22"/>
        </w:rPr>
        <w:t xml:space="preserve"> </w:t>
      </w:r>
      <w:r w:rsidR="00A5613E" w:rsidRPr="00B07F63">
        <w:rPr>
          <w:color w:val="000000"/>
          <w:sz w:val="22"/>
          <w:szCs w:val="22"/>
        </w:rPr>
        <w:t>Näiteks on patsientidel, kellel epilepsia on seotud pingest sõltuva naatriumikanali alfa-alaüksus 8 (SCN8A) mutatsioonidega, teatatud toime puudumisest või krambihoogude süvenemisest.</w:t>
      </w:r>
    </w:p>
    <w:p w14:paraId="696A852B" w14:textId="77777777" w:rsidR="00384A20" w:rsidRPr="00A5613E" w:rsidRDefault="00384A20">
      <w:pPr>
        <w:spacing w:line="240" w:lineRule="auto"/>
        <w:rPr>
          <w:color w:val="000000"/>
          <w:szCs w:val="22"/>
        </w:rPr>
      </w:pPr>
    </w:p>
    <w:p w14:paraId="3683B629" w14:textId="77777777" w:rsidR="00384A20" w:rsidRPr="00A5613E" w:rsidRDefault="00384A20" w:rsidP="00384A20">
      <w:pPr>
        <w:pStyle w:val="BodyText"/>
        <w:rPr>
          <w:color w:val="000000"/>
          <w:sz w:val="22"/>
          <w:szCs w:val="22"/>
          <w:u w:val="single"/>
        </w:rPr>
      </w:pPr>
      <w:r w:rsidRPr="00A5613E">
        <w:rPr>
          <w:color w:val="000000"/>
          <w:sz w:val="22"/>
          <w:szCs w:val="22"/>
          <w:u w:val="single"/>
        </w:rPr>
        <w:t>Elektrokardiogrammil QT</w:t>
      </w:r>
      <w:r w:rsidR="00DA135F" w:rsidRPr="00A5613E">
        <w:rPr>
          <w:color w:val="000000"/>
          <w:sz w:val="22"/>
          <w:szCs w:val="22"/>
          <w:u w:val="single"/>
        </w:rPr>
        <w:noBreakHyphen/>
      </w:r>
      <w:r w:rsidRPr="00A5613E">
        <w:rPr>
          <w:color w:val="000000"/>
          <w:sz w:val="22"/>
          <w:szCs w:val="22"/>
          <w:u w:val="single"/>
        </w:rPr>
        <w:t>intervalli pikenemine</w:t>
      </w:r>
    </w:p>
    <w:p w14:paraId="75F0202D" w14:textId="77777777" w:rsidR="00DA135F" w:rsidRPr="00A5613E" w:rsidRDefault="00DA135F" w:rsidP="00384A20">
      <w:pPr>
        <w:pStyle w:val="BodyText"/>
        <w:rPr>
          <w:color w:val="000000"/>
          <w:sz w:val="22"/>
          <w:szCs w:val="22"/>
        </w:rPr>
      </w:pPr>
    </w:p>
    <w:p w14:paraId="180F6406" w14:textId="77777777" w:rsidR="00384A20" w:rsidRPr="00A5613E" w:rsidRDefault="00384A20" w:rsidP="00DA135F">
      <w:pPr>
        <w:pStyle w:val="BodyText"/>
        <w:rPr>
          <w:color w:val="000000"/>
          <w:sz w:val="22"/>
          <w:szCs w:val="22"/>
        </w:rPr>
      </w:pPr>
      <w:r w:rsidRPr="00A5613E">
        <w:rPr>
          <w:color w:val="000000"/>
          <w:sz w:val="22"/>
          <w:szCs w:val="22"/>
        </w:rPr>
        <w:t>Harva on turuletulekujärgse jälgimise ajal täheldatud EKG</w:t>
      </w:r>
      <w:r w:rsidR="00DA135F" w:rsidRPr="00A5613E">
        <w:rPr>
          <w:color w:val="000000"/>
          <w:sz w:val="22"/>
          <w:szCs w:val="22"/>
        </w:rPr>
        <w:noBreakHyphen/>
      </w:r>
      <w:r w:rsidRPr="00A5613E">
        <w:rPr>
          <w:color w:val="000000"/>
          <w:sz w:val="22"/>
          <w:szCs w:val="22"/>
        </w:rPr>
        <w:t>l QT</w:t>
      </w:r>
      <w:r w:rsidR="00DA135F" w:rsidRPr="00A5613E">
        <w:rPr>
          <w:color w:val="000000"/>
          <w:sz w:val="22"/>
          <w:szCs w:val="22"/>
        </w:rPr>
        <w:noBreakHyphen/>
      </w:r>
      <w:r w:rsidRPr="00A5613E">
        <w:rPr>
          <w:color w:val="000000"/>
          <w:sz w:val="22"/>
          <w:szCs w:val="22"/>
        </w:rPr>
        <w:t xml:space="preserve">intervalli pikenemist. </w:t>
      </w:r>
      <w:bookmarkStart w:id="4" w:name="_Hlk46911690"/>
      <w:r w:rsidRPr="00A5613E">
        <w:rPr>
          <w:color w:val="000000"/>
          <w:sz w:val="22"/>
          <w:szCs w:val="22"/>
        </w:rPr>
        <w:t>Pikenenud QTc</w:t>
      </w:r>
      <w:r w:rsidR="00DA135F" w:rsidRPr="00A5613E">
        <w:rPr>
          <w:color w:val="000000"/>
          <w:sz w:val="22"/>
          <w:szCs w:val="22"/>
        </w:rPr>
        <w:noBreakHyphen/>
      </w:r>
      <w:r w:rsidRPr="00A5613E">
        <w:rPr>
          <w:color w:val="000000"/>
          <w:sz w:val="22"/>
          <w:szCs w:val="22"/>
        </w:rPr>
        <w:t>intervalliga patsientide, samaaegselt QTc</w:t>
      </w:r>
      <w:r w:rsidR="00DA135F" w:rsidRPr="00A5613E">
        <w:rPr>
          <w:color w:val="000000"/>
          <w:sz w:val="22"/>
          <w:szCs w:val="22"/>
        </w:rPr>
        <w:noBreakHyphen/>
      </w:r>
      <w:r w:rsidRPr="00A5613E">
        <w:rPr>
          <w:color w:val="000000"/>
          <w:sz w:val="22"/>
          <w:szCs w:val="22"/>
        </w:rPr>
        <w:t>intervalli mõjutavate ravimitega ravitavate patsientide või juba olemasoleva südamehaigusega või elektrolüütide häiretega patsientide ravimisel tuleb levetiratsetaami kasutada ettevaatusega.</w:t>
      </w:r>
      <w:bookmarkEnd w:id="4"/>
    </w:p>
    <w:p w14:paraId="217CEF75" w14:textId="77777777" w:rsidR="00384A20" w:rsidRPr="00A5613E" w:rsidRDefault="00384A20">
      <w:pPr>
        <w:spacing w:line="240" w:lineRule="auto"/>
        <w:rPr>
          <w:color w:val="000000"/>
          <w:szCs w:val="22"/>
        </w:rPr>
      </w:pPr>
    </w:p>
    <w:p w14:paraId="50FB1499" w14:textId="77777777" w:rsidR="006F57A9" w:rsidRPr="00A5613E" w:rsidRDefault="006F57A9">
      <w:pPr>
        <w:spacing w:line="240" w:lineRule="auto"/>
        <w:rPr>
          <w:color w:val="000000"/>
          <w:szCs w:val="24"/>
        </w:rPr>
      </w:pPr>
      <w:r w:rsidRPr="00A5613E">
        <w:rPr>
          <w:color w:val="000000"/>
          <w:szCs w:val="24"/>
          <w:u w:val="single"/>
        </w:rPr>
        <w:t>Lapsed</w:t>
      </w:r>
    </w:p>
    <w:p w14:paraId="4B521B28" w14:textId="77777777" w:rsidR="006F57A9" w:rsidRPr="00A5613E" w:rsidRDefault="006F57A9">
      <w:pPr>
        <w:spacing w:line="240" w:lineRule="auto"/>
        <w:rPr>
          <w:color w:val="000000"/>
          <w:szCs w:val="24"/>
        </w:rPr>
      </w:pPr>
    </w:p>
    <w:p w14:paraId="27E8A4C0" w14:textId="77777777" w:rsidR="006F57A9" w:rsidRPr="00A5613E" w:rsidRDefault="006F57A9">
      <w:pPr>
        <w:spacing w:line="240" w:lineRule="auto"/>
        <w:rPr>
          <w:color w:val="000000"/>
          <w:szCs w:val="24"/>
        </w:rPr>
      </w:pPr>
      <w:r w:rsidRPr="00A5613E">
        <w:rPr>
          <w:color w:val="000000"/>
          <w:szCs w:val="24"/>
        </w:rPr>
        <w:t>Olemasolevad andmed ei viita ravimi mõjule laste kasvu ja puberteedi suhtes. Kuid on teadmata ravimi pikaaegne toime laste õppimisvõimele, intelligentsusele, kasvule, endokriinsele funktsioonile, puberteedile ja võimele rasestuda.</w:t>
      </w:r>
    </w:p>
    <w:p w14:paraId="23051DB6" w14:textId="77777777" w:rsidR="006F57A9" w:rsidRPr="00A5613E" w:rsidRDefault="006F57A9">
      <w:pPr>
        <w:spacing w:line="240" w:lineRule="auto"/>
        <w:rPr>
          <w:color w:val="000000"/>
          <w:szCs w:val="24"/>
        </w:rPr>
      </w:pPr>
    </w:p>
    <w:p w14:paraId="16519F4B" w14:textId="77777777" w:rsidR="006F57A9" w:rsidRPr="00A5613E" w:rsidRDefault="006F57A9" w:rsidP="007C0C00">
      <w:pPr>
        <w:keepNext/>
        <w:spacing w:line="240" w:lineRule="auto"/>
        <w:rPr>
          <w:color w:val="000000"/>
          <w:szCs w:val="24"/>
        </w:rPr>
      </w:pPr>
      <w:r w:rsidRPr="00A5613E">
        <w:rPr>
          <w:color w:val="000000"/>
          <w:szCs w:val="24"/>
          <w:u w:val="single"/>
        </w:rPr>
        <w:lastRenderedPageBreak/>
        <w:t>Abiained</w:t>
      </w:r>
    </w:p>
    <w:p w14:paraId="5458C15C" w14:textId="77777777" w:rsidR="006F57A9" w:rsidRPr="00A5613E" w:rsidRDefault="006F57A9" w:rsidP="007C0C00">
      <w:pPr>
        <w:keepNext/>
        <w:spacing w:line="240" w:lineRule="auto"/>
        <w:rPr>
          <w:color w:val="000000"/>
          <w:szCs w:val="24"/>
        </w:rPr>
      </w:pPr>
    </w:p>
    <w:bookmarkEnd w:id="3"/>
    <w:p w14:paraId="6BFEBA57" w14:textId="77777777" w:rsidR="00F2663A" w:rsidRPr="00A5613E" w:rsidRDefault="006F57A9" w:rsidP="00F2663A">
      <w:pPr>
        <w:pStyle w:val="paragraph"/>
        <w:textAlignment w:val="baseline"/>
        <w:rPr>
          <w:color w:val="000000"/>
          <w:sz w:val="22"/>
          <w:szCs w:val="22"/>
        </w:rPr>
      </w:pPr>
      <w:r w:rsidRPr="00A5613E">
        <w:rPr>
          <w:color w:val="000000"/>
          <w:sz w:val="22"/>
          <w:szCs w:val="22"/>
        </w:rPr>
        <w:t xml:space="preserve">See ravim sisaldab </w:t>
      </w:r>
      <w:r w:rsidR="00F2663A" w:rsidRPr="00A5613E">
        <w:rPr>
          <w:color w:val="000000"/>
          <w:sz w:val="22"/>
          <w:szCs w:val="22"/>
        </w:rPr>
        <w:t xml:space="preserve">19 mg naatriumi ühes viaalis. </w:t>
      </w:r>
      <w:r w:rsidR="005264DE" w:rsidRPr="00A5613E">
        <w:rPr>
          <w:color w:val="000000"/>
          <w:sz w:val="22"/>
          <w:szCs w:val="22"/>
        </w:rPr>
        <w:t xml:space="preserve">Maksimaalne ühekordne annus (vastab 1500 mg levetiratsetaamile) sisaldab 57 mg naatriumi, </w:t>
      </w:r>
      <w:r w:rsidR="00F2663A" w:rsidRPr="00A5613E">
        <w:rPr>
          <w:color w:val="000000"/>
          <w:sz w:val="22"/>
          <w:szCs w:val="22"/>
        </w:rPr>
        <w:t>mis on võrdne 2,85%ga WHO poolt soovitatud naatriumi maksimaalsest ööpäevasest kogusest täiskasvanutel, s.o 2</w:t>
      </w:r>
      <w:r w:rsidR="00720BCD" w:rsidRPr="00A5613E">
        <w:rPr>
          <w:color w:val="000000"/>
          <w:sz w:val="22"/>
          <w:szCs w:val="22"/>
        </w:rPr>
        <w:t> </w:t>
      </w:r>
      <w:r w:rsidR="00F2663A" w:rsidRPr="00A5613E">
        <w:rPr>
          <w:color w:val="000000"/>
          <w:sz w:val="22"/>
          <w:szCs w:val="22"/>
        </w:rPr>
        <w:t>g.</w:t>
      </w:r>
      <w:r w:rsidR="00285F31" w:rsidRPr="00A5613E">
        <w:rPr>
          <w:color w:val="000000"/>
          <w:sz w:val="22"/>
          <w:szCs w:val="22"/>
        </w:rPr>
        <w:t xml:space="preserve"> Seda t</w:t>
      </w:r>
      <w:r w:rsidR="005264DE" w:rsidRPr="00A5613E">
        <w:rPr>
          <w:rStyle w:val="normaltextrun1"/>
          <w:color w:val="000000"/>
          <w:sz w:val="22"/>
          <w:szCs w:val="22"/>
        </w:rPr>
        <w:t>uleb arvestada ravimi manustamisel madala soolasisaldusega dieedil olevatele patsientidele.</w:t>
      </w:r>
    </w:p>
    <w:p w14:paraId="263F863B" w14:textId="77777777" w:rsidR="00AE0181" w:rsidRPr="00A5613E" w:rsidRDefault="00AE0181" w:rsidP="000A5C7F">
      <w:pPr>
        <w:pStyle w:val="paragraph"/>
        <w:textAlignment w:val="baseline"/>
        <w:rPr>
          <w:color w:val="000000"/>
          <w:sz w:val="22"/>
          <w:szCs w:val="22"/>
        </w:rPr>
      </w:pPr>
    </w:p>
    <w:p w14:paraId="6E0D4B30" w14:textId="77777777" w:rsidR="00720BCD" w:rsidRPr="00A5613E" w:rsidRDefault="00285F31" w:rsidP="000A5C7F">
      <w:pPr>
        <w:pStyle w:val="paragraph"/>
        <w:textAlignment w:val="baseline"/>
        <w:rPr>
          <w:color w:val="000000"/>
          <w:sz w:val="22"/>
          <w:szCs w:val="22"/>
        </w:rPr>
      </w:pPr>
      <w:r w:rsidRPr="00A5613E">
        <w:rPr>
          <w:color w:val="000000"/>
          <w:sz w:val="22"/>
          <w:szCs w:val="22"/>
        </w:rPr>
        <w:t xml:space="preserve">Ravimit võib olla vaja naatriumi sisaldavate lahustega lahjendada (vt </w:t>
      </w:r>
      <w:r w:rsidR="000A5C7F" w:rsidRPr="00A5613E">
        <w:rPr>
          <w:color w:val="000000"/>
          <w:sz w:val="22"/>
          <w:szCs w:val="22"/>
        </w:rPr>
        <w:t>lõik</w:t>
      </w:r>
      <w:r w:rsidR="00720BCD" w:rsidRPr="00A5613E">
        <w:rPr>
          <w:color w:val="000000"/>
          <w:sz w:val="22"/>
          <w:szCs w:val="22"/>
        </w:rPr>
        <w:t> </w:t>
      </w:r>
      <w:r w:rsidR="000A5C7F" w:rsidRPr="00A5613E">
        <w:rPr>
          <w:color w:val="000000"/>
          <w:sz w:val="22"/>
          <w:szCs w:val="22"/>
        </w:rPr>
        <w:t>4.2</w:t>
      </w:r>
      <w:r w:rsidRPr="00A5613E">
        <w:rPr>
          <w:color w:val="000000"/>
          <w:sz w:val="22"/>
          <w:szCs w:val="22"/>
        </w:rPr>
        <w:t>) ja sellega tuleb arvestada patsiendile kõigist allikatest manustatava summaarse naatriumikoguse hindamisel.</w:t>
      </w:r>
    </w:p>
    <w:p w14:paraId="0F0A74C4" w14:textId="77777777" w:rsidR="000A5C7F" w:rsidRPr="00D30C3D" w:rsidRDefault="000A5C7F" w:rsidP="006A7BBE">
      <w:pPr>
        <w:pStyle w:val="paragraph"/>
        <w:textAlignment w:val="baseline"/>
        <w:rPr>
          <w:color w:val="000000"/>
        </w:rPr>
      </w:pPr>
    </w:p>
    <w:p w14:paraId="1F2E2E4A" w14:textId="77777777" w:rsidR="006F57A9" w:rsidRPr="00A5613E" w:rsidRDefault="006F57A9" w:rsidP="006A7BBE">
      <w:pPr>
        <w:pStyle w:val="paragraph"/>
        <w:textAlignment w:val="baseline"/>
        <w:rPr>
          <w:color w:val="000000"/>
          <w:sz w:val="22"/>
          <w:szCs w:val="22"/>
        </w:rPr>
      </w:pPr>
      <w:r w:rsidRPr="00A5613E">
        <w:rPr>
          <w:b/>
          <w:color w:val="000000"/>
          <w:sz w:val="22"/>
          <w:szCs w:val="22"/>
        </w:rPr>
        <w:t>4.5</w:t>
      </w:r>
      <w:r w:rsidRPr="00A5613E">
        <w:rPr>
          <w:b/>
          <w:color w:val="000000"/>
          <w:sz w:val="22"/>
          <w:szCs w:val="22"/>
        </w:rPr>
        <w:tab/>
        <w:t>Koostoimed teiste ravimitega ja muud koostoimed</w:t>
      </w:r>
    </w:p>
    <w:p w14:paraId="49B2915E" w14:textId="77777777" w:rsidR="006F57A9" w:rsidRPr="00A5613E" w:rsidRDefault="006F57A9">
      <w:pPr>
        <w:spacing w:line="240" w:lineRule="auto"/>
        <w:rPr>
          <w:color w:val="000000"/>
          <w:szCs w:val="24"/>
        </w:rPr>
      </w:pPr>
    </w:p>
    <w:p w14:paraId="627F9DBC" w14:textId="77777777" w:rsidR="006F57A9" w:rsidRPr="00A5613E" w:rsidRDefault="006F57A9">
      <w:pPr>
        <w:spacing w:line="240" w:lineRule="auto"/>
        <w:rPr>
          <w:color w:val="000000"/>
          <w:szCs w:val="24"/>
        </w:rPr>
      </w:pPr>
      <w:r w:rsidRPr="00A5613E">
        <w:rPr>
          <w:color w:val="000000"/>
          <w:szCs w:val="24"/>
          <w:u w:val="single"/>
        </w:rPr>
        <w:t>Antiepileptilised ravimid</w:t>
      </w:r>
    </w:p>
    <w:p w14:paraId="54D3264A" w14:textId="77777777" w:rsidR="006F57A9" w:rsidRPr="00A5613E" w:rsidRDefault="006F57A9">
      <w:pPr>
        <w:spacing w:line="240" w:lineRule="auto"/>
        <w:rPr>
          <w:color w:val="000000"/>
          <w:szCs w:val="24"/>
        </w:rPr>
      </w:pPr>
    </w:p>
    <w:p w14:paraId="4370BB6D" w14:textId="77777777" w:rsidR="006F57A9" w:rsidRPr="00A5613E" w:rsidRDefault="006F57A9">
      <w:pPr>
        <w:spacing w:line="240" w:lineRule="auto"/>
        <w:rPr>
          <w:color w:val="000000"/>
          <w:szCs w:val="24"/>
        </w:rPr>
      </w:pPr>
      <w:r w:rsidRPr="00A5613E">
        <w:rPr>
          <w:color w:val="000000"/>
          <w:szCs w:val="24"/>
        </w:rPr>
        <w:t>Täiskasvanutega läbiviidud turuletuleku-eelsete kliiniliste uuringute andmed viitavad sellele, et levetiratsetaam ei mõjuta kasutatava antiepileptilise ravimi (fenütoiin, karbamasepiin, valproehape, fenobarbitaal, lamotrigiin, gabapentiin ja primidoon) seerumikontsentratsiooni ja et need antiepileptilised ravimid ei mõjuta levetiratsetaami farmakokineetikat.</w:t>
      </w:r>
    </w:p>
    <w:p w14:paraId="56D31691" w14:textId="77777777" w:rsidR="006F57A9" w:rsidRPr="00A5613E" w:rsidRDefault="006F57A9">
      <w:pPr>
        <w:spacing w:line="240" w:lineRule="auto"/>
        <w:rPr>
          <w:color w:val="000000"/>
          <w:szCs w:val="24"/>
        </w:rPr>
      </w:pPr>
    </w:p>
    <w:p w14:paraId="7B15ADEF" w14:textId="77777777" w:rsidR="006F57A9" w:rsidRPr="00A5613E" w:rsidRDefault="006F57A9">
      <w:pPr>
        <w:spacing w:line="240" w:lineRule="auto"/>
        <w:rPr>
          <w:color w:val="000000"/>
          <w:szCs w:val="24"/>
        </w:rPr>
      </w:pPr>
      <w:r w:rsidRPr="00A5613E">
        <w:rPr>
          <w:color w:val="000000"/>
          <w:szCs w:val="24"/>
        </w:rPr>
        <w:t>Sarnaselt täiskasvanutega ei ole tõendeid kliiniliselt oluliste ravimi koostoimete kohta lastel, kui ravimit manustatakse päevas kuni 60 mg ühe kg kehakaalu kohta.</w:t>
      </w:r>
    </w:p>
    <w:p w14:paraId="09BEB44C" w14:textId="77777777" w:rsidR="006F57A9" w:rsidRPr="00A5613E" w:rsidRDefault="006F57A9">
      <w:pPr>
        <w:spacing w:line="240" w:lineRule="auto"/>
        <w:rPr>
          <w:color w:val="000000"/>
          <w:szCs w:val="24"/>
        </w:rPr>
      </w:pPr>
    </w:p>
    <w:p w14:paraId="74176E7F" w14:textId="77777777" w:rsidR="006F57A9" w:rsidRPr="00A5613E" w:rsidRDefault="006F57A9">
      <w:pPr>
        <w:spacing w:line="240" w:lineRule="auto"/>
        <w:rPr>
          <w:color w:val="000000"/>
          <w:szCs w:val="24"/>
        </w:rPr>
      </w:pPr>
      <w:r w:rsidRPr="00A5613E">
        <w:rPr>
          <w:color w:val="000000"/>
          <w:szCs w:val="24"/>
        </w:rPr>
        <w:t>Farmakokineetiliste interaktsioonide retrospektiivne hinnang epilepsiaga lastel ja noorukitel (4...17</w:t>
      </w:r>
      <w:r w:rsidR="005570C3" w:rsidRPr="00A5613E">
        <w:rPr>
          <w:color w:val="000000"/>
          <w:szCs w:val="24"/>
        </w:rPr>
        <w:noBreakHyphen/>
      </w:r>
      <w:r w:rsidRPr="00A5613E">
        <w:rPr>
          <w:color w:val="000000"/>
          <w:szCs w:val="24"/>
        </w:rPr>
        <w:t>aastased) kinnitas, et täiendav ravi suukaudselt manustatava levetiratsetaamiga ei mõjutanud sama</w:t>
      </w:r>
      <w:r w:rsidR="00E05061">
        <w:rPr>
          <w:color w:val="000000"/>
          <w:szCs w:val="24"/>
        </w:rPr>
        <w:t>a</w:t>
      </w:r>
      <w:r w:rsidRPr="00A5613E">
        <w:rPr>
          <w:color w:val="000000"/>
          <w:szCs w:val="24"/>
        </w:rPr>
        <w:t>egselt manustatavate karbamasepiini ja valproaadi tasakaalukontsentratsiooni. Kuigi andmed viitavad sellele, et levetiratsetaami kliirens on ensüüme indutseerivaid antiepileptilisi ravimeid kasutavatel lastel 20% suurem. Annuse kohandamine ei ole vajalik.</w:t>
      </w:r>
    </w:p>
    <w:p w14:paraId="41F6E264" w14:textId="77777777" w:rsidR="006F57A9" w:rsidRPr="00A5613E" w:rsidRDefault="006F57A9">
      <w:pPr>
        <w:spacing w:line="240" w:lineRule="auto"/>
        <w:rPr>
          <w:color w:val="000000"/>
          <w:szCs w:val="24"/>
        </w:rPr>
      </w:pPr>
    </w:p>
    <w:p w14:paraId="3757F1AB" w14:textId="77777777" w:rsidR="006F57A9" w:rsidRPr="00A5613E" w:rsidRDefault="006F57A9">
      <w:pPr>
        <w:keepNext/>
        <w:keepLines/>
        <w:spacing w:line="240" w:lineRule="auto"/>
        <w:rPr>
          <w:color w:val="000000"/>
          <w:szCs w:val="24"/>
        </w:rPr>
      </w:pPr>
      <w:r w:rsidRPr="00A5613E">
        <w:rPr>
          <w:color w:val="000000"/>
          <w:szCs w:val="24"/>
          <w:u w:val="single"/>
        </w:rPr>
        <w:t>Probenetsiid</w:t>
      </w:r>
    </w:p>
    <w:p w14:paraId="43DEF0B5" w14:textId="77777777" w:rsidR="006F57A9" w:rsidRPr="00A5613E" w:rsidRDefault="006F57A9">
      <w:pPr>
        <w:keepNext/>
        <w:keepLines/>
        <w:spacing w:line="240" w:lineRule="auto"/>
        <w:rPr>
          <w:color w:val="000000"/>
          <w:szCs w:val="24"/>
        </w:rPr>
      </w:pPr>
    </w:p>
    <w:p w14:paraId="5AC52373" w14:textId="77777777" w:rsidR="006F57A9" w:rsidRPr="00A5613E" w:rsidRDefault="006F57A9">
      <w:pPr>
        <w:spacing w:line="240" w:lineRule="auto"/>
        <w:rPr>
          <w:color w:val="000000"/>
          <w:szCs w:val="22"/>
        </w:rPr>
      </w:pPr>
      <w:r w:rsidRPr="00A5613E">
        <w:rPr>
          <w:color w:val="000000"/>
          <w:szCs w:val="24"/>
        </w:rPr>
        <w:t>Probenetsiid (500 mg neli korda ööpäevas), renaalse tubulaarse sekretsiooni blokaator, inhibeerib põhimetaboliidi renaalset kliirensit, kuid mitte levetiratsetaami oma. Sellegipoolest jääb selle metaboliidi kontsentratsioon madalaks.</w:t>
      </w:r>
    </w:p>
    <w:p w14:paraId="57EDC87F" w14:textId="77777777" w:rsidR="006F57A9" w:rsidRPr="00A5613E" w:rsidRDefault="006F57A9">
      <w:pPr>
        <w:rPr>
          <w:color w:val="000000"/>
          <w:szCs w:val="22"/>
        </w:rPr>
      </w:pPr>
    </w:p>
    <w:p w14:paraId="5831822F" w14:textId="77777777" w:rsidR="006F57A9" w:rsidRPr="00A5613E" w:rsidRDefault="006F57A9">
      <w:pPr>
        <w:keepNext/>
        <w:rPr>
          <w:color w:val="000000"/>
          <w:szCs w:val="22"/>
        </w:rPr>
      </w:pPr>
      <w:r w:rsidRPr="00A5613E">
        <w:rPr>
          <w:color w:val="000000"/>
          <w:szCs w:val="22"/>
          <w:u w:val="single"/>
        </w:rPr>
        <w:t>Metotreksaat</w:t>
      </w:r>
    </w:p>
    <w:p w14:paraId="7E5C1AF0" w14:textId="77777777" w:rsidR="00871A82" w:rsidRPr="00A5613E" w:rsidRDefault="00871A82">
      <w:pPr>
        <w:rPr>
          <w:color w:val="000000"/>
          <w:szCs w:val="22"/>
        </w:rPr>
      </w:pPr>
    </w:p>
    <w:p w14:paraId="2E826F89" w14:textId="77777777" w:rsidR="006F57A9" w:rsidRPr="00A5613E" w:rsidRDefault="006F57A9">
      <w:pPr>
        <w:rPr>
          <w:color w:val="000000"/>
          <w:szCs w:val="24"/>
        </w:rPr>
      </w:pPr>
      <w:r w:rsidRPr="00A5613E">
        <w:rPr>
          <w:color w:val="000000"/>
          <w:szCs w:val="22"/>
        </w:rPr>
        <w:t>Levetiratsetaami ja metotreksaadi koosmanustamisel on teatatud metotreksaadi kliirensi langusest, mis viib suurenenud/pikenenud metotreksaadi kontsentratsioonini veres kuni võimaliku mürgistuseni. Nende ravimite samaaegsel kasutamisel tuleb hoolikalt jälgida metotreksaadi ja levetiratsetaami sisaldust veres.</w:t>
      </w:r>
    </w:p>
    <w:p w14:paraId="5CFDA878" w14:textId="77777777" w:rsidR="006F57A9" w:rsidRPr="00A5613E" w:rsidRDefault="006F57A9">
      <w:pPr>
        <w:spacing w:line="240" w:lineRule="auto"/>
        <w:rPr>
          <w:color w:val="000000"/>
          <w:szCs w:val="24"/>
        </w:rPr>
      </w:pPr>
    </w:p>
    <w:p w14:paraId="0A34EB4C" w14:textId="77777777" w:rsidR="006F57A9" w:rsidRPr="00A5613E" w:rsidRDefault="006F57A9">
      <w:pPr>
        <w:spacing w:line="240" w:lineRule="auto"/>
        <w:rPr>
          <w:color w:val="000000"/>
          <w:szCs w:val="24"/>
        </w:rPr>
      </w:pPr>
      <w:r w:rsidRPr="00A5613E">
        <w:rPr>
          <w:color w:val="000000"/>
          <w:szCs w:val="24"/>
          <w:u w:val="single"/>
        </w:rPr>
        <w:t>Suukaudsed kontratseptiivid ja teised farmakokineetilised koostoimed</w:t>
      </w:r>
    </w:p>
    <w:p w14:paraId="2B338513" w14:textId="77777777" w:rsidR="006F57A9" w:rsidRPr="00A5613E" w:rsidRDefault="006F57A9">
      <w:pPr>
        <w:spacing w:line="240" w:lineRule="auto"/>
        <w:rPr>
          <w:color w:val="000000"/>
          <w:szCs w:val="24"/>
        </w:rPr>
      </w:pPr>
    </w:p>
    <w:p w14:paraId="7284E1CC" w14:textId="77777777" w:rsidR="006F57A9" w:rsidRPr="00A5613E" w:rsidRDefault="006F57A9">
      <w:pPr>
        <w:spacing w:line="240" w:lineRule="auto"/>
        <w:rPr>
          <w:color w:val="000000"/>
          <w:szCs w:val="24"/>
        </w:rPr>
      </w:pPr>
      <w:r w:rsidRPr="00A5613E">
        <w:rPr>
          <w:color w:val="000000"/>
          <w:szCs w:val="24"/>
        </w:rPr>
        <w:t>Levetiratsetaam 1000 mg ööpäevas ei mõjutanud suukaudsete kontratseptiivide (etünüülöstradiool ja levonorgestreel) farmakokineetikat; endokriinsed parameetrid (luteiniseeriv hormoon ja progesteroon) ei muutunud. Levetiratsetaam annuses 2000 mg ööpäevas ei mõjutanud digoksiini ja varfariini farmakokineetikat; protrombiini aeg ei muutunud. Digoksiini, suukaudsete kontratseptiivide ja varfariini koosmanustamine levetiratsetaami farmakokineetikat ei mõjutanud.</w:t>
      </w:r>
    </w:p>
    <w:p w14:paraId="6ED73C47" w14:textId="77777777" w:rsidR="006F57A9" w:rsidRPr="00A5613E" w:rsidRDefault="006F57A9">
      <w:pPr>
        <w:spacing w:line="240" w:lineRule="auto"/>
        <w:rPr>
          <w:color w:val="000000"/>
          <w:szCs w:val="24"/>
        </w:rPr>
      </w:pPr>
    </w:p>
    <w:p w14:paraId="523062A8" w14:textId="77777777" w:rsidR="006F57A9" w:rsidRPr="00A5613E" w:rsidRDefault="006F57A9">
      <w:pPr>
        <w:keepNext/>
        <w:spacing w:line="240" w:lineRule="auto"/>
        <w:rPr>
          <w:color w:val="000000"/>
          <w:szCs w:val="24"/>
        </w:rPr>
      </w:pPr>
      <w:r w:rsidRPr="00A5613E">
        <w:rPr>
          <w:color w:val="000000"/>
          <w:szCs w:val="24"/>
          <w:u w:val="single"/>
        </w:rPr>
        <w:t>Alkohol</w:t>
      </w:r>
    </w:p>
    <w:p w14:paraId="2545B268" w14:textId="77777777" w:rsidR="006F57A9" w:rsidRPr="00A5613E" w:rsidRDefault="006F57A9">
      <w:pPr>
        <w:keepNext/>
        <w:spacing w:line="240" w:lineRule="auto"/>
        <w:rPr>
          <w:color w:val="000000"/>
          <w:szCs w:val="24"/>
        </w:rPr>
      </w:pPr>
    </w:p>
    <w:p w14:paraId="7DD9FE6B" w14:textId="77777777" w:rsidR="006F57A9" w:rsidRPr="00A5613E" w:rsidRDefault="006F57A9">
      <w:pPr>
        <w:spacing w:line="240" w:lineRule="auto"/>
        <w:rPr>
          <w:color w:val="000000"/>
          <w:szCs w:val="24"/>
        </w:rPr>
      </w:pPr>
      <w:r w:rsidRPr="00A5613E">
        <w:rPr>
          <w:color w:val="000000"/>
          <w:szCs w:val="24"/>
        </w:rPr>
        <w:t>Puuduvad andmed levetiratsetaami koostoime kohta alkoholiga.</w:t>
      </w:r>
    </w:p>
    <w:p w14:paraId="2F024961" w14:textId="77777777" w:rsidR="006F57A9" w:rsidRPr="00A5613E" w:rsidRDefault="006F57A9">
      <w:pPr>
        <w:spacing w:line="240" w:lineRule="auto"/>
        <w:rPr>
          <w:color w:val="000000"/>
          <w:szCs w:val="24"/>
        </w:rPr>
      </w:pPr>
    </w:p>
    <w:p w14:paraId="05C5E77B" w14:textId="77777777" w:rsidR="006F57A9" w:rsidRPr="00A5613E" w:rsidRDefault="006F57A9" w:rsidP="00E05061">
      <w:pPr>
        <w:keepNext/>
        <w:spacing w:line="240" w:lineRule="auto"/>
        <w:rPr>
          <w:color w:val="000000"/>
        </w:rPr>
      </w:pPr>
      <w:r w:rsidRPr="00A5613E">
        <w:rPr>
          <w:b/>
          <w:color w:val="000000"/>
        </w:rPr>
        <w:lastRenderedPageBreak/>
        <w:t>4.6</w:t>
      </w:r>
      <w:r w:rsidRPr="00A5613E">
        <w:rPr>
          <w:b/>
          <w:color w:val="000000"/>
        </w:rPr>
        <w:tab/>
      </w:r>
      <w:r w:rsidRPr="00A5613E">
        <w:rPr>
          <w:b/>
          <w:color w:val="000000"/>
          <w:szCs w:val="24"/>
        </w:rPr>
        <w:t>Fertiilsus, rasedus ja imetamine</w:t>
      </w:r>
    </w:p>
    <w:p w14:paraId="144E19FA" w14:textId="77777777" w:rsidR="006F57A9" w:rsidRPr="00A5613E" w:rsidRDefault="006F57A9" w:rsidP="00E05061">
      <w:pPr>
        <w:keepNext/>
        <w:spacing w:line="240" w:lineRule="auto"/>
        <w:rPr>
          <w:color w:val="000000"/>
        </w:rPr>
      </w:pPr>
    </w:p>
    <w:p w14:paraId="13473974" w14:textId="77777777" w:rsidR="006F57A9" w:rsidRPr="00A5613E" w:rsidRDefault="006F57A9">
      <w:pPr>
        <w:keepNext/>
        <w:rPr>
          <w:color w:val="000000"/>
          <w:szCs w:val="22"/>
          <w:u w:val="single"/>
        </w:rPr>
      </w:pPr>
      <w:r w:rsidRPr="00A5613E">
        <w:rPr>
          <w:color w:val="000000"/>
          <w:szCs w:val="22"/>
          <w:u w:val="single"/>
        </w:rPr>
        <w:t>Fertiilses eas naised</w:t>
      </w:r>
    </w:p>
    <w:p w14:paraId="2E73E25F" w14:textId="77777777" w:rsidR="001649F5" w:rsidRPr="00A5613E" w:rsidRDefault="001649F5">
      <w:pPr>
        <w:keepNext/>
        <w:rPr>
          <w:color w:val="000000"/>
          <w:szCs w:val="22"/>
        </w:rPr>
      </w:pPr>
    </w:p>
    <w:p w14:paraId="2EC01813" w14:textId="77777777" w:rsidR="006F57A9" w:rsidRPr="00A5613E" w:rsidRDefault="006F57A9">
      <w:pPr>
        <w:rPr>
          <w:color w:val="000000"/>
          <w:szCs w:val="22"/>
          <w:u w:val="single"/>
        </w:rPr>
      </w:pPr>
      <w:r w:rsidRPr="00A5613E">
        <w:rPr>
          <w:color w:val="000000"/>
          <w:szCs w:val="22"/>
        </w:rPr>
        <w:t>Fertiilses eas naised peavad konsulteerima spetsialistiga. Kui naine planeerib rasedust, tuleb ravi levetiratsetaamiga üle vaadata. Nagu kõigi epilepsiaravimite puhul, tuleb vältida ka levetiratsetaamiga ravimise järsku lõpetamist, sest see võib kutsuda esile läbimurde krambihooge, millel võivad olla naisele ja lootele rasked tagajärjed. Võimaluse korral tuleb eelistada monoteraapiat, sest ravi mitme epilepsiaravimiga võib sõltuvalt kasutatavatest epilepsiaravimitest olla seotud suurema kaasasündinud väärarengute riskiga kui monoteraapia.</w:t>
      </w:r>
    </w:p>
    <w:p w14:paraId="1A686845" w14:textId="77777777" w:rsidR="006F57A9" w:rsidRPr="00A5613E" w:rsidRDefault="006F57A9">
      <w:pPr>
        <w:keepNext/>
        <w:rPr>
          <w:color w:val="000000"/>
          <w:szCs w:val="22"/>
          <w:u w:val="single"/>
        </w:rPr>
      </w:pPr>
    </w:p>
    <w:p w14:paraId="3274F0F7" w14:textId="77777777" w:rsidR="006F57A9" w:rsidRPr="00A5613E" w:rsidRDefault="006F57A9">
      <w:pPr>
        <w:keepNext/>
        <w:rPr>
          <w:color w:val="000000"/>
          <w:szCs w:val="22"/>
          <w:u w:val="single"/>
        </w:rPr>
      </w:pPr>
      <w:r w:rsidRPr="00A5613E">
        <w:rPr>
          <w:color w:val="000000"/>
          <w:szCs w:val="22"/>
          <w:u w:val="single"/>
        </w:rPr>
        <w:t>Rasedus</w:t>
      </w:r>
    </w:p>
    <w:p w14:paraId="4B4CFBA9" w14:textId="77777777" w:rsidR="001649F5" w:rsidRPr="00A5613E" w:rsidRDefault="001649F5">
      <w:pPr>
        <w:keepNext/>
        <w:rPr>
          <w:color w:val="000000"/>
          <w:szCs w:val="22"/>
        </w:rPr>
      </w:pPr>
    </w:p>
    <w:p w14:paraId="635F6A9E" w14:textId="6B181799" w:rsidR="006F57A9" w:rsidRPr="00A5613E" w:rsidRDefault="006F57A9">
      <w:pPr>
        <w:rPr>
          <w:color w:val="000000"/>
          <w:szCs w:val="22"/>
        </w:rPr>
      </w:pPr>
      <w:r w:rsidRPr="00A5613E">
        <w:rPr>
          <w:color w:val="000000"/>
          <w:szCs w:val="22"/>
        </w:rPr>
        <w:t>Turuletulekujärgselt levetiratsetaami monoteraapiana kasutanud rasedate kohta saadud suur hulk andmeid (rohkem kui 1800</w:t>
      </w:r>
      <w:r w:rsidR="00507DEB">
        <w:rPr>
          <w:color w:val="000000"/>
          <w:szCs w:val="22"/>
        </w:rPr>
        <w:t> </w:t>
      </w:r>
      <w:r w:rsidRPr="00A5613E">
        <w:rPr>
          <w:color w:val="000000"/>
          <w:szCs w:val="22"/>
        </w:rPr>
        <w:t>raseda andmed, kellest rohkem kui 1500</w:t>
      </w:r>
      <w:r w:rsidR="00720BCD" w:rsidRPr="00A5613E">
        <w:rPr>
          <w:color w:val="000000"/>
          <w:szCs w:val="22"/>
        </w:rPr>
        <w:t> </w:t>
      </w:r>
      <w:r w:rsidRPr="00A5613E">
        <w:rPr>
          <w:color w:val="000000"/>
          <w:szCs w:val="22"/>
        </w:rPr>
        <w:t xml:space="preserve">kasutasid ravimit I trimestril) ei viita suurte kaasasündinud väärarengute suuremale riskile. Monoteraapiale levetiratsetaamiga </w:t>
      </w:r>
      <w:r w:rsidRPr="00A5613E">
        <w:rPr>
          <w:i/>
          <w:color w:val="000000"/>
          <w:szCs w:val="22"/>
        </w:rPr>
        <w:t>in utero</w:t>
      </w:r>
      <w:r w:rsidRPr="00A5613E">
        <w:rPr>
          <w:color w:val="000000"/>
          <w:szCs w:val="22"/>
        </w:rPr>
        <w:t xml:space="preserve"> eksponeeritud laste neuroloogilise arengu kohta on saadaval vaid piiratud andmed. Olemasolevad epidemioloogilised uuringud (ligikaudu 100</w:t>
      </w:r>
      <w:r w:rsidR="00720BCD" w:rsidRPr="00A5613E">
        <w:rPr>
          <w:color w:val="000000"/>
          <w:szCs w:val="22"/>
        </w:rPr>
        <w:t> </w:t>
      </w:r>
      <w:r w:rsidRPr="00A5613E">
        <w:rPr>
          <w:color w:val="000000"/>
          <w:szCs w:val="22"/>
        </w:rPr>
        <w:t>lapsel) ei viita neuroloogilise arengu häirete ega peetuse suuremale riskile.</w:t>
      </w:r>
    </w:p>
    <w:p w14:paraId="5E8A22A3" w14:textId="77777777" w:rsidR="006F57A9" w:rsidRPr="00A5613E" w:rsidRDefault="006F57A9">
      <w:pPr>
        <w:rPr>
          <w:color w:val="000000"/>
          <w:szCs w:val="22"/>
        </w:rPr>
      </w:pPr>
    </w:p>
    <w:p w14:paraId="745FAEFD" w14:textId="77777777" w:rsidR="006F57A9" w:rsidRPr="00A5613E" w:rsidRDefault="006F57A9">
      <w:pPr>
        <w:spacing w:line="240" w:lineRule="auto"/>
        <w:rPr>
          <w:color w:val="000000"/>
          <w:szCs w:val="24"/>
        </w:rPr>
      </w:pPr>
      <w:r w:rsidRPr="00A5613E">
        <w:rPr>
          <w:color w:val="000000"/>
          <w:szCs w:val="22"/>
        </w:rPr>
        <w:t>Kui pärast hoolikat hindamist leitakse, et see on kliiniliselt vajalik, võib levetiratsetaami raseduse ajal kasutada. Sellisel juhul on soovitatav kasutada väikseimat toimivat annust.</w:t>
      </w:r>
    </w:p>
    <w:p w14:paraId="15C90FB5" w14:textId="77777777" w:rsidR="006F57A9" w:rsidRPr="00A5613E" w:rsidRDefault="006F57A9">
      <w:pPr>
        <w:rPr>
          <w:color w:val="000000"/>
          <w:szCs w:val="24"/>
        </w:rPr>
      </w:pPr>
    </w:p>
    <w:p w14:paraId="5D6C4687" w14:textId="77777777" w:rsidR="006F57A9" w:rsidRPr="00A5613E" w:rsidRDefault="006F57A9">
      <w:pPr>
        <w:spacing w:line="240" w:lineRule="auto"/>
        <w:rPr>
          <w:color w:val="000000"/>
          <w:szCs w:val="22"/>
          <w:u w:val="single"/>
        </w:rPr>
      </w:pPr>
      <w:r w:rsidRPr="00A5613E">
        <w:rPr>
          <w:color w:val="000000"/>
          <w:szCs w:val="22"/>
        </w:rPr>
        <w:t>Füsioloogilised muutused raseduse ajal võivad avaldada toimet levetiratsetaami kontsentratsioonile. Raseduse ajal on ilmnenud levetiratsetaami plasmakontsentratsiooni langust. Sagedamini esineb langust raseduse III trimestril (kuni 60% raseduseelse kontsentratsiooni tasemest). Rasedatele naistele, keda ravitakse levetiratsetaamiga tuleb tagada adekvaatne kliiniline jälgimine.</w:t>
      </w:r>
    </w:p>
    <w:p w14:paraId="1DDA9697" w14:textId="77777777" w:rsidR="006F57A9" w:rsidRPr="00A5613E" w:rsidRDefault="006F57A9">
      <w:pPr>
        <w:rPr>
          <w:color w:val="000000"/>
          <w:szCs w:val="22"/>
          <w:u w:val="single"/>
        </w:rPr>
      </w:pPr>
    </w:p>
    <w:p w14:paraId="65CFE7C2" w14:textId="77777777" w:rsidR="006F57A9" w:rsidRPr="00A5613E" w:rsidRDefault="006F57A9" w:rsidP="00594860">
      <w:pPr>
        <w:keepNext/>
        <w:rPr>
          <w:color w:val="000000"/>
          <w:szCs w:val="22"/>
          <w:u w:val="single"/>
        </w:rPr>
      </w:pPr>
      <w:r w:rsidRPr="00A5613E">
        <w:rPr>
          <w:color w:val="000000"/>
          <w:szCs w:val="22"/>
          <w:u w:val="single"/>
        </w:rPr>
        <w:t>Imetamine</w:t>
      </w:r>
    </w:p>
    <w:p w14:paraId="73FAF390" w14:textId="77777777" w:rsidR="001649F5" w:rsidRPr="00A5613E" w:rsidRDefault="001649F5">
      <w:pPr>
        <w:rPr>
          <w:color w:val="000000"/>
          <w:szCs w:val="22"/>
        </w:rPr>
      </w:pPr>
    </w:p>
    <w:p w14:paraId="7D5EBF57" w14:textId="77777777" w:rsidR="006F57A9" w:rsidRPr="00A5613E" w:rsidRDefault="006F57A9">
      <w:pPr>
        <w:rPr>
          <w:color w:val="000000"/>
          <w:szCs w:val="24"/>
        </w:rPr>
      </w:pPr>
      <w:r w:rsidRPr="00A5613E">
        <w:rPr>
          <w:color w:val="000000"/>
          <w:szCs w:val="22"/>
        </w:rPr>
        <w:t>Levetiratsetaam eritub rinnapiima. Seetõttu ei ole rinnaga toitmine soovitatav. Kui levetiratsetaam-ravi on vajalik rinnaga toitmise ajal, siis tuleb hinnata ravimi kasu/riski suhet.</w:t>
      </w:r>
    </w:p>
    <w:p w14:paraId="36DF5954" w14:textId="77777777" w:rsidR="006F57A9" w:rsidRPr="00A5613E" w:rsidRDefault="006F57A9">
      <w:pPr>
        <w:spacing w:line="240" w:lineRule="auto"/>
        <w:rPr>
          <w:color w:val="000000"/>
          <w:szCs w:val="24"/>
        </w:rPr>
      </w:pPr>
    </w:p>
    <w:p w14:paraId="3172B492" w14:textId="77777777" w:rsidR="006F57A9" w:rsidRPr="00A5613E" w:rsidRDefault="006F57A9">
      <w:pPr>
        <w:keepNext/>
        <w:spacing w:line="240" w:lineRule="auto"/>
        <w:rPr>
          <w:color w:val="000000"/>
          <w:szCs w:val="24"/>
          <w:u w:val="single"/>
        </w:rPr>
      </w:pPr>
      <w:r w:rsidRPr="00A5613E">
        <w:rPr>
          <w:color w:val="000000"/>
          <w:szCs w:val="24"/>
          <w:u w:val="single"/>
        </w:rPr>
        <w:t>Fertiilsus</w:t>
      </w:r>
    </w:p>
    <w:p w14:paraId="188622B4" w14:textId="77777777" w:rsidR="001649F5" w:rsidRPr="00A5613E" w:rsidRDefault="001649F5">
      <w:pPr>
        <w:keepNext/>
        <w:spacing w:line="240" w:lineRule="auto"/>
        <w:rPr>
          <w:color w:val="000000"/>
          <w:szCs w:val="24"/>
        </w:rPr>
      </w:pPr>
    </w:p>
    <w:p w14:paraId="6CEE08D0" w14:textId="77777777" w:rsidR="006F57A9" w:rsidRPr="00A5613E" w:rsidRDefault="006F57A9">
      <w:pPr>
        <w:keepNext/>
        <w:spacing w:line="240" w:lineRule="auto"/>
        <w:rPr>
          <w:color w:val="000000"/>
        </w:rPr>
      </w:pPr>
      <w:r w:rsidRPr="00A5613E">
        <w:rPr>
          <w:color w:val="000000"/>
          <w:szCs w:val="24"/>
        </w:rPr>
        <w:t>Loomkatsetes ei ilmnenud mõju fertiilsusele (vt lõik</w:t>
      </w:r>
      <w:r w:rsidR="00720BCD" w:rsidRPr="00A5613E">
        <w:rPr>
          <w:color w:val="000000"/>
          <w:szCs w:val="24"/>
        </w:rPr>
        <w:t> </w:t>
      </w:r>
      <w:r w:rsidRPr="00A5613E">
        <w:rPr>
          <w:color w:val="000000"/>
          <w:szCs w:val="24"/>
        </w:rPr>
        <w:t>5.3). Kliinilised andmed puuduvad, võimalik risk inimesele on teadmata.</w:t>
      </w:r>
    </w:p>
    <w:p w14:paraId="02D500F6" w14:textId="77777777" w:rsidR="006F57A9" w:rsidRPr="00A5613E" w:rsidRDefault="006F57A9">
      <w:pPr>
        <w:spacing w:line="240" w:lineRule="auto"/>
        <w:rPr>
          <w:color w:val="000000"/>
        </w:rPr>
      </w:pPr>
    </w:p>
    <w:p w14:paraId="40929856" w14:textId="77777777" w:rsidR="006F57A9" w:rsidRPr="00A5613E" w:rsidRDefault="006F57A9">
      <w:pPr>
        <w:spacing w:line="240" w:lineRule="auto"/>
        <w:rPr>
          <w:color w:val="000000"/>
          <w:szCs w:val="24"/>
        </w:rPr>
      </w:pPr>
      <w:r w:rsidRPr="00A5613E">
        <w:rPr>
          <w:b/>
          <w:color w:val="000000"/>
        </w:rPr>
        <w:t>4.7</w:t>
      </w:r>
      <w:r w:rsidRPr="00A5613E">
        <w:rPr>
          <w:b/>
          <w:color w:val="000000"/>
        </w:rPr>
        <w:tab/>
      </w:r>
      <w:r w:rsidRPr="00A5613E">
        <w:rPr>
          <w:b/>
          <w:color w:val="000000"/>
          <w:szCs w:val="24"/>
        </w:rPr>
        <w:t>Toime reaktsioonikiirusele</w:t>
      </w:r>
    </w:p>
    <w:p w14:paraId="52EAF336" w14:textId="77777777" w:rsidR="006F57A9" w:rsidRPr="00A5613E" w:rsidRDefault="006F57A9">
      <w:pPr>
        <w:spacing w:line="240" w:lineRule="auto"/>
        <w:rPr>
          <w:color w:val="000000"/>
          <w:szCs w:val="24"/>
        </w:rPr>
      </w:pPr>
    </w:p>
    <w:p w14:paraId="1A81328A" w14:textId="77777777" w:rsidR="006F57A9" w:rsidRPr="00A5613E" w:rsidRDefault="006F57A9">
      <w:pPr>
        <w:spacing w:line="240" w:lineRule="auto"/>
        <w:rPr>
          <w:color w:val="000000"/>
          <w:szCs w:val="24"/>
        </w:rPr>
      </w:pPr>
      <w:r w:rsidRPr="00A5613E">
        <w:rPr>
          <w:bCs/>
          <w:color w:val="000000"/>
          <w:szCs w:val="22"/>
        </w:rPr>
        <w:t xml:space="preserve">Levetiratsetaam mõjutab kergelt või mõõdukalt </w:t>
      </w:r>
      <w:r w:rsidRPr="00A5613E">
        <w:rPr>
          <w:color w:val="000000"/>
          <w:szCs w:val="22"/>
        </w:rPr>
        <w:t>autojuhtimise ja masinate käsitsemise võimet.</w:t>
      </w:r>
      <w:r w:rsidRPr="00A5613E">
        <w:rPr>
          <w:color w:val="000000"/>
          <w:szCs w:val="24"/>
        </w:rPr>
        <w:t xml:space="preserve"> Võimaliku erineva individuaalse tundlikkuse tõttu võivad mõnel patsiendil tekkida unisus või teised kesknärvisüsteemiga seotud sümptomid, eriti ravi alguses või pärast annuse suurendamist. Seetõttu peavad need patsiendid olema nimetatud tegevuste sooritamisel ettevaatlikud, nt autojuhtimisel ja masinate käsitsemisel. Patsientidel soovitatakse mitte juhtida autot ega käsitseda masinaid enne, kui nende võimekus selliste tegevuste sooritamiseks on selgunud.</w:t>
      </w:r>
    </w:p>
    <w:p w14:paraId="697C9C64" w14:textId="77777777" w:rsidR="006F57A9" w:rsidRPr="00A5613E" w:rsidRDefault="006F57A9">
      <w:pPr>
        <w:spacing w:line="240" w:lineRule="auto"/>
        <w:rPr>
          <w:color w:val="000000"/>
          <w:szCs w:val="24"/>
        </w:rPr>
      </w:pPr>
    </w:p>
    <w:p w14:paraId="6C88945F" w14:textId="77777777" w:rsidR="006F57A9" w:rsidRPr="00A5613E" w:rsidRDefault="006F57A9">
      <w:pPr>
        <w:spacing w:line="240" w:lineRule="auto"/>
        <w:rPr>
          <w:color w:val="000000"/>
        </w:rPr>
      </w:pPr>
      <w:r w:rsidRPr="00A5613E">
        <w:rPr>
          <w:b/>
          <w:color w:val="000000"/>
          <w:szCs w:val="24"/>
        </w:rPr>
        <w:t>4.8</w:t>
      </w:r>
      <w:r w:rsidRPr="00A5613E">
        <w:rPr>
          <w:b/>
          <w:color w:val="000000"/>
          <w:szCs w:val="24"/>
        </w:rPr>
        <w:tab/>
        <w:t>Kõrvaltoimed</w:t>
      </w:r>
    </w:p>
    <w:p w14:paraId="4EB0FDDE" w14:textId="77777777" w:rsidR="006F57A9" w:rsidRPr="00A5613E" w:rsidRDefault="006F57A9">
      <w:pPr>
        <w:spacing w:line="240" w:lineRule="auto"/>
        <w:rPr>
          <w:color w:val="000000"/>
        </w:rPr>
      </w:pPr>
    </w:p>
    <w:p w14:paraId="77080323" w14:textId="77777777" w:rsidR="006F57A9" w:rsidRPr="00A5613E" w:rsidRDefault="006F57A9">
      <w:pPr>
        <w:spacing w:line="240" w:lineRule="auto"/>
        <w:rPr>
          <w:color w:val="000000"/>
          <w:szCs w:val="24"/>
        </w:rPr>
      </w:pPr>
      <w:r w:rsidRPr="00A5613E">
        <w:rPr>
          <w:color w:val="000000"/>
          <w:szCs w:val="24"/>
          <w:u w:val="single"/>
        </w:rPr>
        <w:t>Ohutusandmete kokkuvõte</w:t>
      </w:r>
    </w:p>
    <w:p w14:paraId="096D5F96" w14:textId="77777777" w:rsidR="006F57A9" w:rsidRPr="00A5613E" w:rsidRDefault="006F57A9">
      <w:pPr>
        <w:spacing w:line="240" w:lineRule="auto"/>
        <w:rPr>
          <w:color w:val="000000"/>
          <w:szCs w:val="24"/>
        </w:rPr>
      </w:pPr>
    </w:p>
    <w:p w14:paraId="43F8B95C" w14:textId="77777777" w:rsidR="006F57A9" w:rsidRPr="00A5613E" w:rsidRDefault="006F57A9">
      <w:pPr>
        <w:spacing w:line="240" w:lineRule="auto"/>
        <w:rPr>
          <w:color w:val="000000"/>
          <w:szCs w:val="24"/>
        </w:rPr>
      </w:pPr>
      <w:r w:rsidRPr="00A5613E">
        <w:rPr>
          <w:color w:val="000000"/>
          <w:szCs w:val="22"/>
        </w:rPr>
        <w:t xml:space="preserve">Kõige sagedamini teatati järgmistest kõrvaltoimetest: nasofarüngiit, somnolentsus, peavalu, väsimus ja pearinglus. </w:t>
      </w:r>
      <w:r w:rsidRPr="00A5613E">
        <w:rPr>
          <w:color w:val="000000"/>
          <w:szCs w:val="24"/>
        </w:rPr>
        <w:t xml:space="preserve">Kõrvaltoimete kokkuvõte põhineb kõigi näidustuste ühendatud platseebokontrolliga kliinilistes uuringutes osalenud patsientide (kokku oli 3416 levetiratsetaamiga ravitud patsienti) koondtulemustel. Nimetatud andmeid on täiendatud levetiratsetaami avatud jätku-uuringutest saadud ning ka turuletulekujärgsete andmetega. Levetiratsetaami ohutuskokkuvõte on üldiselt sarnane kõigil </w:t>
      </w:r>
      <w:r w:rsidRPr="00A5613E">
        <w:rPr>
          <w:color w:val="000000"/>
          <w:szCs w:val="24"/>
        </w:rPr>
        <w:lastRenderedPageBreak/>
        <w:t>vanusegruppidel (täiskasvanud ja lapsed) ning kinnitatud epilepsianäidustuste korral. Kuna levetiratsetaami intravenoosse manustamise kohta ei ole veel piisavalt andmeid ja kuna suukaudse ning intravenoosse ravimvormi biosaadavused on võrdsed, põhinevad intravenoosse levetiratsetaami ohutusandmed levetiratsetaami suukaudse ravimvormi omadel.</w:t>
      </w:r>
    </w:p>
    <w:p w14:paraId="37EBDD48" w14:textId="77777777" w:rsidR="006F57A9" w:rsidRPr="00A5613E" w:rsidRDefault="006F57A9">
      <w:pPr>
        <w:spacing w:line="240" w:lineRule="auto"/>
        <w:rPr>
          <w:color w:val="000000"/>
          <w:szCs w:val="24"/>
        </w:rPr>
      </w:pPr>
    </w:p>
    <w:p w14:paraId="6E94EB58" w14:textId="77777777" w:rsidR="006F57A9" w:rsidRPr="00A5613E" w:rsidRDefault="006F57A9">
      <w:pPr>
        <w:spacing w:line="240" w:lineRule="auto"/>
        <w:rPr>
          <w:color w:val="000000"/>
          <w:szCs w:val="24"/>
        </w:rPr>
      </w:pPr>
      <w:r w:rsidRPr="00A5613E">
        <w:rPr>
          <w:color w:val="000000"/>
          <w:szCs w:val="24"/>
          <w:u w:val="single"/>
        </w:rPr>
        <w:t>Kõrvaltoimete loetelu</w:t>
      </w:r>
    </w:p>
    <w:p w14:paraId="62158727" w14:textId="77777777" w:rsidR="006F57A9" w:rsidRPr="00A5613E" w:rsidRDefault="006F57A9">
      <w:pPr>
        <w:spacing w:line="240" w:lineRule="auto"/>
        <w:rPr>
          <w:color w:val="000000"/>
          <w:szCs w:val="24"/>
        </w:rPr>
      </w:pPr>
    </w:p>
    <w:p w14:paraId="6EEECA7E" w14:textId="77777777" w:rsidR="006F57A9" w:rsidRPr="00A5613E" w:rsidRDefault="006F57A9">
      <w:pPr>
        <w:spacing w:line="240" w:lineRule="auto"/>
        <w:rPr>
          <w:color w:val="000000"/>
          <w:szCs w:val="24"/>
        </w:rPr>
      </w:pPr>
      <w:r w:rsidRPr="00A5613E">
        <w:rPr>
          <w:color w:val="000000"/>
          <w:szCs w:val="24"/>
        </w:rPr>
        <w:t>Järgnevalt on toodud kliinilistes uuringutes (täiskasvanud, noorukid, lapsed ja üle 1</w:t>
      </w:r>
      <w:r w:rsidR="005570C3" w:rsidRPr="00A5613E">
        <w:rPr>
          <w:color w:val="000000"/>
          <w:szCs w:val="24"/>
        </w:rPr>
        <w:t> </w:t>
      </w:r>
      <w:r w:rsidRPr="00A5613E">
        <w:rPr>
          <w:color w:val="000000"/>
          <w:szCs w:val="24"/>
        </w:rPr>
        <w:t xml:space="preserve">kuu vanused imikud) ja ravimi turuletuleku järgselt kirjeldatud kõrvaltoimed organsüsteemi klassi ja esinemissageduse kaupa. </w:t>
      </w:r>
      <w:r w:rsidRPr="00A5613E">
        <w:rPr>
          <w:color w:val="000000"/>
          <w:szCs w:val="22"/>
        </w:rPr>
        <w:t>Kõrvaltoimed on esitatud tõsiduse vähenemise järjekorras ja nende e</w:t>
      </w:r>
      <w:r w:rsidRPr="00A5613E">
        <w:rPr>
          <w:color w:val="000000"/>
          <w:szCs w:val="24"/>
        </w:rPr>
        <w:t>sinemissagedust defineeritakse järgmiselt: väga sage (≥ 1/10); sage (≥ 1/100 kuni &lt; 1/10); aeg-ajalt (≥ 1/1000 kuni &lt; 1/100); harv (≥ 1/10 000 kuni &lt; 1/1000) ja väga harv (&lt; 1/10 000).</w:t>
      </w:r>
    </w:p>
    <w:p w14:paraId="59DB301E" w14:textId="77777777" w:rsidR="006F57A9" w:rsidRPr="00A5613E" w:rsidRDefault="006F57A9">
      <w:pPr>
        <w:spacing w:line="240" w:lineRule="auto"/>
        <w:rPr>
          <w:color w:val="000000"/>
          <w:szCs w:val="24"/>
        </w:rPr>
      </w:pPr>
    </w:p>
    <w:tbl>
      <w:tblPr>
        <w:tblW w:w="9923" w:type="dxa"/>
        <w:tblInd w:w="108" w:type="dxa"/>
        <w:tblLayout w:type="fixed"/>
        <w:tblLook w:val="0000" w:firstRow="0" w:lastRow="0" w:firstColumn="0" w:lastColumn="0" w:noHBand="0" w:noVBand="0"/>
      </w:tblPr>
      <w:tblGrid>
        <w:gridCol w:w="1843"/>
        <w:gridCol w:w="1134"/>
        <w:gridCol w:w="1559"/>
        <w:gridCol w:w="1701"/>
        <w:gridCol w:w="2127"/>
        <w:gridCol w:w="1559"/>
      </w:tblGrid>
      <w:tr w:rsidR="00895D11" w:rsidRPr="00573659" w14:paraId="162CAD89" w14:textId="77777777">
        <w:trPr>
          <w:tblHeader/>
        </w:trPr>
        <w:tc>
          <w:tcPr>
            <w:tcW w:w="1843" w:type="dxa"/>
            <w:vMerge w:val="restart"/>
            <w:tcBorders>
              <w:top w:val="single" w:sz="4" w:space="0" w:color="000000"/>
              <w:left w:val="single" w:sz="4" w:space="0" w:color="000000"/>
              <w:bottom w:val="single" w:sz="4" w:space="0" w:color="000000"/>
            </w:tcBorders>
          </w:tcPr>
          <w:p w14:paraId="48D1E1EA" w14:textId="77777777" w:rsidR="00895D11" w:rsidRPr="007C0C00" w:rsidRDefault="00895D11" w:rsidP="00F01093">
            <w:pPr>
              <w:keepNext/>
              <w:keepLines/>
              <w:spacing w:line="240" w:lineRule="auto"/>
              <w:rPr>
                <w:b/>
                <w:bCs/>
                <w:color w:val="000000"/>
                <w:szCs w:val="24"/>
              </w:rPr>
            </w:pPr>
            <w:r w:rsidRPr="007C0C00">
              <w:rPr>
                <w:b/>
                <w:bCs/>
                <w:color w:val="000000"/>
                <w:szCs w:val="24"/>
              </w:rPr>
              <w:t>MedDRA organsüsteemi klass</w:t>
            </w:r>
          </w:p>
        </w:tc>
        <w:tc>
          <w:tcPr>
            <w:tcW w:w="8080" w:type="dxa"/>
            <w:gridSpan w:val="5"/>
            <w:tcBorders>
              <w:top w:val="single" w:sz="4" w:space="0" w:color="000000"/>
              <w:left w:val="single" w:sz="4" w:space="0" w:color="000000"/>
              <w:bottom w:val="single" w:sz="4" w:space="0" w:color="000000"/>
              <w:right w:val="single" w:sz="4" w:space="0" w:color="000000"/>
            </w:tcBorders>
          </w:tcPr>
          <w:p w14:paraId="36D4A0E1" w14:textId="77777777" w:rsidR="00895D11" w:rsidRPr="007C0C00" w:rsidRDefault="00895D11" w:rsidP="00F01093">
            <w:pPr>
              <w:keepNext/>
              <w:keepLines/>
              <w:spacing w:line="240" w:lineRule="auto"/>
              <w:jc w:val="center"/>
              <w:rPr>
                <w:b/>
                <w:bCs/>
                <w:color w:val="000000"/>
                <w:szCs w:val="24"/>
              </w:rPr>
            </w:pPr>
            <w:r w:rsidRPr="007C0C00">
              <w:rPr>
                <w:b/>
                <w:bCs/>
                <w:color w:val="000000"/>
                <w:szCs w:val="24"/>
              </w:rPr>
              <w:t>Esinemissageduse kategooria</w:t>
            </w:r>
          </w:p>
        </w:tc>
      </w:tr>
      <w:tr w:rsidR="00895D11" w:rsidRPr="00A5613E" w14:paraId="1F18F0B4" w14:textId="77777777" w:rsidTr="007C0C00">
        <w:trPr>
          <w:tblHeader/>
        </w:trPr>
        <w:tc>
          <w:tcPr>
            <w:tcW w:w="1843" w:type="dxa"/>
            <w:vMerge/>
            <w:tcBorders>
              <w:top w:val="single" w:sz="4" w:space="0" w:color="000000"/>
              <w:left w:val="single" w:sz="4" w:space="0" w:color="000000"/>
              <w:bottom w:val="single" w:sz="4" w:space="0" w:color="000000"/>
            </w:tcBorders>
          </w:tcPr>
          <w:p w14:paraId="4B0A136C" w14:textId="77777777" w:rsidR="00895D11" w:rsidRPr="00A5613E" w:rsidRDefault="00895D11" w:rsidP="00895D11">
            <w:pPr>
              <w:keepNext/>
              <w:keepLines/>
              <w:snapToGrid w:val="0"/>
              <w:spacing w:line="240" w:lineRule="auto"/>
              <w:rPr>
                <w:color w:val="000000"/>
                <w:szCs w:val="24"/>
              </w:rPr>
            </w:pPr>
          </w:p>
        </w:tc>
        <w:tc>
          <w:tcPr>
            <w:tcW w:w="1134" w:type="dxa"/>
            <w:tcBorders>
              <w:top w:val="single" w:sz="4" w:space="0" w:color="000000"/>
              <w:left w:val="single" w:sz="4" w:space="0" w:color="000000"/>
              <w:bottom w:val="single" w:sz="4" w:space="0" w:color="000000"/>
            </w:tcBorders>
          </w:tcPr>
          <w:p w14:paraId="5C97E7FB" w14:textId="77777777" w:rsidR="00895D11" w:rsidRPr="007C0C00" w:rsidRDefault="00895D11" w:rsidP="00895D11">
            <w:pPr>
              <w:keepNext/>
              <w:keepLines/>
              <w:spacing w:line="240" w:lineRule="auto"/>
              <w:rPr>
                <w:b/>
                <w:bCs/>
                <w:color w:val="000000"/>
                <w:szCs w:val="24"/>
              </w:rPr>
            </w:pPr>
            <w:r w:rsidRPr="007C0C00">
              <w:rPr>
                <w:b/>
                <w:bCs/>
                <w:color w:val="000000"/>
                <w:szCs w:val="24"/>
              </w:rPr>
              <w:t>Väga sage</w:t>
            </w:r>
          </w:p>
        </w:tc>
        <w:tc>
          <w:tcPr>
            <w:tcW w:w="1559" w:type="dxa"/>
            <w:tcBorders>
              <w:top w:val="single" w:sz="4" w:space="0" w:color="000000"/>
              <w:left w:val="single" w:sz="4" w:space="0" w:color="000000"/>
              <w:bottom w:val="single" w:sz="4" w:space="0" w:color="000000"/>
            </w:tcBorders>
          </w:tcPr>
          <w:p w14:paraId="4AAB688B" w14:textId="77777777" w:rsidR="00895D11" w:rsidRPr="007C0C00" w:rsidRDefault="00895D11" w:rsidP="00895D11">
            <w:pPr>
              <w:keepNext/>
              <w:keepLines/>
              <w:spacing w:line="240" w:lineRule="auto"/>
              <w:rPr>
                <w:b/>
                <w:bCs/>
                <w:color w:val="000000"/>
                <w:szCs w:val="24"/>
              </w:rPr>
            </w:pPr>
            <w:r w:rsidRPr="007C0C00">
              <w:rPr>
                <w:b/>
                <w:bCs/>
                <w:color w:val="000000"/>
                <w:szCs w:val="24"/>
              </w:rPr>
              <w:t>Sage</w:t>
            </w:r>
          </w:p>
        </w:tc>
        <w:tc>
          <w:tcPr>
            <w:tcW w:w="1701" w:type="dxa"/>
            <w:tcBorders>
              <w:top w:val="single" w:sz="4" w:space="0" w:color="000000"/>
              <w:left w:val="single" w:sz="4" w:space="0" w:color="000000"/>
              <w:bottom w:val="single" w:sz="4" w:space="0" w:color="000000"/>
            </w:tcBorders>
          </w:tcPr>
          <w:p w14:paraId="2CD6669A" w14:textId="77777777" w:rsidR="00895D11" w:rsidRPr="007C0C00" w:rsidRDefault="00895D11" w:rsidP="00895D11">
            <w:pPr>
              <w:keepNext/>
              <w:keepLines/>
              <w:spacing w:line="240" w:lineRule="auto"/>
              <w:rPr>
                <w:b/>
                <w:bCs/>
                <w:color w:val="000000"/>
                <w:szCs w:val="24"/>
              </w:rPr>
            </w:pPr>
            <w:r w:rsidRPr="007C0C00">
              <w:rPr>
                <w:b/>
                <w:bCs/>
                <w:color w:val="000000"/>
                <w:szCs w:val="24"/>
              </w:rPr>
              <w:t>Aeg-ajalt</w:t>
            </w:r>
          </w:p>
        </w:tc>
        <w:tc>
          <w:tcPr>
            <w:tcW w:w="2127" w:type="dxa"/>
            <w:tcBorders>
              <w:top w:val="single" w:sz="4" w:space="0" w:color="000000"/>
              <w:left w:val="single" w:sz="4" w:space="0" w:color="000000"/>
              <w:bottom w:val="single" w:sz="4" w:space="0" w:color="000000"/>
              <w:right w:val="single" w:sz="4" w:space="0" w:color="000000"/>
            </w:tcBorders>
          </w:tcPr>
          <w:p w14:paraId="382AEE13" w14:textId="77777777" w:rsidR="00895D11" w:rsidRPr="007C0C00" w:rsidRDefault="00895D11" w:rsidP="00895D11">
            <w:pPr>
              <w:keepNext/>
              <w:keepLines/>
              <w:spacing w:line="240" w:lineRule="auto"/>
              <w:rPr>
                <w:b/>
                <w:bCs/>
                <w:color w:val="000000"/>
              </w:rPr>
            </w:pPr>
            <w:r w:rsidRPr="007C0C00">
              <w:rPr>
                <w:b/>
                <w:bCs/>
                <w:color w:val="000000"/>
                <w:szCs w:val="24"/>
              </w:rPr>
              <w:t>Harv</w:t>
            </w:r>
          </w:p>
        </w:tc>
        <w:tc>
          <w:tcPr>
            <w:tcW w:w="1559" w:type="dxa"/>
            <w:tcBorders>
              <w:top w:val="single" w:sz="4" w:space="0" w:color="000000"/>
              <w:left w:val="single" w:sz="4" w:space="0" w:color="000000"/>
              <w:bottom w:val="single" w:sz="4" w:space="0" w:color="000000"/>
              <w:right w:val="single" w:sz="4" w:space="0" w:color="000000"/>
            </w:tcBorders>
          </w:tcPr>
          <w:p w14:paraId="61FC175B" w14:textId="77777777" w:rsidR="00895D11" w:rsidRPr="007C0C00" w:rsidRDefault="00895D11" w:rsidP="00895D11">
            <w:pPr>
              <w:keepNext/>
              <w:keepLines/>
              <w:spacing w:line="240" w:lineRule="auto"/>
              <w:rPr>
                <w:b/>
                <w:bCs/>
                <w:color w:val="000000"/>
                <w:szCs w:val="24"/>
              </w:rPr>
            </w:pPr>
            <w:r w:rsidRPr="007C0C00">
              <w:rPr>
                <w:b/>
                <w:bCs/>
                <w:szCs w:val="22"/>
              </w:rPr>
              <w:t>Väga harv</w:t>
            </w:r>
          </w:p>
        </w:tc>
      </w:tr>
      <w:tr w:rsidR="00895D11" w:rsidRPr="00A5613E" w14:paraId="67DE72D1" w14:textId="77777777" w:rsidTr="007C0C00">
        <w:tc>
          <w:tcPr>
            <w:tcW w:w="1843" w:type="dxa"/>
            <w:tcBorders>
              <w:top w:val="single" w:sz="4" w:space="0" w:color="000000"/>
              <w:left w:val="single" w:sz="4" w:space="0" w:color="000000"/>
              <w:bottom w:val="single" w:sz="4" w:space="0" w:color="000000"/>
            </w:tcBorders>
          </w:tcPr>
          <w:p w14:paraId="1AD6D96C" w14:textId="77777777" w:rsidR="00895D11" w:rsidRPr="00573659" w:rsidRDefault="00895D11" w:rsidP="00895D11">
            <w:pPr>
              <w:keepNext/>
              <w:keepLines/>
              <w:spacing w:line="240" w:lineRule="auto"/>
              <w:rPr>
                <w:color w:val="000000"/>
                <w:szCs w:val="24"/>
              </w:rPr>
            </w:pPr>
            <w:r w:rsidRPr="007C0C00">
              <w:rPr>
                <w:color w:val="000000"/>
                <w:szCs w:val="24"/>
              </w:rPr>
              <w:t>Infektsioonid ja infestatsioonid</w:t>
            </w:r>
          </w:p>
        </w:tc>
        <w:tc>
          <w:tcPr>
            <w:tcW w:w="1134" w:type="dxa"/>
            <w:tcBorders>
              <w:top w:val="single" w:sz="4" w:space="0" w:color="000000"/>
              <w:left w:val="single" w:sz="4" w:space="0" w:color="000000"/>
              <w:bottom w:val="single" w:sz="4" w:space="0" w:color="000000"/>
            </w:tcBorders>
          </w:tcPr>
          <w:p w14:paraId="3F5FC845" w14:textId="77777777" w:rsidR="00895D11" w:rsidRPr="00A5613E" w:rsidRDefault="00895D11" w:rsidP="00895D11">
            <w:pPr>
              <w:keepNext/>
              <w:keepLines/>
              <w:spacing w:line="240" w:lineRule="auto"/>
              <w:rPr>
                <w:color w:val="000000"/>
                <w:szCs w:val="24"/>
              </w:rPr>
            </w:pPr>
            <w:r w:rsidRPr="00A5613E">
              <w:rPr>
                <w:color w:val="000000"/>
                <w:szCs w:val="24"/>
              </w:rPr>
              <w:t>Naso</w:t>
            </w:r>
            <w:r w:rsidRPr="00895D11">
              <w:rPr>
                <w:color w:val="000000"/>
                <w:szCs w:val="24"/>
              </w:rPr>
              <w:softHyphen/>
            </w:r>
            <w:r w:rsidRPr="00A5613E">
              <w:rPr>
                <w:color w:val="000000"/>
                <w:szCs w:val="24"/>
              </w:rPr>
              <w:t>farüngiit</w:t>
            </w:r>
          </w:p>
        </w:tc>
        <w:tc>
          <w:tcPr>
            <w:tcW w:w="1559" w:type="dxa"/>
            <w:tcBorders>
              <w:top w:val="single" w:sz="4" w:space="0" w:color="000000"/>
              <w:left w:val="single" w:sz="4" w:space="0" w:color="000000"/>
              <w:bottom w:val="single" w:sz="4" w:space="0" w:color="000000"/>
            </w:tcBorders>
          </w:tcPr>
          <w:p w14:paraId="5892D635" w14:textId="77777777" w:rsidR="00895D11" w:rsidRPr="00A5613E" w:rsidRDefault="00895D11" w:rsidP="00895D11">
            <w:pPr>
              <w:keepNext/>
              <w:keepLines/>
              <w:snapToGrid w:val="0"/>
              <w:spacing w:line="240" w:lineRule="auto"/>
              <w:rPr>
                <w:color w:val="000000"/>
                <w:szCs w:val="24"/>
              </w:rPr>
            </w:pPr>
          </w:p>
        </w:tc>
        <w:tc>
          <w:tcPr>
            <w:tcW w:w="1701" w:type="dxa"/>
            <w:tcBorders>
              <w:top w:val="single" w:sz="4" w:space="0" w:color="000000"/>
              <w:left w:val="single" w:sz="4" w:space="0" w:color="000000"/>
              <w:bottom w:val="single" w:sz="4" w:space="0" w:color="000000"/>
            </w:tcBorders>
          </w:tcPr>
          <w:p w14:paraId="1430929D" w14:textId="77777777" w:rsidR="00895D11" w:rsidRPr="00A5613E" w:rsidRDefault="00895D11" w:rsidP="00895D11">
            <w:pPr>
              <w:keepNext/>
              <w:keepLines/>
              <w:snapToGrid w:val="0"/>
              <w:spacing w:line="240" w:lineRule="auto"/>
              <w:rPr>
                <w:color w:val="000000"/>
                <w:szCs w:val="24"/>
              </w:rPr>
            </w:pPr>
          </w:p>
        </w:tc>
        <w:tc>
          <w:tcPr>
            <w:tcW w:w="2127" w:type="dxa"/>
            <w:tcBorders>
              <w:top w:val="single" w:sz="4" w:space="0" w:color="000000"/>
              <w:left w:val="single" w:sz="4" w:space="0" w:color="000000"/>
              <w:bottom w:val="single" w:sz="4" w:space="0" w:color="000000"/>
              <w:right w:val="single" w:sz="4" w:space="0" w:color="000000"/>
            </w:tcBorders>
          </w:tcPr>
          <w:p w14:paraId="26753EF8" w14:textId="77777777" w:rsidR="00895D11" w:rsidRPr="00A5613E" w:rsidRDefault="00895D11" w:rsidP="00895D11">
            <w:pPr>
              <w:keepNext/>
              <w:keepLines/>
              <w:spacing w:line="240" w:lineRule="auto"/>
              <w:rPr>
                <w:color w:val="000000"/>
              </w:rPr>
            </w:pPr>
            <w:r w:rsidRPr="00A5613E">
              <w:rPr>
                <w:color w:val="000000"/>
                <w:szCs w:val="24"/>
              </w:rPr>
              <w:t>Infektsioon</w:t>
            </w:r>
          </w:p>
        </w:tc>
        <w:tc>
          <w:tcPr>
            <w:tcW w:w="1559" w:type="dxa"/>
            <w:tcBorders>
              <w:top w:val="single" w:sz="4" w:space="0" w:color="000000"/>
              <w:left w:val="single" w:sz="4" w:space="0" w:color="000000"/>
              <w:bottom w:val="single" w:sz="4" w:space="0" w:color="000000"/>
              <w:right w:val="single" w:sz="4" w:space="0" w:color="000000"/>
            </w:tcBorders>
          </w:tcPr>
          <w:p w14:paraId="7AFD70D4" w14:textId="77777777" w:rsidR="00895D11" w:rsidRPr="00A5613E" w:rsidRDefault="00895D11" w:rsidP="00895D11">
            <w:pPr>
              <w:keepNext/>
              <w:keepLines/>
              <w:spacing w:line="240" w:lineRule="auto"/>
              <w:rPr>
                <w:color w:val="000000"/>
                <w:szCs w:val="24"/>
              </w:rPr>
            </w:pPr>
          </w:p>
        </w:tc>
      </w:tr>
      <w:tr w:rsidR="00895D11" w:rsidRPr="00A5613E" w14:paraId="327B359E" w14:textId="77777777" w:rsidTr="007C0C00">
        <w:tc>
          <w:tcPr>
            <w:tcW w:w="1843" w:type="dxa"/>
            <w:tcBorders>
              <w:top w:val="single" w:sz="4" w:space="0" w:color="000000"/>
              <w:left w:val="single" w:sz="4" w:space="0" w:color="000000"/>
              <w:bottom w:val="single" w:sz="4" w:space="0" w:color="000000"/>
            </w:tcBorders>
          </w:tcPr>
          <w:p w14:paraId="5BE7BB3A" w14:textId="77777777" w:rsidR="00895D11" w:rsidRPr="00573659" w:rsidRDefault="00895D11" w:rsidP="00895D11">
            <w:pPr>
              <w:keepNext/>
              <w:keepLines/>
              <w:spacing w:line="240" w:lineRule="auto"/>
              <w:rPr>
                <w:color w:val="000000"/>
                <w:szCs w:val="24"/>
              </w:rPr>
            </w:pPr>
            <w:r w:rsidRPr="007C0C00">
              <w:rPr>
                <w:color w:val="000000"/>
                <w:szCs w:val="24"/>
              </w:rPr>
              <w:t>Vere ja lümfisüsteemi häired</w:t>
            </w:r>
          </w:p>
        </w:tc>
        <w:tc>
          <w:tcPr>
            <w:tcW w:w="1134" w:type="dxa"/>
            <w:tcBorders>
              <w:top w:val="single" w:sz="4" w:space="0" w:color="000000"/>
              <w:left w:val="single" w:sz="4" w:space="0" w:color="000000"/>
              <w:bottom w:val="single" w:sz="4" w:space="0" w:color="000000"/>
            </w:tcBorders>
          </w:tcPr>
          <w:p w14:paraId="64069136" w14:textId="77777777" w:rsidR="00895D11" w:rsidRPr="00A5613E" w:rsidRDefault="00895D11" w:rsidP="00895D11">
            <w:pPr>
              <w:keepNext/>
              <w:keepLines/>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6AFDA918" w14:textId="77777777" w:rsidR="00895D11" w:rsidRPr="00A5613E" w:rsidRDefault="00895D11" w:rsidP="00895D11">
            <w:pPr>
              <w:keepNext/>
              <w:keepLines/>
              <w:snapToGrid w:val="0"/>
              <w:spacing w:line="240" w:lineRule="auto"/>
              <w:rPr>
                <w:color w:val="000000"/>
                <w:szCs w:val="24"/>
              </w:rPr>
            </w:pPr>
          </w:p>
        </w:tc>
        <w:tc>
          <w:tcPr>
            <w:tcW w:w="1701" w:type="dxa"/>
            <w:tcBorders>
              <w:top w:val="single" w:sz="4" w:space="0" w:color="000000"/>
              <w:left w:val="single" w:sz="4" w:space="0" w:color="000000"/>
              <w:bottom w:val="single" w:sz="4" w:space="0" w:color="000000"/>
            </w:tcBorders>
          </w:tcPr>
          <w:p w14:paraId="204CEDD0" w14:textId="77777777" w:rsidR="00895D11" w:rsidRPr="00A5613E" w:rsidRDefault="00895D11" w:rsidP="00895D11">
            <w:pPr>
              <w:keepNext/>
              <w:keepLines/>
              <w:spacing w:line="240" w:lineRule="auto"/>
              <w:rPr>
                <w:color w:val="000000"/>
                <w:szCs w:val="24"/>
              </w:rPr>
            </w:pPr>
            <w:r w:rsidRPr="00A5613E">
              <w:rPr>
                <w:color w:val="000000"/>
                <w:szCs w:val="24"/>
              </w:rPr>
              <w:t>Trombotsüto</w:t>
            </w:r>
            <w:r w:rsidRPr="00895D11">
              <w:rPr>
                <w:color w:val="000000"/>
                <w:szCs w:val="24"/>
              </w:rPr>
              <w:softHyphen/>
            </w:r>
            <w:r w:rsidRPr="00A5613E">
              <w:rPr>
                <w:color w:val="000000"/>
                <w:szCs w:val="24"/>
              </w:rPr>
              <w:t>peenia, leukopeenia</w:t>
            </w:r>
          </w:p>
        </w:tc>
        <w:tc>
          <w:tcPr>
            <w:tcW w:w="2127" w:type="dxa"/>
            <w:tcBorders>
              <w:top w:val="single" w:sz="4" w:space="0" w:color="000000"/>
              <w:left w:val="single" w:sz="4" w:space="0" w:color="000000"/>
              <w:bottom w:val="single" w:sz="4" w:space="0" w:color="000000"/>
              <w:right w:val="single" w:sz="4" w:space="0" w:color="000000"/>
            </w:tcBorders>
          </w:tcPr>
          <w:p w14:paraId="424C1436" w14:textId="77777777" w:rsidR="00895D11" w:rsidRPr="00A5613E" w:rsidRDefault="00895D11" w:rsidP="00895D11">
            <w:pPr>
              <w:keepNext/>
              <w:keepLines/>
              <w:spacing w:line="240" w:lineRule="auto"/>
              <w:rPr>
                <w:color w:val="000000"/>
              </w:rPr>
            </w:pPr>
            <w:r w:rsidRPr="00A5613E">
              <w:rPr>
                <w:color w:val="000000"/>
                <w:szCs w:val="24"/>
              </w:rPr>
              <w:t>Pantsütopeenia, neutropeenia, agranulotsütoos</w:t>
            </w:r>
          </w:p>
        </w:tc>
        <w:tc>
          <w:tcPr>
            <w:tcW w:w="1559" w:type="dxa"/>
            <w:tcBorders>
              <w:top w:val="single" w:sz="4" w:space="0" w:color="000000"/>
              <w:left w:val="single" w:sz="4" w:space="0" w:color="000000"/>
              <w:bottom w:val="single" w:sz="4" w:space="0" w:color="000000"/>
              <w:right w:val="single" w:sz="4" w:space="0" w:color="000000"/>
            </w:tcBorders>
          </w:tcPr>
          <w:p w14:paraId="7BB038AD" w14:textId="77777777" w:rsidR="00895D11" w:rsidRPr="00A5613E" w:rsidRDefault="00895D11" w:rsidP="00895D11">
            <w:pPr>
              <w:keepNext/>
              <w:keepLines/>
              <w:spacing w:line="240" w:lineRule="auto"/>
              <w:rPr>
                <w:color w:val="000000"/>
                <w:szCs w:val="24"/>
              </w:rPr>
            </w:pPr>
          </w:p>
        </w:tc>
      </w:tr>
      <w:tr w:rsidR="00895D11" w:rsidRPr="00A5613E" w14:paraId="14E3281F" w14:textId="77777777" w:rsidTr="007C0C00">
        <w:tc>
          <w:tcPr>
            <w:tcW w:w="1843" w:type="dxa"/>
            <w:tcBorders>
              <w:top w:val="single" w:sz="4" w:space="0" w:color="000000"/>
              <w:left w:val="single" w:sz="4" w:space="0" w:color="000000"/>
              <w:bottom w:val="single" w:sz="4" w:space="0" w:color="000000"/>
            </w:tcBorders>
          </w:tcPr>
          <w:p w14:paraId="3BC4B01C" w14:textId="77777777" w:rsidR="00895D11" w:rsidRPr="00573659" w:rsidRDefault="00895D11" w:rsidP="00895D11">
            <w:pPr>
              <w:keepNext/>
              <w:keepLines/>
              <w:spacing w:line="240" w:lineRule="auto"/>
              <w:rPr>
                <w:color w:val="000000"/>
                <w:szCs w:val="24"/>
              </w:rPr>
            </w:pPr>
            <w:r w:rsidRPr="007C0C00">
              <w:rPr>
                <w:color w:val="000000"/>
                <w:szCs w:val="24"/>
              </w:rPr>
              <w:t>Im</w:t>
            </w:r>
            <w:r w:rsidRPr="007C0C00">
              <w:rPr>
                <w:color w:val="000000"/>
                <w:szCs w:val="22"/>
              </w:rPr>
              <w:t>muunsüsteemi häired</w:t>
            </w:r>
          </w:p>
        </w:tc>
        <w:tc>
          <w:tcPr>
            <w:tcW w:w="1134" w:type="dxa"/>
            <w:tcBorders>
              <w:top w:val="single" w:sz="4" w:space="0" w:color="000000"/>
              <w:left w:val="single" w:sz="4" w:space="0" w:color="000000"/>
              <w:bottom w:val="single" w:sz="4" w:space="0" w:color="000000"/>
            </w:tcBorders>
          </w:tcPr>
          <w:p w14:paraId="03A5077B" w14:textId="77777777" w:rsidR="00895D11" w:rsidRPr="00A5613E" w:rsidRDefault="00895D11" w:rsidP="00895D11">
            <w:pPr>
              <w:keepNext/>
              <w:keepLines/>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6D1C9CF9" w14:textId="77777777" w:rsidR="00895D11" w:rsidRPr="00A5613E" w:rsidRDefault="00895D11" w:rsidP="00895D11">
            <w:pPr>
              <w:keepNext/>
              <w:keepLines/>
              <w:snapToGrid w:val="0"/>
              <w:spacing w:line="240" w:lineRule="auto"/>
              <w:rPr>
                <w:color w:val="000000"/>
                <w:szCs w:val="24"/>
              </w:rPr>
            </w:pPr>
          </w:p>
        </w:tc>
        <w:tc>
          <w:tcPr>
            <w:tcW w:w="1701" w:type="dxa"/>
            <w:tcBorders>
              <w:top w:val="single" w:sz="4" w:space="0" w:color="000000"/>
              <w:left w:val="single" w:sz="4" w:space="0" w:color="000000"/>
              <w:bottom w:val="single" w:sz="4" w:space="0" w:color="000000"/>
            </w:tcBorders>
          </w:tcPr>
          <w:p w14:paraId="7DBEEB7F" w14:textId="77777777" w:rsidR="00895D11" w:rsidRPr="00A5613E" w:rsidRDefault="00895D11" w:rsidP="00895D11">
            <w:pPr>
              <w:keepNext/>
              <w:keepLines/>
              <w:snapToGrid w:val="0"/>
              <w:spacing w:line="240" w:lineRule="auto"/>
              <w:rPr>
                <w:color w:val="000000"/>
                <w:szCs w:val="24"/>
              </w:rPr>
            </w:pPr>
          </w:p>
        </w:tc>
        <w:tc>
          <w:tcPr>
            <w:tcW w:w="2127" w:type="dxa"/>
            <w:tcBorders>
              <w:top w:val="single" w:sz="4" w:space="0" w:color="000000"/>
              <w:left w:val="single" w:sz="4" w:space="0" w:color="000000"/>
              <w:bottom w:val="single" w:sz="4" w:space="0" w:color="000000"/>
              <w:right w:val="single" w:sz="4" w:space="0" w:color="000000"/>
            </w:tcBorders>
          </w:tcPr>
          <w:p w14:paraId="205D6ED6" w14:textId="164E4497" w:rsidR="00895D11" w:rsidRPr="00A5613E" w:rsidRDefault="00895D11" w:rsidP="00895D11">
            <w:pPr>
              <w:keepNext/>
              <w:keepLines/>
              <w:spacing w:line="240" w:lineRule="auto"/>
              <w:rPr>
                <w:color w:val="000000"/>
              </w:rPr>
            </w:pPr>
            <w:r w:rsidRPr="00A5613E">
              <w:rPr>
                <w:color w:val="000000"/>
                <w:szCs w:val="22"/>
              </w:rPr>
              <w:t>Ravimitest põhjus</w:t>
            </w:r>
            <w:r w:rsidRPr="00895D11">
              <w:rPr>
                <w:color w:val="000000"/>
                <w:szCs w:val="22"/>
              </w:rPr>
              <w:softHyphen/>
            </w:r>
            <w:r w:rsidRPr="00A5613E">
              <w:rPr>
                <w:color w:val="000000"/>
                <w:szCs w:val="22"/>
              </w:rPr>
              <w:t>tatud nahalööve koos eosinofiilia ja süs</w:t>
            </w:r>
            <w:r w:rsidRPr="00895D11">
              <w:rPr>
                <w:color w:val="000000"/>
                <w:szCs w:val="22"/>
              </w:rPr>
              <w:softHyphen/>
            </w:r>
            <w:r w:rsidRPr="00A5613E">
              <w:rPr>
                <w:color w:val="000000"/>
                <w:szCs w:val="22"/>
              </w:rPr>
              <w:t>teemsete nähtudega (DRESS-sündroom)</w:t>
            </w:r>
            <w:r w:rsidR="00833FE5">
              <w:rPr>
                <w:szCs w:val="22"/>
                <w:vertAlign w:val="superscript"/>
              </w:rPr>
              <w:t>(1)</w:t>
            </w:r>
            <w:r w:rsidRPr="00A5613E">
              <w:rPr>
                <w:color w:val="000000"/>
                <w:szCs w:val="22"/>
              </w:rPr>
              <w:t>, ülitundlikkus (sh angioödeem ja anafülaksia)</w:t>
            </w:r>
          </w:p>
        </w:tc>
        <w:tc>
          <w:tcPr>
            <w:tcW w:w="1559" w:type="dxa"/>
            <w:tcBorders>
              <w:top w:val="single" w:sz="4" w:space="0" w:color="000000"/>
              <w:left w:val="single" w:sz="4" w:space="0" w:color="000000"/>
              <w:bottom w:val="single" w:sz="4" w:space="0" w:color="000000"/>
              <w:right w:val="single" w:sz="4" w:space="0" w:color="000000"/>
            </w:tcBorders>
          </w:tcPr>
          <w:p w14:paraId="3B71B96C" w14:textId="77777777" w:rsidR="00895D11" w:rsidRPr="00A5613E" w:rsidRDefault="00895D11" w:rsidP="00895D11">
            <w:pPr>
              <w:keepNext/>
              <w:keepLines/>
              <w:spacing w:line="240" w:lineRule="auto"/>
              <w:rPr>
                <w:color w:val="000000"/>
                <w:szCs w:val="22"/>
              </w:rPr>
            </w:pPr>
          </w:p>
        </w:tc>
      </w:tr>
      <w:tr w:rsidR="00895D11" w:rsidRPr="00A5613E" w14:paraId="5F9787B2" w14:textId="77777777" w:rsidTr="007C0C00">
        <w:tc>
          <w:tcPr>
            <w:tcW w:w="1843" w:type="dxa"/>
            <w:tcBorders>
              <w:top w:val="single" w:sz="4" w:space="0" w:color="000000"/>
              <w:left w:val="single" w:sz="4" w:space="0" w:color="000000"/>
              <w:bottom w:val="single" w:sz="4" w:space="0" w:color="000000"/>
            </w:tcBorders>
          </w:tcPr>
          <w:p w14:paraId="6986F677" w14:textId="77777777" w:rsidR="00895D11" w:rsidRPr="00573659" w:rsidRDefault="00895D11" w:rsidP="00895D11">
            <w:pPr>
              <w:keepNext/>
              <w:spacing w:line="240" w:lineRule="auto"/>
              <w:rPr>
                <w:color w:val="000000"/>
                <w:szCs w:val="24"/>
              </w:rPr>
            </w:pPr>
            <w:r w:rsidRPr="007C0C00">
              <w:rPr>
                <w:color w:val="000000"/>
                <w:szCs w:val="24"/>
              </w:rPr>
              <w:t>Ainevahetus- ja toitumishäired</w:t>
            </w:r>
          </w:p>
        </w:tc>
        <w:tc>
          <w:tcPr>
            <w:tcW w:w="1134" w:type="dxa"/>
            <w:tcBorders>
              <w:top w:val="single" w:sz="4" w:space="0" w:color="000000"/>
              <w:left w:val="single" w:sz="4" w:space="0" w:color="000000"/>
              <w:bottom w:val="single" w:sz="4" w:space="0" w:color="000000"/>
            </w:tcBorders>
          </w:tcPr>
          <w:p w14:paraId="79AA1ED3"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0E6D7E90" w14:textId="77777777" w:rsidR="00895D11" w:rsidRPr="00A5613E" w:rsidRDefault="00895D11" w:rsidP="00895D11">
            <w:pPr>
              <w:spacing w:line="240" w:lineRule="auto"/>
              <w:rPr>
                <w:color w:val="000000"/>
                <w:szCs w:val="24"/>
              </w:rPr>
            </w:pPr>
            <w:r w:rsidRPr="00A5613E">
              <w:rPr>
                <w:color w:val="000000"/>
                <w:szCs w:val="24"/>
              </w:rPr>
              <w:t>Anoreksia</w:t>
            </w:r>
          </w:p>
        </w:tc>
        <w:tc>
          <w:tcPr>
            <w:tcW w:w="1701" w:type="dxa"/>
            <w:tcBorders>
              <w:top w:val="single" w:sz="4" w:space="0" w:color="000000"/>
              <w:left w:val="single" w:sz="4" w:space="0" w:color="000000"/>
              <w:bottom w:val="single" w:sz="4" w:space="0" w:color="000000"/>
            </w:tcBorders>
          </w:tcPr>
          <w:p w14:paraId="199D222C" w14:textId="77777777" w:rsidR="00895D11" w:rsidRPr="00A5613E" w:rsidRDefault="00895D11" w:rsidP="00895D11">
            <w:pPr>
              <w:spacing w:line="240" w:lineRule="auto"/>
              <w:rPr>
                <w:color w:val="000000"/>
                <w:szCs w:val="22"/>
              </w:rPr>
            </w:pPr>
            <w:r w:rsidRPr="00A5613E">
              <w:rPr>
                <w:color w:val="000000"/>
                <w:szCs w:val="24"/>
              </w:rPr>
              <w:t>Kaalulangus, kaalutõus</w:t>
            </w:r>
          </w:p>
        </w:tc>
        <w:tc>
          <w:tcPr>
            <w:tcW w:w="2127" w:type="dxa"/>
            <w:tcBorders>
              <w:top w:val="single" w:sz="4" w:space="0" w:color="000000"/>
              <w:left w:val="single" w:sz="4" w:space="0" w:color="000000"/>
              <w:bottom w:val="single" w:sz="4" w:space="0" w:color="000000"/>
              <w:right w:val="single" w:sz="4" w:space="0" w:color="000000"/>
            </w:tcBorders>
          </w:tcPr>
          <w:p w14:paraId="3C34ACE1" w14:textId="77777777" w:rsidR="00895D11" w:rsidRPr="00A5613E" w:rsidRDefault="00895D11" w:rsidP="00895D11">
            <w:pPr>
              <w:spacing w:line="240" w:lineRule="auto"/>
              <w:rPr>
                <w:color w:val="000000"/>
              </w:rPr>
            </w:pPr>
            <w:r w:rsidRPr="00A5613E">
              <w:rPr>
                <w:color w:val="000000"/>
                <w:szCs w:val="22"/>
              </w:rPr>
              <w:t>Hüponatreemia</w:t>
            </w:r>
          </w:p>
        </w:tc>
        <w:tc>
          <w:tcPr>
            <w:tcW w:w="1559" w:type="dxa"/>
            <w:tcBorders>
              <w:top w:val="single" w:sz="4" w:space="0" w:color="000000"/>
              <w:left w:val="single" w:sz="4" w:space="0" w:color="000000"/>
              <w:bottom w:val="single" w:sz="4" w:space="0" w:color="000000"/>
              <w:right w:val="single" w:sz="4" w:space="0" w:color="000000"/>
            </w:tcBorders>
          </w:tcPr>
          <w:p w14:paraId="4BD904BC" w14:textId="77777777" w:rsidR="00895D11" w:rsidRPr="00A5613E" w:rsidRDefault="00895D11" w:rsidP="00895D11">
            <w:pPr>
              <w:spacing w:line="240" w:lineRule="auto"/>
              <w:rPr>
                <w:color w:val="000000"/>
                <w:szCs w:val="22"/>
              </w:rPr>
            </w:pPr>
          </w:p>
        </w:tc>
      </w:tr>
      <w:tr w:rsidR="00895D11" w:rsidRPr="00A5613E" w14:paraId="31EF9290" w14:textId="77777777" w:rsidTr="007C0C00">
        <w:tc>
          <w:tcPr>
            <w:tcW w:w="1843" w:type="dxa"/>
            <w:tcBorders>
              <w:top w:val="single" w:sz="4" w:space="0" w:color="000000"/>
              <w:left w:val="single" w:sz="4" w:space="0" w:color="000000"/>
              <w:bottom w:val="single" w:sz="4" w:space="0" w:color="000000"/>
            </w:tcBorders>
          </w:tcPr>
          <w:p w14:paraId="533DAAFA" w14:textId="77777777" w:rsidR="00895D11" w:rsidRPr="00573659" w:rsidRDefault="00895D11" w:rsidP="00895D11">
            <w:pPr>
              <w:keepNext/>
              <w:keepLines/>
              <w:spacing w:line="240" w:lineRule="auto"/>
              <w:rPr>
                <w:color w:val="000000"/>
                <w:szCs w:val="24"/>
              </w:rPr>
            </w:pPr>
            <w:r w:rsidRPr="007C0C00">
              <w:rPr>
                <w:color w:val="000000"/>
                <w:szCs w:val="24"/>
              </w:rPr>
              <w:t>Psühhiaatrilised häired</w:t>
            </w:r>
          </w:p>
        </w:tc>
        <w:tc>
          <w:tcPr>
            <w:tcW w:w="1134" w:type="dxa"/>
            <w:tcBorders>
              <w:top w:val="single" w:sz="4" w:space="0" w:color="000000"/>
              <w:left w:val="single" w:sz="4" w:space="0" w:color="000000"/>
              <w:bottom w:val="single" w:sz="4" w:space="0" w:color="000000"/>
            </w:tcBorders>
          </w:tcPr>
          <w:p w14:paraId="7FD52790" w14:textId="77777777" w:rsidR="00895D11" w:rsidRPr="00A5613E" w:rsidRDefault="00895D11" w:rsidP="00895D11">
            <w:pPr>
              <w:keepNext/>
              <w:keepLines/>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2F5BAAFC" w14:textId="77777777" w:rsidR="00895D11" w:rsidRPr="00A5613E" w:rsidRDefault="00895D11" w:rsidP="00895D11">
            <w:pPr>
              <w:keepNext/>
              <w:keepLines/>
              <w:spacing w:line="240" w:lineRule="auto"/>
              <w:rPr>
                <w:color w:val="000000"/>
                <w:szCs w:val="24"/>
              </w:rPr>
            </w:pPr>
            <w:r w:rsidRPr="00A5613E">
              <w:rPr>
                <w:color w:val="000000"/>
                <w:szCs w:val="24"/>
              </w:rPr>
              <w:t>Depressioon, vaenulikkus / agressiivsus, ärevus, insomnia, närvilisus / ärrituvus</w:t>
            </w:r>
          </w:p>
        </w:tc>
        <w:tc>
          <w:tcPr>
            <w:tcW w:w="1701" w:type="dxa"/>
            <w:tcBorders>
              <w:top w:val="single" w:sz="4" w:space="0" w:color="000000"/>
              <w:left w:val="single" w:sz="4" w:space="0" w:color="000000"/>
              <w:bottom w:val="single" w:sz="4" w:space="0" w:color="000000"/>
            </w:tcBorders>
          </w:tcPr>
          <w:p w14:paraId="6ABB6022" w14:textId="77777777" w:rsidR="00895D11" w:rsidRPr="00A5613E" w:rsidRDefault="00895D11" w:rsidP="00895D11">
            <w:pPr>
              <w:keepNext/>
              <w:keepLines/>
              <w:spacing w:line="240" w:lineRule="auto"/>
              <w:rPr>
                <w:color w:val="000000"/>
                <w:szCs w:val="24"/>
              </w:rPr>
            </w:pPr>
            <w:r w:rsidRPr="00A5613E">
              <w:rPr>
                <w:color w:val="000000"/>
                <w:szCs w:val="24"/>
              </w:rPr>
              <w:t>Suitsiidi katse, suitsidaalne mõtlemine, psühhootiline häire, tavalisest erinev käitu</w:t>
            </w:r>
            <w:r w:rsidRPr="00895D11">
              <w:rPr>
                <w:color w:val="000000"/>
                <w:szCs w:val="24"/>
              </w:rPr>
              <w:softHyphen/>
            </w:r>
            <w:r w:rsidRPr="00A5613E">
              <w:rPr>
                <w:color w:val="000000"/>
                <w:szCs w:val="24"/>
              </w:rPr>
              <w:t>mine, hallutsi</w:t>
            </w:r>
            <w:r w:rsidRPr="00895D11">
              <w:rPr>
                <w:color w:val="000000"/>
                <w:szCs w:val="24"/>
              </w:rPr>
              <w:softHyphen/>
            </w:r>
            <w:r w:rsidRPr="00A5613E">
              <w:rPr>
                <w:color w:val="000000"/>
                <w:szCs w:val="24"/>
              </w:rPr>
              <w:t>natsioonid, viha, segasus, paanikahoog, emotsionaalne labiilsus / meeleolu kõikumine, agiteeritus</w:t>
            </w:r>
          </w:p>
        </w:tc>
        <w:tc>
          <w:tcPr>
            <w:tcW w:w="2127" w:type="dxa"/>
            <w:tcBorders>
              <w:top w:val="single" w:sz="4" w:space="0" w:color="000000"/>
              <w:left w:val="single" w:sz="4" w:space="0" w:color="000000"/>
              <w:bottom w:val="single" w:sz="4" w:space="0" w:color="000000"/>
              <w:right w:val="single" w:sz="4" w:space="0" w:color="000000"/>
            </w:tcBorders>
          </w:tcPr>
          <w:p w14:paraId="3163E958" w14:textId="77777777" w:rsidR="00895D11" w:rsidRPr="00A5613E" w:rsidRDefault="00895D11" w:rsidP="00895D11">
            <w:pPr>
              <w:keepNext/>
              <w:keepLines/>
              <w:spacing w:line="240" w:lineRule="auto"/>
              <w:rPr>
                <w:color w:val="000000"/>
              </w:rPr>
            </w:pPr>
            <w:r w:rsidRPr="00A5613E">
              <w:rPr>
                <w:color w:val="000000"/>
                <w:szCs w:val="24"/>
              </w:rPr>
              <w:t xml:space="preserve">Suitsiid, isiksushäire, tavalisest erinev mõtlemine, </w:t>
            </w:r>
            <w:r w:rsidRPr="00A5613E">
              <w:rPr>
                <w:color w:val="000000"/>
                <w:szCs w:val="22"/>
              </w:rPr>
              <w:t>deliirium</w:t>
            </w:r>
          </w:p>
        </w:tc>
        <w:tc>
          <w:tcPr>
            <w:tcW w:w="1559" w:type="dxa"/>
            <w:tcBorders>
              <w:top w:val="single" w:sz="4" w:space="0" w:color="000000"/>
              <w:left w:val="single" w:sz="4" w:space="0" w:color="000000"/>
              <w:bottom w:val="single" w:sz="4" w:space="0" w:color="000000"/>
              <w:right w:val="single" w:sz="4" w:space="0" w:color="000000"/>
            </w:tcBorders>
          </w:tcPr>
          <w:p w14:paraId="60FBAB82" w14:textId="53AA2002" w:rsidR="00895D11" w:rsidRPr="00A5613E" w:rsidRDefault="00895D11" w:rsidP="00895D11">
            <w:pPr>
              <w:keepNext/>
              <w:keepLines/>
              <w:spacing w:line="240" w:lineRule="auto"/>
              <w:rPr>
                <w:color w:val="000000"/>
                <w:szCs w:val="24"/>
              </w:rPr>
            </w:pPr>
            <w:r>
              <w:rPr>
                <w:szCs w:val="22"/>
              </w:rPr>
              <w:t>Obsessiiv-kompulsiivne häire</w:t>
            </w:r>
            <w:r w:rsidR="00833FE5">
              <w:rPr>
                <w:szCs w:val="22"/>
                <w:vertAlign w:val="superscript"/>
                <w:lang w:val="en-AU"/>
              </w:rPr>
              <w:t>(2)</w:t>
            </w:r>
          </w:p>
        </w:tc>
      </w:tr>
      <w:tr w:rsidR="00895D11" w:rsidRPr="00A5613E" w14:paraId="6ED1DD80" w14:textId="77777777" w:rsidTr="007C0C00">
        <w:tc>
          <w:tcPr>
            <w:tcW w:w="1843" w:type="dxa"/>
            <w:tcBorders>
              <w:top w:val="single" w:sz="4" w:space="0" w:color="000000"/>
              <w:left w:val="single" w:sz="4" w:space="0" w:color="000000"/>
              <w:bottom w:val="single" w:sz="4" w:space="0" w:color="000000"/>
            </w:tcBorders>
          </w:tcPr>
          <w:p w14:paraId="4ED66D36" w14:textId="77777777" w:rsidR="00895D11" w:rsidRPr="00573659" w:rsidRDefault="00895D11" w:rsidP="00895D11">
            <w:pPr>
              <w:spacing w:line="240" w:lineRule="auto"/>
              <w:rPr>
                <w:color w:val="000000"/>
                <w:szCs w:val="24"/>
              </w:rPr>
            </w:pPr>
            <w:r w:rsidRPr="007C0C00">
              <w:rPr>
                <w:color w:val="000000"/>
                <w:szCs w:val="24"/>
              </w:rPr>
              <w:t>Närvisüsteemi häired</w:t>
            </w:r>
          </w:p>
        </w:tc>
        <w:tc>
          <w:tcPr>
            <w:tcW w:w="1134" w:type="dxa"/>
            <w:tcBorders>
              <w:top w:val="single" w:sz="4" w:space="0" w:color="000000"/>
              <w:left w:val="single" w:sz="4" w:space="0" w:color="000000"/>
              <w:bottom w:val="single" w:sz="4" w:space="0" w:color="000000"/>
            </w:tcBorders>
          </w:tcPr>
          <w:p w14:paraId="132894B9" w14:textId="77777777" w:rsidR="00895D11" w:rsidRPr="00A5613E" w:rsidRDefault="00895D11" w:rsidP="00895D11">
            <w:pPr>
              <w:spacing w:line="240" w:lineRule="auto"/>
              <w:rPr>
                <w:color w:val="000000"/>
                <w:szCs w:val="24"/>
              </w:rPr>
            </w:pPr>
            <w:r w:rsidRPr="00A5613E">
              <w:rPr>
                <w:color w:val="000000"/>
                <w:szCs w:val="24"/>
              </w:rPr>
              <w:t>Somno</w:t>
            </w:r>
            <w:r w:rsidRPr="00895D11">
              <w:rPr>
                <w:color w:val="000000"/>
                <w:szCs w:val="24"/>
              </w:rPr>
              <w:softHyphen/>
            </w:r>
            <w:r w:rsidRPr="00A5613E">
              <w:rPr>
                <w:color w:val="000000"/>
                <w:szCs w:val="24"/>
              </w:rPr>
              <w:t>lentsus, peavalu</w:t>
            </w:r>
          </w:p>
        </w:tc>
        <w:tc>
          <w:tcPr>
            <w:tcW w:w="1559" w:type="dxa"/>
            <w:tcBorders>
              <w:top w:val="single" w:sz="4" w:space="0" w:color="000000"/>
              <w:left w:val="single" w:sz="4" w:space="0" w:color="000000"/>
              <w:bottom w:val="single" w:sz="4" w:space="0" w:color="000000"/>
            </w:tcBorders>
          </w:tcPr>
          <w:p w14:paraId="16DE4A76" w14:textId="77777777" w:rsidR="00895D11" w:rsidRPr="00A5613E" w:rsidRDefault="00895D11" w:rsidP="00895D11">
            <w:pPr>
              <w:spacing w:line="240" w:lineRule="auto"/>
              <w:rPr>
                <w:color w:val="000000"/>
                <w:szCs w:val="24"/>
              </w:rPr>
            </w:pPr>
            <w:r w:rsidRPr="00A5613E">
              <w:rPr>
                <w:color w:val="000000"/>
                <w:szCs w:val="24"/>
              </w:rPr>
              <w:t>Krambid, tasakaaluhäire, pearinglus, letargia, treemor</w:t>
            </w:r>
          </w:p>
        </w:tc>
        <w:tc>
          <w:tcPr>
            <w:tcW w:w="1701" w:type="dxa"/>
            <w:tcBorders>
              <w:top w:val="single" w:sz="4" w:space="0" w:color="000000"/>
              <w:left w:val="single" w:sz="4" w:space="0" w:color="000000"/>
              <w:bottom w:val="single" w:sz="4" w:space="0" w:color="000000"/>
            </w:tcBorders>
          </w:tcPr>
          <w:p w14:paraId="68DB4EC1" w14:textId="77777777" w:rsidR="00895D11" w:rsidRPr="00A5613E" w:rsidRDefault="00895D11" w:rsidP="00895D11">
            <w:pPr>
              <w:spacing w:line="240" w:lineRule="auto"/>
              <w:rPr>
                <w:color w:val="000000"/>
                <w:szCs w:val="24"/>
              </w:rPr>
            </w:pPr>
            <w:r w:rsidRPr="00A5613E">
              <w:rPr>
                <w:color w:val="000000"/>
                <w:szCs w:val="24"/>
              </w:rPr>
              <w:t>Amneesia, mäluhäired, koordinatsiooni häired / ataksia, paresteesia, tähelepanuhäire</w:t>
            </w:r>
          </w:p>
        </w:tc>
        <w:tc>
          <w:tcPr>
            <w:tcW w:w="2127" w:type="dxa"/>
            <w:tcBorders>
              <w:top w:val="single" w:sz="4" w:space="0" w:color="000000"/>
              <w:left w:val="single" w:sz="4" w:space="0" w:color="000000"/>
              <w:bottom w:val="single" w:sz="4" w:space="0" w:color="000000"/>
              <w:right w:val="single" w:sz="4" w:space="0" w:color="000000"/>
            </w:tcBorders>
          </w:tcPr>
          <w:p w14:paraId="406943AA" w14:textId="409ACDAF" w:rsidR="00895D11" w:rsidRPr="00A5613E" w:rsidRDefault="00895D11" w:rsidP="00895D11">
            <w:pPr>
              <w:spacing w:line="240" w:lineRule="auto"/>
              <w:rPr>
                <w:color w:val="000000"/>
              </w:rPr>
            </w:pPr>
            <w:r w:rsidRPr="00A5613E">
              <w:rPr>
                <w:color w:val="000000"/>
                <w:szCs w:val="24"/>
              </w:rPr>
              <w:t>Koreoatetoos, düskineesia, hüper</w:t>
            </w:r>
            <w:r w:rsidRPr="00895D11">
              <w:rPr>
                <w:color w:val="000000"/>
                <w:szCs w:val="24"/>
              </w:rPr>
              <w:softHyphen/>
            </w:r>
            <w:r w:rsidRPr="00A5613E">
              <w:rPr>
                <w:color w:val="000000"/>
                <w:szCs w:val="24"/>
              </w:rPr>
              <w:t xml:space="preserve">kineesia, </w:t>
            </w:r>
            <w:r w:rsidRPr="00A5613E">
              <w:rPr>
                <w:color w:val="000000"/>
                <w:szCs w:val="22"/>
              </w:rPr>
              <w:t>kõnnaku</w:t>
            </w:r>
            <w:r w:rsidRPr="00895D11">
              <w:rPr>
                <w:color w:val="000000"/>
                <w:szCs w:val="22"/>
              </w:rPr>
              <w:softHyphen/>
            </w:r>
            <w:r w:rsidRPr="00A5613E">
              <w:rPr>
                <w:color w:val="000000"/>
                <w:szCs w:val="22"/>
              </w:rPr>
              <w:t>häired, entsefalo</w:t>
            </w:r>
            <w:r w:rsidRPr="00895D11">
              <w:rPr>
                <w:color w:val="000000"/>
                <w:szCs w:val="22"/>
              </w:rPr>
              <w:softHyphen/>
            </w:r>
            <w:r w:rsidRPr="00A5613E">
              <w:rPr>
                <w:color w:val="000000"/>
                <w:szCs w:val="22"/>
              </w:rPr>
              <w:t>paatia, krambi</w:t>
            </w:r>
            <w:r w:rsidRPr="00895D11">
              <w:rPr>
                <w:color w:val="000000"/>
                <w:szCs w:val="22"/>
              </w:rPr>
              <w:softHyphen/>
            </w:r>
            <w:r w:rsidRPr="00A5613E">
              <w:rPr>
                <w:color w:val="000000"/>
                <w:szCs w:val="22"/>
              </w:rPr>
              <w:t>hoogude süvene</w:t>
            </w:r>
            <w:r w:rsidRPr="00895D11">
              <w:rPr>
                <w:color w:val="000000"/>
                <w:szCs w:val="22"/>
              </w:rPr>
              <w:softHyphen/>
            </w:r>
            <w:r w:rsidRPr="00A5613E">
              <w:rPr>
                <w:color w:val="000000"/>
                <w:szCs w:val="22"/>
              </w:rPr>
              <w:t xml:space="preserve">mine, </w:t>
            </w:r>
            <w:r w:rsidRPr="00A5613E">
              <w:rPr>
                <w:szCs w:val="22"/>
              </w:rPr>
              <w:t>maliigne neuroleptiline sündroom</w:t>
            </w:r>
            <w:r w:rsidR="00833FE5">
              <w:rPr>
                <w:szCs w:val="22"/>
                <w:vertAlign w:val="superscript"/>
              </w:rPr>
              <w:t>(3)</w:t>
            </w:r>
          </w:p>
        </w:tc>
        <w:tc>
          <w:tcPr>
            <w:tcW w:w="1559" w:type="dxa"/>
            <w:tcBorders>
              <w:top w:val="single" w:sz="4" w:space="0" w:color="000000"/>
              <w:left w:val="single" w:sz="4" w:space="0" w:color="000000"/>
              <w:bottom w:val="single" w:sz="4" w:space="0" w:color="000000"/>
              <w:right w:val="single" w:sz="4" w:space="0" w:color="000000"/>
            </w:tcBorders>
          </w:tcPr>
          <w:p w14:paraId="2155ACC6" w14:textId="77777777" w:rsidR="00895D11" w:rsidRPr="00A5613E" w:rsidRDefault="00895D11" w:rsidP="00895D11">
            <w:pPr>
              <w:spacing w:line="240" w:lineRule="auto"/>
              <w:rPr>
                <w:color w:val="000000"/>
                <w:szCs w:val="24"/>
              </w:rPr>
            </w:pPr>
          </w:p>
        </w:tc>
      </w:tr>
      <w:tr w:rsidR="00895D11" w:rsidRPr="00A5613E" w14:paraId="565FC240" w14:textId="77777777" w:rsidTr="007C0C00">
        <w:tc>
          <w:tcPr>
            <w:tcW w:w="1843" w:type="dxa"/>
            <w:tcBorders>
              <w:top w:val="single" w:sz="4" w:space="0" w:color="000000"/>
              <w:left w:val="single" w:sz="4" w:space="0" w:color="000000"/>
              <w:bottom w:val="single" w:sz="4" w:space="0" w:color="000000"/>
            </w:tcBorders>
          </w:tcPr>
          <w:p w14:paraId="042B72D6" w14:textId="77777777" w:rsidR="00895D11" w:rsidRPr="00573659" w:rsidRDefault="00895D11" w:rsidP="00895D11">
            <w:pPr>
              <w:spacing w:line="240" w:lineRule="auto"/>
              <w:rPr>
                <w:color w:val="000000"/>
                <w:szCs w:val="24"/>
              </w:rPr>
            </w:pPr>
            <w:r w:rsidRPr="007C0C00">
              <w:rPr>
                <w:color w:val="000000"/>
                <w:szCs w:val="24"/>
              </w:rPr>
              <w:lastRenderedPageBreak/>
              <w:t>Silma kahjustused</w:t>
            </w:r>
          </w:p>
        </w:tc>
        <w:tc>
          <w:tcPr>
            <w:tcW w:w="1134" w:type="dxa"/>
            <w:tcBorders>
              <w:top w:val="single" w:sz="4" w:space="0" w:color="000000"/>
              <w:left w:val="single" w:sz="4" w:space="0" w:color="000000"/>
              <w:bottom w:val="single" w:sz="4" w:space="0" w:color="000000"/>
            </w:tcBorders>
          </w:tcPr>
          <w:p w14:paraId="11E12E9F"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06C64A0E" w14:textId="77777777" w:rsidR="00895D11" w:rsidRPr="00A5613E" w:rsidRDefault="00895D11" w:rsidP="00895D11">
            <w:pPr>
              <w:snapToGrid w:val="0"/>
              <w:spacing w:line="240" w:lineRule="auto"/>
              <w:rPr>
                <w:color w:val="000000"/>
                <w:szCs w:val="24"/>
              </w:rPr>
            </w:pPr>
          </w:p>
        </w:tc>
        <w:tc>
          <w:tcPr>
            <w:tcW w:w="1701" w:type="dxa"/>
            <w:tcBorders>
              <w:top w:val="single" w:sz="4" w:space="0" w:color="000000"/>
              <w:left w:val="single" w:sz="4" w:space="0" w:color="000000"/>
              <w:bottom w:val="single" w:sz="4" w:space="0" w:color="000000"/>
            </w:tcBorders>
          </w:tcPr>
          <w:p w14:paraId="0013A8B9" w14:textId="77777777" w:rsidR="00895D11" w:rsidRPr="00A5613E" w:rsidRDefault="00895D11" w:rsidP="00895D11">
            <w:pPr>
              <w:spacing w:line="240" w:lineRule="auto"/>
              <w:rPr>
                <w:color w:val="000000"/>
                <w:szCs w:val="24"/>
              </w:rPr>
            </w:pPr>
            <w:r w:rsidRPr="00A5613E">
              <w:rPr>
                <w:color w:val="000000"/>
                <w:szCs w:val="24"/>
              </w:rPr>
              <w:t>Diploopia, hägune nägemine</w:t>
            </w:r>
          </w:p>
        </w:tc>
        <w:tc>
          <w:tcPr>
            <w:tcW w:w="2127" w:type="dxa"/>
            <w:tcBorders>
              <w:top w:val="single" w:sz="4" w:space="0" w:color="000000"/>
              <w:left w:val="single" w:sz="4" w:space="0" w:color="000000"/>
              <w:bottom w:val="single" w:sz="4" w:space="0" w:color="000000"/>
              <w:right w:val="single" w:sz="4" w:space="0" w:color="000000"/>
            </w:tcBorders>
          </w:tcPr>
          <w:p w14:paraId="0D3C6613"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tcPr>
          <w:p w14:paraId="6124A877" w14:textId="77777777" w:rsidR="00895D11" w:rsidRPr="00A5613E" w:rsidRDefault="00895D11" w:rsidP="00895D11">
            <w:pPr>
              <w:snapToGrid w:val="0"/>
              <w:spacing w:line="240" w:lineRule="auto"/>
              <w:rPr>
                <w:color w:val="000000"/>
                <w:szCs w:val="24"/>
              </w:rPr>
            </w:pPr>
          </w:p>
        </w:tc>
      </w:tr>
      <w:tr w:rsidR="00895D11" w:rsidRPr="00A5613E" w14:paraId="56AD8A82" w14:textId="77777777" w:rsidTr="007C0C00">
        <w:tc>
          <w:tcPr>
            <w:tcW w:w="1843" w:type="dxa"/>
            <w:tcBorders>
              <w:top w:val="single" w:sz="4" w:space="0" w:color="000000"/>
              <w:left w:val="single" w:sz="4" w:space="0" w:color="000000"/>
              <w:bottom w:val="single" w:sz="4" w:space="0" w:color="000000"/>
            </w:tcBorders>
          </w:tcPr>
          <w:p w14:paraId="32AC03E4" w14:textId="77777777" w:rsidR="00895D11" w:rsidRPr="00573659" w:rsidRDefault="00895D11" w:rsidP="00895D11">
            <w:pPr>
              <w:spacing w:line="240" w:lineRule="auto"/>
              <w:rPr>
                <w:color w:val="000000"/>
                <w:szCs w:val="24"/>
              </w:rPr>
            </w:pPr>
            <w:r w:rsidRPr="007C0C00">
              <w:rPr>
                <w:color w:val="000000"/>
                <w:szCs w:val="24"/>
              </w:rPr>
              <w:t>Kõrva ja labürindi kahjustused</w:t>
            </w:r>
          </w:p>
        </w:tc>
        <w:tc>
          <w:tcPr>
            <w:tcW w:w="1134" w:type="dxa"/>
            <w:tcBorders>
              <w:top w:val="single" w:sz="4" w:space="0" w:color="000000"/>
              <w:left w:val="single" w:sz="4" w:space="0" w:color="000000"/>
              <w:bottom w:val="single" w:sz="4" w:space="0" w:color="000000"/>
            </w:tcBorders>
          </w:tcPr>
          <w:p w14:paraId="0C1E1839"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799406BD" w14:textId="77777777" w:rsidR="00895D11" w:rsidRPr="00A5613E" w:rsidRDefault="00895D11" w:rsidP="00895D11">
            <w:pPr>
              <w:spacing w:line="240" w:lineRule="auto"/>
              <w:rPr>
                <w:color w:val="000000"/>
                <w:szCs w:val="24"/>
              </w:rPr>
            </w:pPr>
            <w:r w:rsidRPr="00A5613E">
              <w:rPr>
                <w:color w:val="000000"/>
                <w:szCs w:val="24"/>
              </w:rPr>
              <w:t>Vertiigo</w:t>
            </w:r>
          </w:p>
        </w:tc>
        <w:tc>
          <w:tcPr>
            <w:tcW w:w="1701" w:type="dxa"/>
            <w:tcBorders>
              <w:top w:val="single" w:sz="4" w:space="0" w:color="000000"/>
              <w:left w:val="single" w:sz="4" w:space="0" w:color="000000"/>
              <w:bottom w:val="single" w:sz="4" w:space="0" w:color="000000"/>
            </w:tcBorders>
          </w:tcPr>
          <w:p w14:paraId="3ED37E2A" w14:textId="77777777" w:rsidR="00895D11" w:rsidRPr="00A5613E" w:rsidRDefault="00895D11" w:rsidP="00895D11">
            <w:pPr>
              <w:snapToGrid w:val="0"/>
              <w:spacing w:line="240" w:lineRule="auto"/>
              <w:rPr>
                <w:color w:val="000000"/>
                <w:szCs w:val="24"/>
              </w:rPr>
            </w:pPr>
          </w:p>
        </w:tc>
        <w:tc>
          <w:tcPr>
            <w:tcW w:w="2127" w:type="dxa"/>
            <w:tcBorders>
              <w:top w:val="single" w:sz="4" w:space="0" w:color="000000"/>
              <w:left w:val="single" w:sz="4" w:space="0" w:color="000000"/>
              <w:bottom w:val="single" w:sz="4" w:space="0" w:color="000000"/>
              <w:right w:val="single" w:sz="4" w:space="0" w:color="000000"/>
            </w:tcBorders>
          </w:tcPr>
          <w:p w14:paraId="529BF4B0"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tcPr>
          <w:p w14:paraId="4406DF33" w14:textId="77777777" w:rsidR="00895D11" w:rsidRPr="00A5613E" w:rsidRDefault="00895D11" w:rsidP="00895D11">
            <w:pPr>
              <w:snapToGrid w:val="0"/>
              <w:spacing w:line="240" w:lineRule="auto"/>
              <w:rPr>
                <w:color w:val="000000"/>
                <w:szCs w:val="24"/>
              </w:rPr>
            </w:pPr>
          </w:p>
        </w:tc>
      </w:tr>
      <w:tr w:rsidR="00895D11" w:rsidRPr="00A5613E" w14:paraId="039034BD" w14:textId="77777777" w:rsidTr="007C0C00">
        <w:tc>
          <w:tcPr>
            <w:tcW w:w="1843" w:type="dxa"/>
            <w:tcBorders>
              <w:top w:val="single" w:sz="4" w:space="0" w:color="000000"/>
              <w:left w:val="single" w:sz="4" w:space="0" w:color="000000"/>
              <w:bottom w:val="single" w:sz="4" w:space="0" w:color="000000"/>
            </w:tcBorders>
          </w:tcPr>
          <w:p w14:paraId="5AA7750B" w14:textId="77777777" w:rsidR="00895D11" w:rsidRPr="007C0C00" w:rsidRDefault="00895D11" w:rsidP="00895D11">
            <w:pPr>
              <w:spacing w:line="240" w:lineRule="auto"/>
              <w:rPr>
                <w:color w:val="000000"/>
                <w:szCs w:val="24"/>
              </w:rPr>
            </w:pPr>
            <w:r w:rsidRPr="007C0C00">
              <w:rPr>
                <w:color w:val="000000"/>
                <w:szCs w:val="24"/>
              </w:rPr>
              <w:t>Südame häired</w:t>
            </w:r>
          </w:p>
        </w:tc>
        <w:tc>
          <w:tcPr>
            <w:tcW w:w="1134" w:type="dxa"/>
            <w:tcBorders>
              <w:top w:val="single" w:sz="4" w:space="0" w:color="000000"/>
              <w:left w:val="single" w:sz="4" w:space="0" w:color="000000"/>
              <w:bottom w:val="single" w:sz="4" w:space="0" w:color="000000"/>
            </w:tcBorders>
          </w:tcPr>
          <w:p w14:paraId="6541FC56"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2F7A6B2D" w14:textId="77777777" w:rsidR="00895D11" w:rsidRPr="00A5613E" w:rsidRDefault="00895D11" w:rsidP="00895D11">
            <w:pPr>
              <w:spacing w:line="240" w:lineRule="auto"/>
              <w:rPr>
                <w:color w:val="000000"/>
                <w:szCs w:val="24"/>
              </w:rPr>
            </w:pPr>
          </w:p>
        </w:tc>
        <w:tc>
          <w:tcPr>
            <w:tcW w:w="1701" w:type="dxa"/>
            <w:tcBorders>
              <w:top w:val="single" w:sz="4" w:space="0" w:color="000000"/>
              <w:left w:val="single" w:sz="4" w:space="0" w:color="000000"/>
              <w:bottom w:val="single" w:sz="4" w:space="0" w:color="000000"/>
            </w:tcBorders>
          </w:tcPr>
          <w:p w14:paraId="066E6176" w14:textId="77777777" w:rsidR="00895D11" w:rsidRPr="00A5613E" w:rsidRDefault="00895D11" w:rsidP="00895D11">
            <w:pPr>
              <w:snapToGrid w:val="0"/>
              <w:spacing w:line="240" w:lineRule="auto"/>
              <w:rPr>
                <w:color w:val="000000"/>
                <w:szCs w:val="24"/>
              </w:rPr>
            </w:pPr>
          </w:p>
        </w:tc>
        <w:tc>
          <w:tcPr>
            <w:tcW w:w="2127" w:type="dxa"/>
            <w:tcBorders>
              <w:top w:val="single" w:sz="4" w:space="0" w:color="000000"/>
              <w:left w:val="single" w:sz="4" w:space="0" w:color="000000"/>
              <w:bottom w:val="single" w:sz="4" w:space="0" w:color="000000"/>
              <w:right w:val="single" w:sz="4" w:space="0" w:color="000000"/>
            </w:tcBorders>
          </w:tcPr>
          <w:p w14:paraId="539DA39D" w14:textId="77777777" w:rsidR="00895D11" w:rsidRPr="00A5613E" w:rsidRDefault="00895D11" w:rsidP="00895D11">
            <w:pPr>
              <w:snapToGrid w:val="0"/>
              <w:spacing w:line="240" w:lineRule="auto"/>
              <w:rPr>
                <w:color w:val="000000"/>
                <w:szCs w:val="24"/>
              </w:rPr>
            </w:pPr>
            <w:r w:rsidRPr="00A5613E">
              <w:rPr>
                <w:color w:val="000000"/>
                <w:szCs w:val="24"/>
              </w:rPr>
              <w:t>Elektrokardio</w:t>
            </w:r>
            <w:r w:rsidRPr="00895D11">
              <w:rPr>
                <w:color w:val="000000"/>
                <w:szCs w:val="24"/>
              </w:rPr>
              <w:softHyphen/>
            </w:r>
            <w:r w:rsidRPr="00A5613E">
              <w:rPr>
                <w:color w:val="000000"/>
                <w:szCs w:val="24"/>
              </w:rPr>
              <w:t>grammil QT</w:t>
            </w:r>
            <w:r w:rsidRPr="00A5613E">
              <w:rPr>
                <w:color w:val="000000"/>
                <w:szCs w:val="24"/>
              </w:rPr>
              <w:noBreakHyphen/>
              <w:t>intervall pikenenud</w:t>
            </w:r>
          </w:p>
        </w:tc>
        <w:tc>
          <w:tcPr>
            <w:tcW w:w="1559" w:type="dxa"/>
            <w:tcBorders>
              <w:top w:val="single" w:sz="4" w:space="0" w:color="000000"/>
              <w:left w:val="single" w:sz="4" w:space="0" w:color="000000"/>
              <w:bottom w:val="single" w:sz="4" w:space="0" w:color="000000"/>
              <w:right w:val="single" w:sz="4" w:space="0" w:color="000000"/>
            </w:tcBorders>
          </w:tcPr>
          <w:p w14:paraId="619A9D44" w14:textId="77777777" w:rsidR="00895D11" w:rsidRPr="00A5613E" w:rsidRDefault="00895D11" w:rsidP="00895D11">
            <w:pPr>
              <w:snapToGrid w:val="0"/>
              <w:spacing w:line="240" w:lineRule="auto"/>
              <w:rPr>
                <w:color w:val="000000"/>
                <w:szCs w:val="24"/>
              </w:rPr>
            </w:pPr>
          </w:p>
        </w:tc>
      </w:tr>
      <w:tr w:rsidR="00895D11" w:rsidRPr="00A5613E" w14:paraId="0769E9BF" w14:textId="77777777" w:rsidTr="007C0C00">
        <w:tc>
          <w:tcPr>
            <w:tcW w:w="1843" w:type="dxa"/>
            <w:tcBorders>
              <w:top w:val="single" w:sz="4" w:space="0" w:color="000000"/>
              <w:left w:val="single" w:sz="4" w:space="0" w:color="000000"/>
              <w:bottom w:val="single" w:sz="4" w:space="0" w:color="000000"/>
            </w:tcBorders>
          </w:tcPr>
          <w:p w14:paraId="4E43F3E0" w14:textId="77777777" w:rsidR="00895D11" w:rsidRPr="00573659" w:rsidRDefault="00895D11" w:rsidP="00895D11">
            <w:pPr>
              <w:spacing w:line="240" w:lineRule="auto"/>
              <w:rPr>
                <w:color w:val="000000"/>
                <w:szCs w:val="24"/>
              </w:rPr>
            </w:pPr>
            <w:r w:rsidRPr="007C0C00">
              <w:rPr>
                <w:color w:val="000000"/>
                <w:szCs w:val="24"/>
              </w:rPr>
              <w:t>Respiratoorsed, rindkere ja mediastiinumi häired</w:t>
            </w:r>
          </w:p>
        </w:tc>
        <w:tc>
          <w:tcPr>
            <w:tcW w:w="1134" w:type="dxa"/>
            <w:tcBorders>
              <w:top w:val="single" w:sz="4" w:space="0" w:color="000000"/>
              <w:left w:val="single" w:sz="4" w:space="0" w:color="000000"/>
              <w:bottom w:val="single" w:sz="4" w:space="0" w:color="000000"/>
            </w:tcBorders>
          </w:tcPr>
          <w:p w14:paraId="1FEFC194"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4BE1FF24" w14:textId="77777777" w:rsidR="00895D11" w:rsidRPr="00A5613E" w:rsidRDefault="00895D11" w:rsidP="00895D11">
            <w:pPr>
              <w:spacing w:line="240" w:lineRule="auto"/>
              <w:rPr>
                <w:color w:val="000000"/>
                <w:szCs w:val="24"/>
              </w:rPr>
            </w:pPr>
            <w:r w:rsidRPr="00A5613E">
              <w:rPr>
                <w:color w:val="000000"/>
                <w:szCs w:val="24"/>
              </w:rPr>
              <w:t>Köha</w:t>
            </w:r>
          </w:p>
        </w:tc>
        <w:tc>
          <w:tcPr>
            <w:tcW w:w="1701" w:type="dxa"/>
            <w:tcBorders>
              <w:top w:val="single" w:sz="4" w:space="0" w:color="000000"/>
              <w:left w:val="single" w:sz="4" w:space="0" w:color="000000"/>
              <w:bottom w:val="single" w:sz="4" w:space="0" w:color="000000"/>
            </w:tcBorders>
          </w:tcPr>
          <w:p w14:paraId="3805E0A5" w14:textId="77777777" w:rsidR="00895D11" w:rsidRPr="00A5613E" w:rsidRDefault="00895D11" w:rsidP="00895D11">
            <w:pPr>
              <w:snapToGrid w:val="0"/>
              <w:spacing w:line="240" w:lineRule="auto"/>
              <w:rPr>
                <w:color w:val="000000"/>
                <w:szCs w:val="24"/>
              </w:rPr>
            </w:pPr>
          </w:p>
        </w:tc>
        <w:tc>
          <w:tcPr>
            <w:tcW w:w="2127" w:type="dxa"/>
            <w:tcBorders>
              <w:top w:val="single" w:sz="4" w:space="0" w:color="000000"/>
              <w:left w:val="single" w:sz="4" w:space="0" w:color="000000"/>
              <w:bottom w:val="single" w:sz="4" w:space="0" w:color="000000"/>
              <w:right w:val="single" w:sz="4" w:space="0" w:color="000000"/>
            </w:tcBorders>
          </w:tcPr>
          <w:p w14:paraId="5487E83E"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tcPr>
          <w:p w14:paraId="7CE5653E" w14:textId="77777777" w:rsidR="00895D11" w:rsidRPr="00A5613E" w:rsidRDefault="00895D11" w:rsidP="00895D11">
            <w:pPr>
              <w:snapToGrid w:val="0"/>
              <w:spacing w:line="240" w:lineRule="auto"/>
              <w:rPr>
                <w:color w:val="000000"/>
                <w:szCs w:val="24"/>
              </w:rPr>
            </w:pPr>
          </w:p>
        </w:tc>
      </w:tr>
      <w:tr w:rsidR="00895D11" w:rsidRPr="00A5613E" w14:paraId="70FF2C79" w14:textId="77777777" w:rsidTr="007C0C00">
        <w:tc>
          <w:tcPr>
            <w:tcW w:w="1843" w:type="dxa"/>
            <w:tcBorders>
              <w:top w:val="single" w:sz="4" w:space="0" w:color="000000"/>
              <w:left w:val="single" w:sz="4" w:space="0" w:color="000000"/>
              <w:bottom w:val="single" w:sz="4" w:space="0" w:color="000000"/>
            </w:tcBorders>
          </w:tcPr>
          <w:p w14:paraId="0538FF5C" w14:textId="77777777" w:rsidR="00895D11" w:rsidRPr="00573659" w:rsidRDefault="00895D11" w:rsidP="00895D11">
            <w:pPr>
              <w:spacing w:line="240" w:lineRule="auto"/>
              <w:rPr>
                <w:color w:val="000000"/>
                <w:szCs w:val="24"/>
              </w:rPr>
            </w:pPr>
            <w:r w:rsidRPr="007C0C00">
              <w:rPr>
                <w:color w:val="000000"/>
                <w:szCs w:val="24"/>
              </w:rPr>
              <w:t>Seedetrakti häired</w:t>
            </w:r>
          </w:p>
        </w:tc>
        <w:tc>
          <w:tcPr>
            <w:tcW w:w="1134" w:type="dxa"/>
            <w:tcBorders>
              <w:top w:val="single" w:sz="4" w:space="0" w:color="000000"/>
              <w:left w:val="single" w:sz="4" w:space="0" w:color="000000"/>
              <w:bottom w:val="single" w:sz="4" w:space="0" w:color="000000"/>
            </w:tcBorders>
          </w:tcPr>
          <w:p w14:paraId="76A91E05"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50F1AF75" w14:textId="77777777" w:rsidR="00895D11" w:rsidRPr="00A5613E" w:rsidRDefault="00895D11" w:rsidP="00895D11">
            <w:pPr>
              <w:spacing w:line="240" w:lineRule="auto"/>
              <w:rPr>
                <w:color w:val="000000"/>
                <w:szCs w:val="24"/>
              </w:rPr>
            </w:pPr>
            <w:r w:rsidRPr="00A5613E">
              <w:rPr>
                <w:color w:val="000000"/>
                <w:szCs w:val="24"/>
              </w:rPr>
              <w:t>Kõhuvalu, diarröa, düspepsia, oksendamine, iiveldus</w:t>
            </w:r>
          </w:p>
        </w:tc>
        <w:tc>
          <w:tcPr>
            <w:tcW w:w="1701" w:type="dxa"/>
            <w:tcBorders>
              <w:top w:val="single" w:sz="4" w:space="0" w:color="000000"/>
              <w:left w:val="single" w:sz="4" w:space="0" w:color="000000"/>
              <w:bottom w:val="single" w:sz="4" w:space="0" w:color="000000"/>
            </w:tcBorders>
          </w:tcPr>
          <w:p w14:paraId="62E50F44" w14:textId="77777777" w:rsidR="00895D11" w:rsidRPr="00A5613E" w:rsidRDefault="00895D11" w:rsidP="00895D11">
            <w:pPr>
              <w:snapToGrid w:val="0"/>
              <w:spacing w:line="240" w:lineRule="auto"/>
              <w:rPr>
                <w:color w:val="000000"/>
                <w:szCs w:val="24"/>
              </w:rPr>
            </w:pPr>
          </w:p>
        </w:tc>
        <w:tc>
          <w:tcPr>
            <w:tcW w:w="2127" w:type="dxa"/>
            <w:tcBorders>
              <w:top w:val="single" w:sz="4" w:space="0" w:color="000000"/>
              <w:left w:val="single" w:sz="4" w:space="0" w:color="000000"/>
              <w:bottom w:val="single" w:sz="4" w:space="0" w:color="000000"/>
              <w:right w:val="single" w:sz="4" w:space="0" w:color="000000"/>
            </w:tcBorders>
          </w:tcPr>
          <w:p w14:paraId="088795E6" w14:textId="77777777" w:rsidR="00895D11" w:rsidRPr="00A5613E" w:rsidRDefault="00895D11" w:rsidP="00895D11">
            <w:pPr>
              <w:spacing w:line="240" w:lineRule="auto"/>
              <w:rPr>
                <w:color w:val="000000"/>
              </w:rPr>
            </w:pPr>
            <w:r w:rsidRPr="00A5613E">
              <w:rPr>
                <w:color w:val="000000"/>
                <w:szCs w:val="24"/>
              </w:rPr>
              <w:t>Pankreatiit</w:t>
            </w:r>
          </w:p>
        </w:tc>
        <w:tc>
          <w:tcPr>
            <w:tcW w:w="1559" w:type="dxa"/>
            <w:tcBorders>
              <w:top w:val="single" w:sz="4" w:space="0" w:color="000000"/>
              <w:left w:val="single" w:sz="4" w:space="0" w:color="000000"/>
              <w:bottom w:val="single" w:sz="4" w:space="0" w:color="000000"/>
              <w:right w:val="single" w:sz="4" w:space="0" w:color="000000"/>
            </w:tcBorders>
          </w:tcPr>
          <w:p w14:paraId="548E4523" w14:textId="77777777" w:rsidR="00895D11" w:rsidRPr="00A5613E" w:rsidRDefault="00895D11" w:rsidP="00895D11">
            <w:pPr>
              <w:spacing w:line="240" w:lineRule="auto"/>
              <w:rPr>
                <w:color w:val="000000"/>
                <w:szCs w:val="24"/>
              </w:rPr>
            </w:pPr>
          </w:p>
        </w:tc>
      </w:tr>
      <w:tr w:rsidR="00895D11" w:rsidRPr="00A5613E" w14:paraId="197B02F7" w14:textId="77777777" w:rsidTr="007C0C00">
        <w:tc>
          <w:tcPr>
            <w:tcW w:w="1843" w:type="dxa"/>
            <w:tcBorders>
              <w:top w:val="single" w:sz="4" w:space="0" w:color="000000"/>
              <w:left w:val="single" w:sz="4" w:space="0" w:color="000000"/>
              <w:bottom w:val="single" w:sz="4" w:space="0" w:color="000000"/>
            </w:tcBorders>
          </w:tcPr>
          <w:p w14:paraId="085A1938" w14:textId="77777777" w:rsidR="00895D11" w:rsidRPr="00573659" w:rsidRDefault="00895D11" w:rsidP="00895D11">
            <w:pPr>
              <w:spacing w:line="240" w:lineRule="auto"/>
              <w:rPr>
                <w:color w:val="000000"/>
                <w:szCs w:val="24"/>
              </w:rPr>
            </w:pPr>
            <w:r w:rsidRPr="007C0C00">
              <w:rPr>
                <w:color w:val="000000"/>
                <w:szCs w:val="24"/>
              </w:rPr>
              <w:t>Maksa ja sapiteede häired</w:t>
            </w:r>
          </w:p>
        </w:tc>
        <w:tc>
          <w:tcPr>
            <w:tcW w:w="1134" w:type="dxa"/>
            <w:tcBorders>
              <w:top w:val="single" w:sz="4" w:space="0" w:color="000000"/>
              <w:left w:val="single" w:sz="4" w:space="0" w:color="000000"/>
              <w:bottom w:val="single" w:sz="4" w:space="0" w:color="000000"/>
            </w:tcBorders>
          </w:tcPr>
          <w:p w14:paraId="0386252E"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4C4D1327" w14:textId="77777777" w:rsidR="00895D11" w:rsidRPr="00A5613E" w:rsidRDefault="00895D11" w:rsidP="00895D11">
            <w:pPr>
              <w:snapToGrid w:val="0"/>
              <w:spacing w:line="240" w:lineRule="auto"/>
              <w:rPr>
                <w:color w:val="000000"/>
                <w:szCs w:val="24"/>
              </w:rPr>
            </w:pPr>
          </w:p>
        </w:tc>
        <w:tc>
          <w:tcPr>
            <w:tcW w:w="1701" w:type="dxa"/>
            <w:tcBorders>
              <w:top w:val="single" w:sz="4" w:space="0" w:color="000000"/>
              <w:left w:val="single" w:sz="4" w:space="0" w:color="000000"/>
              <w:bottom w:val="single" w:sz="4" w:space="0" w:color="000000"/>
            </w:tcBorders>
          </w:tcPr>
          <w:p w14:paraId="43E496E9" w14:textId="77777777" w:rsidR="00895D11" w:rsidRPr="00A5613E" w:rsidRDefault="00895D11" w:rsidP="00895D11">
            <w:pPr>
              <w:spacing w:line="240" w:lineRule="auto"/>
              <w:rPr>
                <w:color w:val="000000"/>
                <w:szCs w:val="24"/>
              </w:rPr>
            </w:pPr>
            <w:r w:rsidRPr="00A5613E">
              <w:rPr>
                <w:color w:val="000000"/>
                <w:szCs w:val="24"/>
              </w:rPr>
              <w:t>Kõrvalekalded maksa</w:t>
            </w:r>
            <w:r w:rsidRPr="00895D11">
              <w:rPr>
                <w:color w:val="000000"/>
                <w:szCs w:val="24"/>
              </w:rPr>
              <w:softHyphen/>
            </w:r>
            <w:r w:rsidRPr="00A5613E">
              <w:rPr>
                <w:color w:val="000000"/>
                <w:szCs w:val="24"/>
              </w:rPr>
              <w:t>funktsiooni testide väärtustes</w:t>
            </w:r>
          </w:p>
        </w:tc>
        <w:tc>
          <w:tcPr>
            <w:tcW w:w="2127" w:type="dxa"/>
            <w:tcBorders>
              <w:top w:val="single" w:sz="4" w:space="0" w:color="000000"/>
              <w:left w:val="single" w:sz="4" w:space="0" w:color="000000"/>
              <w:bottom w:val="single" w:sz="4" w:space="0" w:color="000000"/>
              <w:right w:val="single" w:sz="4" w:space="0" w:color="000000"/>
            </w:tcBorders>
          </w:tcPr>
          <w:p w14:paraId="337E3705" w14:textId="77777777" w:rsidR="00895D11" w:rsidRPr="00A5613E" w:rsidRDefault="00895D11" w:rsidP="00895D11">
            <w:pPr>
              <w:spacing w:line="240" w:lineRule="auto"/>
              <w:rPr>
                <w:color w:val="000000"/>
              </w:rPr>
            </w:pPr>
            <w:r w:rsidRPr="00A5613E">
              <w:rPr>
                <w:color w:val="000000"/>
                <w:szCs w:val="24"/>
              </w:rPr>
              <w:t>Maksapuudulikkus, hepatiit</w:t>
            </w:r>
          </w:p>
        </w:tc>
        <w:tc>
          <w:tcPr>
            <w:tcW w:w="1559" w:type="dxa"/>
            <w:tcBorders>
              <w:top w:val="single" w:sz="4" w:space="0" w:color="000000"/>
              <w:left w:val="single" w:sz="4" w:space="0" w:color="000000"/>
              <w:bottom w:val="single" w:sz="4" w:space="0" w:color="000000"/>
              <w:right w:val="single" w:sz="4" w:space="0" w:color="000000"/>
            </w:tcBorders>
          </w:tcPr>
          <w:p w14:paraId="0C119482" w14:textId="77777777" w:rsidR="00895D11" w:rsidRPr="00A5613E" w:rsidRDefault="00895D11" w:rsidP="00895D11">
            <w:pPr>
              <w:spacing w:line="240" w:lineRule="auto"/>
              <w:rPr>
                <w:color w:val="000000"/>
                <w:szCs w:val="24"/>
              </w:rPr>
            </w:pPr>
          </w:p>
        </w:tc>
      </w:tr>
      <w:tr w:rsidR="00895D11" w:rsidRPr="00A5613E" w14:paraId="3035367C" w14:textId="77777777" w:rsidTr="007C0C00">
        <w:tc>
          <w:tcPr>
            <w:tcW w:w="1843" w:type="dxa"/>
            <w:tcBorders>
              <w:top w:val="single" w:sz="4" w:space="0" w:color="000000"/>
              <w:left w:val="single" w:sz="4" w:space="0" w:color="000000"/>
              <w:bottom w:val="single" w:sz="4" w:space="0" w:color="000000"/>
            </w:tcBorders>
          </w:tcPr>
          <w:p w14:paraId="1F2D7900" w14:textId="77777777" w:rsidR="00895D11" w:rsidRPr="007C0C00" w:rsidRDefault="00895D11" w:rsidP="00895D11">
            <w:pPr>
              <w:spacing w:line="240" w:lineRule="auto"/>
              <w:rPr>
                <w:color w:val="000000"/>
                <w:szCs w:val="24"/>
              </w:rPr>
            </w:pPr>
            <w:r w:rsidRPr="007C0C00">
              <w:rPr>
                <w:color w:val="000000"/>
                <w:szCs w:val="24"/>
              </w:rPr>
              <w:t>Neerude ja kuseteede häired</w:t>
            </w:r>
          </w:p>
        </w:tc>
        <w:tc>
          <w:tcPr>
            <w:tcW w:w="1134" w:type="dxa"/>
            <w:tcBorders>
              <w:top w:val="single" w:sz="4" w:space="0" w:color="000000"/>
              <w:left w:val="single" w:sz="4" w:space="0" w:color="000000"/>
              <w:bottom w:val="single" w:sz="4" w:space="0" w:color="000000"/>
            </w:tcBorders>
          </w:tcPr>
          <w:p w14:paraId="2E87C27A"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293C951E" w14:textId="77777777" w:rsidR="00895D11" w:rsidRPr="00A5613E" w:rsidRDefault="00895D11" w:rsidP="00895D11">
            <w:pPr>
              <w:snapToGrid w:val="0"/>
              <w:spacing w:line="240" w:lineRule="auto"/>
              <w:rPr>
                <w:color w:val="000000"/>
                <w:szCs w:val="24"/>
              </w:rPr>
            </w:pPr>
          </w:p>
        </w:tc>
        <w:tc>
          <w:tcPr>
            <w:tcW w:w="1701" w:type="dxa"/>
            <w:tcBorders>
              <w:top w:val="single" w:sz="4" w:space="0" w:color="000000"/>
              <w:left w:val="single" w:sz="4" w:space="0" w:color="000000"/>
              <w:bottom w:val="single" w:sz="4" w:space="0" w:color="000000"/>
            </w:tcBorders>
          </w:tcPr>
          <w:p w14:paraId="14316EBA" w14:textId="77777777" w:rsidR="00895D11" w:rsidRPr="00A5613E" w:rsidRDefault="00895D11" w:rsidP="00895D11">
            <w:pPr>
              <w:spacing w:line="240" w:lineRule="auto"/>
              <w:rPr>
                <w:color w:val="000000"/>
                <w:szCs w:val="24"/>
              </w:rPr>
            </w:pPr>
          </w:p>
        </w:tc>
        <w:tc>
          <w:tcPr>
            <w:tcW w:w="2127" w:type="dxa"/>
            <w:tcBorders>
              <w:top w:val="single" w:sz="4" w:space="0" w:color="000000"/>
              <w:left w:val="single" w:sz="4" w:space="0" w:color="000000"/>
              <w:bottom w:val="single" w:sz="4" w:space="0" w:color="000000"/>
              <w:right w:val="single" w:sz="4" w:space="0" w:color="000000"/>
            </w:tcBorders>
          </w:tcPr>
          <w:p w14:paraId="47718C58" w14:textId="77777777" w:rsidR="00895D11" w:rsidRPr="00A5613E" w:rsidRDefault="00895D11" w:rsidP="00895D11">
            <w:pPr>
              <w:spacing w:line="240" w:lineRule="auto"/>
              <w:rPr>
                <w:color w:val="000000"/>
                <w:szCs w:val="24"/>
              </w:rPr>
            </w:pPr>
            <w:r w:rsidRPr="00A5613E">
              <w:rPr>
                <w:color w:val="000000"/>
                <w:szCs w:val="24"/>
              </w:rPr>
              <w:t>Äge neerukahjustus</w:t>
            </w:r>
          </w:p>
        </w:tc>
        <w:tc>
          <w:tcPr>
            <w:tcW w:w="1559" w:type="dxa"/>
            <w:tcBorders>
              <w:top w:val="single" w:sz="4" w:space="0" w:color="000000"/>
              <w:left w:val="single" w:sz="4" w:space="0" w:color="000000"/>
              <w:bottom w:val="single" w:sz="4" w:space="0" w:color="000000"/>
              <w:right w:val="single" w:sz="4" w:space="0" w:color="000000"/>
            </w:tcBorders>
          </w:tcPr>
          <w:p w14:paraId="6A21DD57" w14:textId="77777777" w:rsidR="00895D11" w:rsidRPr="00A5613E" w:rsidRDefault="00895D11" w:rsidP="00895D11">
            <w:pPr>
              <w:spacing w:line="240" w:lineRule="auto"/>
              <w:rPr>
                <w:color w:val="000000"/>
                <w:szCs w:val="24"/>
              </w:rPr>
            </w:pPr>
          </w:p>
        </w:tc>
      </w:tr>
      <w:tr w:rsidR="00895D11" w:rsidRPr="00A5613E" w14:paraId="7C388473" w14:textId="77777777" w:rsidTr="007C0C00">
        <w:tc>
          <w:tcPr>
            <w:tcW w:w="1843" w:type="dxa"/>
            <w:tcBorders>
              <w:top w:val="single" w:sz="4" w:space="0" w:color="000000"/>
              <w:left w:val="single" w:sz="4" w:space="0" w:color="000000"/>
              <w:bottom w:val="single" w:sz="4" w:space="0" w:color="000000"/>
            </w:tcBorders>
          </w:tcPr>
          <w:p w14:paraId="047811C3" w14:textId="77777777" w:rsidR="00895D11" w:rsidRPr="00573659" w:rsidRDefault="00895D11" w:rsidP="00895D11">
            <w:pPr>
              <w:keepNext/>
              <w:keepLines/>
              <w:spacing w:line="240" w:lineRule="auto"/>
              <w:rPr>
                <w:color w:val="000000"/>
                <w:szCs w:val="24"/>
              </w:rPr>
            </w:pPr>
            <w:r w:rsidRPr="007C0C00">
              <w:rPr>
                <w:color w:val="000000"/>
                <w:szCs w:val="24"/>
              </w:rPr>
              <w:t>Naha ja nahaaluskoe kahjustused</w:t>
            </w:r>
          </w:p>
        </w:tc>
        <w:tc>
          <w:tcPr>
            <w:tcW w:w="1134" w:type="dxa"/>
            <w:tcBorders>
              <w:top w:val="single" w:sz="4" w:space="0" w:color="000000"/>
              <w:left w:val="single" w:sz="4" w:space="0" w:color="000000"/>
              <w:bottom w:val="single" w:sz="4" w:space="0" w:color="000000"/>
            </w:tcBorders>
          </w:tcPr>
          <w:p w14:paraId="0D4E09BC" w14:textId="77777777" w:rsidR="00895D11" w:rsidRPr="00A5613E" w:rsidRDefault="00895D11" w:rsidP="00895D11">
            <w:pPr>
              <w:keepNext/>
              <w:keepLines/>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05D82500" w14:textId="77777777" w:rsidR="00895D11" w:rsidRPr="00A5613E" w:rsidRDefault="00895D11" w:rsidP="00895D11">
            <w:pPr>
              <w:keepNext/>
              <w:keepLines/>
              <w:spacing w:line="240" w:lineRule="auto"/>
              <w:rPr>
                <w:color w:val="000000"/>
                <w:szCs w:val="24"/>
              </w:rPr>
            </w:pPr>
            <w:r w:rsidRPr="00A5613E">
              <w:rPr>
                <w:color w:val="000000"/>
                <w:szCs w:val="24"/>
              </w:rPr>
              <w:t>Nahalööve</w:t>
            </w:r>
          </w:p>
        </w:tc>
        <w:tc>
          <w:tcPr>
            <w:tcW w:w="1701" w:type="dxa"/>
            <w:tcBorders>
              <w:top w:val="single" w:sz="4" w:space="0" w:color="000000"/>
              <w:left w:val="single" w:sz="4" w:space="0" w:color="000000"/>
              <w:bottom w:val="single" w:sz="4" w:space="0" w:color="000000"/>
            </w:tcBorders>
          </w:tcPr>
          <w:p w14:paraId="50103137" w14:textId="77777777" w:rsidR="00895D11" w:rsidRPr="00A5613E" w:rsidRDefault="00895D11" w:rsidP="00895D11">
            <w:pPr>
              <w:keepNext/>
              <w:keepLines/>
              <w:spacing w:line="240" w:lineRule="auto"/>
              <w:rPr>
                <w:color w:val="000000"/>
                <w:szCs w:val="24"/>
              </w:rPr>
            </w:pPr>
            <w:r w:rsidRPr="00A5613E">
              <w:rPr>
                <w:color w:val="000000"/>
                <w:szCs w:val="24"/>
              </w:rPr>
              <w:t>Alopeetsia, ekseem, nahasügelus</w:t>
            </w:r>
          </w:p>
        </w:tc>
        <w:tc>
          <w:tcPr>
            <w:tcW w:w="2127" w:type="dxa"/>
            <w:tcBorders>
              <w:top w:val="single" w:sz="4" w:space="0" w:color="000000"/>
              <w:left w:val="single" w:sz="4" w:space="0" w:color="000000"/>
              <w:bottom w:val="single" w:sz="4" w:space="0" w:color="000000"/>
              <w:right w:val="single" w:sz="4" w:space="0" w:color="000000"/>
            </w:tcBorders>
          </w:tcPr>
          <w:p w14:paraId="183CD802" w14:textId="77777777" w:rsidR="00895D11" w:rsidRPr="00A5613E" w:rsidRDefault="00895D11" w:rsidP="00895D11">
            <w:pPr>
              <w:keepNext/>
              <w:keepLines/>
              <w:spacing w:line="240" w:lineRule="auto"/>
              <w:rPr>
                <w:color w:val="000000"/>
              </w:rPr>
            </w:pPr>
            <w:r w:rsidRPr="00A5613E">
              <w:rPr>
                <w:color w:val="000000"/>
                <w:szCs w:val="24"/>
              </w:rPr>
              <w:t>Toksiline epider</w:t>
            </w:r>
            <w:r w:rsidRPr="00895D11">
              <w:rPr>
                <w:color w:val="000000"/>
                <w:szCs w:val="24"/>
              </w:rPr>
              <w:softHyphen/>
            </w:r>
            <w:r w:rsidRPr="00A5613E">
              <w:rPr>
                <w:color w:val="000000"/>
                <w:szCs w:val="24"/>
              </w:rPr>
              <w:t>maalne nekrolüüs, Stevensi-Johnsoni sündroom, multiformne erüteem</w:t>
            </w:r>
          </w:p>
        </w:tc>
        <w:tc>
          <w:tcPr>
            <w:tcW w:w="1559" w:type="dxa"/>
            <w:tcBorders>
              <w:top w:val="single" w:sz="4" w:space="0" w:color="000000"/>
              <w:left w:val="single" w:sz="4" w:space="0" w:color="000000"/>
              <w:bottom w:val="single" w:sz="4" w:space="0" w:color="000000"/>
              <w:right w:val="single" w:sz="4" w:space="0" w:color="000000"/>
            </w:tcBorders>
          </w:tcPr>
          <w:p w14:paraId="71379413" w14:textId="77777777" w:rsidR="00895D11" w:rsidRPr="00A5613E" w:rsidRDefault="00895D11" w:rsidP="00895D11">
            <w:pPr>
              <w:keepNext/>
              <w:keepLines/>
              <w:spacing w:line="240" w:lineRule="auto"/>
              <w:rPr>
                <w:color w:val="000000"/>
                <w:szCs w:val="24"/>
              </w:rPr>
            </w:pPr>
          </w:p>
        </w:tc>
      </w:tr>
      <w:tr w:rsidR="00895D11" w:rsidRPr="00A5613E" w14:paraId="2AFAED23" w14:textId="77777777" w:rsidTr="007C0C00">
        <w:tc>
          <w:tcPr>
            <w:tcW w:w="1843" w:type="dxa"/>
            <w:tcBorders>
              <w:top w:val="single" w:sz="4" w:space="0" w:color="000000"/>
              <w:left w:val="single" w:sz="4" w:space="0" w:color="000000"/>
              <w:bottom w:val="single" w:sz="4" w:space="0" w:color="000000"/>
            </w:tcBorders>
          </w:tcPr>
          <w:p w14:paraId="1F3E312E" w14:textId="77777777" w:rsidR="00895D11" w:rsidRPr="00573659" w:rsidRDefault="00895D11" w:rsidP="00895D11">
            <w:pPr>
              <w:spacing w:line="240" w:lineRule="auto"/>
              <w:rPr>
                <w:color w:val="000000"/>
                <w:szCs w:val="24"/>
              </w:rPr>
            </w:pPr>
            <w:r w:rsidRPr="00573659">
              <w:rPr>
                <w:color w:val="000000"/>
              </w:rPr>
              <w:t>Lihaste, luustiku ja sidekoe kahjustused</w:t>
            </w:r>
          </w:p>
        </w:tc>
        <w:tc>
          <w:tcPr>
            <w:tcW w:w="1134" w:type="dxa"/>
            <w:tcBorders>
              <w:top w:val="single" w:sz="4" w:space="0" w:color="000000"/>
              <w:left w:val="single" w:sz="4" w:space="0" w:color="000000"/>
              <w:bottom w:val="single" w:sz="4" w:space="0" w:color="000000"/>
            </w:tcBorders>
          </w:tcPr>
          <w:p w14:paraId="2FF17FDD"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5EC30611" w14:textId="77777777" w:rsidR="00895D11" w:rsidRPr="00A5613E" w:rsidRDefault="00895D11" w:rsidP="00895D11">
            <w:pPr>
              <w:snapToGrid w:val="0"/>
              <w:spacing w:line="240" w:lineRule="auto"/>
              <w:rPr>
                <w:color w:val="000000"/>
                <w:szCs w:val="24"/>
              </w:rPr>
            </w:pPr>
          </w:p>
        </w:tc>
        <w:tc>
          <w:tcPr>
            <w:tcW w:w="1701" w:type="dxa"/>
            <w:tcBorders>
              <w:top w:val="single" w:sz="4" w:space="0" w:color="000000"/>
              <w:left w:val="single" w:sz="4" w:space="0" w:color="000000"/>
              <w:bottom w:val="single" w:sz="4" w:space="0" w:color="000000"/>
            </w:tcBorders>
          </w:tcPr>
          <w:p w14:paraId="7ACCB0A2" w14:textId="77777777" w:rsidR="00895D11" w:rsidRPr="00A5613E" w:rsidRDefault="00895D11" w:rsidP="00895D11">
            <w:pPr>
              <w:spacing w:line="240" w:lineRule="auto"/>
              <w:rPr>
                <w:color w:val="000000"/>
                <w:szCs w:val="24"/>
              </w:rPr>
            </w:pPr>
            <w:r w:rsidRPr="00A5613E">
              <w:rPr>
                <w:color w:val="000000"/>
                <w:szCs w:val="24"/>
              </w:rPr>
              <w:t>Lihasnõrkus, müalgia</w:t>
            </w:r>
          </w:p>
        </w:tc>
        <w:tc>
          <w:tcPr>
            <w:tcW w:w="2127" w:type="dxa"/>
            <w:tcBorders>
              <w:top w:val="single" w:sz="4" w:space="0" w:color="000000"/>
              <w:left w:val="single" w:sz="4" w:space="0" w:color="000000"/>
              <w:bottom w:val="single" w:sz="4" w:space="0" w:color="000000"/>
              <w:right w:val="single" w:sz="4" w:space="0" w:color="000000"/>
            </w:tcBorders>
          </w:tcPr>
          <w:p w14:paraId="19A13DBA" w14:textId="0DD18E11" w:rsidR="00895D11" w:rsidRPr="00A5613E" w:rsidRDefault="00895D11" w:rsidP="00895D11">
            <w:pPr>
              <w:spacing w:line="240" w:lineRule="auto"/>
              <w:rPr>
                <w:color w:val="000000"/>
              </w:rPr>
            </w:pPr>
            <w:r w:rsidRPr="00A5613E">
              <w:rPr>
                <w:color w:val="000000"/>
                <w:szCs w:val="24"/>
              </w:rPr>
              <w:t>Rabdomüolüüs ja vere kreatiinfosfo</w:t>
            </w:r>
            <w:r w:rsidRPr="00895D11">
              <w:rPr>
                <w:color w:val="000000"/>
                <w:szCs w:val="24"/>
              </w:rPr>
              <w:softHyphen/>
            </w:r>
            <w:r w:rsidRPr="00A5613E">
              <w:rPr>
                <w:color w:val="000000"/>
                <w:szCs w:val="24"/>
              </w:rPr>
              <w:t>kinaasi sisalduse suurenemine</w:t>
            </w:r>
            <w:r w:rsidR="00833FE5">
              <w:rPr>
                <w:szCs w:val="22"/>
                <w:vertAlign w:val="superscript"/>
              </w:rPr>
              <w:t>(3)</w:t>
            </w:r>
          </w:p>
        </w:tc>
        <w:tc>
          <w:tcPr>
            <w:tcW w:w="1559" w:type="dxa"/>
            <w:tcBorders>
              <w:top w:val="single" w:sz="4" w:space="0" w:color="000000"/>
              <w:left w:val="single" w:sz="4" w:space="0" w:color="000000"/>
              <w:bottom w:val="single" w:sz="4" w:space="0" w:color="000000"/>
              <w:right w:val="single" w:sz="4" w:space="0" w:color="000000"/>
            </w:tcBorders>
          </w:tcPr>
          <w:p w14:paraId="59C9BA3F" w14:textId="77777777" w:rsidR="00895D11" w:rsidRPr="00A5613E" w:rsidRDefault="00895D11" w:rsidP="00895D11">
            <w:pPr>
              <w:spacing w:line="240" w:lineRule="auto"/>
              <w:rPr>
                <w:color w:val="000000"/>
                <w:szCs w:val="24"/>
              </w:rPr>
            </w:pPr>
          </w:p>
        </w:tc>
      </w:tr>
      <w:tr w:rsidR="00895D11" w:rsidRPr="00A5613E" w14:paraId="2B56ED07" w14:textId="77777777" w:rsidTr="007C0C00">
        <w:tc>
          <w:tcPr>
            <w:tcW w:w="1843" w:type="dxa"/>
            <w:tcBorders>
              <w:top w:val="single" w:sz="4" w:space="0" w:color="000000"/>
              <w:left w:val="single" w:sz="4" w:space="0" w:color="000000"/>
              <w:bottom w:val="single" w:sz="4" w:space="0" w:color="000000"/>
            </w:tcBorders>
          </w:tcPr>
          <w:p w14:paraId="776820EB" w14:textId="77777777" w:rsidR="00895D11" w:rsidRPr="00573659" w:rsidRDefault="00895D11" w:rsidP="00895D11">
            <w:pPr>
              <w:spacing w:line="240" w:lineRule="auto"/>
              <w:rPr>
                <w:color w:val="000000"/>
                <w:szCs w:val="24"/>
              </w:rPr>
            </w:pPr>
            <w:r w:rsidRPr="007C0C00">
              <w:rPr>
                <w:color w:val="000000"/>
                <w:szCs w:val="24"/>
              </w:rPr>
              <w:t>Üldised häired ja manustamiskoha reaktsioonid</w:t>
            </w:r>
          </w:p>
        </w:tc>
        <w:tc>
          <w:tcPr>
            <w:tcW w:w="1134" w:type="dxa"/>
            <w:tcBorders>
              <w:top w:val="single" w:sz="4" w:space="0" w:color="000000"/>
              <w:left w:val="single" w:sz="4" w:space="0" w:color="000000"/>
              <w:bottom w:val="single" w:sz="4" w:space="0" w:color="000000"/>
            </w:tcBorders>
          </w:tcPr>
          <w:p w14:paraId="70C3C2F7"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211B77A4" w14:textId="77777777" w:rsidR="00895D11" w:rsidRPr="00A5613E" w:rsidRDefault="00895D11" w:rsidP="00895D11">
            <w:pPr>
              <w:spacing w:line="240" w:lineRule="auto"/>
              <w:rPr>
                <w:color w:val="000000"/>
                <w:szCs w:val="24"/>
              </w:rPr>
            </w:pPr>
            <w:r w:rsidRPr="00A5613E">
              <w:rPr>
                <w:color w:val="000000"/>
                <w:szCs w:val="24"/>
              </w:rPr>
              <w:t>Asteenia/</w:t>
            </w:r>
            <w:r>
              <w:rPr>
                <w:color w:val="000000"/>
                <w:szCs w:val="24"/>
              </w:rPr>
              <w:t xml:space="preserve"> </w:t>
            </w:r>
            <w:r w:rsidRPr="00A5613E">
              <w:rPr>
                <w:color w:val="000000"/>
                <w:szCs w:val="24"/>
              </w:rPr>
              <w:t>väsimus</w:t>
            </w:r>
          </w:p>
        </w:tc>
        <w:tc>
          <w:tcPr>
            <w:tcW w:w="1701" w:type="dxa"/>
            <w:tcBorders>
              <w:top w:val="single" w:sz="4" w:space="0" w:color="000000"/>
              <w:left w:val="single" w:sz="4" w:space="0" w:color="000000"/>
              <w:bottom w:val="single" w:sz="4" w:space="0" w:color="000000"/>
            </w:tcBorders>
          </w:tcPr>
          <w:p w14:paraId="35C9966F" w14:textId="77777777" w:rsidR="00895D11" w:rsidRPr="00A5613E" w:rsidRDefault="00895D11" w:rsidP="00895D11">
            <w:pPr>
              <w:snapToGrid w:val="0"/>
              <w:spacing w:line="240" w:lineRule="auto"/>
              <w:rPr>
                <w:color w:val="000000"/>
                <w:szCs w:val="24"/>
              </w:rPr>
            </w:pPr>
          </w:p>
        </w:tc>
        <w:tc>
          <w:tcPr>
            <w:tcW w:w="2127" w:type="dxa"/>
            <w:tcBorders>
              <w:top w:val="single" w:sz="4" w:space="0" w:color="000000"/>
              <w:left w:val="single" w:sz="4" w:space="0" w:color="000000"/>
              <w:bottom w:val="single" w:sz="4" w:space="0" w:color="000000"/>
              <w:right w:val="single" w:sz="4" w:space="0" w:color="000000"/>
            </w:tcBorders>
          </w:tcPr>
          <w:p w14:paraId="119D0196" w14:textId="77777777" w:rsidR="00895D11" w:rsidRPr="00A5613E" w:rsidRDefault="00895D11" w:rsidP="00895D11">
            <w:pPr>
              <w:snapToGrid w:val="0"/>
              <w:spacing w:line="240" w:lineRule="auto"/>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tcPr>
          <w:p w14:paraId="4F528220" w14:textId="77777777" w:rsidR="00895D11" w:rsidRPr="00A5613E" w:rsidRDefault="00895D11" w:rsidP="00895D11">
            <w:pPr>
              <w:snapToGrid w:val="0"/>
              <w:spacing w:line="240" w:lineRule="auto"/>
              <w:rPr>
                <w:color w:val="000000"/>
                <w:szCs w:val="24"/>
              </w:rPr>
            </w:pPr>
          </w:p>
        </w:tc>
      </w:tr>
      <w:tr w:rsidR="00895D11" w:rsidRPr="00A5613E" w14:paraId="139E5E1F" w14:textId="77777777" w:rsidTr="007C0C00">
        <w:tc>
          <w:tcPr>
            <w:tcW w:w="1843" w:type="dxa"/>
            <w:tcBorders>
              <w:top w:val="single" w:sz="4" w:space="0" w:color="000000"/>
              <w:left w:val="single" w:sz="4" w:space="0" w:color="000000"/>
              <w:bottom w:val="single" w:sz="4" w:space="0" w:color="000000"/>
            </w:tcBorders>
          </w:tcPr>
          <w:p w14:paraId="40CFF27F" w14:textId="77777777" w:rsidR="00895D11" w:rsidRPr="00573659" w:rsidRDefault="00895D11" w:rsidP="00895D11">
            <w:pPr>
              <w:keepNext/>
              <w:keepLines/>
              <w:spacing w:line="240" w:lineRule="auto"/>
              <w:rPr>
                <w:color w:val="000000"/>
                <w:szCs w:val="24"/>
              </w:rPr>
            </w:pPr>
            <w:r w:rsidRPr="007C0C00">
              <w:rPr>
                <w:color w:val="000000"/>
                <w:szCs w:val="24"/>
              </w:rPr>
              <w:t>Vigastus, mürgistus ja protseduuri tüsistused</w:t>
            </w:r>
          </w:p>
        </w:tc>
        <w:tc>
          <w:tcPr>
            <w:tcW w:w="1134" w:type="dxa"/>
            <w:tcBorders>
              <w:top w:val="single" w:sz="4" w:space="0" w:color="000000"/>
              <w:left w:val="single" w:sz="4" w:space="0" w:color="000000"/>
              <w:bottom w:val="single" w:sz="4" w:space="0" w:color="000000"/>
            </w:tcBorders>
          </w:tcPr>
          <w:p w14:paraId="0496BA85" w14:textId="77777777" w:rsidR="00895D11" w:rsidRPr="00A5613E" w:rsidRDefault="00895D11" w:rsidP="00895D11">
            <w:pPr>
              <w:keepNext/>
              <w:keepLines/>
              <w:snapToGrid w:val="0"/>
              <w:spacing w:line="240" w:lineRule="auto"/>
              <w:rPr>
                <w:color w:val="000000"/>
                <w:szCs w:val="24"/>
              </w:rPr>
            </w:pPr>
          </w:p>
        </w:tc>
        <w:tc>
          <w:tcPr>
            <w:tcW w:w="1559" w:type="dxa"/>
            <w:tcBorders>
              <w:top w:val="single" w:sz="4" w:space="0" w:color="000000"/>
              <w:left w:val="single" w:sz="4" w:space="0" w:color="000000"/>
              <w:bottom w:val="single" w:sz="4" w:space="0" w:color="000000"/>
            </w:tcBorders>
          </w:tcPr>
          <w:p w14:paraId="257E45A1" w14:textId="77777777" w:rsidR="00895D11" w:rsidRPr="00A5613E" w:rsidRDefault="00895D11" w:rsidP="00895D11">
            <w:pPr>
              <w:keepNext/>
              <w:keepLines/>
              <w:snapToGrid w:val="0"/>
              <w:spacing w:line="240" w:lineRule="auto"/>
              <w:rPr>
                <w:color w:val="000000"/>
                <w:szCs w:val="24"/>
              </w:rPr>
            </w:pPr>
          </w:p>
        </w:tc>
        <w:tc>
          <w:tcPr>
            <w:tcW w:w="1701" w:type="dxa"/>
            <w:tcBorders>
              <w:top w:val="single" w:sz="4" w:space="0" w:color="000000"/>
              <w:left w:val="single" w:sz="4" w:space="0" w:color="000000"/>
              <w:bottom w:val="single" w:sz="4" w:space="0" w:color="000000"/>
            </w:tcBorders>
          </w:tcPr>
          <w:p w14:paraId="7841E5A3" w14:textId="77777777" w:rsidR="00895D11" w:rsidRPr="00A5613E" w:rsidRDefault="00895D11" w:rsidP="00895D11">
            <w:pPr>
              <w:keepNext/>
              <w:keepLines/>
              <w:spacing w:line="240" w:lineRule="auto"/>
              <w:rPr>
                <w:color w:val="000000"/>
                <w:szCs w:val="24"/>
              </w:rPr>
            </w:pPr>
            <w:r w:rsidRPr="00A5613E">
              <w:rPr>
                <w:color w:val="000000"/>
                <w:szCs w:val="24"/>
              </w:rPr>
              <w:t>Vigastus</w:t>
            </w:r>
          </w:p>
        </w:tc>
        <w:tc>
          <w:tcPr>
            <w:tcW w:w="2127" w:type="dxa"/>
            <w:tcBorders>
              <w:top w:val="single" w:sz="4" w:space="0" w:color="000000"/>
              <w:left w:val="single" w:sz="4" w:space="0" w:color="000000"/>
              <w:bottom w:val="single" w:sz="4" w:space="0" w:color="000000"/>
              <w:right w:val="single" w:sz="4" w:space="0" w:color="000000"/>
            </w:tcBorders>
          </w:tcPr>
          <w:p w14:paraId="1313883E" w14:textId="77777777" w:rsidR="00895D11" w:rsidRPr="00A5613E" w:rsidRDefault="00895D11" w:rsidP="00895D11">
            <w:pPr>
              <w:keepNext/>
              <w:keepLines/>
              <w:snapToGrid w:val="0"/>
              <w:spacing w:line="240" w:lineRule="auto"/>
              <w:rPr>
                <w:color w:val="000000"/>
                <w:szCs w:val="24"/>
              </w:rPr>
            </w:pPr>
          </w:p>
        </w:tc>
        <w:tc>
          <w:tcPr>
            <w:tcW w:w="1559" w:type="dxa"/>
            <w:tcBorders>
              <w:top w:val="single" w:sz="4" w:space="0" w:color="000000"/>
              <w:left w:val="single" w:sz="4" w:space="0" w:color="000000"/>
              <w:bottom w:val="single" w:sz="4" w:space="0" w:color="000000"/>
              <w:right w:val="single" w:sz="4" w:space="0" w:color="000000"/>
            </w:tcBorders>
          </w:tcPr>
          <w:p w14:paraId="6F5E66E5" w14:textId="77777777" w:rsidR="00895D11" w:rsidRPr="00A5613E" w:rsidRDefault="00895D11" w:rsidP="00895D11">
            <w:pPr>
              <w:keepNext/>
              <w:keepLines/>
              <w:snapToGrid w:val="0"/>
              <w:spacing w:line="240" w:lineRule="auto"/>
              <w:rPr>
                <w:color w:val="000000"/>
                <w:szCs w:val="24"/>
              </w:rPr>
            </w:pPr>
          </w:p>
        </w:tc>
      </w:tr>
    </w:tbl>
    <w:p w14:paraId="4E28AC5A" w14:textId="77777777" w:rsidR="00833FE5" w:rsidRDefault="00833FE5" w:rsidP="00833FE5">
      <w:pPr>
        <w:rPr>
          <w:szCs w:val="22"/>
        </w:rPr>
      </w:pPr>
      <w:r>
        <w:rPr>
          <w:szCs w:val="22"/>
          <w:vertAlign w:val="superscript"/>
        </w:rPr>
        <w:t>(1)</w:t>
      </w:r>
      <w:r>
        <w:rPr>
          <w:szCs w:val="22"/>
        </w:rPr>
        <w:t xml:space="preserve"> Vt “Valitud kõrvaltoimete kirjeldus”.</w:t>
      </w:r>
    </w:p>
    <w:p w14:paraId="0968E50C" w14:textId="77777777" w:rsidR="00833FE5" w:rsidRDefault="00833FE5" w:rsidP="00833FE5">
      <w:pPr>
        <w:rPr>
          <w:rFonts w:eastAsia="Malgun Gothic"/>
          <w:szCs w:val="22"/>
          <w:lang w:eastAsia="ko-KR"/>
        </w:rPr>
      </w:pPr>
      <w:r>
        <w:rPr>
          <w:szCs w:val="22"/>
          <w:vertAlign w:val="superscript"/>
        </w:rPr>
        <w:t>(2)</w:t>
      </w:r>
      <w:r>
        <w:rPr>
          <w:rFonts w:eastAsia="Malgun Gothic"/>
          <w:szCs w:val="22"/>
          <w:lang w:eastAsia="ko-KR"/>
        </w:rPr>
        <w:t xml:space="preserve"> Turuletulekujärgse järelevalve käigus on patsientidel, kellel on anamneesis obsessiiv-kompulsiivne häire või psüühikahäired, väga harvadel juhtudel täheldatud obsessiiv-kompulsiivse häire teket.</w:t>
      </w:r>
    </w:p>
    <w:p w14:paraId="3D8D99B6" w14:textId="3B43CD56" w:rsidR="006F57A9" w:rsidRPr="00A5613E" w:rsidRDefault="00833FE5" w:rsidP="00833FE5">
      <w:pPr>
        <w:spacing w:line="240" w:lineRule="auto"/>
        <w:rPr>
          <w:color w:val="000000"/>
          <w:szCs w:val="24"/>
        </w:rPr>
      </w:pPr>
      <w:r>
        <w:rPr>
          <w:szCs w:val="22"/>
          <w:vertAlign w:val="superscript"/>
        </w:rPr>
        <w:t>(3)</w:t>
      </w:r>
      <w:r w:rsidR="006F57A9" w:rsidRPr="00A5613E">
        <w:rPr>
          <w:color w:val="000000"/>
          <w:szCs w:val="24"/>
        </w:rPr>
        <w:t xml:space="preserve"> Esinemissagedus on jaapani päritolu patsientidel tunduvalt kõrgem võrreldes mitte-jaapani päritolu patsientidega.</w:t>
      </w:r>
    </w:p>
    <w:p w14:paraId="738680E7" w14:textId="77777777" w:rsidR="006F57A9" w:rsidRPr="00A5613E" w:rsidRDefault="006F57A9">
      <w:pPr>
        <w:spacing w:line="240" w:lineRule="auto"/>
        <w:rPr>
          <w:color w:val="000000"/>
          <w:szCs w:val="24"/>
        </w:rPr>
      </w:pPr>
    </w:p>
    <w:p w14:paraId="0A0C265E" w14:textId="4CE4AE21" w:rsidR="006F57A9" w:rsidRPr="00A5613E" w:rsidRDefault="00423CBE">
      <w:pPr>
        <w:spacing w:line="240" w:lineRule="auto"/>
        <w:rPr>
          <w:color w:val="000000"/>
          <w:szCs w:val="24"/>
        </w:rPr>
      </w:pPr>
      <w:r>
        <w:rPr>
          <w:color w:val="000000"/>
          <w:szCs w:val="24"/>
          <w:u w:val="single"/>
        </w:rPr>
        <w:t>Valitud k</w:t>
      </w:r>
      <w:r w:rsidR="006F57A9" w:rsidRPr="00A5613E">
        <w:rPr>
          <w:color w:val="000000"/>
          <w:szCs w:val="24"/>
          <w:u w:val="single"/>
        </w:rPr>
        <w:t>õrvaltoimete kirjeldus</w:t>
      </w:r>
    </w:p>
    <w:p w14:paraId="0F288EC9" w14:textId="77777777" w:rsidR="006F57A9" w:rsidRPr="00A5613E" w:rsidRDefault="006F57A9">
      <w:pPr>
        <w:spacing w:line="240" w:lineRule="auto"/>
        <w:rPr>
          <w:color w:val="000000"/>
          <w:szCs w:val="24"/>
        </w:rPr>
      </w:pPr>
    </w:p>
    <w:p w14:paraId="6A74DAE1" w14:textId="77777777" w:rsidR="00833FE5" w:rsidRPr="002E43D0" w:rsidRDefault="00833FE5" w:rsidP="00833FE5">
      <w:pPr>
        <w:pStyle w:val="Paragraph0"/>
        <w:spacing w:after="0"/>
        <w:rPr>
          <w:bCs/>
          <w:iCs/>
          <w:sz w:val="22"/>
          <w:szCs w:val="20"/>
          <w:lang w:val="et-EE"/>
        </w:rPr>
      </w:pPr>
      <w:r>
        <w:rPr>
          <w:bCs/>
          <w:i/>
          <w:sz w:val="22"/>
          <w:szCs w:val="22"/>
          <w:lang w:val="et-EE"/>
        </w:rPr>
        <w:t>Mitut elundit hõlmavad ülitundlikkusreaktsioonid</w:t>
      </w:r>
    </w:p>
    <w:p w14:paraId="1FFDC9F3" w14:textId="77777777" w:rsidR="00833FE5" w:rsidRDefault="00833FE5" w:rsidP="00833FE5">
      <w:pPr>
        <w:rPr>
          <w:szCs w:val="22"/>
          <w:lang w:val="fi-FI"/>
        </w:rPr>
      </w:pPr>
      <w:r>
        <w:rPr>
          <w:szCs w:val="22"/>
        </w:rPr>
        <w:t xml:space="preserve">Levetiratsetaamiga ravitud patsientidel on harva esinenud mitut elundit hõlmavaid ülitundlikkusreaktsioone (ehk ravimireaktsioon eosinofiilia ja süsteemsete sümptomitega, </w:t>
      </w:r>
      <w:r>
        <w:rPr>
          <w:i/>
          <w:iCs/>
          <w:szCs w:val="22"/>
        </w:rPr>
        <w:t>Drug Reaction with Eosinophilia and Systemic Symptoms</w:t>
      </w:r>
      <w:r>
        <w:rPr>
          <w:szCs w:val="22"/>
        </w:rPr>
        <w:t xml:space="preserve">, DRESS). </w:t>
      </w:r>
      <w:r>
        <w:rPr>
          <w:szCs w:val="22"/>
          <w:lang w:val="fi-FI"/>
        </w:rPr>
        <w:t xml:space="preserve">See võib kliiniliselt avalduda 2 kuni 8 nädala jooksul pärast ravi alustamist. Need reaktsioonid võivad avalduda erinevalt, kuid tüüpiliselt </w:t>
      </w:r>
      <w:r>
        <w:rPr>
          <w:szCs w:val="22"/>
          <w:lang w:val="fi-FI"/>
        </w:rPr>
        <w:lastRenderedPageBreak/>
        <w:t>tekivad palavik, lööve, näoturse, lümfadenopaatiad ja hematoloogilised kõrvalekalded ning nendega võib kaasneda eri elundisüsteemide, peamiselt maksa haaratus. Kui tekib mitut elundit hõlmava ülitundlikkusreaktsiooni kahtlus, tuleb ravi levetiratsetaamiga lõpetada.</w:t>
      </w:r>
    </w:p>
    <w:p w14:paraId="06E949FC" w14:textId="77777777" w:rsidR="00833FE5" w:rsidRDefault="00833FE5">
      <w:pPr>
        <w:spacing w:line="240" w:lineRule="auto"/>
        <w:rPr>
          <w:color w:val="000000"/>
          <w:szCs w:val="24"/>
        </w:rPr>
      </w:pPr>
    </w:p>
    <w:p w14:paraId="21FA760F" w14:textId="113DB22E" w:rsidR="006F57A9" w:rsidRPr="00A5613E" w:rsidRDefault="006F57A9">
      <w:pPr>
        <w:spacing w:line="240" w:lineRule="auto"/>
        <w:rPr>
          <w:color w:val="000000"/>
          <w:szCs w:val="24"/>
        </w:rPr>
      </w:pPr>
      <w:r w:rsidRPr="00A5613E">
        <w:rPr>
          <w:color w:val="000000"/>
          <w:szCs w:val="24"/>
        </w:rPr>
        <w:t>Anoreksia risk on kõrgem, kui levetiratsetaami manustatakse koos topiramaadiga.</w:t>
      </w:r>
    </w:p>
    <w:p w14:paraId="208FEA67" w14:textId="77777777" w:rsidR="006F57A9" w:rsidRPr="00A5613E" w:rsidRDefault="006F57A9">
      <w:pPr>
        <w:spacing w:line="240" w:lineRule="auto"/>
        <w:rPr>
          <w:color w:val="000000"/>
          <w:szCs w:val="24"/>
        </w:rPr>
      </w:pPr>
    </w:p>
    <w:p w14:paraId="4C2039CC" w14:textId="77777777" w:rsidR="006F57A9" w:rsidRPr="00A5613E" w:rsidRDefault="006F57A9">
      <w:pPr>
        <w:spacing w:line="240" w:lineRule="auto"/>
        <w:rPr>
          <w:color w:val="000000"/>
          <w:szCs w:val="24"/>
        </w:rPr>
      </w:pPr>
      <w:r w:rsidRPr="00A5613E">
        <w:rPr>
          <w:color w:val="000000"/>
          <w:szCs w:val="24"/>
        </w:rPr>
        <w:t>Mitmetel juhtudel täheldati pärast levetiratsetaami ärajätmist alopeetsia paranemist.</w:t>
      </w:r>
    </w:p>
    <w:p w14:paraId="0B5632C9" w14:textId="77777777" w:rsidR="006F57A9" w:rsidRPr="00A5613E" w:rsidRDefault="006F57A9">
      <w:pPr>
        <w:spacing w:line="240" w:lineRule="auto"/>
        <w:rPr>
          <w:color w:val="000000"/>
          <w:szCs w:val="24"/>
        </w:rPr>
      </w:pPr>
    </w:p>
    <w:p w14:paraId="04E6FD2C" w14:textId="77777777" w:rsidR="006F57A9" w:rsidRPr="00A5613E" w:rsidRDefault="006F57A9">
      <w:pPr>
        <w:spacing w:line="240" w:lineRule="auto"/>
        <w:rPr>
          <w:color w:val="000000"/>
          <w:szCs w:val="24"/>
        </w:rPr>
      </w:pPr>
      <w:r w:rsidRPr="00A5613E">
        <w:rPr>
          <w:color w:val="000000"/>
          <w:szCs w:val="24"/>
        </w:rPr>
        <w:t>Pantsütopeenia mõnedel juhtudel täheldati luuüdi supressiooni.</w:t>
      </w:r>
    </w:p>
    <w:p w14:paraId="2C8B44A5" w14:textId="77777777" w:rsidR="006F57A9" w:rsidRPr="00A5613E" w:rsidRDefault="006F57A9">
      <w:pPr>
        <w:spacing w:line="240" w:lineRule="auto"/>
        <w:rPr>
          <w:color w:val="000000"/>
          <w:szCs w:val="24"/>
        </w:rPr>
      </w:pPr>
    </w:p>
    <w:p w14:paraId="75D5489A" w14:textId="77777777" w:rsidR="00C95861" w:rsidRPr="00A5613E" w:rsidRDefault="00C95861" w:rsidP="00C95861">
      <w:pPr>
        <w:rPr>
          <w:color w:val="000000"/>
          <w:szCs w:val="22"/>
        </w:rPr>
      </w:pPr>
      <w:r w:rsidRPr="00A5613E">
        <w:rPr>
          <w:color w:val="000000"/>
          <w:szCs w:val="22"/>
        </w:rPr>
        <w:t>Entsefalopaatia juhtumeid esines üldjuhul ravi algul (mõnest päevast kuni mõne kuuni) ja need olid pärast ravi lõpetamist pöörduvad.</w:t>
      </w:r>
    </w:p>
    <w:p w14:paraId="124F33E9" w14:textId="77777777" w:rsidR="00C95861" w:rsidRPr="00A5613E" w:rsidRDefault="00C95861">
      <w:pPr>
        <w:spacing w:line="240" w:lineRule="auto"/>
        <w:rPr>
          <w:color w:val="000000"/>
          <w:szCs w:val="24"/>
        </w:rPr>
      </w:pPr>
    </w:p>
    <w:p w14:paraId="03871DC8" w14:textId="77777777" w:rsidR="006F57A9" w:rsidRPr="00A5613E" w:rsidRDefault="006F57A9">
      <w:pPr>
        <w:spacing w:line="240" w:lineRule="auto"/>
        <w:rPr>
          <w:color w:val="000000"/>
          <w:szCs w:val="24"/>
        </w:rPr>
      </w:pPr>
      <w:r w:rsidRPr="00A5613E">
        <w:rPr>
          <w:color w:val="000000"/>
          <w:szCs w:val="24"/>
          <w:u w:val="single"/>
        </w:rPr>
        <w:t>Lapsed</w:t>
      </w:r>
    </w:p>
    <w:p w14:paraId="718E349B" w14:textId="77777777" w:rsidR="006F57A9" w:rsidRPr="00A5613E" w:rsidRDefault="006F57A9">
      <w:pPr>
        <w:spacing w:line="240" w:lineRule="auto"/>
        <w:rPr>
          <w:color w:val="000000"/>
          <w:szCs w:val="24"/>
        </w:rPr>
      </w:pPr>
    </w:p>
    <w:p w14:paraId="77850BED" w14:textId="77777777" w:rsidR="006F57A9" w:rsidRPr="00A5613E" w:rsidRDefault="006F57A9">
      <w:pPr>
        <w:spacing w:line="240" w:lineRule="auto"/>
        <w:rPr>
          <w:color w:val="000000"/>
          <w:szCs w:val="24"/>
        </w:rPr>
      </w:pPr>
      <w:r w:rsidRPr="00A5613E">
        <w:rPr>
          <w:color w:val="000000"/>
          <w:szCs w:val="24"/>
        </w:rPr>
        <w:t>Platseebokontrolliga ja avatud jätku-uuringus raviti levetiratsetaamiga 190 last, vanuses 1 kuu…4 aastat; neist 60 patsiendile anti levetiratsetaami platseebokontrolliga uuringus. Levetiratsetaami anti platseebokontrolliga ja jätku-uuringus 645-le 4...16-aastasele patsiendile; neist 233 patsienti said levetiratsetaami platseebokontrolliga uuringus. Mõlemale vanusegrupile on lisatud ka levetiratsetaami kasutamise turuletulekujärgne kogemus.</w:t>
      </w:r>
    </w:p>
    <w:p w14:paraId="46277969" w14:textId="77777777" w:rsidR="006F57A9" w:rsidRPr="00A5613E" w:rsidRDefault="006F57A9">
      <w:pPr>
        <w:spacing w:line="240" w:lineRule="auto"/>
        <w:rPr>
          <w:color w:val="000000"/>
          <w:szCs w:val="24"/>
        </w:rPr>
      </w:pPr>
    </w:p>
    <w:p w14:paraId="736983CA" w14:textId="77777777" w:rsidR="006F57A9" w:rsidRPr="00A5613E" w:rsidRDefault="006F57A9">
      <w:pPr>
        <w:rPr>
          <w:color w:val="000000"/>
          <w:szCs w:val="24"/>
        </w:rPr>
      </w:pPr>
      <w:r w:rsidRPr="00A5613E">
        <w:rPr>
          <w:color w:val="000000"/>
          <w:szCs w:val="22"/>
        </w:rPr>
        <w:t>Lisaks viidi läbi turuletulekujärgne ohutusuuring 101</w:t>
      </w:r>
      <w:r w:rsidR="00720BCD" w:rsidRPr="00A5613E">
        <w:rPr>
          <w:color w:val="000000"/>
          <w:szCs w:val="22"/>
        </w:rPr>
        <w:t> </w:t>
      </w:r>
      <w:r w:rsidRPr="00A5613E">
        <w:rPr>
          <w:color w:val="000000"/>
          <w:szCs w:val="22"/>
        </w:rPr>
        <w:t>imikul, vanuses alla 12</w:t>
      </w:r>
      <w:r w:rsidR="00720BCD" w:rsidRPr="00A5613E">
        <w:rPr>
          <w:color w:val="000000"/>
          <w:szCs w:val="22"/>
        </w:rPr>
        <w:t> </w:t>
      </w:r>
      <w:r w:rsidRPr="00A5613E">
        <w:rPr>
          <w:color w:val="000000"/>
          <w:szCs w:val="22"/>
        </w:rPr>
        <w:t>kuud. Alla 12 kuu vanustel epilepsiaga imikutel ei tuvastatud levetiratsetaami uusi ohutuse alaseid muutusi.</w:t>
      </w:r>
    </w:p>
    <w:p w14:paraId="31F1C3A3" w14:textId="77777777" w:rsidR="006F57A9" w:rsidRPr="00A5613E" w:rsidRDefault="006F57A9">
      <w:pPr>
        <w:spacing w:line="240" w:lineRule="auto"/>
        <w:rPr>
          <w:color w:val="000000"/>
          <w:szCs w:val="24"/>
        </w:rPr>
      </w:pPr>
    </w:p>
    <w:p w14:paraId="22EB0362" w14:textId="77777777" w:rsidR="006F57A9" w:rsidRPr="00A5613E" w:rsidRDefault="006F57A9">
      <w:pPr>
        <w:spacing w:line="240" w:lineRule="auto"/>
        <w:rPr>
          <w:color w:val="000000"/>
          <w:szCs w:val="24"/>
        </w:rPr>
      </w:pPr>
      <w:r w:rsidRPr="00A5613E">
        <w:rPr>
          <w:color w:val="000000"/>
          <w:szCs w:val="24"/>
        </w:rPr>
        <w:t>Levetiratsetaami ohutuskokkuvõte on üldiselt sarnane kõigil vanusegruppidel ning kinnitatud epilepsianäidustuste korral. Laste platseebokontrolliga kliiniliste uuringute ohutusandmed vastasid täiskasvanute andmetele, v.a käitumuslikud ja psühhiaatrilised kõrvaltoimed, mis esinesid sagedamini lastel kui täiskasvanutel. Võrreldes teiste vanusegruppidega teatati ohutusprofiili kokkuvõttes sagedamini 4...16-aastastel lastel järgmistest kõrvaltoimetest: oksendamine (väga sage, 11,2%), agitatsioon (sage, 3,4%), meeleolu kõikumine (sage, 2,1%), emotsionaalne labiilsus (sage, 1,7%), agressioon (sage, 8,2%), tavali</w:t>
      </w:r>
      <w:r w:rsidR="002754E9" w:rsidRPr="00A5613E">
        <w:rPr>
          <w:color w:val="000000"/>
          <w:szCs w:val="24"/>
        </w:rPr>
        <w:t>sest</w:t>
      </w:r>
      <w:r w:rsidRPr="00A5613E">
        <w:rPr>
          <w:color w:val="000000"/>
          <w:szCs w:val="24"/>
        </w:rPr>
        <w:t xml:space="preserve"> </w:t>
      </w:r>
      <w:r w:rsidR="002754E9" w:rsidRPr="00A5613E">
        <w:rPr>
          <w:color w:val="000000"/>
          <w:szCs w:val="24"/>
        </w:rPr>
        <w:t xml:space="preserve">erinev </w:t>
      </w:r>
      <w:r w:rsidRPr="00A5613E">
        <w:rPr>
          <w:color w:val="000000"/>
          <w:szCs w:val="24"/>
        </w:rPr>
        <w:t>käitumine (sage, 5,6%) ja letargia (sage, 3,9%). Võrreldes teiste vanusegruppidega teatati ohutusprofiili kokkuvõttes sagedamini 1-kuulistel...4-aastastel lastel järgmistest kõrvaltoimetest: ärrituvus (väga sage, 11,7%) ja koordinatsioonihäire (sage, 3,3%).</w:t>
      </w:r>
    </w:p>
    <w:p w14:paraId="2CED7ECD" w14:textId="77777777" w:rsidR="006F57A9" w:rsidRPr="00A5613E" w:rsidRDefault="006F57A9">
      <w:pPr>
        <w:spacing w:line="240" w:lineRule="auto"/>
        <w:rPr>
          <w:color w:val="000000"/>
          <w:szCs w:val="24"/>
        </w:rPr>
      </w:pPr>
    </w:p>
    <w:p w14:paraId="2E263ACB" w14:textId="77777777" w:rsidR="006F57A9" w:rsidRPr="00A5613E" w:rsidRDefault="006F57A9">
      <w:pPr>
        <w:spacing w:line="240" w:lineRule="auto"/>
        <w:rPr>
          <w:color w:val="000000"/>
          <w:szCs w:val="24"/>
        </w:rPr>
      </w:pPr>
      <w:r w:rsidRPr="00A5613E">
        <w:rPr>
          <w:color w:val="000000"/>
          <w:szCs w:val="24"/>
        </w:rPr>
        <w:t xml:space="preserve">Topeltpimedas platseebokontrolliga laste ohutusuuringus (mittehalvemusuuring) hinnati levetiratsetaami kognitiivseid ja neurofüsioloogilisi toimeid partsiaalsete krambihoogudega lastele (4…16-aastased). Järeldati, et levetiratsetaam ei erinenud (mitte halvem) platseebost </w:t>
      </w:r>
      <w:r w:rsidRPr="00A5613E">
        <w:rPr>
          <w:i/>
          <w:color w:val="000000"/>
          <w:szCs w:val="24"/>
        </w:rPr>
        <w:t>Leiter-R Attention and Memory</w:t>
      </w:r>
      <w:r w:rsidRPr="00A5613E">
        <w:rPr>
          <w:color w:val="000000"/>
          <w:szCs w:val="24"/>
        </w:rPr>
        <w:t xml:space="preserve">, </w:t>
      </w:r>
      <w:r w:rsidRPr="00A5613E">
        <w:rPr>
          <w:i/>
          <w:color w:val="000000"/>
          <w:szCs w:val="24"/>
        </w:rPr>
        <w:t>Memory Screen Composite</w:t>
      </w:r>
      <w:r w:rsidRPr="00A5613E">
        <w:rPr>
          <w:color w:val="000000"/>
          <w:szCs w:val="24"/>
        </w:rPr>
        <w:t xml:space="preserve"> skooris võrreldes protokollijärgse populatsiooni algandmetega. Käitumuslike ja </w:t>
      </w:r>
      <w:r w:rsidRPr="00A5613E">
        <w:rPr>
          <w:rFonts w:eastAsia="MS Mincho"/>
          <w:color w:val="000000"/>
          <w:szCs w:val="22"/>
        </w:rPr>
        <w:t xml:space="preserve">emotsionaalsete funktsioonidega seotud tulemused näitasid </w:t>
      </w:r>
      <w:r w:rsidRPr="00A5613E">
        <w:rPr>
          <w:color w:val="000000"/>
          <w:szCs w:val="24"/>
        </w:rPr>
        <w:t>levetiratsetaam-ravi saanud patsientide agressiivse käitumise halvenemist, mida mõõdetakse standardiseeritult ja süstematiseeritult kasutades valideeritud meetodit (CBCL – Achenbach Child Behavior Checklist). Patsientidel, kes said levetiratsetaam-ravi pikaajalises avatud jätku-uuringus, ei täheldatud käitumuslike ja tundmuslike funktsioonide halvenemist; ülalmainitud kriteeriumide järgi ei olnud agressiivse käitumise näitajad halvenenud võrreldes algandmetega.</w:t>
      </w:r>
    </w:p>
    <w:p w14:paraId="0BAA39B1" w14:textId="77777777" w:rsidR="006F57A9" w:rsidRPr="00A5613E" w:rsidRDefault="006F57A9">
      <w:pPr>
        <w:spacing w:line="240" w:lineRule="auto"/>
        <w:rPr>
          <w:color w:val="000000"/>
          <w:szCs w:val="24"/>
        </w:rPr>
      </w:pPr>
    </w:p>
    <w:p w14:paraId="1C73FAC4" w14:textId="77777777" w:rsidR="006F57A9" w:rsidRPr="00A5613E" w:rsidRDefault="006F57A9" w:rsidP="00967932">
      <w:pPr>
        <w:keepNext/>
        <w:keepLines/>
        <w:autoSpaceDE w:val="0"/>
        <w:rPr>
          <w:color w:val="000000"/>
          <w:szCs w:val="24"/>
        </w:rPr>
      </w:pPr>
      <w:r w:rsidRPr="00A5613E">
        <w:rPr>
          <w:color w:val="000000"/>
          <w:szCs w:val="24"/>
          <w:u w:val="single"/>
        </w:rPr>
        <w:t>Võimalikest kõrvaltoimetest teatamine</w:t>
      </w:r>
    </w:p>
    <w:p w14:paraId="28680546" w14:textId="77777777" w:rsidR="006F57A9" w:rsidRPr="00A5613E" w:rsidRDefault="006F57A9">
      <w:pPr>
        <w:keepNext/>
        <w:keepLines/>
        <w:spacing w:line="240" w:lineRule="auto"/>
        <w:rPr>
          <w:color w:val="000000"/>
          <w:szCs w:val="24"/>
        </w:rPr>
      </w:pPr>
    </w:p>
    <w:p w14:paraId="399F20A0" w14:textId="53FD29A6" w:rsidR="006F57A9" w:rsidRPr="00A5613E" w:rsidRDefault="006F57A9">
      <w:pPr>
        <w:spacing w:line="240" w:lineRule="auto"/>
        <w:rPr>
          <w:color w:val="000000"/>
          <w:szCs w:val="24"/>
        </w:rPr>
      </w:pPr>
      <w:r w:rsidRPr="00A5613E">
        <w:rPr>
          <w:color w:val="000000"/>
          <w:szCs w:val="24"/>
        </w:rPr>
        <w:t xml:space="preserve">Ravimi võimalikest kõrvaltoimetest on oluline teatada ka pärast ravimi müügiloa väljastamist. See võimaldab jätkuvalt hinnata ravimi kasu/riski suhet. Tervishoiutöötajatel palutakse kõigist võimalikest kõrvaltoimetest </w:t>
      </w:r>
      <w:r w:rsidR="00345E80" w:rsidRPr="00A5613E">
        <w:rPr>
          <w:color w:val="000000"/>
          <w:szCs w:val="24"/>
        </w:rPr>
        <w:t xml:space="preserve">teatada </w:t>
      </w:r>
      <w:r w:rsidRPr="00AA27E7">
        <w:rPr>
          <w:color w:val="000000"/>
          <w:szCs w:val="24"/>
          <w:highlight w:val="lightGray"/>
          <w:shd w:val="clear" w:color="auto" w:fill="C0C0C0"/>
        </w:rPr>
        <w:t>riikliku teavitamissüsteemi</w:t>
      </w:r>
      <w:r w:rsidR="004D6C20" w:rsidRPr="00AA27E7">
        <w:rPr>
          <w:color w:val="000000"/>
          <w:szCs w:val="24"/>
          <w:highlight w:val="lightGray"/>
          <w:shd w:val="clear" w:color="auto" w:fill="C0C0C0"/>
        </w:rPr>
        <w:t xml:space="preserve"> (vt</w:t>
      </w:r>
      <w:r w:rsidR="00F01093" w:rsidRPr="00AA27E7">
        <w:rPr>
          <w:color w:val="000000"/>
          <w:szCs w:val="24"/>
          <w:highlight w:val="lightGray"/>
          <w:shd w:val="clear" w:color="auto" w:fill="C0C0C0"/>
        </w:rPr>
        <w:t xml:space="preserve"> </w:t>
      </w:r>
      <w:hyperlink r:id="rId8" w:history="1">
        <w:r w:rsidR="00F01093" w:rsidRPr="00AA27E7">
          <w:rPr>
            <w:rStyle w:val="Hyperlink"/>
            <w:highlight w:val="lightGray"/>
          </w:rPr>
          <w:t>V lisa</w:t>
        </w:r>
      </w:hyperlink>
      <w:r w:rsidR="00F01093" w:rsidRPr="00AA27E7">
        <w:rPr>
          <w:rStyle w:val="Hyperlink"/>
          <w:highlight w:val="lightGray"/>
        </w:rPr>
        <w:t>)</w:t>
      </w:r>
      <w:r w:rsidRPr="00A5613E">
        <w:rPr>
          <w:color w:val="000000"/>
          <w:szCs w:val="24"/>
        </w:rPr>
        <w:t xml:space="preserve"> kaudu.</w:t>
      </w:r>
    </w:p>
    <w:p w14:paraId="28B37DEE" w14:textId="77777777" w:rsidR="006F57A9" w:rsidRPr="00A5613E" w:rsidRDefault="006F57A9">
      <w:pPr>
        <w:spacing w:line="240" w:lineRule="auto"/>
        <w:rPr>
          <w:color w:val="000000"/>
          <w:szCs w:val="24"/>
        </w:rPr>
      </w:pPr>
    </w:p>
    <w:p w14:paraId="08F2EB35" w14:textId="77777777" w:rsidR="006F57A9" w:rsidRPr="00A5613E" w:rsidRDefault="006F57A9" w:rsidP="002E43D0">
      <w:pPr>
        <w:keepNext/>
        <w:spacing w:line="240" w:lineRule="auto"/>
        <w:rPr>
          <w:color w:val="000000"/>
          <w:szCs w:val="24"/>
        </w:rPr>
      </w:pPr>
      <w:r w:rsidRPr="00A5613E">
        <w:rPr>
          <w:b/>
          <w:color w:val="000000"/>
          <w:szCs w:val="24"/>
        </w:rPr>
        <w:t>4.9</w:t>
      </w:r>
      <w:r w:rsidRPr="00A5613E">
        <w:rPr>
          <w:b/>
          <w:color w:val="000000"/>
          <w:szCs w:val="24"/>
        </w:rPr>
        <w:tab/>
        <w:t>Üleannustamine</w:t>
      </w:r>
    </w:p>
    <w:p w14:paraId="6A35F843" w14:textId="77777777" w:rsidR="006F57A9" w:rsidRPr="00A5613E" w:rsidRDefault="006F57A9" w:rsidP="002E43D0">
      <w:pPr>
        <w:keepNext/>
        <w:spacing w:line="240" w:lineRule="auto"/>
        <w:rPr>
          <w:color w:val="000000"/>
          <w:szCs w:val="24"/>
        </w:rPr>
      </w:pPr>
    </w:p>
    <w:p w14:paraId="33822265" w14:textId="77777777" w:rsidR="006F57A9" w:rsidRPr="00A5613E" w:rsidRDefault="006F57A9" w:rsidP="002E43D0">
      <w:pPr>
        <w:keepNext/>
        <w:spacing w:line="240" w:lineRule="auto"/>
        <w:rPr>
          <w:color w:val="000000"/>
          <w:szCs w:val="24"/>
        </w:rPr>
      </w:pPr>
      <w:r w:rsidRPr="00A5613E">
        <w:rPr>
          <w:color w:val="000000"/>
          <w:szCs w:val="24"/>
          <w:u w:val="single"/>
        </w:rPr>
        <w:t>Sümptomid</w:t>
      </w:r>
    </w:p>
    <w:p w14:paraId="226E406E" w14:textId="77777777" w:rsidR="006F57A9" w:rsidRPr="00A5613E" w:rsidRDefault="006F57A9" w:rsidP="002E43D0">
      <w:pPr>
        <w:keepNext/>
        <w:spacing w:line="240" w:lineRule="auto"/>
        <w:rPr>
          <w:color w:val="000000"/>
          <w:szCs w:val="24"/>
        </w:rPr>
      </w:pPr>
    </w:p>
    <w:p w14:paraId="7AAA773A" w14:textId="77777777" w:rsidR="006F57A9" w:rsidRPr="00A5613E" w:rsidRDefault="006F57A9">
      <w:pPr>
        <w:spacing w:line="240" w:lineRule="auto"/>
        <w:rPr>
          <w:color w:val="000000"/>
          <w:szCs w:val="24"/>
        </w:rPr>
      </w:pPr>
      <w:r w:rsidRPr="00A5613E">
        <w:rPr>
          <w:color w:val="000000"/>
          <w:szCs w:val="24"/>
        </w:rPr>
        <w:t>Levetiratsetaami üleannustamisel täheldati unisust, agiteeritust, agressiooni, teadvuse häireid, hingamise depressiooni ja koomat.</w:t>
      </w:r>
    </w:p>
    <w:p w14:paraId="78ACDFE8" w14:textId="77777777" w:rsidR="006F57A9" w:rsidRPr="00A5613E" w:rsidRDefault="006F57A9">
      <w:pPr>
        <w:spacing w:line="240" w:lineRule="auto"/>
        <w:rPr>
          <w:color w:val="000000"/>
          <w:szCs w:val="24"/>
        </w:rPr>
      </w:pPr>
    </w:p>
    <w:p w14:paraId="1B16C098" w14:textId="77777777" w:rsidR="006F57A9" w:rsidRPr="00A5613E" w:rsidRDefault="006F57A9">
      <w:pPr>
        <w:spacing w:line="240" w:lineRule="auto"/>
        <w:rPr>
          <w:color w:val="000000"/>
          <w:szCs w:val="24"/>
        </w:rPr>
      </w:pPr>
      <w:r w:rsidRPr="00A5613E">
        <w:rPr>
          <w:color w:val="000000"/>
          <w:szCs w:val="24"/>
          <w:u w:val="single"/>
        </w:rPr>
        <w:t>Üleannustamise ravi</w:t>
      </w:r>
    </w:p>
    <w:p w14:paraId="52E73DB1" w14:textId="77777777" w:rsidR="006F57A9" w:rsidRPr="00A5613E" w:rsidRDefault="006F57A9">
      <w:pPr>
        <w:spacing w:line="240" w:lineRule="auto"/>
        <w:rPr>
          <w:color w:val="000000"/>
          <w:szCs w:val="24"/>
        </w:rPr>
      </w:pPr>
    </w:p>
    <w:p w14:paraId="0C368B2B" w14:textId="77777777" w:rsidR="006F57A9" w:rsidRPr="00A5613E" w:rsidRDefault="006F57A9">
      <w:pPr>
        <w:spacing w:line="240" w:lineRule="auto"/>
        <w:rPr>
          <w:color w:val="000000"/>
          <w:szCs w:val="24"/>
        </w:rPr>
      </w:pPr>
      <w:r w:rsidRPr="00A5613E">
        <w:rPr>
          <w:color w:val="000000"/>
          <w:szCs w:val="24"/>
        </w:rPr>
        <w:t>Ägeda üleannustamise korral tuleb magu tühjendada maoloputuse või oksendamise esilekutsumise teel. Levetiratsetaami jaoks puudub spetsiifiline antidoot. Üleannustamise ravi on sümptomaatiline ja võib sisaldada hemodialüüsi. Dialüüsiga on organismist eemaldatav 60% levetiratsetaamist ja 74% põhimetaboliidist.</w:t>
      </w:r>
    </w:p>
    <w:p w14:paraId="23859843" w14:textId="77777777" w:rsidR="006F57A9" w:rsidRPr="00A5613E" w:rsidRDefault="006F57A9">
      <w:pPr>
        <w:spacing w:line="240" w:lineRule="auto"/>
        <w:rPr>
          <w:color w:val="000000"/>
          <w:szCs w:val="24"/>
        </w:rPr>
      </w:pPr>
    </w:p>
    <w:p w14:paraId="572EF930" w14:textId="77777777" w:rsidR="006F57A9" w:rsidRPr="00A5613E" w:rsidRDefault="006F57A9">
      <w:pPr>
        <w:spacing w:line="240" w:lineRule="auto"/>
        <w:rPr>
          <w:color w:val="000000"/>
          <w:szCs w:val="24"/>
        </w:rPr>
      </w:pPr>
    </w:p>
    <w:p w14:paraId="401A7EC7" w14:textId="77777777" w:rsidR="006F57A9" w:rsidRPr="00A5613E" w:rsidRDefault="006F57A9">
      <w:pPr>
        <w:keepNext/>
        <w:spacing w:line="240" w:lineRule="auto"/>
        <w:rPr>
          <w:color w:val="000000"/>
          <w:szCs w:val="24"/>
        </w:rPr>
      </w:pPr>
      <w:r w:rsidRPr="00A5613E">
        <w:rPr>
          <w:b/>
          <w:color w:val="000000"/>
          <w:szCs w:val="24"/>
        </w:rPr>
        <w:t>5.</w:t>
      </w:r>
      <w:r w:rsidRPr="00A5613E">
        <w:rPr>
          <w:b/>
          <w:color w:val="000000"/>
          <w:szCs w:val="24"/>
        </w:rPr>
        <w:tab/>
        <w:t>FARMAKOLOOGILISED OMADUSED</w:t>
      </w:r>
    </w:p>
    <w:p w14:paraId="537E780D" w14:textId="77777777" w:rsidR="006F57A9" w:rsidRPr="00A5613E" w:rsidRDefault="006F57A9">
      <w:pPr>
        <w:keepNext/>
        <w:spacing w:line="240" w:lineRule="auto"/>
        <w:rPr>
          <w:color w:val="000000"/>
          <w:szCs w:val="24"/>
        </w:rPr>
      </w:pPr>
    </w:p>
    <w:p w14:paraId="35D069CF" w14:textId="77777777" w:rsidR="006F57A9" w:rsidRPr="00A5613E" w:rsidRDefault="006F57A9">
      <w:pPr>
        <w:keepNext/>
        <w:spacing w:line="240" w:lineRule="auto"/>
        <w:rPr>
          <w:color w:val="000000"/>
          <w:szCs w:val="24"/>
        </w:rPr>
      </w:pPr>
      <w:r w:rsidRPr="00A5613E">
        <w:rPr>
          <w:b/>
          <w:color w:val="000000"/>
          <w:szCs w:val="24"/>
        </w:rPr>
        <w:t xml:space="preserve">5.1 </w:t>
      </w:r>
      <w:r w:rsidRPr="00A5613E">
        <w:rPr>
          <w:b/>
          <w:color w:val="000000"/>
          <w:szCs w:val="24"/>
        </w:rPr>
        <w:tab/>
        <w:t>Farmakodünaamilised omadused</w:t>
      </w:r>
    </w:p>
    <w:p w14:paraId="1777F0EF" w14:textId="77777777" w:rsidR="006F57A9" w:rsidRPr="00A5613E" w:rsidRDefault="006F57A9">
      <w:pPr>
        <w:keepNext/>
        <w:spacing w:line="240" w:lineRule="auto"/>
        <w:rPr>
          <w:color w:val="000000"/>
          <w:szCs w:val="24"/>
        </w:rPr>
      </w:pPr>
    </w:p>
    <w:p w14:paraId="6F62C648" w14:textId="77777777" w:rsidR="006F57A9" w:rsidRPr="00A5613E" w:rsidRDefault="006F57A9">
      <w:pPr>
        <w:spacing w:line="240" w:lineRule="auto"/>
        <w:rPr>
          <w:color w:val="000000"/>
        </w:rPr>
      </w:pPr>
      <w:r w:rsidRPr="00A5613E">
        <w:rPr>
          <w:color w:val="000000"/>
        </w:rPr>
        <w:t>Farmakoterapeutiline rühm: epilepsiavastased ained, teised epilepsiavastased ained, ATC-kood: N03AX14.</w:t>
      </w:r>
    </w:p>
    <w:p w14:paraId="3B5DA09B" w14:textId="77777777" w:rsidR="006F57A9" w:rsidRPr="00A5613E" w:rsidRDefault="006F57A9">
      <w:pPr>
        <w:spacing w:line="240" w:lineRule="auto"/>
        <w:rPr>
          <w:color w:val="000000"/>
        </w:rPr>
      </w:pPr>
    </w:p>
    <w:p w14:paraId="11E73C3E" w14:textId="77777777" w:rsidR="006F57A9" w:rsidRPr="00A5613E" w:rsidRDefault="006F57A9">
      <w:pPr>
        <w:spacing w:line="240" w:lineRule="auto"/>
        <w:rPr>
          <w:color w:val="000000"/>
        </w:rPr>
      </w:pPr>
      <w:r w:rsidRPr="00A5613E">
        <w:rPr>
          <w:color w:val="000000"/>
        </w:rPr>
        <w:t>Toimeaine levetiratsetaam on pürrolidooni derivaat (α-etüül-2-okso-1-pürrolidiinatsetamiidi S-enantiomeer), mis ei ole keemiliselt sarnane olemasolevate epilepsiavastaste toimeainetega.</w:t>
      </w:r>
    </w:p>
    <w:p w14:paraId="6EFED982" w14:textId="77777777" w:rsidR="006F57A9" w:rsidRPr="00A5613E" w:rsidRDefault="006F57A9">
      <w:pPr>
        <w:spacing w:line="240" w:lineRule="auto"/>
        <w:rPr>
          <w:color w:val="000000"/>
        </w:rPr>
      </w:pPr>
    </w:p>
    <w:p w14:paraId="41EB38E7" w14:textId="77777777" w:rsidR="006F57A9" w:rsidRPr="00A5613E" w:rsidRDefault="006F57A9" w:rsidP="008E498E">
      <w:pPr>
        <w:keepNext/>
        <w:keepLines/>
        <w:spacing w:line="240" w:lineRule="auto"/>
        <w:rPr>
          <w:color w:val="000000"/>
        </w:rPr>
      </w:pPr>
      <w:r w:rsidRPr="00A5613E">
        <w:rPr>
          <w:color w:val="000000"/>
          <w:u w:val="single"/>
        </w:rPr>
        <w:t>Toimemehhanism</w:t>
      </w:r>
    </w:p>
    <w:p w14:paraId="77F2C650" w14:textId="77777777" w:rsidR="006F57A9" w:rsidRPr="00A5613E" w:rsidRDefault="006F57A9" w:rsidP="008E498E">
      <w:pPr>
        <w:keepNext/>
        <w:keepLines/>
        <w:spacing w:line="240" w:lineRule="auto"/>
        <w:rPr>
          <w:color w:val="000000"/>
        </w:rPr>
      </w:pPr>
    </w:p>
    <w:p w14:paraId="37AEE772" w14:textId="77777777" w:rsidR="006F57A9" w:rsidRPr="00A5613E" w:rsidRDefault="006F57A9">
      <w:pPr>
        <w:spacing w:line="240" w:lineRule="auto"/>
        <w:rPr>
          <w:color w:val="000000"/>
        </w:rPr>
      </w:pPr>
      <w:r w:rsidRPr="00A5613E">
        <w:rPr>
          <w:color w:val="000000"/>
        </w:rPr>
        <w:t xml:space="preserve">Levetiratsetaami toimemehhanismi ei ole veel täielikult välja selgitatud. </w:t>
      </w:r>
      <w:r w:rsidRPr="00A5613E">
        <w:rPr>
          <w:i/>
          <w:color w:val="000000"/>
        </w:rPr>
        <w:t>In vitro</w:t>
      </w:r>
      <w:r w:rsidRPr="00A5613E">
        <w:rPr>
          <w:color w:val="000000"/>
        </w:rPr>
        <w:t xml:space="preserve"> ja </w:t>
      </w:r>
      <w:r w:rsidRPr="00A5613E">
        <w:rPr>
          <w:i/>
          <w:color w:val="000000"/>
        </w:rPr>
        <w:t>in vivo</w:t>
      </w:r>
      <w:r w:rsidRPr="00A5613E">
        <w:rPr>
          <w:color w:val="000000"/>
        </w:rPr>
        <w:t xml:space="preserve"> uuringud kinnitavad, et levetiratsetaam ei mõjuta raku põhiomadusi ega normaalset neurotransmissiooni.</w:t>
      </w:r>
    </w:p>
    <w:p w14:paraId="4BF1C7F8" w14:textId="77777777" w:rsidR="006F57A9" w:rsidRPr="00A5613E" w:rsidRDefault="006F57A9">
      <w:pPr>
        <w:spacing w:line="240" w:lineRule="auto"/>
        <w:rPr>
          <w:color w:val="000000"/>
        </w:rPr>
      </w:pPr>
    </w:p>
    <w:p w14:paraId="159160D8" w14:textId="77777777" w:rsidR="006F57A9" w:rsidRPr="00A5613E" w:rsidRDefault="006F57A9">
      <w:pPr>
        <w:spacing w:line="240" w:lineRule="auto"/>
        <w:rPr>
          <w:color w:val="000000"/>
        </w:rPr>
      </w:pPr>
      <w:r w:rsidRPr="00A5613E">
        <w:rPr>
          <w:i/>
          <w:color w:val="000000"/>
        </w:rPr>
        <w:t>In vitro</w:t>
      </w:r>
      <w:r w:rsidRPr="00A5613E">
        <w:rPr>
          <w:color w:val="000000"/>
        </w:rPr>
        <w:t xml:space="preserve"> uuringud näitavad, et levetiratsetaam mõjutab intraneuronaalset Ca</w:t>
      </w:r>
      <w:r w:rsidRPr="00A5613E">
        <w:rPr>
          <w:color w:val="000000"/>
          <w:vertAlign w:val="superscript"/>
        </w:rPr>
        <w:t>2+</w:t>
      </w:r>
      <w:r w:rsidRPr="00A5613E">
        <w:rPr>
          <w:color w:val="000000"/>
        </w:rPr>
        <w:t xml:space="preserve"> ioonide sisaldust, pärssides osaliselt N-tüüpi Ca-kanaleid ja vähendades Ca</w:t>
      </w:r>
      <w:r w:rsidRPr="00A5613E">
        <w:rPr>
          <w:color w:val="000000"/>
          <w:vertAlign w:val="superscript"/>
        </w:rPr>
        <w:t>2+</w:t>
      </w:r>
      <w:r w:rsidRPr="00A5613E">
        <w:rPr>
          <w:color w:val="000000"/>
        </w:rPr>
        <w:t xml:space="preserve"> vabanemist rakusisestest depoodest. Lisaks sellele pöörab ta ka osaliselt tagasi tsingi ja ß-karboliinide poolt põhjustatud GABA- ja glütsiinitundlike voolude vähenemise.</w:t>
      </w:r>
      <w:r w:rsidR="00161598" w:rsidRPr="00A5613E">
        <w:rPr>
          <w:color w:val="000000"/>
        </w:rPr>
        <w:t xml:space="preserve"> </w:t>
      </w:r>
      <w:r w:rsidRPr="00A5613E">
        <w:rPr>
          <w:color w:val="000000"/>
        </w:rPr>
        <w:t xml:space="preserve">Peale selle on näidatud </w:t>
      </w:r>
      <w:r w:rsidRPr="00A5613E">
        <w:rPr>
          <w:i/>
          <w:color w:val="000000"/>
        </w:rPr>
        <w:t>in vitro</w:t>
      </w:r>
      <w:r w:rsidRPr="00A5613E">
        <w:rPr>
          <w:color w:val="000000"/>
        </w:rPr>
        <w:t xml:space="preserve"> uuringutes, et levetiratsetaam seondub näriliste ajukoe teatud spetsiifiliste sidumiskohtadega. See sidumiskoht on sünaptilise vesiikli valk 2A, mida arvatakse olevat seotud vesiiklite fusiooni ja mediaatorite eksotsütoosiga. Levetiratsetaamil ja selle analoogidel on näidatud rida afiinseid sidumiskohti vesiiklite valguga 2A, mis korreleerub nende krambivastase toimega audiogeenses epilepsia mudelis hiirtel. See leid viitab, et interaktsioon levetiratsetaami ja sünaptiliste vesiiklite valguga 2A võib omada tähtsust ravimi antiepileptilises toimemehhanismis.</w:t>
      </w:r>
    </w:p>
    <w:p w14:paraId="053CF997" w14:textId="77777777" w:rsidR="006F57A9" w:rsidRPr="00A5613E" w:rsidRDefault="006F57A9">
      <w:pPr>
        <w:spacing w:line="240" w:lineRule="auto"/>
        <w:rPr>
          <w:color w:val="000000"/>
        </w:rPr>
      </w:pPr>
    </w:p>
    <w:p w14:paraId="0F3FD566" w14:textId="77777777" w:rsidR="006F57A9" w:rsidRPr="00A5613E" w:rsidRDefault="006F57A9">
      <w:pPr>
        <w:spacing w:line="240" w:lineRule="auto"/>
        <w:rPr>
          <w:color w:val="000000"/>
        </w:rPr>
      </w:pPr>
      <w:r w:rsidRPr="00A5613E">
        <w:rPr>
          <w:color w:val="000000"/>
          <w:u w:val="single"/>
        </w:rPr>
        <w:t>Farmakodünaamilised toimed</w:t>
      </w:r>
    </w:p>
    <w:p w14:paraId="1EEA5EBB" w14:textId="77777777" w:rsidR="006F57A9" w:rsidRPr="00A5613E" w:rsidRDefault="006F57A9">
      <w:pPr>
        <w:spacing w:line="240" w:lineRule="auto"/>
        <w:rPr>
          <w:color w:val="000000"/>
        </w:rPr>
      </w:pPr>
    </w:p>
    <w:p w14:paraId="2040FA03" w14:textId="77777777" w:rsidR="00161598" w:rsidRPr="00A5613E" w:rsidRDefault="006F57A9">
      <w:pPr>
        <w:spacing w:line="240" w:lineRule="auto"/>
        <w:rPr>
          <w:color w:val="000000"/>
        </w:rPr>
      </w:pPr>
      <w:r w:rsidRPr="00A5613E">
        <w:rPr>
          <w:color w:val="000000"/>
        </w:rPr>
        <w:t>Levetiratsetaam kutsub paljudes loommudelites esile (partsiaalsete või esmaselt generaliseerunud haigushoogudega) krambivastase kaitse, avaldamata pro-konvulsandi toimet. Põhimetaboliit on inaktiivne.</w:t>
      </w:r>
    </w:p>
    <w:p w14:paraId="77C402E7" w14:textId="77777777" w:rsidR="00161598" w:rsidRPr="00A5613E" w:rsidRDefault="00161598">
      <w:pPr>
        <w:spacing w:line="240" w:lineRule="auto"/>
        <w:rPr>
          <w:color w:val="000000"/>
        </w:rPr>
      </w:pPr>
    </w:p>
    <w:p w14:paraId="35B05280" w14:textId="77777777" w:rsidR="006F57A9" w:rsidRPr="00A5613E" w:rsidRDefault="006F57A9">
      <w:pPr>
        <w:spacing w:line="240" w:lineRule="auto"/>
        <w:rPr>
          <w:color w:val="000000"/>
        </w:rPr>
      </w:pPr>
      <w:r w:rsidRPr="00A5613E">
        <w:rPr>
          <w:color w:val="000000"/>
        </w:rPr>
        <w:t>Inimesel on ravimi toime nii partsiaalsete kui generaliseerunud epilepsiahoogude korral (epileptiformne hoog/fotoparoksüsmaalne reaktsioon) kinnitanud levetiratsetaami farmakoloogilise profiili laia spektrit.</w:t>
      </w:r>
    </w:p>
    <w:p w14:paraId="4859D8A2" w14:textId="77777777" w:rsidR="006F57A9" w:rsidRPr="00A5613E" w:rsidRDefault="006F57A9">
      <w:pPr>
        <w:spacing w:line="240" w:lineRule="auto"/>
        <w:rPr>
          <w:color w:val="000000"/>
        </w:rPr>
      </w:pPr>
    </w:p>
    <w:p w14:paraId="39D89A6A" w14:textId="77777777" w:rsidR="006F57A9" w:rsidRPr="00A5613E" w:rsidRDefault="006F57A9">
      <w:pPr>
        <w:keepNext/>
        <w:keepLines/>
        <w:spacing w:line="240" w:lineRule="auto"/>
        <w:rPr>
          <w:color w:val="000000"/>
        </w:rPr>
      </w:pPr>
      <w:r w:rsidRPr="00A5613E">
        <w:rPr>
          <w:color w:val="000000"/>
          <w:u w:val="single"/>
        </w:rPr>
        <w:t>Kliiniline efektiivsus ja ohutus</w:t>
      </w:r>
    </w:p>
    <w:p w14:paraId="45A8AD00" w14:textId="77777777" w:rsidR="006F57A9" w:rsidRPr="00A5613E" w:rsidRDefault="006F57A9">
      <w:pPr>
        <w:keepNext/>
        <w:keepLines/>
        <w:spacing w:line="240" w:lineRule="auto"/>
        <w:rPr>
          <w:color w:val="000000"/>
        </w:rPr>
      </w:pPr>
    </w:p>
    <w:p w14:paraId="7301A054" w14:textId="77777777" w:rsidR="006F57A9" w:rsidRPr="00A5613E" w:rsidRDefault="006F57A9">
      <w:pPr>
        <w:spacing w:line="240" w:lineRule="auto"/>
        <w:rPr>
          <w:color w:val="000000"/>
        </w:rPr>
      </w:pPr>
      <w:r w:rsidRPr="00A5613E">
        <w:rPr>
          <w:i/>
          <w:color w:val="000000"/>
        </w:rPr>
        <w:t>Täiendav ravi partsiaalsete krampide puhul sekundaarse generaliseerumisega või ilma, epilepsiaga täiskasvanutel, noorukitel ja lastel alates 4 aasta vanusest.</w:t>
      </w:r>
    </w:p>
    <w:p w14:paraId="2070B3B9" w14:textId="77777777" w:rsidR="006F57A9" w:rsidRPr="00A5613E" w:rsidRDefault="006F57A9">
      <w:pPr>
        <w:spacing w:line="240" w:lineRule="auto"/>
        <w:rPr>
          <w:color w:val="000000"/>
        </w:rPr>
      </w:pPr>
      <w:r w:rsidRPr="00A5613E">
        <w:rPr>
          <w:color w:val="000000"/>
        </w:rPr>
        <w:t>Täiskasvanutel on levetiratsetaami efektiivsust näidatud kolmes platseebokontrolliga topeltpimeuuringus, kus kasutati annuseid 1000 mg, 2000 mg või 3000 mg ööpäevas, manustatuna 2 annusena, ravi kestusega kuni 18 nädalat. Koondanalüüsis leiti, et patsiente, kes stabiilse annuse juures (12/14 nädala jooksul) saavutasid partsiaalsete krambihoogude nädalase sageduse 50%-lise või suurema vähenemise võrreldes esialgsega oli levetiratsetaami 1000, 2000 ja 3000 mg annuse grupis vastavalt 27,7%, 31,6% ja 41,3% ning platseebogrupis 12,6%.</w:t>
      </w:r>
    </w:p>
    <w:p w14:paraId="1EAB87C4" w14:textId="77777777" w:rsidR="006F57A9" w:rsidRPr="00A5613E" w:rsidRDefault="006F57A9">
      <w:pPr>
        <w:spacing w:line="240" w:lineRule="auto"/>
        <w:rPr>
          <w:color w:val="000000"/>
        </w:rPr>
      </w:pPr>
    </w:p>
    <w:p w14:paraId="35842F96" w14:textId="77777777" w:rsidR="006F57A9" w:rsidRPr="00A5613E" w:rsidRDefault="006F57A9">
      <w:pPr>
        <w:keepNext/>
        <w:keepLines/>
        <w:spacing w:line="240" w:lineRule="auto"/>
        <w:rPr>
          <w:iCs/>
          <w:color w:val="000000"/>
          <w:u w:val="single"/>
        </w:rPr>
      </w:pPr>
      <w:r w:rsidRPr="00A5613E">
        <w:rPr>
          <w:iCs/>
          <w:color w:val="000000"/>
          <w:u w:val="single"/>
        </w:rPr>
        <w:lastRenderedPageBreak/>
        <w:t>Lapsed</w:t>
      </w:r>
    </w:p>
    <w:p w14:paraId="2B226EFA" w14:textId="77777777" w:rsidR="006F57A9" w:rsidRPr="00A5613E" w:rsidRDefault="006F57A9">
      <w:pPr>
        <w:keepNext/>
        <w:keepLines/>
        <w:spacing w:line="240" w:lineRule="auto"/>
        <w:rPr>
          <w:color w:val="000000"/>
        </w:rPr>
      </w:pPr>
    </w:p>
    <w:p w14:paraId="63082C5C" w14:textId="77777777" w:rsidR="006F57A9" w:rsidRPr="00A5613E" w:rsidRDefault="006F57A9">
      <w:pPr>
        <w:keepNext/>
        <w:keepLines/>
        <w:spacing w:line="240" w:lineRule="auto"/>
        <w:rPr>
          <w:color w:val="000000"/>
        </w:rPr>
      </w:pPr>
      <w:r w:rsidRPr="00A5613E">
        <w:rPr>
          <w:color w:val="000000"/>
        </w:rPr>
        <w:t>Lastel (4...16-aastased) tõestati levetiratsetaami efektiivsus platseebokontrollitud topeltpimeuuringus, mis hõlmas 198 patsienti ravi kestusega 14 nädalat. Selles uuringus said patsiendid levetiratsetaami fikseeritud annust 60 mg/kg ööpäevas (manustati kaks korda ööpäevas).</w:t>
      </w:r>
    </w:p>
    <w:p w14:paraId="4B9AA076" w14:textId="77777777" w:rsidR="006F57A9" w:rsidRPr="00A5613E" w:rsidRDefault="006F57A9">
      <w:pPr>
        <w:spacing w:line="240" w:lineRule="auto"/>
        <w:rPr>
          <w:color w:val="000000"/>
        </w:rPr>
      </w:pPr>
    </w:p>
    <w:p w14:paraId="060A9CF2" w14:textId="77777777" w:rsidR="006F57A9" w:rsidRPr="00A5613E" w:rsidRDefault="006F57A9">
      <w:pPr>
        <w:spacing w:line="240" w:lineRule="auto"/>
        <w:rPr>
          <w:color w:val="000000"/>
        </w:rPr>
      </w:pPr>
      <w:r w:rsidRPr="00A5613E">
        <w:rPr>
          <w:color w:val="000000"/>
        </w:rPr>
        <w:t>44,6% levetiratsetaamiga ravitud patsientidel ning 19,6% platseebogrupi patsientidel täheldati partsiaalsete krambihoogude iganädalase esinemissageduse 50%-list või enamat vähenemist. Jätkuva pikaajalise ravi foonil olid 11,4% patsientidest krambivabad 6 kuud ning 7,2% patsientidest vähemalt 1 aasta.</w:t>
      </w:r>
    </w:p>
    <w:p w14:paraId="6033ADBA" w14:textId="77777777" w:rsidR="006F57A9" w:rsidRPr="00A5613E" w:rsidRDefault="006F57A9">
      <w:pPr>
        <w:spacing w:line="240" w:lineRule="auto"/>
        <w:rPr>
          <w:color w:val="000000"/>
        </w:rPr>
      </w:pPr>
    </w:p>
    <w:p w14:paraId="399CB327" w14:textId="77777777" w:rsidR="006F57A9" w:rsidRPr="00A5613E" w:rsidRDefault="006F57A9">
      <w:pPr>
        <w:rPr>
          <w:color w:val="000000"/>
        </w:rPr>
      </w:pPr>
      <w:r w:rsidRPr="00A5613E">
        <w:rPr>
          <w:color w:val="000000"/>
          <w:szCs w:val="22"/>
        </w:rPr>
        <w:t>Platseebokontrolliga kliinilistes uuringutes osales 35 alla 1-aastast partsiaalsete krambihoogudega imikut, kellest ainult 13 olid alla 6</w:t>
      </w:r>
      <w:r w:rsidR="00161598" w:rsidRPr="00A5613E">
        <w:rPr>
          <w:color w:val="000000"/>
          <w:szCs w:val="22"/>
        </w:rPr>
        <w:noBreakHyphen/>
      </w:r>
      <w:r w:rsidRPr="00A5613E">
        <w:rPr>
          <w:color w:val="000000"/>
          <w:szCs w:val="22"/>
        </w:rPr>
        <w:t>kuu vanused.</w:t>
      </w:r>
    </w:p>
    <w:p w14:paraId="4B91BF4D" w14:textId="77777777" w:rsidR="006F57A9" w:rsidRPr="00A5613E" w:rsidRDefault="006F57A9">
      <w:pPr>
        <w:spacing w:line="240" w:lineRule="auto"/>
        <w:rPr>
          <w:color w:val="000000"/>
        </w:rPr>
      </w:pPr>
    </w:p>
    <w:p w14:paraId="3164C889" w14:textId="77777777" w:rsidR="006F57A9" w:rsidRPr="00A5613E" w:rsidRDefault="006F57A9">
      <w:pPr>
        <w:spacing w:line="240" w:lineRule="auto"/>
        <w:rPr>
          <w:color w:val="000000"/>
        </w:rPr>
      </w:pPr>
      <w:r w:rsidRPr="00A5613E">
        <w:rPr>
          <w:i/>
          <w:color w:val="000000"/>
        </w:rPr>
        <w:t>Monoteraapia partsiaalsete krambihoogude korral sekundaarse generaliseerumisega või ilma, esmaselt diagnoositud epilepsiaga patsientidel alates 16 aasta vanusest.</w:t>
      </w:r>
    </w:p>
    <w:p w14:paraId="026E0844" w14:textId="77777777" w:rsidR="006F57A9" w:rsidRPr="00A5613E" w:rsidRDefault="006F57A9">
      <w:pPr>
        <w:spacing w:line="240" w:lineRule="auto"/>
        <w:rPr>
          <w:color w:val="000000"/>
        </w:rPr>
      </w:pPr>
      <w:r w:rsidRPr="00A5613E">
        <w:rPr>
          <w:color w:val="000000"/>
        </w:rPr>
        <w:t>Levetiratsetaami efektiivsus monoteraapiana tõestati topeltpimedas, paralleelgruppidega mittehalvemusuuringus võrrelduna kontrollitud vabanemisega (CR) karbamasepiiniga mis hõlmas 576 esmaselt või hiljuti diagnoositud epilepsiaga patsienti, kes olid 16-aastased või vanemad. Patsientide kaasamiskriteeriumiks olid provotseerimata partsiaalsed krambihood või ainult generaliseerunud toonilis-kloonilised krambihood. Patsiendid randomiseeriti karbamasepiin CR (400...1200 mg ööpäevas) või levetiratsetaami (1000...3000 mg ööpäevas) gruppi. Ravi kestus oli sõltuvalt vastusest kuni 121 nädalat.</w:t>
      </w:r>
    </w:p>
    <w:p w14:paraId="523FB9AC" w14:textId="77777777" w:rsidR="006F57A9" w:rsidRPr="00A5613E" w:rsidRDefault="006F57A9">
      <w:pPr>
        <w:spacing w:line="240" w:lineRule="auto"/>
        <w:rPr>
          <w:color w:val="000000"/>
        </w:rPr>
      </w:pPr>
    </w:p>
    <w:p w14:paraId="71C2D253" w14:textId="77777777" w:rsidR="006F57A9" w:rsidRPr="00A5613E" w:rsidRDefault="006F57A9">
      <w:pPr>
        <w:spacing w:line="240" w:lineRule="auto"/>
        <w:rPr>
          <w:color w:val="000000"/>
        </w:rPr>
      </w:pPr>
      <w:r w:rsidRPr="00A5613E">
        <w:rPr>
          <w:color w:val="000000"/>
        </w:rPr>
        <w:t>Kuuekuune krambivaba periood saavutati 73,0% levetiratsetaamiga ravitud patsientidest ning 72,8% karbamasepiin CR-ga ravitud patsientidest; kohandatud absoluutne erinevus ravigruppide vahel oli 0,2% (95% CI: -7,8 8,2). Rohkem kui pooled uuritavatest jäid krambivabaks kuni 12 kuuks (levetiratsetaami ja karbamasepiin CR grupist vastavalt 56,6% ja 58,5%).</w:t>
      </w:r>
    </w:p>
    <w:p w14:paraId="5A0BBF00" w14:textId="77777777" w:rsidR="006F57A9" w:rsidRPr="00A5613E" w:rsidRDefault="006F57A9">
      <w:pPr>
        <w:spacing w:line="240" w:lineRule="auto"/>
        <w:rPr>
          <w:color w:val="000000"/>
        </w:rPr>
      </w:pPr>
    </w:p>
    <w:p w14:paraId="0FAB3ECA" w14:textId="77777777" w:rsidR="006F57A9" w:rsidRPr="00A5613E" w:rsidRDefault="006F57A9">
      <w:pPr>
        <w:spacing w:line="240" w:lineRule="auto"/>
        <w:rPr>
          <w:color w:val="000000"/>
        </w:rPr>
      </w:pPr>
      <w:r w:rsidRPr="00A5613E">
        <w:rPr>
          <w:color w:val="000000"/>
        </w:rPr>
        <w:t>Kliinilist kogemust peegeldavas uuringus võis piiratud arvul patsientidel, kellel saadi ravivastus levetiratsetaamravile (36 täiskasvanut 69-st), ära jätta samaaegselt kasutatud antiepileptikumid.</w:t>
      </w:r>
    </w:p>
    <w:p w14:paraId="3794926A" w14:textId="77777777" w:rsidR="006F57A9" w:rsidRPr="00A5613E" w:rsidRDefault="006F57A9">
      <w:pPr>
        <w:spacing w:line="240" w:lineRule="auto"/>
        <w:rPr>
          <w:color w:val="000000"/>
        </w:rPr>
      </w:pPr>
    </w:p>
    <w:p w14:paraId="59C1CDD7" w14:textId="77777777" w:rsidR="006F57A9" w:rsidRPr="00A5613E" w:rsidRDefault="006F57A9">
      <w:pPr>
        <w:spacing w:line="240" w:lineRule="auto"/>
        <w:rPr>
          <w:color w:val="000000"/>
        </w:rPr>
      </w:pPr>
      <w:r w:rsidRPr="00A5613E">
        <w:rPr>
          <w:i/>
          <w:color w:val="000000"/>
        </w:rPr>
        <w:t>Täiendav ravi müoklooniliste krambihoogudega täiskasvanutel ja juveniilse müokloonilise epilepsiaga noorukitel alates 12 aasta vanusest.</w:t>
      </w:r>
    </w:p>
    <w:p w14:paraId="7B028911" w14:textId="77777777" w:rsidR="00161598" w:rsidRPr="00A5613E" w:rsidRDefault="006F57A9">
      <w:pPr>
        <w:spacing w:line="240" w:lineRule="auto"/>
        <w:rPr>
          <w:color w:val="000000"/>
        </w:rPr>
      </w:pPr>
      <w:r w:rsidRPr="00A5613E">
        <w:rPr>
          <w:color w:val="000000"/>
        </w:rPr>
        <w:t>Levetiratsetaami efektiivsust uuriti 16 nädalat kestnud platseebokontrolliga topeltpimeuuringus, kus osalesid üle 12-aastased patsiendid idiopaatilise generaliseerunud epilepsiaga ja müoklooniliste krampidega erinevate sündroomide korral. Enamikul patsientidest oli juveniilne müoklooniline epilepsia.</w:t>
      </w:r>
    </w:p>
    <w:p w14:paraId="2B515AD2" w14:textId="77777777" w:rsidR="00161598" w:rsidRPr="00A5613E" w:rsidRDefault="00161598">
      <w:pPr>
        <w:spacing w:line="240" w:lineRule="auto"/>
        <w:rPr>
          <w:color w:val="000000"/>
        </w:rPr>
      </w:pPr>
    </w:p>
    <w:p w14:paraId="6B15F7B0" w14:textId="77777777" w:rsidR="006F57A9" w:rsidRPr="00A5613E" w:rsidRDefault="006F57A9">
      <w:pPr>
        <w:spacing w:line="240" w:lineRule="auto"/>
        <w:rPr>
          <w:color w:val="000000"/>
        </w:rPr>
      </w:pPr>
      <w:r w:rsidRPr="00A5613E">
        <w:rPr>
          <w:color w:val="000000"/>
        </w:rPr>
        <w:t>Selles uuringus anti levetiratsetaami 3000 mg ööpäevas, jagatuna kaheks annuseks. 58,3% levetiratsetaamiga ravitud patsientidest ja 23,3% platseebogrupi patsientidest oli müoklooniliste krampidega päevi nädala kohta vähemalt 50% vähem. Pikaajalise jätkuravi kestel ei esinenud 28,6% patsientidest müokloonilisi krampe vähemalt 6 kuu ja 21,0% vähemalt 1 aasta jooksul.</w:t>
      </w:r>
    </w:p>
    <w:p w14:paraId="44CC0D21" w14:textId="77777777" w:rsidR="006F57A9" w:rsidRPr="00A5613E" w:rsidRDefault="006F57A9">
      <w:pPr>
        <w:spacing w:line="240" w:lineRule="auto"/>
        <w:rPr>
          <w:color w:val="000000"/>
        </w:rPr>
      </w:pPr>
    </w:p>
    <w:p w14:paraId="63207DEF" w14:textId="77777777" w:rsidR="006F57A9" w:rsidRPr="00A5613E" w:rsidRDefault="006F57A9">
      <w:pPr>
        <w:spacing w:line="240" w:lineRule="auto"/>
        <w:rPr>
          <w:color w:val="000000"/>
        </w:rPr>
      </w:pPr>
      <w:r w:rsidRPr="00A5613E">
        <w:rPr>
          <w:i/>
          <w:color w:val="000000"/>
        </w:rPr>
        <w:t>Täiendav ravi idiopaatilise generaliseerunud epilepsiaga primaarselt generaliseerunud toonilis-klooniliste krambihoogudega täiskasvanutel ja noorukitel alates 12 aasta vanusest.</w:t>
      </w:r>
    </w:p>
    <w:p w14:paraId="708C1695" w14:textId="77777777" w:rsidR="006F57A9" w:rsidRPr="00A5613E" w:rsidRDefault="006F57A9">
      <w:pPr>
        <w:spacing w:line="240" w:lineRule="auto"/>
        <w:rPr>
          <w:color w:val="000000"/>
        </w:rPr>
      </w:pPr>
      <w:r w:rsidRPr="00A5613E">
        <w:rPr>
          <w:color w:val="000000"/>
        </w:rPr>
        <w:t xml:space="preserve">Levetiratsetaami efektiivsus tõestati 24-nädalase platseebokontrolliga topeltpimeuuringuga, mis kaasas idiopaatilist generaliseerunud epilepsiat põdevaid täiskasvanuid, noorukeid ja piiratud arvu lapsi, kellel erinevate sündroomidena (juveniilne müoklooniline epilepsia, juveniilne absaans-tüüpi epilepsia, lapseea absaans-tüüpi epilepsia, epilepsia </w:t>
      </w:r>
      <w:r w:rsidRPr="00A5613E">
        <w:rPr>
          <w:i/>
          <w:color w:val="000000"/>
        </w:rPr>
        <w:t>grand mal</w:t>
      </w:r>
      <w:r w:rsidRPr="00A5613E">
        <w:rPr>
          <w:color w:val="000000"/>
        </w:rPr>
        <w:t xml:space="preserve"> hoogudega ärkveloleku ajal) esinesid primaarselt generaliseerunud toonilis-kloonilised krambid (PGTC). Selles uuringus oli täiskasvanute ja noorukite annuseks 3000 mg ööpäevas ning laste annuseks 60 mg/kg ööpäevas, jagatuna kaheks annuseks.</w:t>
      </w:r>
    </w:p>
    <w:p w14:paraId="494B4D63" w14:textId="77777777" w:rsidR="006F57A9" w:rsidRPr="00A5613E" w:rsidRDefault="006F57A9">
      <w:pPr>
        <w:spacing w:line="240" w:lineRule="auto"/>
        <w:rPr>
          <w:color w:val="000000"/>
        </w:rPr>
      </w:pPr>
    </w:p>
    <w:p w14:paraId="68E4A129" w14:textId="77777777" w:rsidR="006F57A9" w:rsidRPr="00A5613E" w:rsidRDefault="006F57A9">
      <w:pPr>
        <w:spacing w:line="240" w:lineRule="auto"/>
        <w:rPr>
          <w:i/>
          <w:color w:val="000000"/>
        </w:rPr>
      </w:pPr>
      <w:r w:rsidRPr="00A5613E">
        <w:rPr>
          <w:color w:val="000000"/>
        </w:rPr>
        <w:t>72,2% levetiratsetaamiga ravitud patsientidest ning 45,2% platseebogrupi patsientidest saadi PGTC—krampide enam kui 50%-line vähenemine nädalas. Pikaajalise jätkuravi kestel ei esinenud 47,4% patsientidest toonilis-kloonilisi krampe vähemalt 6 kuud ning 31,5%-l vähemalt 1 aasta jooksul.</w:t>
      </w:r>
    </w:p>
    <w:p w14:paraId="260785B3" w14:textId="77777777" w:rsidR="006F57A9" w:rsidRPr="00A5613E" w:rsidRDefault="006F57A9">
      <w:pPr>
        <w:spacing w:line="240" w:lineRule="auto"/>
        <w:rPr>
          <w:i/>
          <w:color w:val="000000"/>
        </w:rPr>
      </w:pPr>
    </w:p>
    <w:p w14:paraId="09A0FBC6" w14:textId="77777777" w:rsidR="006F57A9" w:rsidRPr="00A5613E" w:rsidRDefault="006F57A9">
      <w:pPr>
        <w:spacing w:line="240" w:lineRule="auto"/>
        <w:rPr>
          <w:color w:val="000000"/>
        </w:rPr>
      </w:pPr>
      <w:r w:rsidRPr="00A5613E">
        <w:rPr>
          <w:b/>
          <w:color w:val="000000"/>
        </w:rPr>
        <w:t>5.2</w:t>
      </w:r>
      <w:r w:rsidRPr="00A5613E">
        <w:rPr>
          <w:b/>
          <w:color w:val="000000"/>
        </w:rPr>
        <w:tab/>
      </w:r>
      <w:r w:rsidRPr="00A5613E">
        <w:rPr>
          <w:b/>
          <w:color w:val="000000"/>
          <w:szCs w:val="24"/>
        </w:rPr>
        <w:t>Farmakokineetilised omadused</w:t>
      </w:r>
    </w:p>
    <w:p w14:paraId="7FE782F0" w14:textId="77777777" w:rsidR="006F57A9" w:rsidRPr="00A5613E" w:rsidRDefault="006F57A9">
      <w:pPr>
        <w:spacing w:line="240" w:lineRule="auto"/>
        <w:rPr>
          <w:color w:val="000000"/>
        </w:rPr>
      </w:pPr>
    </w:p>
    <w:p w14:paraId="6F97313D" w14:textId="77777777" w:rsidR="006F57A9" w:rsidRPr="00A5613E" w:rsidRDefault="006F57A9">
      <w:pPr>
        <w:spacing w:line="240" w:lineRule="auto"/>
        <w:rPr>
          <w:color w:val="000000"/>
          <w:szCs w:val="24"/>
        </w:rPr>
      </w:pPr>
      <w:r w:rsidRPr="00A5613E">
        <w:rPr>
          <w:color w:val="000000"/>
          <w:szCs w:val="24"/>
        </w:rPr>
        <w:t>Farmakokineetilist profiili on iseloomustatud suukaudse manustamise järgselt. Levetiratsetaami ühekordne 1500 mg annus lahjendatuna 100 ml sobivas lahustis ja manustatud 15-minutilise intravenoosse infusioonina on bioekvivalentne suukaudselt manustatud 1500 mg levetiratsetaami annusega, võetud kolme 500 mg tabletina.</w:t>
      </w:r>
    </w:p>
    <w:p w14:paraId="1648DB56" w14:textId="77777777" w:rsidR="006F57A9" w:rsidRPr="00A5613E" w:rsidRDefault="006F57A9">
      <w:pPr>
        <w:spacing w:line="240" w:lineRule="auto"/>
        <w:rPr>
          <w:color w:val="000000"/>
          <w:szCs w:val="24"/>
        </w:rPr>
      </w:pPr>
    </w:p>
    <w:p w14:paraId="0413348F" w14:textId="77777777" w:rsidR="006F57A9" w:rsidRPr="00A5613E" w:rsidRDefault="006F57A9">
      <w:pPr>
        <w:spacing w:line="240" w:lineRule="auto"/>
        <w:rPr>
          <w:color w:val="000000"/>
          <w:szCs w:val="24"/>
        </w:rPr>
      </w:pPr>
      <w:r w:rsidRPr="00A5613E">
        <w:rPr>
          <w:color w:val="000000"/>
          <w:szCs w:val="24"/>
        </w:rPr>
        <w:t>Määramised on tehtud kuni 4000 mg annusega lahjendatud 100 ml 0,9% naatriumikloriidi lahusega ja annusega kuni 2500 mg lahjendatud 100 ml 0,9% naatriumikloriidi lahusega infundeerituna 5-minutilise infusioonina. Farmakokineetilises ja ohutuse profiilis ei täheldatud ohutuse alaseid muutusi.</w:t>
      </w:r>
    </w:p>
    <w:p w14:paraId="6FD3FBE8" w14:textId="77777777" w:rsidR="006F57A9" w:rsidRPr="00A5613E" w:rsidRDefault="006F57A9">
      <w:pPr>
        <w:spacing w:line="240" w:lineRule="auto"/>
        <w:rPr>
          <w:color w:val="000000"/>
          <w:szCs w:val="24"/>
        </w:rPr>
      </w:pPr>
    </w:p>
    <w:p w14:paraId="3273E8B2" w14:textId="77777777" w:rsidR="006F57A9" w:rsidRPr="00A5613E" w:rsidRDefault="006F57A9">
      <w:pPr>
        <w:spacing w:line="240" w:lineRule="auto"/>
        <w:rPr>
          <w:color w:val="000000"/>
          <w:szCs w:val="24"/>
        </w:rPr>
      </w:pPr>
      <w:r w:rsidRPr="00A5613E">
        <w:rPr>
          <w:color w:val="000000"/>
          <w:szCs w:val="24"/>
        </w:rPr>
        <w:t>Levetiratsetaam on suure lahustuvuse ja permeaablusega ühend. Farmakokineetiline profiil on lineaarne, intra- ja interindividuaalsed erinevused on minimaalsed. Korduval manustamisel ravimi kliirens ei muutu. Määratud on ka levetiratsetaami ajast sõltumatu farmakokineetiline profiil 1500 mg intravenoosse manustamise järgselt 4 päeva jooksul kaks korda ööpäevas.</w:t>
      </w:r>
    </w:p>
    <w:p w14:paraId="23B2C06B" w14:textId="77777777" w:rsidR="006F57A9" w:rsidRPr="00A5613E" w:rsidRDefault="006F57A9">
      <w:pPr>
        <w:spacing w:line="240" w:lineRule="auto"/>
        <w:rPr>
          <w:color w:val="000000"/>
          <w:szCs w:val="24"/>
        </w:rPr>
      </w:pPr>
    </w:p>
    <w:p w14:paraId="1B8C94DA" w14:textId="77777777" w:rsidR="006F57A9" w:rsidRPr="00A5613E" w:rsidRDefault="006F57A9">
      <w:pPr>
        <w:spacing w:line="240" w:lineRule="auto"/>
        <w:rPr>
          <w:color w:val="000000"/>
          <w:szCs w:val="24"/>
        </w:rPr>
      </w:pPr>
      <w:r w:rsidRPr="00A5613E">
        <w:rPr>
          <w:color w:val="000000"/>
          <w:szCs w:val="24"/>
        </w:rPr>
        <w:t>Puuduvad andmed soolistest, rassilistest või ööpäevase rütmi erinevustest. Farmakokineetiline profiil on võrreldav tervetel vabatahtlikel ja epilepsiahaigetel.</w:t>
      </w:r>
    </w:p>
    <w:p w14:paraId="7B3729B6" w14:textId="77777777" w:rsidR="006F57A9" w:rsidRPr="00A5613E" w:rsidRDefault="006F57A9">
      <w:pPr>
        <w:spacing w:line="240" w:lineRule="auto"/>
        <w:rPr>
          <w:color w:val="000000"/>
          <w:szCs w:val="24"/>
        </w:rPr>
      </w:pPr>
    </w:p>
    <w:p w14:paraId="0E482601" w14:textId="77777777" w:rsidR="006F57A9" w:rsidRPr="00A5613E" w:rsidRDefault="006F57A9" w:rsidP="00D01B31">
      <w:pPr>
        <w:keepNext/>
        <w:keepLines/>
        <w:spacing w:line="240" w:lineRule="auto"/>
        <w:rPr>
          <w:color w:val="000000"/>
          <w:szCs w:val="24"/>
        </w:rPr>
      </w:pPr>
      <w:r w:rsidRPr="00A5613E">
        <w:rPr>
          <w:color w:val="000000"/>
          <w:szCs w:val="24"/>
          <w:u w:val="single"/>
        </w:rPr>
        <w:t>Täiskasvanud ja noorukid</w:t>
      </w:r>
    </w:p>
    <w:p w14:paraId="00E6A3A6" w14:textId="77777777" w:rsidR="006F57A9" w:rsidRPr="00A5613E" w:rsidRDefault="006F57A9" w:rsidP="00D01B31">
      <w:pPr>
        <w:keepNext/>
        <w:keepLines/>
        <w:spacing w:line="240" w:lineRule="auto"/>
        <w:rPr>
          <w:color w:val="000000"/>
          <w:szCs w:val="24"/>
        </w:rPr>
      </w:pPr>
    </w:p>
    <w:p w14:paraId="2B20BC05" w14:textId="77777777" w:rsidR="006F57A9" w:rsidRPr="00A5613E" w:rsidRDefault="006F57A9">
      <w:pPr>
        <w:spacing w:line="240" w:lineRule="auto"/>
        <w:rPr>
          <w:color w:val="000000"/>
          <w:szCs w:val="24"/>
        </w:rPr>
      </w:pPr>
      <w:r w:rsidRPr="00A5613E">
        <w:rPr>
          <w:color w:val="000000"/>
          <w:szCs w:val="24"/>
          <w:u w:val="single"/>
        </w:rPr>
        <w:t>Jaotumine</w:t>
      </w:r>
    </w:p>
    <w:p w14:paraId="21D9E5CF" w14:textId="77777777" w:rsidR="006F57A9" w:rsidRPr="00A5613E" w:rsidRDefault="006F57A9">
      <w:pPr>
        <w:spacing w:line="240" w:lineRule="auto"/>
        <w:rPr>
          <w:color w:val="000000"/>
          <w:szCs w:val="24"/>
        </w:rPr>
      </w:pPr>
    </w:p>
    <w:p w14:paraId="3F51FAF2" w14:textId="77777777" w:rsidR="006F57A9" w:rsidRPr="00A5613E" w:rsidRDefault="006F57A9">
      <w:pPr>
        <w:spacing w:line="240" w:lineRule="auto"/>
        <w:rPr>
          <w:color w:val="000000"/>
          <w:szCs w:val="24"/>
        </w:rPr>
      </w:pPr>
      <w:r w:rsidRPr="00A5613E">
        <w:rPr>
          <w:color w:val="000000"/>
          <w:szCs w:val="24"/>
        </w:rPr>
        <w:t>17 isikul täheldati plasmakontsentratsiooni maksimumi (C</w:t>
      </w:r>
      <w:r w:rsidRPr="00A5613E">
        <w:rPr>
          <w:color w:val="000000"/>
          <w:szCs w:val="24"/>
          <w:vertAlign w:val="subscript"/>
        </w:rPr>
        <w:t>max</w:t>
      </w:r>
      <w:r w:rsidRPr="00A5613E">
        <w:rPr>
          <w:color w:val="000000"/>
          <w:szCs w:val="24"/>
        </w:rPr>
        <w:t>) 51 ± 19 μg/ml (aritmeetiline keskmine ± standardhälve), mis tekkis ühekordse intravenoosse annuse 1500 mg 15-minutilise infusiooni järgselt.</w:t>
      </w:r>
    </w:p>
    <w:p w14:paraId="4714F5B6" w14:textId="77777777" w:rsidR="006F57A9" w:rsidRPr="00A5613E" w:rsidRDefault="006F57A9">
      <w:pPr>
        <w:spacing w:line="240" w:lineRule="auto"/>
        <w:rPr>
          <w:color w:val="000000"/>
          <w:szCs w:val="24"/>
        </w:rPr>
      </w:pPr>
    </w:p>
    <w:p w14:paraId="0A23168B" w14:textId="7BF9195A" w:rsidR="006F57A9" w:rsidRPr="00A5613E" w:rsidRDefault="006F57A9">
      <w:pPr>
        <w:spacing w:line="240" w:lineRule="auto"/>
        <w:rPr>
          <w:color w:val="000000"/>
          <w:szCs w:val="24"/>
        </w:rPr>
      </w:pPr>
      <w:r w:rsidRPr="00A5613E">
        <w:rPr>
          <w:color w:val="000000"/>
          <w:szCs w:val="24"/>
        </w:rPr>
        <w:t>Kudedesse jaotumise kohta inimestel andmed puuduvad.</w:t>
      </w:r>
    </w:p>
    <w:p w14:paraId="7F249AA6" w14:textId="77777777" w:rsidR="006F57A9" w:rsidRPr="00A5613E" w:rsidRDefault="006F57A9">
      <w:pPr>
        <w:spacing w:line="240" w:lineRule="auto"/>
        <w:rPr>
          <w:color w:val="000000"/>
          <w:szCs w:val="24"/>
        </w:rPr>
      </w:pPr>
    </w:p>
    <w:p w14:paraId="3A4DCF70" w14:textId="77777777" w:rsidR="006F57A9" w:rsidRPr="00A5613E" w:rsidRDefault="006F57A9">
      <w:pPr>
        <w:spacing w:line="240" w:lineRule="auto"/>
        <w:rPr>
          <w:color w:val="000000"/>
          <w:szCs w:val="24"/>
        </w:rPr>
      </w:pPr>
      <w:r w:rsidRPr="00A5613E">
        <w:rPr>
          <w:color w:val="000000"/>
          <w:szCs w:val="24"/>
        </w:rPr>
        <w:t>Levetiratsetaam ega tema põhimetaboliit ei ole plasmavalkudega märkimisväärselt seondunud (&lt;</w:t>
      </w:r>
      <w:r w:rsidR="009A5E32" w:rsidRPr="00A5613E">
        <w:rPr>
          <w:color w:val="000000"/>
          <w:szCs w:val="24"/>
        </w:rPr>
        <w:t> </w:t>
      </w:r>
      <w:r w:rsidRPr="00A5613E">
        <w:rPr>
          <w:color w:val="000000"/>
          <w:szCs w:val="24"/>
        </w:rPr>
        <w:t>10%). Levetiratsetaami jaotusruumala on ligikaudu 0,5...0,7 l/kg, see väärtus on lähedane kogu organismi veemahule.</w:t>
      </w:r>
    </w:p>
    <w:p w14:paraId="561BBC59" w14:textId="77777777" w:rsidR="006F57A9" w:rsidRPr="00A5613E" w:rsidRDefault="006F57A9">
      <w:pPr>
        <w:spacing w:line="240" w:lineRule="auto"/>
        <w:rPr>
          <w:color w:val="000000"/>
          <w:szCs w:val="24"/>
        </w:rPr>
      </w:pPr>
    </w:p>
    <w:p w14:paraId="0115992C" w14:textId="77777777" w:rsidR="006F57A9" w:rsidRPr="00A5613E" w:rsidRDefault="006F57A9">
      <w:pPr>
        <w:spacing w:line="240" w:lineRule="auto"/>
        <w:rPr>
          <w:color w:val="000000"/>
          <w:szCs w:val="24"/>
        </w:rPr>
      </w:pPr>
      <w:r w:rsidRPr="00A5613E">
        <w:rPr>
          <w:color w:val="000000"/>
          <w:szCs w:val="24"/>
          <w:u w:val="single"/>
        </w:rPr>
        <w:t>Biotransformatsioon</w:t>
      </w:r>
    </w:p>
    <w:p w14:paraId="34A1E39C" w14:textId="77777777" w:rsidR="006F57A9" w:rsidRPr="00A5613E" w:rsidRDefault="006F57A9">
      <w:pPr>
        <w:spacing w:line="240" w:lineRule="auto"/>
        <w:rPr>
          <w:color w:val="000000"/>
          <w:szCs w:val="24"/>
        </w:rPr>
      </w:pPr>
    </w:p>
    <w:p w14:paraId="41A59B1C" w14:textId="77777777" w:rsidR="006F57A9" w:rsidRPr="00A5613E" w:rsidRDefault="006F57A9">
      <w:pPr>
        <w:spacing w:line="240" w:lineRule="auto"/>
        <w:rPr>
          <w:color w:val="000000"/>
          <w:szCs w:val="24"/>
        </w:rPr>
      </w:pPr>
      <w:r w:rsidRPr="00A5613E">
        <w:rPr>
          <w:color w:val="000000"/>
          <w:szCs w:val="24"/>
        </w:rPr>
        <w:t>Inimestel ei ole levetiratsetaami metabolism ulatuslik. Põhiline metaboolne rada (24% annusest) on atsetamiidgrupi ensümaatiline hüdrolüüs. Põhimetaboliidi, ucb L057, moodustumist maksa tsütokroom P450 isoensüümid ei toeta. Atsetamiidgrupi hüdrolüüs oli määratav paljudes kudedes, kaasa arvatud vererakkudes. Metaboliit ucb L057 on farmakoloogiliselt inaktiivne.</w:t>
      </w:r>
    </w:p>
    <w:p w14:paraId="093C526F" w14:textId="77777777" w:rsidR="006F57A9" w:rsidRPr="00A5613E" w:rsidRDefault="006F57A9">
      <w:pPr>
        <w:spacing w:line="240" w:lineRule="auto"/>
        <w:rPr>
          <w:color w:val="000000"/>
          <w:szCs w:val="24"/>
        </w:rPr>
      </w:pPr>
    </w:p>
    <w:p w14:paraId="6A33329B" w14:textId="77777777" w:rsidR="006F57A9" w:rsidRPr="00A5613E" w:rsidRDefault="006F57A9">
      <w:pPr>
        <w:spacing w:line="240" w:lineRule="auto"/>
        <w:rPr>
          <w:color w:val="000000"/>
          <w:szCs w:val="24"/>
        </w:rPr>
      </w:pPr>
      <w:r w:rsidRPr="00A5613E">
        <w:rPr>
          <w:color w:val="000000"/>
          <w:szCs w:val="24"/>
        </w:rPr>
        <w:t>Kindlaks on tehtud ka kaks vähemtähtsat metaboliiti. Üks saadi pürrolidoonrõnga hüdroksüülimisel (1,6% annusest) ja teine pürrolidoonrõnga avamisel (0,9% annusest). Muud kindlakstegemata komponendid moodustasid vaid 0,6% annusest.</w:t>
      </w:r>
    </w:p>
    <w:p w14:paraId="49294CAF" w14:textId="77777777" w:rsidR="006F57A9" w:rsidRPr="00A5613E" w:rsidRDefault="006F57A9">
      <w:pPr>
        <w:spacing w:line="240" w:lineRule="auto"/>
        <w:rPr>
          <w:color w:val="000000"/>
          <w:szCs w:val="24"/>
        </w:rPr>
      </w:pPr>
    </w:p>
    <w:p w14:paraId="506FB063" w14:textId="77777777" w:rsidR="006F57A9" w:rsidRPr="00A5613E" w:rsidRDefault="006F57A9">
      <w:pPr>
        <w:spacing w:line="240" w:lineRule="auto"/>
        <w:rPr>
          <w:color w:val="000000"/>
          <w:szCs w:val="24"/>
        </w:rPr>
      </w:pPr>
      <w:r w:rsidRPr="00A5613E">
        <w:rPr>
          <w:color w:val="000000"/>
          <w:szCs w:val="24"/>
        </w:rPr>
        <w:t>Enantiomeeride vastastikust teineteiseks üleminekut ei leitud in vivo ei levetiratsetaami ega ka põhimetaboliidi puhul.</w:t>
      </w:r>
    </w:p>
    <w:p w14:paraId="67CEA57F" w14:textId="77777777" w:rsidR="006F57A9" w:rsidRPr="00A5613E" w:rsidRDefault="006F57A9">
      <w:pPr>
        <w:spacing w:line="240" w:lineRule="auto"/>
        <w:rPr>
          <w:color w:val="000000"/>
          <w:szCs w:val="24"/>
        </w:rPr>
      </w:pPr>
    </w:p>
    <w:p w14:paraId="7DAFE9AD" w14:textId="77777777" w:rsidR="006F57A9" w:rsidRPr="00A5613E" w:rsidRDefault="006F57A9">
      <w:pPr>
        <w:spacing w:line="240" w:lineRule="auto"/>
        <w:rPr>
          <w:color w:val="000000"/>
          <w:szCs w:val="24"/>
        </w:rPr>
      </w:pPr>
      <w:r w:rsidRPr="00A5613E">
        <w:rPr>
          <w:i/>
          <w:color w:val="000000"/>
          <w:szCs w:val="24"/>
        </w:rPr>
        <w:t>In vitro</w:t>
      </w:r>
      <w:r w:rsidRPr="00A5613E">
        <w:rPr>
          <w:color w:val="000000"/>
          <w:szCs w:val="24"/>
        </w:rPr>
        <w:t xml:space="preserve"> levetiratsetaam ja tema põhimetaboliit ei inhibeeri inimese tähtsamaid maksa tsütokroom P450 isoensüüme (CYP3A4, 2A6, 2C9, 2C19, 2D6, 2E1 ja 1A2), glükuronüültransferaasi (UGT1A1 ja UGT1A6) ja epoksiidhüdroksülaasi aktiivsust. Lisaks ei mõjuta levetiratsetaam </w:t>
      </w:r>
      <w:r w:rsidRPr="00A5613E">
        <w:rPr>
          <w:i/>
          <w:color w:val="000000"/>
          <w:szCs w:val="24"/>
        </w:rPr>
        <w:t>in vitro</w:t>
      </w:r>
      <w:r w:rsidRPr="00A5613E">
        <w:rPr>
          <w:color w:val="000000"/>
          <w:szCs w:val="24"/>
        </w:rPr>
        <w:t xml:space="preserve"> valproehappe glükuronidatsiooni.</w:t>
      </w:r>
    </w:p>
    <w:p w14:paraId="60A48B4E" w14:textId="77777777" w:rsidR="006F57A9" w:rsidRPr="00A5613E" w:rsidRDefault="006F57A9">
      <w:pPr>
        <w:spacing w:line="240" w:lineRule="auto"/>
        <w:rPr>
          <w:color w:val="000000"/>
          <w:szCs w:val="24"/>
        </w:rPr>
      </w:pPr>
    </w:p>
    <w:p w14:paraId="23811A1C" w14:textId="77777777" w:rsidR="006F57A9" w:rsidRPr="00A5613E" w:rsidRDefault="006F57A9">
      <w:pPr>
        <w:spacing w:line="240" w:lineRule="auto"/>
        <w:rPr>
          <w:color w:val="000000"/>
          <w:szCs w:val="24"/>
        </w:rPr>
      </w:pPr>
      <w:r w:rsidRPr="00A5613E">
        <w:rPr>
          <w:color w:val="000000"/>
          <w:szCs w:val="24"/>
        </w:rPr>
        <w:t xml:space="preserve">Inimese maksarakkude kultuuris on levetiratsetaami toime ensüümidele CYP1A2, SULT1E1 või UGT1A1 vähene või puudub üldse. Levetiratsetaam põhjustab kerget CYP2B6 ja CYP3A4 induktsiooni. Andmed, mis on saadud in vitro ja koostoimes suukaudsete rasestumisvastaste vahenditega, digoksiini ning varfariiniga in vivo, viitavad sellele, et in vivo ei teki olulist </w:t>
      </w:r>
      <w:r w:rsidRPr="00A5613E">
        <w:rPr>
          <w:color w:val="000000"/>
          <w:szCs w:val="24"/>
        </w:rPr>
        <w:lastRenderedPageBreak/>
        <w:t>ensüüminduktsiooni. Seetõttu ei ole levetiratsetaami koostoimed teiste ainetega tõenäolised ja vastupidi.</w:t>
      </w:r>
    </w:p>
    <w:p w14:paraId="2AD377CB" w14:textId="77777777" w:rsidR="006F57A9" w:rsidRPr="00A5613E" w:rsidRDefault="006F57A9">
      <w:pPr>
        <w:spacing w:line="240" w:lineRule="auto"/>
        <w:rPr>
          <w:color w:val="000000"/>
          <w:szCs w:val="24"/>
        </w:rPr>
      </w:pPr>
    </w:p>
    <w:p w14:paraId="0DA77580" w14:textId="77777777" w:rsidR="006F57A9" w:rsidRPr="00A5613E" w:rsidRDefault="006F57A9">
      <w:pPr>
        <w:spacing w:line="240" w:lineRule="auto"/>
        <w:rPr>
          <w:color w:val="000000"/>
          <w:szCs w:val="24"/>
        </w:rPr>
      </w:pPr>
      <w:r w:rsidRPr="00A5613E">
        <w:rPr>
          <w:color w:val="000000"/>
          <w:szCs w:val="24"/>
          <w:u w:val="single"/>
        </w:rPr>
        <w:t>Eritumine</w:t>
      </w:r>
    </w:p>
    <w:p w14:paraId="6C535F4D" w14:textId="77777777" w:rsidR="006F57A9" w:rsidRPr="00A5613E" w:rsidRDefault="006F57A9">
      <w:pPr>
        <w:spacing w:line="240" w:lineRule="auto"/>
        <w:rPr>
          <w:color w:val="000000"/>
          <w:szCs w:val="24"/>
        </w:rPr>
      </w:pPr>
    </w:p>
    <w:p w14:paraId="557C08D4" w14:textId="77777777" w:rsidR="006F57A9" w:rsidRPr="00A5613E" w:rsidRDefault="006F57A9">
      <w:pPr>
        <w:spacing w:line="240" w:lineRule="auto"/>
        <w:rPr>
          <w:color w:val="000000"/>
          <w:szCs w:val="24"/>
        </w:rPr>
      </w:pPr>
      <w:r w:rsidRPr="00A5613E">
        <w:rPr>
          <w:color w:val="000000"/>
          <w:szCs w:val="24"/>
        </w:rPr>
        <w:t>Plasma poolväärtusaeg täiskasvanutel oli 7 ± 1 tundi ja see ei muutunud annusest, manustamisteest või korduvast manustamisest sõltuvalt. Organismi keskmine totaalne kliirens oli 0,96 ml/min/kg.</w:t>
      </w:r>
    </w:p>
    <w:p w14:paraId="126B9099" w14:textId="77777777" w:rsidR="006F57A9" w:rsidRPr="00A5613E" w:rsidRDefault="006F57A9">
      <w:pPr>
        <w:spacing w:line="240" w:lineRule="auto"/>
        <w:rPr>
          <w:color w:val="000000"/>
          <w:szCs w:val="24"/>
        </w:rPr>
      </w:pPr>
    </w:p>
    <w:p w14:paraId="4397006B" w14:textId="77777777" w:rsidR="00161598" w:rsidRPr="00A5613E" w:rsidRDefault="006F57A9">
      <w:pPr>
        <w:spacing w:line="240" w:lineRule="auto"/>
        <w:rPr>
          <w:color w:val="000000"/>
          <w:szCs w:val="24"/>
        </w:rPr>
      </w:pPr>
      <w:r w:rsidRPr="00A5613E">
        <w:rPr>
          <w:color w:val="000000"/>
          <w:szCs w:val="24"/>
        </w:rPr>
        <w:t>Peamine eritumine toimus uriiniga. Keskmiselt 95% annusest eritus uriiniga (ligikaudu 93% annusest eritus 48 tunni jooksul). Roojaga eritus vaid 0,3% annusest.</w:t>
      </w:r>
    </w:p>
    <w:p w14:paraId="12F7E39D" w14:textId="77777777" w:rsidR="00161598" w:rsidRPr="00A5613E" w:rsidRDefault="00161598">
      <w:pPr>
        <w:spacing w:line="240" w:lineRule="auto"/>
        <w:rPr>
          <w:color w:val="000000"/>
          <w:szCs w:val="24"/>
        </w:rPr>
      </w:pPr>
    </w:p>
    <w:p w14:paraId="4AE3B03D" w14:textId="77777777" w:rsidR="006F57A9" w:rsidRPr="00A5613E" w:rsidRDefault="006F57A9">
      <w:pPr>
        <w:spacing w:line="240" w:lineRule="auto"/>
        <w:rPr>
          <w:color w:val="000000"/>
          <w:szCs w:val="24"/>
        </w:rPr>
      </w:pPr>
      <w:r w:rsidRPr="00A5613E">
        <w:rPr>
          <w:color w:val="000000"/>
          <w:szCs w:val="24"/>
        </w:rPr>
        <w:t>Levetiratsetaami ja põhimetaboliidi kumulatiivne eritumine uriiniga esimese 48 tunni jooksul oli vastavalt 66% ja 24% annusest.</w:t>
      </w:r>
    </w:p>
    <w:p w14:paraId="1BECE276" w14:textId="77777777" w:rsidR="006F57A9" w:rsidRPr="00A5613E" w:rsidRDefault="006F57A9">
      <w:pPr>
        <w:spacing w:line="240" w:lineRule="auto"/>
        <w:rPr>
          <w:color w:val="000000"/>
          <w:szCs w:val="24"/>
        </w:rPr>
      </w:pPr>
    </w:p>
    <w:p w14:paraId="69B89B96" w14:textId="77777777" w:rsidR="006F57A9" w:rsidRPr="00A5613E" w:rsidRDefault="006F57A9">
      <w:pPr>
        <w:spacing w:line="240" w:lineRule="auto"/>
        <w:rPr>
          <w:color w:val="000000"/>
          <w:szCs w:val="24"/>
        </w:rPr>
      </w:pPr>
      <w:r w:rsidRPr="00A5613E">
        <w:rPr>
          <w:color w:val="000000"/>
          <w:szCs w:val="24"/>
        </w:rPr>
        <w:t>Levetiratsetaami ja ucb L057 renaalne kliirens on vastavalt 0,6 ja 4,2 ml/min/kg, mis näitab, et levetiratsetaam eritub glomerulaarfiltratsiooni teel sellele järgneva tagasiimendumisega neerutorukestes ja et põhimetaboliit eritub samuti glomerulaarfiltratsiooni ning lisaks veel aktiivse tubulaarsekretsiooni teel. Levetiratsetaami eliminatsioon on korrelatsioonis kreatiniini kliirensiga.</w:t>
      </w:r>
    </w:p>
    <w:p w14:paraId="6A35B7B6" w14:textId="77777777" w:rsidR="006F57A9" w:rsidRPr="00A5613E" w:rsidRDefault="006F57A9">
      <w:pPr>
        <w:spacing w:line="240" w:lineRule="auto"/>
        <w:rPr>
          <w:color w:val="000000"/>
          <w:szCs w:val="24"/>
        </w:rPr>
      </w:pPr>
    </w:p>
    <w:p w14:paraId="29D5A260" w14:textId="77777777" w:rsidR="006F57A9" w:rsidRPr="00A5613E" w:rsidRDefault="006F57A9" w:rsidP="00D01B31">
      <w:pPr>
        <w:keepNext/>
        <w:keepLines/>
        <w:spacing w:line="240" w:lineRule="auto"/>
        <w:rPr>
          <w:color w:val="000000"/>
          <w:szCs w:val="24"/>
        </w:rPr>
      </w:pPr>
      <w:r w:rsidRPr="00A5613E">
        <w:rPr>
          <w:color w:val="000000"/>
          <w:szCs w:val="24"/>
          <w:u w:val="single"/>
        </w:rPr>
        <w:t>Eakad</w:t>
      </w:r>
    </w:p>
    <w:p w14:paraId="03C30DE0" w14:textId="77777777" w:rsidR="006F57A9" w:rsidRPr="00A5613E" w:rsidRDefault="006F57A9">
      <w:pPr>
        <w:spacing w:line="240" w:lineRule="auto"/>
        <w:rPr>
          <w:color w:val="000000"/>
          <w:szCs w:val="24"/>
        </w:rPr>
      </w:pPr>
    </w:p>
    <w:p w14:paraId="6CF80B69" w14:textId="77777777" w:rsidR="006F57A9" w:rsidRPr="00A5613E" w:rsidRDefault="006F57A9">
      <w:pPr>
        <w:spacing w:line="240" w:lineRule="auto"/>
        <w:rPr>
          <w:color w:val="000000"/>
          <w:szCs w:val="24"/>
        </w:rPr>
      </w:pPr>
      <w:r w:rsidRPr="00A5613E">
        <w:rPr>
          <w:color w:val="000000"/>
          <w:szCs w:val="24"/>
        </w:rPr>
        <w:t>Eakatel patsientidel on poolväärtusaeg pikenenud ligikaudu 40% võrra (10...</w:t>
      </w:r>
      <w:r w:rsidRPr="00A5613E">
        <w:rPr>
          <w:color w:val="000000"/>
        </w:rPr>
        <w:t>11 tundi</w:t>
      </w:r>
      <w:r w:rsidRPr="00A5613E">
        <w:rPr>
          <w:color w:val="000000"/>
          <w:szCs w:val="24"/>
        </w:rPr>
        <w:t>). See on seotud neerufunktsiooni langusega nendel patsientidel (vt lõik</w:t>
      </w:r>
      <w:r w:rsidR="00AE0181" w:rsidRPr="00A5613E">
        <w:rPr>
          <w:color w:val="000000"/>
          <w:szCs w:val="24"/>
        </w:rPr>
        <w:t> </w:t>
      </w:r>
      <w:r w:rsidRPr="00A5613E">
        <w:rPr>
          <w:color w:val="000000"/>
          <w:szCs w:val="24"/>
        </w:rPr>
        <w:t>4.2).</w:t>
      </w:r>
    </w:p>
    <w:p w14:paraId="02DAAE77" w14:textId="77777777" w:rsidR="006F57A9" w:rsidRPr="00A5613E" w:rsidRDefault="006F57A9">
      <w:pPr>
        <w:spacing w:line="240" w:lineRule="auto"/>
        <w:rPr>
          <w:color w:val="000000"/>
          <w:szCs w:val="24"/>
        </w:rPr>
      </w:pPr>
    </w:p>
    <w:p w14:paraId="1A63AD53" w14:textId="77777777" w:rsidR="006F57A9" w:rsidRPr="00A5613E" w:rsidRDefault="006F57A9">
      <w:pPr>
        <w:spacing w:line="240" w:lineRule="auto"/>
        <w:rPr>
          <w:color w:val="000000"/>
          <w:szCs w:val="24"/>
        </w:rPr>
      </w:pPr>
      <w:r w:rsidRPr="00A5613E">
        <w:rPr>
          <w:color w:val="000000"/>
          <w:szCs w:val="24"/>
          <w:u w:val="single"/>
        </w:rPr>
        <w:t>Neerukahjustus</w:t>
      </w:r>
    </w:p>
    <w:p w14:paraId="7CFD156E" w14:textId="77777777" w:rsidR="006F57A9" w:rsidRPr="00A5613E" w:rsidRDefault="006F57A9">
      <w:pPr>
        <w:spacing w:line="240" w:lineRule="auto"/>
        <w:rPr>
          <w:color w:val="000000"/>
          <w:szCs w:val="24"/>
        </w:rPr>
      </w:pPr>
    </w:p>
    <w:p w14:paraId="142C0A5C" w14:textId="77777777" w:rsidR="006F57A9" w:rsidRPr="00A5613E" w:rsidRDefault="006F57A9">
      <w:pPr>
        <w:spacing w:line="240" w:lineRule="auto"/>
        <w:rPr>
          <w:color w:val="000000"/>
          <w:szCs w:val="24"/>
        </w:rPr>
      </w:pPr>
      <w:r w:rsidRPr="00A5613E">
        <w:rPr>
          <w:color w:val="000000"/>
          <w:szCs w:val="24"/>
        </w:rPr>
        <w:t>Nii levetiratsetaami kui põhimetaboliidi kliirens on korrelatsioonis kreatiniini kliirensiga. Seetõttu on mõõduka ja raske neerukahjustusega patsientidel soovitatav korrigeerida levetiratsetaami ööpäevast säilitusannust kreatiniini kliirensi alusel (vt lõik</w:t>
      </w:r>
      <w:r w:rsidR="00AE0181" w:rsidRPr="00A5613E">
        <w:rPr>
          <w:color w:val="000000"/>
          <w:szCs w:val="24"/>
        </w:rPr>
        <w:t> </w:t>
      </w:r>
      <w:r w:rsidRPr="00A5613E">
        <w:rPr>
          <w:color w:val="000000"/>
          <w:szCs w:val="24"/>
        </w:rPr>
        <w:t>4.2).</w:t>
      </w:r>
    </w:p>
    <w:p w14:paraId="78962663" w14:textId="77777777" w:rsidR="006F57A9" w:rsidRPr="00A5613E" w:rsidRDefault="006F57A9">
      <w:pPr>
        <w:spacing w:line="240" w:lineRule="auto"/>
        <w:rPr>
          <w:color w:val="000000"/>
          <w:szCs w:val="24"/>
        </w:rPr>
      </w:pPr>
    </w:p>
    <w:p w14:paraId="334BA24C" w14:textId="77777777" w:rsidR="006F57A9" w:rsidRPr="00A5613E" w:rsidRDefault="006F57A9">
      <w:pPr>
        <w:spacing w:line="240" w:lineRule="auto"/>
        <w:rPr>
          <w:color w:val="000000"/>
          <w:szCs w:val="24"/>
        </w:rPr>
      </w:pPr>
      <w:r w:rsidRPr="00A5613E">
        <w:rPr>
          <w:color w:val="000000"/>
          <w:szCs w:val="24"/>
        </w:rPr>
        <w:t>Anuuriaga lõppstaadiumis neeruhaigusega täiskasvanud patsientidel oli poolväärtusaeg 25 ja 3,1 tundi vastavalt dialüüsivahelisel perioodil ja dialüüsi ajal.</w:t>
      </w:r>
    </w:p>
    <w:p w14:paraId="779DFAAC" w14:textId="77777777" w:rsidR="006F57A9" w:rsidRPr="00A5613E" w:rsidRDefault="006F57A9">
      <w:pPr>
        <w:spacing w:line="240" w:lineRule="auto"/>
        <w:rPr>
          <w:color w:val="000000"/>
          <w:szCs w:val="24"/>
        </w:rPr>
      </w:pPr>
    </w:p>
    <w:p w14:paraId="02A69A1D" w14:textId="77777777" w:rsidR="006F57A9" w:rsidRPr="00A5613E" w:rsidRDefault="006F57A9">
      <w:pPr>
        <w:spacing w:line="240" w:lineRule="auto"/>
        <w:rPr>
          <w:color w:val="000000"/>
          <w:szCs w:val="24"/>
        </w:rPr>
      </w:pPr>
      <w:r w:rsidRPr="00A5613E">
        <w:rPr>
          <w:color w:val="000000"/>
          <w:szCs w:val="24"/>
        </w:rPr>
        <w:t>Tüüpilise 4-tunnise hemodialüüsi käigus eemaldati organismist 51% levetiratsetaamist.</w:t>
      </w:r>
    </w:p>
    <w:p w14:paraId="4C73074D" w14:textId="77777777" w:rsidR="006F57A9" w:rsidRPr="00A5613E" w:rsidRDefault="006F57A9">
      <w:pPr>
        <w:spacing w:line="240" w:lineRule="auto"/>
        <w:rPr>
          <w:color w:val="000000"/>
          <w:szCs w:val="24"/>
        </w:rPr>
      </w:pPr>
    </w:p>
    <w:p w14:paraId="73EBFABA" w14:textId="77777777" w:rsidR="006F57A9" w:rsidRPr="00A5613E" w:rsidRDefault="006F57A9">
      <w:pPr>
        <w:spacing w:line="240" w:lineRule="auto"/>
        <w:rPr>
          <w:color w:val="000000"/>
          <w:szCs w:val="24"/>
        </w:rPr>
      </w:pPr>
      <w:r w:rsidRPr="00A5613E">
        <w:rPr>
          <w:color w:val="000000"/>
          <w:szCs w:val="24"/>
          <w:u w:val="single"/>
        </w:rPr>
        <w:t>Maksakahjustus</w:t>
      </w:r>
    </w:p>
    <w:p w14:paraId="3EFE95AD" w14:textId="77777777" w:rsidR="006F57A9" w:rsidRPr="00A5613E" w:rsidRDefault="006F57A9">
      <w:pPr>
        <w:spacing w:line="240" w:lineRule="auto"/>
        <w:rPr>
          <w:color w:val="000000"/>
          <w:szCs w:val="24"/>
        </w:rPr>
      </w:pPr>
    </w:p>
    <w:p w14:paraId="47C0DB19" w14:textId="77777777" w:rsidR="006F57A9" w:rsidRPr="00A5613E" w:rsidRDefault="006F57A9">
      <w:pPr>
        <w:spacing w:line="240" w:lineRule="auto"/>
        <w:rPr>
          <w:color w:val="000000"/>
          <w:szCs w:val="24"/>
        </w:rPr>
      </w:pPr>
      <w:r w:rsidRPr="00A5613E">
        <w:rPr>
          <w:color w:val="000000"/>
          <w:szCs w:val="24"/>
        </w:rPr>
        <w:t>Kerge ja keskmise raskusega maksakahjustuse korral levetiratsetaami kliirens oluliselt ei muutunud. Enamikel raske maksakahjustusega patsientidel vähenes levetiratsetaami kliirens üle 50% samaaegse neerukahjustuse tõttu (vt lõik</w:t>
      </w:r>
      <w:r w:rsidR="00AE0181" w:rsidRPr="00A5613E">
        <w:rPr>
          <w:color w:val="000000"/>
          <w:szCs w:val="24"/>
        </w:rPr>
        <w:t> </w:t>
      </w:r>
      <w:r w:rsidRPr="00A5613E">
        <w:rPr>
          <w:color w:val="000000"/>
          <w:szCs w:val="24"/>
        </w:rPr>
        <w:t>4.2).</w:t>
      </w:r>
    </w:p>
    <w:p w14:paraId="4CA23256" w14:textId="77777777" w:rsidR="006F57A9" w:rsidRPr="00A5613E" w:rsidRDefault="006F57A9">
      <w:pPr>
        <w:spacing w:line="240" w:lineRule="auto"/>
        <w:rPr>
          <w:color w:val="000000"/>
          <w:szCs w:val="24"/>
        </w:rPr>
      </w:pPr>
    </w:p>
    <w:p w14:paraId="0571E86F" w14:textId="77777777" w:rsidR="006F57A9" w:rsidRPr="00A5613E" w:rsidRDefault="006F57A9">
      <w:pPr>
        <w:keepNext/>
        <w:keepLines/>
        <w:spacing w:line="240" w:lineRule="auto"/>
        <w:rPr>
          <w:color w:val="000000"/>
          <w:szCs w:val="24"/>
        </w:rPr>
      </w:pPr>
      <w:r w:rsidRPr="00A5613E">
        <w:rPr>
          <w:color w:val="000000"/>
          <w:szCs w:val="24"/>
          <w:u w:val="single"/>
        </w:rPr>
        <w:t>Lapsed</w:t>
      </w:r>
    </w:p>
    <w:p w14:paraId="7DEE9FF8" w14:textId="77777777" w:rsidR="006F57A9" w:rsidRPr="00A5613E" w:rsidRDefault="006F57A9">
      <w:pPr>
        <w:keepNext/>
        <w:keepLines/>
        <w:spacing w:line="240" w:lineRule="auto"/>
        <w:rPr>
          <w:color w:val="000000"/>
          <w:szCs w:val="24"/>
        </w:rPr>
      </w:pPr>
    </w:p>
    <w:p w14:paraId="467BEF65" w14:textId="77777777" w:rsidR="006F57A9" w:rsidRPr="00A5613E" w:rsidRDefault="006F57A9">
      <w:pPr>
        <w:spacing w:line="240" w:lineRule="auto"/>
        <w:rPr>
          <w:color w:val="000000"/>
          <w:szCs w:val="24"/>
        </w:rPr>
      </w:pPr>
      <w:r w:rsidRPr="00A5613E">
        <w:rPr>
          <w:i/>
          <w:color w:val="000000"/>
          <w:szCs w:val="24"/>
        </w:rPr>
        <w:t>Lapsed (4...12-aastased</w:t>
      </w:r>
      <w:r w:rsidRPr="00A5613E">
        <w:rPr>
          <w:color w:val="000000"/>
          <w:szCs w:val="24"/>
        </w:rPr>
        <w:t>)</w:t>
      </w:r>
    </w:p>
    <w:p w14:paraId="1B9BCABD" w14:textId="77777777" w:rsidR="006F57A9" w:rsidRPr="00A5613E" w:rsidRDefault="006F57A9">
      <w:pPr>
        <w:spacing w:line="240" w:lineRule="auto"/>
        <w:rPr>
          <w:color w:val="000000"/>
          <w:szCs w:val="24"/>
        </w:rPr>
      </w:pPr>
    </w:p>
    <w:p w14:paraId="42BD6E5B" w14:textId="77777777" w:rsidR="006F57A9" w:rsidRPr="00A5613E" w:rsidRDefault="006F57A9">
      <w:pPr>
        <w:spacing w:line="240" w:lineRule="auto"/>
        <w:rPr>
          <w:color w:val="000000"/>
          <w:szCs w:val="24"/>
        </w:rPr>
      </w:pPr>
      <w:r w:rsidRPr="00A5613E">
        <w:rPr>
          <w:color w:val="000000"/>
          <w:szCs w:val="24"/>
        </w:rPr>
        <w:t>Lastel ei ole farmakokineetikat intravenoosse manustamise järgselt uuritud.</w:t>
      </w:r>
    </w:p>
    <w:p w14:paraId="783F6DA6" w14:textId="77777777" w:rsidR="006F57A9" w:rsidRPr="00A5613E" w:rsidRDefault="006F57A9">
      <w:pPr>
        <w:spacing w:line="240" w:lineRule="auto"/>
        <w:rPr>
          <w:color w:val="000000"/>
          <w:szCs w:val="24"/>
        </w:rPr>
      </w:pPr>
      <w:r w:rsidRPr="00A5613E">
        <w:rPr>
          <w:color w:val="000000"/>
          <w:szCs w:val="24"/>
        </w:rPr>
        <w:t>Toetudes levetiratsetaami farmakokineetika parameetritele, mis on saadud intravenoosse manustamise järgselt täiskasvanutel ning suukaudse manustamise järgselt lastel, võib siiski oodata, et ravimi kontsentratsioon (AUC) lastel vanuses 4...12 aastat intravenoosse ja suukaudse manustamise järg</w:t>
      </w:r>
      <w:r w:rsidR="009A5E32" w:rsidRPr="00A5613E">
        <w:rPr>
          <w:color w:val="000000"/>
          <w:szCs w:val="24"/>
        </w:rPr>
        <w:t>s</w:t>
      </w:r>
      <w:r w:rsidRPr="00A5613E">
        <w:rPr>
          <w:color w:val="000000"/>
          <w:szCs w:val="24"/>
        </w:rPr>
        <w:t>elt on sarnane.</w:t>
      </w:r>
    </w:p>
    <w:p w14:paraId="345E7C48" w14:textId="77777777" w:rsidR="006F57A9" w:rsidRPr="00A5613E" w:rsidRDefault="006F57A9">
      <w:pPr>
        <w:spacing w:line="240" w:lineRule="auto"/>
        <w:rPr>
          <w:color w:val="000000"/>
          <w:szCs w:val="24"/>
        </w:rPr>
      </w:pPr>
    </w:p>
    <w:p w14:paraId="27D29D1D" w14:textId="77777777" w:rsidR="006F57A9" w:rsidRPr="00A5613E" w:rsidRDefault="006F57A9">
      <w:pPr>
        <w:spacing w:line="240" w:lineRule="auto"/>
        <w:rPr>
          <w:color w:val="000000"/>
          <w:szCs w:val="24"/>
        </w:rPr>
      </w:pPr>
      <w:r w:rsidRPr="00A5613E">
        <w:rPr>
          <w:color w:val="000000"/>
          <w:szCs w:val="24"/>
        </w:rPr>
        <w:t>Ühekordse suukaudse annuse (20 mg/kg) manustamise järgselt epilepsiaga lastele (6…12-aastased) oli levetiratsetaami poolväärtusaeg 6,0 tundi. Kehakaalu järgi kohandatud kliirens oli ligikaudu 30% suurem kui epilepsiaga täiskasvanutel.</w:t>
      </w:r>
    </w:p>
    <w:p w14:paraId="55E23BE6" w14:textId="77777777" w:rsidR="006F57A9" w:rsidRPr="00A5613E" w:rsidRDefault="006F57A9">
      <w:pPr>
        <w:spacing w:line="240" w:lineRule="auto"/>
        <w:rPr>
          <w:color w:val="000000"/>
          <w:szCs w:val="24"/>
        </w:rPr>
      </w:pPr>
    </w:p>
    <w:p w14:paraId="6320C2A4" w14:textId="77777777" w:rsidR="006F57A9" w:rsidRPr="00A5613E" w:rsidRDefault="006F57A9">
      <w:pPr>
        <w:spacing w:line="240" w:lineRule="auto"/>
        <w:rPr>
          <w:color w:val="000000"/>
          <w:szCs w:val="24"/>
        </w:rPr>
      </w:pPr>
      <w:r w:rsidRPr="00A5613E">
        <w:rPr>
          <w:color w:val="000000"/>
          <w:szCs w:val="24"/>
        </w:rPr>
        <w:t>Pärast korduva suukaudse annuse (20…60 mg/kg ööpäevas) manustamist epilepsiaga lastele (4…12</w:t>
      </w:r>
      <w:r w:rsidR="009A5E32" w:rsidRPr="00A5613E">
        <w:rPr>
          <w:color w:val="000000"/>
          <w:szCs w:val="24"/>
        </w:rPr>
        <w:noBreakHyphen/>
      </w:r>
      <w:r w:rsidRPr="00A5613E">
        <w:rPr>
          <w:color w:val="000000"/>
          <w:szCs w:val="24"/>
        </w:rPr>
        <w:t xml:space="preserve">aastased) imendus levetiratsetaam kiiresti. Kontsentratsiooni maksimum plasmas tekkis </w:t>
      </w:r>
      <w:r w:rsidRPr="00A5613E">
        <w:rPr>
          <w:color w:val="000000"/>
          <w:szCs w:val="24"/>
        </w:rPr>
        <w:lastRenderedPageBreak/>
        <w:t>0,5…1,0 tundi pärast annustamist. Plasma kontsentratsiooni maksimum ja kõvera alune pindala suurenesid lineaarselt ja annusest sõltuvalt. Eliminatsiooni poolväärtusaeg oli ligikaudu 5 tundi. Totaalne kliirens oli 1,1 ml/min/kg.</w:t>
      </w:r>
    </w:p>
    <w:p w14:paraId="7AD7F07B" w14:textId="77777777" w:rsidR="006F57A9" w:rsidRPr="00A5613E" w:rsidRDefault="006F57A9">
      <w:pPr>
        <w:spacing w:line="240" w:lineRule="auto"/>
        <w:rPr>
          <w:color w:val="000000"/>
          <w:szCs w:val="24"/>
        </w:rPr>
      </w:pPr>
    </w:p>
    <w:p w14:paraId="493195E5" w14:textId="77777777" w:rsidR="006F57A9" w:rsidRPr="00A5613E" w:rsidRDefault="006F57A9" w:rsidP="006F2801">
      <w:pPr>
        <w:keepNext/>
        <w:keepLines/>
        <w:spacing w:line="240" w:lineRule="auto"/>
        <w:rPr>
          <w:color w:val="000000"/>
        </w:rPr>
      </w:pPr>
      <w:r w:rsidRPr="00A5613E">
        <w:rPr>
          <w:b/>
          <w:color w:val="000000"/>
          <w:szCs w:val="24"/>
        </w:rPr>
        <w:t>5.3</w:t>
      </w:r>
      <w:r w:rsidRPr="00A5613E">
        <w:rPr>
          <w:b/>
          <w:color w:val="000000"/>
          <w:szCs w:val="24"/>
        </w:rPr>
        <w:tab/>
        <w:t>Prekliinilised ohutusandmed</w:t>
      </w:r>
    </w:p>
    <w:p w14:paraId="0E504BBC" w14:textId="77777777" w:rsidR="006F57A9" w:rsidRPr="00A5613E" w:rsidRDefault="006F57A9" w:rsidP="006F2801">
      <w:pPr>
        <w:keepNext/>
        <w:keepLines/>
        <w:spacing w:line="240" w:lineRule="auto"/>
        <w:rPr>
          <w:color w:val="000000"/>
        </w:rPr>
      </w:pPr>
    </w:p>
    <w:p w14:paraId="39762119" w14:textId="77777777" w:rsidR="006F57A9" w:rsidRPr="00A5613E" w:rsidRDefault="006F57A9" w:rsidP="006F2801">
      <w:pPr>
        <w:keepNext/>
        <w:keepLines/>
        <w:spacing w:line="240" w:lineRule="auto"/>
        <w:rPr>
          <w:color w:val="000000"/>
          <w:szCs w:val="24"/>
        </w:rPr>
      </w:pPr>
      <w:r w:rsidRPr="00A5613E">
        <w:rPr>
          <w:color w:val="000000"/>
          <w:szCs w:val="24"/>
        </w:rPr>
        <w:t>Farmakoloogilise ohutuse, genotoksilisuse ja võimaliku kartsinogeensuse mitte-kliinilised uuringud ei ole näidanud kahjulikku toimet inimesele.</w:t>
      </w:r>
    </w:p>
    <w:p w14:paraId="03E07F99" w14:textId="77777777" w:rsidR="006F57A9" w:rsidRPr="00A5613E" w:rsidRDefault="006F57A9">
      <w:pPr>
        <w:spacing w:line="240" w:lineRule="auto"/>
        <w:rPr>
          <w:color w:val="000000"/>
          <w:szCs w:val="24"/>
        </w:rPr>
      </w:pPr>
    </w:p>
    <w:p w14:paraId="568BB6F2" w14:textId="77777777" w:rsidR="006F57A9" w:rsidRPr="00A5613E" w:rsidRDefault="006F57A9">
      <w:pPr>
        <w:spacing w:line="240" w:lineRule="auto"/>
        <w:rPr>
          <w:color w:val="000000"/>
          <w:szCs w:val="24"/>
        </w:rPr>
      </w:pPr>
      <w:r w:rsidRPr="00A5613E">
        <w:rPr>
          <w:color w:val="000000"/>
          <w:szCs w:val="24"/>
        </w:rPr>
        <w:t>Järgnevalt toodud kõrvaltoimed ei ilmnenud kliinilistes uuringutes, kuid tekkisid loomkatsetes (rottidel ja vähemal määral hiirtel) inimeste raviannustele sarnaste annuste manustamisel ning need võivad olla kliini</w:t>
      </w:r>
      <w:r w:rsidR="00E05061">
        <w:rPr>
          <w:color w:val="000000"/>
          <w:szCs w:val="24"/>
        </w:rPr>
        <w:t>li</w:t>
      </w:r>
      <w:r w:rsidRPr="00A5613E">
        <w:rPr>
          <w:color w:val="000000"/>
          <w:szCs w:val="24"/>
        </w:rPr>
        <w:t>sel kasutamisel olulised: muutused maksas, mis viitavad adaptatiivset laadi vastusele nagu maksa kaalu suurenemine ja tsentrilobulaarne hüpertroofia, rasvinfiltratsioon ja maksaensüümide aktiivsuse suurenemine plasmas.</w:t>
      </w:r>
    </w:p>
    <w:p w14:paraId="48F63BC1" w14:textId="77777777" w:rsidR="006F57A9" w:rsidRPr="00A5613E" w:rsidRDefault="006F57A9">
      <w:pPr>
        <w:spacing w:line="240" w:lineRule="auto"/>
        <w:rPr>
          <w:color w:val="000000"/>
          <w:szCs w:val="24"/>
        </w:rPr>
      </w:pPr>
    </w:p>
    <w:p w14:paraId="295F2CC9" w14:textId="77777777" w:rsidR="006F57A9" w:rsidRPr="00A5613E" w:rsidRDefault="006F57A9">
      <w:pPr>
        <w:spacing w:line="240" w:lineRule="auto"/>
        <w:rPr>
          <w:color w:val="000000"/>
          <w:szCs w:val="24"/>
        </w:rPr>
      </w:pPr>
      <w:r w:rsidRPr="00A5613E">
        <w:rPr>
          <w:color w:val="000000"/>
          <w:szCs w:val="24"/>
        </w:rPr>
        <w:t>Ei ole ilmnenud kõrvaltoimeid isaste ja emaste rottide fertiilsusele või reproduktsioonile täiskasvanute ja F1 generatsioonis annuses kuni 1800 mg/kg ööpäevas (mis vastab 6-kordsele soovituslikule maksimaalsele ööpäevasele annusele inimesel mg/m</w:t>
      </w:r>
      <w:r w:rsidRPr="00A5613E">
        <w:rPr>
          <w:color w:val="000000"/>
          <w:szCs w:val="24"/>
          <w:vertAlign w:val="superscript"/>
        </w:rPr>
        <w:t>2</w:t>
      </w:r>
      <w:r w:rsidRPr="00A5613E">
        <w:rPr>
          <w:color w:val="000000"/>
          <w:szCs w:val="24"/>
        </w:rPr>
        <w:t xml:space="preserve"> kohta).</w:t>
      </w:r>
    </w:p>
    <w:p w14:paraId="4345F469" w14:textId="77777777" w:rsidR="006F57A9" w:rsidRPr="00A5613E" w:rsidRDefault="006F57A9">
      <w:pPr>
        <w:spacing w:line="240" w:lineRule="auto"/>
        <w:rPr>
          <w:color w:val="000000"/>
          <w:szCs w:val="24"/>
        </w:rPr>
      </w:pPr>
    </w:p>
    <w:p w14:paraId="6DBE2E5E" w14:textId="77777777" w:rsidR="006F57A9" w:rsidRPr="00A5613E" w:rsidRDefault="006F57A9">
      <w:pPr>
        <w:spacing w:line="240" w:lineRule="auto"/>
        <w:rPr>
          <w:color w:val="000000"/>
          <w:szCs w:val="24"/>
        </w:rPr>
      </w:pPr>
      <w:r w:rsidRPr="00A5613E">
        <w:rPr>
          <w:color w:val="000000"/>
          <w:szCs w:val="24"/>
        </w:rPr>
        <w:t>Kahes embrüo-fetaalse arengu uuringus manustati rottidele 400, 1200 ja 3600 mg/kg ööpäevas. Ainult ühes uuringus (annusega 3600 mg/kg ööpäevas) esines kerge langus loote kehakaalus, mida seostati skeleti väärarengute/väiksemate anomaaliate marginaalse tõusuga. Toimet loote suremusele ja malformatsioonide esinemissageduse tõusule ei olnud. NOAEL (</w:t>
      </w:r>
      <w:r w:rsidRPr="00A5613E">
        <w:rPr>
          <w:i/>
          <w:color w:val="000000"/>
          <w:szCs w:val="24"/>
        </w:rPr>
        <w:t>No Observed Adverse Effect Level</w:t>
      </w:r>
      <w:r w:rsidRPr="00A5613E">
        <w:rPr>
          <w:color w:val="000000"/>
          <w:szCs w:val="24"/>
        </w:rPr>
        <w:t>) oli tiinetel emasrottidel 3600 mg/kg ööpäevas (mis vastab 12-kordsele soovituslikule maksimaalsele ööpäevasele annusele inimesel mg/m</w:t>
      </w:r>
      <w:r w:rsidRPr="00A5613E">
        <w:rPr>
          <w:color w:val="000000"/>
          <w:szCs w:val="24"/>
          <w:vertAlign w:val="superscript"/>
        </w:rPr>
        <w:t>2</w:t>
      </w:r>
      <w:r w:rsidRPr="00A5613E">
        <w:rPr>
          <w:color w:val="000000"/>
          <w:szCs w:val="24"/>
        </w:rPr>
        <w:t xml:space="preserve"> kohta) ja loodetel 1200 mg/kg ööpäevas.</w:t>
      </w:r>
    </w:p>
    <w:p w14:paraId="3405BE44" w14:textId="77777777" w:rsidR="006F57A9" w:rsidRPr="00A5613E" w:rsidRDefault="006F57A9">
      <w:pPr>
        <w:spacing w:line="240" w:lineRule="auto"/>
        <w:rPr>
          <w:color w:val="000000"/>
          <w:szCs w:val="24"/>
        </w:rPr>
      </w:pPr>
    </w:p>
    <w:p w14:paraId="5B6102C1" w14:textId="77777777" w:rsidR="006F57A9" w:rsidRPr="00A5613E" w:rsidRDefault="006F57A9">
      <w:pPr>
        <w:spacing w:line="240" w:lineRule="auto"/>
        <w:rPr>
          <w:color w:val="000000"/>
          <w:szCs w:val="24"/>
        </w:rPr>
      </w:pPr>
      <w:r w:rsidRPr="00A5613E">
        <w:rPr>
          <w:color w:val="000000"/>
          <w:szCs w:val="24"/>
        </w:rPr>
        <w:t>Neljas embrüo-fetaalse arengu uuringus manustati küülikutele 200, 600, 800, 1200 ja 1800 mg/kg ööpäevas. 1800 mg/kg ööpäevas annus põhjustas märkimisväärset toksilisust emasloomal ja loote kehakaalu langust koos loodete kardiovaskulaarsete/skeletimuutuste esinemise tõusuga. NOAEL oli emasloomadel &lt; 200 mg/kg ööpäevas ja loodetel 200 mg/kg ööpäevas (mis vastab soovituslikule maksimaalsele päevasele annusele inimesel mg/m</w:t>
      </w:r>
      <w:r w:rsidRPr="00A5613E">
        <w:rPr>
          <w:color w:val="000000"/>
          <w:szCs w:val="24"/>
          <w:vertAlign w:val="superscript"/>
        </w:rPr>
        <w:t>2</w:t>
      </w:r>
      <w:r w:rsidRPr="00A5613E">
        <w:rPr>
          <w:color w:val="000000"/>
          <w:szCs w:val="24"/>
        </w:rPr>
        <w:t xml:space="preserve"> kohta).</w:t>
      </w:r>
    </w:p>
    <w:p w14:paraId="33B38DF7" w14:textId="77777777" w:rsidR="006F57A9" w:rsidRPr="00A5613E" w:rsidRDefault="006F57A9">
      <w:pPr>
        <w:spacing w:line="240" w:lineRule="auto"/>
        <w:rPr>
          <w:color w:val="000000"/>
          <w:szCs w:val="24"/>
        </w:rPr>
      </w:pPr>
    </w:p>
    <w:p w14:paraId="0A5A0D22" w14:textId="77777777" w:rsidR="006F57A9" w:rsidRPr="00A5613E" w:rsidRDefault="006F57A9">
      <w:pPr>
        <w:spacing w:line="240" w:lineRule="auto"/>
        <w:rPr>
          <w:color w:val="000000"/>
          <w:szCs w:val="24"/>
        </w:rPr>
      </w:pPr>
      <w:r w:rsidRPr="00A5613E">
        <w:rPr>
          <w:color w:val="000000"/>
          <w:szCs w:val="24"/>
        </w:rPr>
        <w:t>Peri- ja postnataalse arengu uuringus manustati rottidele 70, 350 ja 1800 mg/kg ööpäevas levetiratsetaami. NOAEL oli ≥ 1800 mg/kg ööpäevas F0 emasloomadel ja elulemus, kasv ja areng F1 pesakonnal vähene (6-kordne soovituslik maksimaalne ööpäevane annus inimesel mg/m</w:t>
      </w:r>
      <w:r w:rsidRPr="00A5613E">
        <w:rPr>
          <w:color w:val="000000"/>
          <w:szCs w:val="24"/>
          <w:vertAlign w:val="superscript"/>
        </w:rPr>
        <w:t>2</w:t>
      </w:r>
      <w:r w:rsidRPr="00A5613E">
        <w:rPr>
          <w:color w:val="000000"/>
          <w:szCs w:val="24"/>
        </w:rPr>
        <w:t xml:space="preserve"> kohta).</w:t>
      </w:r>
    </w:p>
    <w:p w14:paraId="3BB68102" w14:textId="77777777" w:rsidR="006F57A9" w:rsidRPr="00A5613E" w:rsidRDefault="006F57A9">
      <w:pPr>
        <w:spacing w:line="240" w:lineRule="auto"/>
        <w:rPr>
          <w:color w:val="000000"/>
          <w:szCs w:val="24"/>
        </w:rPr>
      </w:pPr>
    </w:p>
    <w:p w14:paraId="637FF148" w14:textId="77777777" w:rsidR="006F57A9" w:rsidRPr="00A5613E" w:rsidRDefault="006F57A9">
      <w:pPr>
        <w:spacing w:line="240" w:lineRule="auto"/>
        <w:rPr>
          <w:color w:val="000000"/>
          <w:szCs w:val="24"/>
        </w:rPr>
      </w:pPr>
      <w:r w:rsidRPr="00A5613E">
        <w:rPr>
          <w:color w:val="000000"/>
          <w:szCs w:val="24"/>
        </w:rPr>
        <w:t>Neonataalsete ja juveniilsete katseloomadega (rotid, koerad) läbiviidud uuringud annuste puhul kuni 1800 mg/kg ööpäevas (mis on 6…17-kordne soovituslik maksimaalne ööpäevane annus inimesel mg/m</w:t>
      </w:r>
      <w:r w:rsidRPr="00A5613E">
        <w:rPr>
          <w:color w:val="000000"/>
          <w:szCs w:val="24"/>
          <w:vertAlign w:val="superscript"/>
        </w:rPr>
        <w:t>2</w:t>
      </w:r>
      <w:r w:rsidRPr="00A5613E">
        <w:rPr>
          <w:color w:val="000000"/>
          <w:szCs w:val="24"/>
        </w:rPr>
        <w:t xml:space="preserve"> kohta) näitasid, et kõrval</w:t>
      </w:r>
      <w:r w:rsidR="00E05061">
        <w:rPr>
          <w:color w:val="000000"/>
          <w:szCs w:val="24"/>
        </w:rPr>
        <w:t>e</w:t>
      </w:r>
      <w:r w:rsidRPr="00A5613E">
        <w:rPr>
          <w:color w:val="000000"/>
          <w:szCs w:val="24"/>
        </w:rPr>
        <w:t>kaldeid katseloomade arengu ja küpsuse tulemusnäitajates ei tekkinud.</w:t>
      </w:r>
    </w:p>
    <w:p w14:paraId="3E5842E7" w14:textId="77777777" w:rsidR="006F57A9" w:rsidRPr="00A5613E" w:rsidRDefault="006F57A9">
      <w:pPr>
        <w:spacing w:line="240" w:lineRule="auto"/>
        <w:rPr>
          <w:color w:val="000000"/>
          <w:szCs w:val="24"/>
        </w:rPr>
      </w:pPr>
    </w:p>
    <w:p w14:paraId="5B0B7966" w14:textId="77777777" w:rsidR="006F57A9" w:rsidRPr="00A5613E" w:rsidRDefault="006F57A9">
      <w:pPr>
        <w:spacing w:line="240" w:lineRule="auto"/>
        <w:rPr>
          <w:color w:val="000000"/>
        </w:rPr>
      </w:pPr>
    </w:p>
    <w:p w14:paraId="623D23F5" w14:textId="77777777" w:rsidR="006F57A9" w:rsidRPr="00A5613E" w:rsidRDefault="006F57A9">
      <w:pPr>
        <w:spacing w:line="240" w:lineRule="auto"/>
        <w:rPr>
          <w:color w:val="000000"/>
          <w:szCs w:val="24"/>
        </w:rPr>
      </w:pPr>
      <w:r w:rsidRPr="00A5613E">
        <w:rPr>
          <w:b/>
          <w:color w:val="000000"/>
        </w:rPr>
        <w:t>6.</w:t>
      </w:r>
      <w:r w:rsidRPr="00A5613E">
        <w:rPr>
          <w:b/>
          <w:color w:val="000000"/>
        </w:rPr>
        <w:tab/>
      </w:r>
      <w:r w:rsidRPr="00A5613E">
        <w:rPr>
          <w:b/>
          <w:color w:val="000000"/>
          <w:szCs w:val="24"/>
        </w:rPr>
        <w:t>FARMATSEUTILISED ANDMED</w:t>
      </w:r>
    </w:p>
    <w:p w14:paraId="5E99490A" w14:textId="77777777" w:rsidR="006F57A9" w:rsidRPr="00A5613E" w:rsidRDefault="006F57A9">
      <w:pPr>
        <w:spacing w:line="240" w:lineRule="auto"/>
        <w:rPr>
          <w:color w:val="000000"/>
          <w:szCs w:val="24"/>
        </w:rPr>
      </w:pPr>
    </w:p>
    <w:p w14:paraId="3993F912" w14:textId="77777777" w:rsidR="006F57A9" w:rsidRPr="00A5613E" w:rsidRDefault="006F57A9">
      <w:pPr>
        <w:spacing w:line="240" w:lineRule="auto"/>
        <w:rPr>
          <w:i/>
          <w:color w:val="000000"/>
        </w:rPr>
      </w:pPr>
      <w:r w:rsidRPr="00A5613E">
        <w:rPr>
          <w:b/>
          <w:color w:val="000000"/>
        </w:rPr>
        <w:t>6.1</w:t>
      </w:r>
      <w:r w:rsidRPr="00A5613E">
        <w:rPr>
          <w:b/>
          <w:color w:val="000000"/>
        </w:rPr>
        <w:tab/>
      </w:r>
      <w:r w:rsidRPr="00A5613E">
        <w:rPr>
          <w:b/>
          <w:color w:val="000000"/>
          <w:szCs w:val="24"/>
        </w:rPr>
        <w:t>Abiainete loetelu</w:t>
      </w:r>
    </w:p>
    <w:p w14:paraId="7CC70BB7" w14:textId="77777777" w:rsidR="006F57A9" w:rsidRPr="00A5613E" w:rsidRDefault="006F57A9">
      <w:pPr>
        <w:spacing w:line="240" w:lineRule="auto"/>
        <w:rPr>
          <w:i/>
          <w:color w:val="000000"/>
        </w:rPr>
      </w:pPr>
    </w:p>
    <w:p w14:paraId="7B19660F" w14:textId="77777777" w:rsidR="006F57A9" w:rsidRPr="00A5613E" w:rsidRDefault="006F57A9">
      <w:pPr>
        <w:spacing w:line="240" w:lineRule="auto"/>
        <w:rPr>
          <w:color w:val="000000"/>
          <w:szCs w:val="24"/>
        </w:rPr>
      </w:pPr>
      <w:r w:rsidRPr="00A5613E">
        <w:rPr>
          <w:color w:val="000000"/>
          <w:szCs w:val="24"/>
        </w:rPr>
        <w:t>Naatriumatsetaattrihüdraat</w:t>
      </w:r>
    </w:p>
    <w:p w14:paraId="186D53F3" w14:textId="77777777" w:rsidR="006F57A9" w:rsidRPr="00A5613E" w:rsidRDefault="006F57A9">
      <w:pPr>
        <w:spacing w:line="240" w:lineRule="auto"/>
        <w:rPr>
          <w:color w:val="000000"/>
          <w:szCs w:val="24"/>
        </w:rPr>
      </w:pPr>
      <w:r w:rsidRPr="00A5613E">
        <w:rPr>
          <w:color w:val="000000"/>
          <w:szCs w:val="24"/>
        </w:rPr>
        <w:t>Jää-äädikhape</w:t>
      </w:r>
    </w:p>
    <w:p w14:paraId="353A468D" w14:textId="77777777" w:rsidR="006F57A9" w:rsidRPr="00A5613E" w:rsidRDefault="006F57A9">
      <w:pPr>
        <w:spacing w:line="240" w:lineRule="auto"/>
        <w:rPr>
          <w:color w:val="000000"/>
          <w:szCs w:val="24"/>
        </w:rPr>
      </w:pPr>
      <w:r w:rsidRPr="00A5613E">
        <w:rPr>
          <w:color w:val="000000"/>
          <w:szCs w:val="24"/>
        </w:rPr>
        <w:t>Naatriumkloriid</w:t>
      </w:r>
    </w:p>
    <w:p w14:paraId="17B16EAF" w14:textId="77777777" w:rsidR="006F57A9" w:rsidRPr="00A5613E" w:rsidRDefault="006F57A9">
      <w:pPr>
        <w:spacing w:line="240" w:lineRule="auto"/>
        <w:rPr>
          <w:color w:val="000000"/>
          <w:szCs w:val="24"/>
        </w:rPr>
      </w:pPr>
      <w:r w:rsidRPr="00A5613E">
        <w:rPr>
          <w:color w:val="000000"/>
          <w:szCs w:val="24"/>
        </w:rPr>
        <w:t>Süstevesi</w:t>
      </w:r>
    </w:p>
    <w:p w14:paraId="0CEFF2CA" w14:textId="77777777" w:rsidR="006F57A9" w:rsidRPr="00A5613E" w:rsidRDefault="006F57A9">
      <w:pPr>
        <w:spacing w:line="240" w:lineRule="auto"/>
        <w:rPr>
          <w:color w:val="000000"/>
          <w:szCs w:val="24"/>
        </w:rPr>
      </w:pPr>
    </w:p>
    <w:p w14:paraId="6C41E03C" w14:textId="77777777" w:rsidR="006F57A9" w:rsidRPr="00A5613E" w:rsidRDefault="006F57A9">
      <w:pPr>
        <w:spacing w:line="240" w:lineRule="auto"/>
        <w:rPr>
          <w:color w:val="000000"/>
          <w:szCs w:val="24"/>
        </w:rPr>
      </w:pPr>
      <w:r w:rsidRPr="00A5613E">
        <w:rPr>
          <w:b/>
          <w:color w:val="000000"/>
        </w:rPr>
        <w:t>6.2</w:t>
      </w:r>
      <w:r w:rsidRPr="00A5613E">
        <w:rPr>
          <w:b/>
          <w:color w:val="000000"/>
        </w:rPr>
        <w:tab/>
      </w:r>
      <w:r w:rsidRPr="00A5613E">
        <w:rPr>
          <w:b/>
          <w:color w:val="000000"/>
          <w:szCs w:val="24"/>
        </w:rPr>
        <w:t>Sobimatus</w:t>
      </w:r>
    </w:p>
    <w:p w14:paraId="3644481F" w14:textId="77777777" w:rsidR="006F57A9" w:rsidRPr="00A5613E" w:rsidRDefault="006F57A9">
      <w:pPr>
        <w:spacing w:line="240" w:lineRule="auto"/>
        <w:rPr>
          <w:color w:val="000000"/>
          <w:szCs w:val="24"/>
        </w:rPr>
      </w:pPr>
    </w:p>
    <w:p w14:paraId="748F9D82" w14:textId="77777777" w:rsidR="006F57A9" w:rsidRPr="00A5613E" w:rsidRDefault="006F57A9">
      <w:pPr>
        <w:spacing w:line="240" w:lineRule="auto"/>
        <w:rPr>
          <w:color w:val="000000"/>
          <w:szCs w:val="24"/>
        </w:rPr>
      </w:pPr>
      <w:r w:rsidRPr="00A5613E">
        <w:rPr>
          <w:color w:val="000000"/>
          <w:szCs w:val="24"/>
        </w:rPr>
        <w:t>Seda ravimpreparaati ei tohi segada teiste ravimitega, välja arvatud nendega, mis on loetletud lõigus 6.6.</w:t>
      </w:r>
    </w:p>
    <w:p w14:paraId="449A72AC" w14:textId="77777777" w:rsidR="006F57A9" w:rsidRPr="00A5613E" w:rsidRDefault="006F57A9">
      <w:pPr>
        <w:spacing w:line="240" w:lineRule="auto"/>
        <w:rPr>
          <w:color w:val="000000"/>
          <w:szCs w:val="24"/>
        </w:rPr>
      </w:pPr>
    </w:p>
    <w:p w14:paraId="742E006E" w14:textId="77777777" w:rsidR="006F57A9" w:rsidRPr="00A5613E" w:rsidRDefault="006F57A9" w:rsidP="0065741D">
      <w:pPr>
        <w:keepNext/>
        <w:spacing w:line="240" w:lineRule="auto"/>
        <w:rPr>
          <w:color w:val="000000"/>
          <w:szCs w:val="24"/>
        </w:rPr>
      </w:pPr>
      <w:r w:rsidRPr="00A5613E">
        <w:rPr>
          <w:b/>
          <w:color w:val="000000"/>
        </w:rPr>
        <w:lastRenderedPageBreak/>
        <w:t>6.3</w:t>
      </w:r>
      <w:r w:rsidRPr="00A5613E">
        <w:rPr>
          <w:b/>
          <w:color w:val="000000"/>
        </w:rPr>
        <w:tab/>
      </w:r>
      <w:r w:rsidRPr="00A5613E">
        <w:rPr>
          <w:b/>
          <w:color w:val="000000"/>
          <w:szCs w:val="24"/>
        </w:rPr>
        <w:t>Kõlblikkusaeg</w:t>
      </w:r>
    </w:p>
    <w:p w14:paraId="23D374E6" w14:textId="77777777" w:rsidR="006F57A9" w:rsidRPr="00A5613E" w:rsidRDefault="006F57A9" w:rsidP="0065741D">
      <w:pPr>
        <w:keepNext/>
        <w:spacing w:line="240" w:lineRule="auto"/>
        <w:rPr>
          <w:color w:val="000000"/>
          <w:szCs w:val="24"/>
        </w:rPr>
      </w:pPr>
    </w:p>
    <w:p w14:paraId="023855A1" w14:textId="77777777" w:rsidR="006F57A9" w:rsidRPr="00A5613E" w:rsidRDefault="006F57A9" w:rsidP="0065741D">
      <w:pPr>
        <w:keepNext/>
        <w:spacing w:line="240" w:lineRule="auto"/>
        <w:rPr>
          <w:color w:val="000000"/>
          <w:szCs w:val="24"/>
        </w:rPr>
      </w:pPr>
      <w:r w:rsidRPr="00A5613E">
        <w:rPr>
          <w:color w:val="000000"/>
          <w:szCs w:val="24"/>
        </w:rPr>
        <w:t>2</w:t>
      </w:r>
      <w:r w:rsidR="00720BCD" w:rsidRPr="00A5613E">
        <w:rPr>
          <w:color w:val="000000"/>
          <w:szCs w:val="24"/>
        </w:rPr>
        <w:t> </w:t>
      </w:r>
      <w:r w:rsidRPr="00A5613E">
        <w:rPr>
          <w:color w:val="000000"/>
          <w:szCs w:val="24"/>
        </w:rPr>
        <w:t>aastat</w:t>
      </w:r>
    </w:p>
    <w:p w14:paraId="4639AC33" w14:textId="77777777" w:rsidR="006F57A9" w:rsidRPr="00A5613E" w:rsidRDefault="006F57A9" w:rsidP="0065741D">
      <w:pPr>
        <w:keepNext/>
        <w:spacing w:line="240" w:lineRule="auto"/>
        <w:rPr>
          <w:color w:val="000000"/>
          <w:szCs w:val="24"/>
        </w:rPr>
      </w:pPr>
    </w:p>
    <w:p w14:paraId="2D8FE88A" w14:textId="77777777" w:rsidR="006F57A9" w:rsidRPr="00A5613E" w:rsidRDefault="006F57A9">
      <w:pPr>
        <w:tabs>
          <w:tab w:val="clear" w:pos="567"/>
        </w:tabs>
        <w:spacing w:line="240" w:lineRule="auto"/>
        <w:rPr>
          <w:color w:val="000000"/>
          <w:szCs w:val="24"/>
        </w:rPr>
      </w:pPr>
      <w:r w:rsidRPr="00A5613E">
        <w:rPr>
          <w:color w:val="000000"/>
          <w:szCs w:val="22"/>
        </w:rPr>
        <w:t>Lahjendatud ravimi kasutamisaegne keemiline ja füüsikaline stabiilsus on tõestatud säilitamisel PVC kotis 24 tunni jooksul temperatuuridel 30 °C ja 2...8 °C. Kui preparaadi lahjendamise meetodid ei välista</w:t>
      </w:r>
      <w:r w:rsidRPr="00A5613E">
        <w:rPr>
          <w:color w:val="000000"/>
          <w:szCs w:val="24"/>
        </w:rPr>
        <w:t xml:space="preserve"> mikrobioloogilise saastatuse ohtu, tuleb ravim kohe ära kasutada. Kui ravimit ei kasutata kohe, vastutab selle säilitamisaja ja -tingimuste eest kasutaja.</w:t>
      </w:r>
    </w:p>
    <w:p w14:paraId="04D8AF9B" w14:textId="77777777" w:rsidR="006F57A9" w:rsidRPr="00A5613E" w:rsidRDefault="006F57A9">
      <w:pPr>
        <w:spacing w:line="240" w:lineRule="auto"/>
        <w:rPr>
          <w:color w:val="000000"/>
          <w:szCs w:val="24"/>
        </w:rPr>
      </w:pPr>
    </w:p>
    <w:p w14:paraId="07D58D00" w14:textId="77777777" w:rsidR="006F57A9" w:rsidRPr="00A5613E" w:rsidRDefault="006F57A9">
      <w:pPr>
        <w:keepNext/>
        <w:spacing w:line="240" w:lineRule="auto"/>
        <w:rPr>
          <w:color w:val="000000"/>
          <w:szCs w:val="24"/>
        </w:rPr>
      </w:pPr>
      <w:r w:rsidRPr="00A5613E">
        <w:rPr>
          <w:b/>
          <w:color w:val="000000"/>
          <w:szCs w:val="24"/>
        </w:rPr>
        <w:t>6.4</w:t>
      </w:r>
      <w:r w:rsidRPr="00A5613E">
        <w:rPr>
          <w:b/>
          <w:color w:val="000000"/>
          <w:szCs w:val="24"/>
        </w:rPr>
        <w:tab/>
        <w:t>Säilitamise eritingimused</w:t>
      </w:r>
    </w:p>
    <w:p w14:paraId="268EFB9D" w14:textId="77777777" w:rsidR="006F57A9" w:rsidRPr="00A5613E" w:rsidRDefault="006F57A9">
      <w:pPr>
        <w:keepNext/>
        <w:spacing w:line="240" w:lineRule="auto"/>
        <w:rPr>
          <w:color w:val="000000"/>
          <w:szCs w:val="24"/>
        </w:rPr>
      </w:pPr>
    </w:p>
    <w:p w14:paraId="56577BDE" w14:textId="77777777" w:rsidR="006F57A9" w:rsidRPr="00A5613E" w:rsidRDefault="006F57A9">
      <w:pPr>
        <w:spacing w:line="240" w:lineRule="auto"/>
        <w:rPr>
          <w:color w:val="000000"/>
          <w:szCs w:val="24"/>
        </w:rPr>
      </w:pPr>
      <w:r w:rsidRPr="00A5613E">
        <w:rPr>
          <w:color w:val="000000"/>
          <w:szCs w:val="24"/>
        </w:rPr>
        <w:t>See ravimpreparaat ei vaja säilitamisel eritingimusi.</w:t>
      </w:r>
    </w:p>
    <w:p w14:paraId="7537D893" w14:textId="77777777" w:rsidR="006F57A9" w:rsidRPr="00A5613E" w:rsidRDefault="006F57A9">
      <w:pPr>
        <w:spacing w:line="240" w:lineRule="auto"/>
        <w:rPr>
          <w:color w:val="000000"/>
          <w:szCs w:val="24"/>
        </w:rPr>
      </w:pPr>
    </w:p>
    <w:p w14:paraId="7A7C72F0" w14:textId="77777777" w:rsidR="006F57A9" w:rsidRPr="00A5613E" w:rsidRDefault="006F57A9">
      <w:pPr>
        <w:spacing w:line="240" w:lineRule="auto"/>
        <w:rPr>
          <w:color w:val="000000"/>
          <w:szCs w:val="24"/>
        </w:rPr>
      </w:pPr>
      <w:r w:rsidRPr="00A5613E">
        <w:rPr>
          <w:color w:val="000000"/>
          <w:szCs w:val="24"/>
        </w:rPr>
        <w:t>Säilitamistingimused pärast ravimpreparaadi lahjendamist vt lõik</w:t>
      </w:r>
      <w:r w:rsidR="00AE0181" w:rsidRPr="00A5613E">
        <w:rPr>
          <w:color w:val="000000"/>
          <w:szCs w:val="24"/>
        </w:rPr>
        <w:t> </w:t>
      </w:r>
      <w:r w:rsidRPr="00A5613E">
        <w:rPr>
          <w:color w:val="000000"/>
          <w:szCs w:val="24"/>
        </w:rPr>
        <w:t>6.3.</w:t>
      </w:r>
    </w:p>
    <w:p w14:paraId="135264FD" w14:textId="77777777" w:rsidR="006F57A9" w:rsidRPr="00A5613E" w:rsidRDefault="006F57A9">
      <w:pPr>
        <w:spacing w:line="240" w:lineRule="auto"/>
        <w:rPr>
          <w:color w:val="000000"/>
          <w:szCs w:val="24"/>
        </w:rPr>
      </w:pPr>
    </w:p>
    <w:p w14:paraId="5AF904DE" w14:textId="77777777" w:rsidR="006F57A9" w:rsidRPr="00A5613E" w:rsidRDefault="006F57A9">
      <w:pPr>
        <w:spacing w:line="240" w:lineRule="auto"/>
        <w:rPr>
          <w:color w:val="000000"/>
        </w:rPr>
      </w:pPr>
      <w:r w:rsidRPr="00A5613E">
        <w:rPr>
          <w:b/>
          <w:color w:val="000000"/>
          <w:szCs w:val="24"/>
        </w:rPr>
        <w:t>6.5</w:t>
      </w:r>
      <w:r w:rsidRPr="00A5613E">
        <w:rPr>
          <w:b/>
          <w:color w:val="000000"/>
          <w:szCs w:val="24"/>
        </w:rPr>
        <w:tab/>
        <w:t>Pakendi iseloomustus ja sisu</w:t>
      </w:r>
    </w:p>
    <w:p w14:paraId="1E3C9304" w14:textId="77777777" w:rsidR="006F57A9" w:rsidRPr="00A5613E" w:rsidRDefault="006F57A9">
      <w:pPr>
        <w:spacing w:line="240" w:lineRule="auto"/>
        <w:rPr>
          <w:color w:val="000000"/>
        </w:rPr>
      </w:pPr>
    </w:p>
    <w:p w14:paraId="14E0B62E" w14:textId="77777777" w:rsidR="006F57A9" w:rsidRPr="00A5613E" w:rsidRDefault="006F57A9">
      <w:pPr>
        <w:spacing w:line="240" w:lineRule="auto"/>
        <w:rPr>
          <w:color w:val="000000"/>
          <w:szCs w:val="24"/>
        </w:rPr>
      </w:pPr>
      <w:r w:rsidRPr="00A5613E">
        <w:rPr>
          <w:color w:val="000000"/>
          <w:szCs w:val="24"/>
        </w:rPr>
        <w:t>5 ml klaasviaal (tüüp</w:t>
      </w:r>
      <w:r w:rsidR="009A5E32" w:rsidRPr="00A5613E">
        <w:rPr>
          <w:color w:val="000000"/>
          <w:szCs w:val="24"/>
        </w:rPr>
        <w:t> </w:t>
      </w:r>
      <w:r w:rsidRPr="00A5613E">
        <w:rPr>
          <w:color w:val="000000"/>
          <w:szCs w:val="24"/>
        </w:rPr>
        <w:t>I), mis on suletud bromobutüülkummist korgiga ja kaetud alumiiniumist äratõmmatava kaanega.</w:t>
      </w:r>
    </w:p>
    <w:p w14:paraId="0BB9BF42" w14:textId="77777777" w:rsidR="006F57A9" w:rsidRPr="00A5613E" w:rsidRDefault="006F57A9">
      <w:pPr>
        <w:spacing w:line="240" w:lineRule="auto"/>
        <w:rPr>
          <w:color w:val="000000"/>
          <w:szCs w:val="24"/>
        </w:rPr>
      </w:pPr>
    </w:p>
    <w:p w14:paraId="6FEAF175" w14:textId="77777777" w:rsidR="006F57A9" w:rsidRPr="00A5613E" w:rsidRDefault="006F57A9">
      <w:pPr>
        <w:spacing w:line="240" w:lineRule="auto"/>
        <w:rPr>
          <w:color w:val="000000"/>
          <w:szCs w:val="24"/>
        </w:rPr>
      </w:pPr>
      <w:r w:rsidRPr="00A5613E">
        <w:rPr>
          <w:color w:val="000000"/>
          <w:szCs w:val="24"/>
        </w:rPr>
        <w:t>Üks karp sisaldab 10 või 25 viaali.</w:t>
      </w:r>
    </w:p>
    <w:p w14:paraId="233E1555" w14:textId="77777777" w:rsidR="006F57A9" w:rsidRPr="00A5613E" w:rsidRDefault="006F57A9">
      <w:pPr>
        <w:spacing w:line="240" w:lineRule="auto"/>
        <w:rPr>
          <w:color w:val="000000"/>
          <w:szCs w:val="24"/>
        </w:rPr>
      </w:pPr>
    </w:p>
    <w:p w14:paraId="1FC53339" w14:textId="77777777" w:rsidR="006F57A9" w:rsidRPr="00A5613E" w:rsidRDefault="006F57A9">
      <w:pPr>
        <w:spacing w:line="240" w:lineRule="auto"/>
        <w:rPr>
          <w:color w:val="000000"/>
          <w:szCs w:val="24"/>
        </w:rPr>
      </w:pPr>
      <w:r w:rsidRPr="00A5613E">
        <w:rPr>
          <w:color w:val="000000"/>
          <w:szCs w:val="24"/>
        </w:rPr>
        <w:t>Kõik pakendi suurused ei pruugi olla müügil.</w:t>
      </w:r>
    </w:p>
    <w:p w14:paraId="6B4AE746" w14:textId="77777777" w:rsidR="006F57A9" w:rsidRPr="00A5613E" w:rsidRDefault="006F57A9">
      <w:pPr>
        <w:spacing w:line="240" w:lineRule="auto"/>
        <w:rPr>
          <w:color w:val="000000"/>
          <w:szCs w:val="24"/>
        </w:rPr>
      </w:pPr>
    </w:p>
    <w:p w14:paraId="339752E7" w14:textId="77777777" w:rsidR="006F57A9" w:rsidRPr="00A5613E" w:rsidRDefault="006F57A9" w:rsidP="00514959">
      <w:pPr>
        <w:keepNext/>
        <w:keepLines/>
        <w:spacing w:line="240" w:lineRule="auto"/>
        <w:rPr>
          <w:color w:val="000000"/>
          <w:szCs w:val="24"/>
        </w:rPr>
      </w:pPr>
      <w:bookmarkStart w:id="5" w:name="OLE_LINK1"/>
      <w:r w:rsidRPr="00A5613E">
        <w:rPr>
          <w:b/>
          <w:color w:val="000000"/>
        </w:rPr>
        <w:t>6.6</w:t>
      </w:r>
      <w:r w:rsidRPr="00A5613E">
        <w:rPr>
          <w:b/>
          <w:color w:val="000000"/>
        </w:rPr>
        <w:tab/>
        <w:t xml:space="preserve">Erihoiatused </w:t>
      </w:r>
      <w:r w:rsidRPr="00A5613E">
        <w:rPr>
          <w:b/>
          <w:color w:val="000000"/>
          <w:szCs w:val="24"/>
        </w:rPr>
        <w:t>ravimpreparaadi hävitamiseks ja käsitlemiseks</w:t>
      </w:r>
    </w:p>
    <w:bookmarkEnd w:id="5"/>
    <w:p w14:paraId="4F54461A" w14:textId="77777777" w:rsidR="006F57A9" w:rsidRPr="00A5613E" w:rsidRDefault="006F57A9">
      <w:pPr>
        <w:spacing w:line="240" w:lineRule="auto"/>
        <w:rPr>
          <w:color w:val="000000"/>
          <w:szCs w:val="24"/>
        </w:rPr>
      </w:pPr>
    </w:p>
    <w:p w14:paraId="6F1239A5" w14:textId="77777777" w:rsidR="006F57A9" w:rsidRPr="00A5613E" w:rsidRDefault="00846E82">
      <w:pPr>
        <w:spacing w:line="240" w:lineRule="auto"/>
        <w:rPr>
          <w:color w:val="000000"/>
          <w:szCs w:val="24"/>
        </w:rPr>
      </w:pPr>
      <w:r w:rsidRPr="00A5613E">
        <w:rPr>
          <w:color w:val="000000"/>
          <w:szCs w:val="24"/>
        </w:rPr>
        <w:t>T</w:t>
      </w:r>
      <w:r w:rsidR="006F57A9" w:rsidRPr="00A5613E">
        <w:rPr>
          <w:color w:val="000000"/>
          <w:szCs w:val="24"/>
        </w:rPr>
        <w:t>abelis</w:t>
      </w:r>
      <w:r w:rsidRPr="00A5613E">
        <w:rPr>
          <w:color w:val="000000"/>
          <w:szCs w:val="24"/>
        </w:rPr>
        <w:t> 1</w:t>
      </w:r>
      <w:r w:rsidR="006F57A9" w:rsidRPr="00A5613E">
        <w:rPr>
          <w:color w:val="000000"/>
          <w:szCs w:val="24"/>
        </w:rPr>
        <w:t xml:space="preserve"> on toodud Levetiracetam Hospira infusioonilahuse kontsentraadi ettevalmistamise ja manustamise juhised, et saada ööpäevaseks koguannuseks 500 mg, 1000 mg, 2000 mg või 3000 mg jagatuna kaheks manustamiskorraks.</w:t>
      </w:r>
    </w:p>
    <w:p w14:paraId="293A65DB" w14:textId="77777777" w:rsidR="006F57A9" w:rsidRPr="00A5613E" w:rsidRDefault="006F57A9">
      <w:pPr>
        <w:spacing w:line="240" w:lineRule="auto"/>
        <w:rPr>
          <w:color w:val="000000"/>
          <w:szCs w:val="24"/>
        </w:rPr>
      </w:pPr>
    </w:p>
    <w:p w14:paraId="4062403A" w14:textId="77777777" w:rsidR="006F57A9" w:rsidRPr="00A5613E" w:rsidRDefault="00846E82" w:rsidP="00F01093">
      <w:pPr>
        <w:keepNext/>
        <w:keepLines/>
        <w:spacing w:line="240" w:lineRule="auto"/>
        <w:rPr>
          <w:color w:val="000000"/>
          <w:szCs w:val="24"/>
        </w:rPr>
      </w:pPr>
      <w:r w:rsidRPr="00A5613E">
        <w:rPr>
          <w:color w:val="000000"/>
          <w:szCs w:val="24"/>
        </w:rPr>
        <w:t xml:space="preserve">Tabel 1. </w:t>
      </w:r>
      <w:r w:rsidR="006F57A9" w:rsidRPr="00A5613E">
        <w:rPr>
          <w:color w:val="000000"/>
          <w:szCs w:val="24"/>
        </w:rPr>
        <w:t>Levetiracetam Hospira infusioonilahuse kontsentraadi ettevalmistamine ja manustamine</w:t>
      </w:r>
    </w:p>
    <w:p w14:paraId="1446B75B" w14:textId="77777777" w:rsidR="00846E82" w:rsidRPr="00A5613E" w:rsidRDefault="00846E82" w:rsidP="00F01093">
      <w:pPr>
        <w:keepNext/>
        <w:keepLines/>
        <w:spacing w:line="240" w:lineRule="auto"/>
        <w:rPr>
          <w:b/>
          <w:color w:val="000000"/>
          <w:szCs w:val="24"/>
        </w:rPr>
      </w:pPr>
    </w:p>
    <w:tbl>
      <w:tblPr>
        <w:tblW w:w="0" w:type="auto"/>
        <w:tblInd w:w="-5" w:type="dxa"/>
        <w:tblLayout w:type="fixed"/>
        <w:tblLook w:val="0000" w:firstRow="0" w:lastRow="0" w:firstColumn="0" w:lastColumn="0" w:noHBand="0" w:noVBand="0"/>
      </w:tblPr>
      <w:tblGrid>
        <w:gridCol w:w="1089"/>
        <w:gridCol w:w="2145"/>
        <w:gridCol w:w="1357"/>
        <w:gridCol w:w="1545"/>
        <w:gridCol w:w="1595"/>
        <w:gridCol w:w="1566"/>
      </w:tblGrid>
      <w:tr w:rsidR="006F57A9" w:rsidRPr="00A5613E" w14:paraId="1AE16C97" w14:textId="77777777">
        <w:tc>
          <w:tcPr>
            <w:tcW w:w="1089" w:type="dxa"/>
            <w:tcBorders>
              <w:top w:val="single" w:sz="4" w:space="0" w:color="000000"/>
              <w:left w:val="single" w:sz="4" w:space="0" w:color="000000"/>
              <w:bottom w:val="single" w:sz="4" w:space="0" w:color="000000"/>
            </w:tcBorders>
          </w:tcPr>
          <w:p w14:paraId="77F4E011" w14:textId="77777777" w:rsidR="006F57A9" w:rsidRPr="00A5613E" w:rsidRDefault="006F57A9" w:rsidP="00F01093">
            <w:pPr>
              <w:keepNext/>
              <w:keepLines/>
              <w:spacing w:line="240" w:lineRule="auto"/>
              <w:rPr>
                <w:b/>
                <w:color w:val="000000"/>
                <w:szCs w:val="24"/>
              </w:rPr>
            </w:pPr>
            <w:r w:rsidRPr="00A5613E">
              <w:rPr>
                <w:b/>
                <w:color w:val="000000"/>
                <w:szCs w:val="24"/>
              </w:rPr>
              <w:t>Annus</w:t>
            </w:r>
          </w:p>
        </w:tc>
        <w:tc>
          <w:tcPr>
            <w:tcW w:w="2145" w:type="dxa"/>
            <w:tcBorders>
              <w:top w:val="single" w:sz="4" w:space="0" w:color="000000"/>
              <w:left w:val="single" w:sz="4" w:space="0" w:color="000000"/>
              <w:bottom w:val="single" w:sz="4" w:space="0" w:color="000000"/>
            </w:tcBorders>
          </w:tcPr>
          <w:p w14:paraId="0844ED5B" w14:textId="77777777" w:rsidR="006F57A9" w:rsidRPr="00A5613E" w:rsidRDefault="006F57A9" w:rsidP="00F01093">
            <w:pPr>
              <w:keepNext/>
              <w:keepLines/>
              <w:spacing w:line="240" w:lineRule="auto"/>
              <w:rPr>
                <w:b/>
                <w:color w:val="000000"/>
                <w:szCs w:val="24"/>
              </w:rPr>
            </w:pPr>
            <w:r w:rsidRPr="00A5613E">
              <w:rPr>
                <w:b/>
                <w:color w:val="000000"/>
                <w:szCs w:val="24"/>
              </w:rPr>
              <w:t>Kasutatav maht</w:t>
            </w:r>
          </w:p>
        </w:tc>
        <w:tc>
          <w:tcPr>
            <w:tcW w:w="1357" w:type="dxa"/>
            <w:tcBorders>
              <w:top w:val="single" w:sz="4" w:space="0" w:color="000000"/>
              <w:left w:val="single" w:sz="4" w:space="0" w:color="000000"/>
              <w:bottom w:val="single" w:sz="4" w:space="0" w:color="000000"/>
            </w:tcBorders>
          </w:tcPr>
          <w:p w14:paraId="5752753A" w14:textId="77777777" w:rsidR="006F57A9" w:rsidRPr="00A5613E" w:rsidRDefault="006F57A9" w:rsidP="00F01093">
            <w:pPr>
              <w:keepNext/>
              <w:keepLines/>
              <w:spacing w:line="240" w:lineRule="auto"/>
              <w:rPr>
                <w:b/>
                <w:color w:val="000000"/>
                <w:szCs w:val="24"/>
              </w:rPr>
            </w:pPr>
            <w:r w:rsidRPr="00A5613E">
              <w:rPr>
                <w:b/>
                <w:color w:val="000000"/>
                <w:szCs w:val="24"/>
              </w:rPr>
              <w:t>Lahusti maht</w:t>
            </w:r>
          </w:p>
        </w:tc>
        <w:tc>
          <w:tcPr>
            <w:tcW w:w="1545" w:type="dxa"/>
            <w:tcBorders>
              <w:top w:val="single" w:sz="4" w:space="0" w:color="000000"/>
              <w:left w:val="single" w:sz="4" w:space="0" w:color="000000"/>
              <w:bottom w:val="single" w:sz="4" w:space="0" w:color="000000"/>
            </w:tcBorders>
          </w:tcPr>
          <w:p w14:paraId="1168229E" w14:textId="77777777" w:rsidR="006F57A9" w:rsidRPr="00A5613E" w:rsidRDefault="006F57A9" w:rsidP="00F01093">
            <w:pPr>
              <w:keepNext/>
              <w:keepLines/>
              <w:spacing w:line="240" w:lineRule="auto"/>
              <w:rPr>
                <w:b/>
                <w:color w:val="000000"/>
                <w:szCs w:val="24"/>
              </w:rPr>
            </w:pPr>
            <w:r w:rsidRPr="00A5613E">
              <w:rPr>
                <w:b/>
                <w:color w:val="000000"/>
                <w:szCs w:val="24"/>
              </w:rPr>
              <w:t>Infusiooni aeg</w:t>
            </w:r>
          </w:p>
        </w:tc>
        <w:tc>
          <w:tcPr>
            <w:tcW w:w="1595" w:type="dxa"/>
            <w:tcBorders>
              <w:top w:val="single" w:sz="4" w:space="0" w:color="000000"/>
              <w:left w:val="single" w:sz="4" w:space="0" w:color="000000"/>
              <w:bottom w:val="single" w:sz="4" w:space="0" w:color="000000"/>
            </w:tcBorders>
          </w:tcPr>
          <w:p w14:paraId="6304B421" w14:textId="77777777" w:rsidR="006F57A9" w:rsidRPr="00A5613E" w:rsidRDefault="006F57A9" w:rsidP="00F01093">
            <w:pPr>
              <w:keepNext/>
              <w:keepLines/>
              <w:spacing w:line="240" w:lineRule="auto"/>
              <w:rPr>
                <w:b/>
                <w:color w:val="000000"/>
                <w:szCs w:val="24"/>
              </w:rPr>
            </w:pPr>
            <w:r w:rsidRPr="00A5613E">
              <w:rPr>
                <w:b/>
                <w:color w:val="000000"/>
                <w:szCs w:val="24"/>
              </w:rPr>
              <w:t>Manustamise sagedus</w:t>
            </w:r>
          </w:p>
        </w:tc>
        <w:tc>
          <w:tcPr>
            <w:tcW w:w="1566" w:type="dxa"/>
            <w:tcBorders>
              <w:top w:val="single" w:sz="4" w:space="0" w:color="000000"/>
              <w:left w:val="single" w:sz="4" w:space="0" w:color="000000"/>
              <w:bottom w:val="single" w:sz="4" w:space="0" w:color="000000"/>
              <w:right w:val="single" w:sz="4" w:space="0" w:color="000000"/>
            </w:tcBorders>
          </w:tcPr>
          <w:p w14:paraId="467F40B0" w14:textId="77777777" w:rsidR="006F57A9" w:rsidRPr="00A5613E" w:rsidRDefault="006F57A9" w:rsidP="00F01093">
            <w:pPr>
              <w:keepNext/>
              <w:keepLines/>
              <w:spacing w:line="240" w:lineRule="auto"/>
              <w:rPr>
                <w:color w:val="000000"/>
              </w:rPr>
            </w:pPr>
            <w:r w:rsidRPr="00A5613E">
              <w:rPr>
                <w:b/>
                <w:color w:val="000000"/>
                <w:szCs w:val="24"/>
              </w:rPr>
              <w:t>Ööpäevane koguannus</w:t>
            </w:r>
          </w:p>
        </w:tc>
      </w:tr>
      <w:tr w:rsidR="006F57A9" w:rsidRPr="00A5613E" w14:paraId="3903298B" w14:textId="77777777">
        <w:tc>
          <w:tcPr>
            <w:tcW w:w="1089" w:type="dxa"/>
            <w:tcBorders>
              <w:top w:val="single" w:sz="4" w:space="0" w:color="000000"/>
              <w:left w:val="single" w:sz="4" w:space="0" w:color="000000"/>
              <w:bottom w:val="single" w:sz="4" w:space="0" w:color="000000"/>
            </w:tcBorders>
          </w:tcPr>
          <w:p w14:paraId="550FAFBA" w14:textId="77777777" w:rsidR="006F57A9" w:rsidRPr="00A5613E" w:rsidRDefault="006F57A9" w:rsidP="00F01093">
            <w:pPr>
              <w:keepNext/>
              <w:keepLines/>
              <w:spacing w:line="240" w:lineRule="auto"/>
              <w:rPr>
                <w:color w:val="000000"/>
                <w:szCs w:val="24"/>
              </w:rPr>
            </w:pPr>
            <w:r w:rsidRPr="00A5613E">
              <w:rPr>
                <w:color w:val="000000"/>
                <w:szCs w:val="24"/>
              </w:rPr>
              <w:t>250 mg</w:t>
            </w:r>
          </w:p>
        </w:tc>
        <w:tc>
          <w:tcPr>
            <w:tcW w:w="2145" w:type="dxa"/>
            <w:tcBorders>
              <w:top w:val="single" w:sz="4" w:space="0" w:color="000000"/>
              <w:left w:val="single" w:sz="4" w:space="0" w:color="000000"/>
              <w:bottom w:val="single" w:sz="4" w:space="0" w:color="000000"/>
            </w:tcBorders>
          </w:tcPr>
          <w:p w14:paraId="55D5485D" w14:textId="77777777" w:rsidR="006F57A9" w:rsidRPr="00A5613E" w:rsidRDefault="006F57A9" w:rsidP="00F01093">
            <w:pPr>
              <w:keepNext/>
              <w:keepLines/>
              <w:spacing w:line="240" w:lineRule="auto"/>
              <w:rPr>
                <w:color w:val="000000"/>
                <w:szCs w:val="24"/>
              </w:rPr>
            </w:pPr>
            <w:r w:rsidRPr="00A5613E">
              <w:rPr>
                <w:color w:val="000000"/>
                <w:szCs w:val="24"/>
              </w:rPr>
              <w:t>2,5 ml (pool 5 ml viaalist)</w:t>
            </w:r>
          </w:p>
        </w:tc>
        <w:tc>
          <w:tcPr>
            <w:tcW w:w="1357" w:type="dxa"/>
            <w:tcBorders>
              <w:top w:val="single" w:sz="4" w:space="0" w:color="000000"/>
              <w:left w:val="single" w:sz="4" w:space="0" w:color="000000"/>
              <w:bottom w:val="single" w:sz="4" w:space="0" w:color="000000"/>
            </w:tcBorders>
          </w:tcPr>
          <w:p w14:paraId="7245F0CC" w14:textId="77777777" w:rsidR="006F57A9" w:rsidRPr="00A5613E" w:rsidRDefault="006F57A9" w:rsidP="00F01093">
            <w:pPr>
              <w:keepNext/>
              <w:keepLines/>
              <w:spacing w:line="240" w:lineRule="auto"/>
              <w:rPr>
                <w:color w:val="000000"/>
                <w:szCs w:val="24"/>
              </w:rPr>
            </w:pPr>
            <w:r w:rsidRPr="00A5613E">
              <w:rPr>
                <w:color w:val="000000"/>
                <w:szCs w:val="24"/>
              </w:rPr>
              <w:t>100 ml</w:t>
            </w:r>
          </w:p>
        </w:tc>
        <w:tc>
          <w:tcPr>
            <w:tcW w:w="1545" w:type="dxa"/>
            <w:tcBorders>
              <w:top w:val="single" w:sz="4" w:space="0" w:color="000000"/>
              <w:left w:val="single" w:sz="4" w:space="0" w:color="000000"/>
              <w:bottom w:val="single" w:sz="4" w:space="0" w:color="000000"/>
            </w:tcBorders>
          </w:tcPr>
          <w:p w14:paraId="0033BA39" w14:textId="77777777" w:rsidR="006F57A9" w:rsidRPr="00A5613E" w:rsidRDefault="006F57A9" w:rsidP="00F01093">
            <w:pPr>
              <w:keepNext/>
              <w:keepLines/>
              <w:spacing w:line="240" w:lineRule="auto"/>
              <w:rPr>
                <w:color w:val="000000"/>
                <w:szCs w:val="24"/>
              </w:rPr>
            </w:pPr>
            <w:r w:rsidRPr="00A5613E">
              <w:rPr>
                <w:color w:val="000000"/>
                <w:szCs w:val="24"/>
              </w:rPr>
              <w:t>15 minutit</w:t>
            </w:r>
          </w:p>
        </w:tc>
        <w:tc>
          <w:tcPr>
            <w:tcW w:w="1595" w:type="dxa"/>
            <w:tcBorders>
              <w:top w:val="single" w:sz="4" w:space="0" w:color="000000"/>
              <w:left w:val="single" w:sz="4" w:space="0" w:color="000000"/>
              <w:bottom w:val="single" w:sz="4" w:space="0" w:color="000000"/>
            </w:tcBorders>
          </w:tcPr>
          <w:p w14:paraId="5B7BD6C6" w14:textId="77777777" w:rsidR="006F57A9" w:rsidRPr="00A5613E" w:rsidRDefault="006F57A9" w:rsidP="00F01093">
            <w:pPr>
              <w:keepNext/>
              <w:keepLines/>
              <w:spacing w:line="240" w:lineRule="auto"/>
              <w:rPr>
                <w:color w:val="000000"/>
                <w:szCs w:val="24"/>
              </w:rPr>
            </w:pPr>
            <w:r w:rsidRPr="00A5613E">
              <w:rPr>
                <w:color w:val="000000"/>
                <w:szCs w:val="24"/>
              </w:rPr>
              <w:t>Kaks korda ööpäevas</w:t>
            </w:r>
          </w:p>
        </w:tc>
        <w:tc>
          <w:tcPr>
            <w:tcW w:w="1566" w:type="dxa"/>
            <w:tcBorders>
              <w:top w:val="single" w:sz="4" w:space="0" w:color="000000"/>
              <w:left w:val="single" w:sz="4" w:space="0" w:color="000000"/>
              <w:bottom w:val="single" w:sz="4" w:space="0" w:color="000000"/>
              <w:right w:val="single" w:sz="4" w:space="0" w:color="000000"/>
            </w:tcBorders>
          </w:tcPr>
          <w:p w14:paraId="38EB615E" w14:textId="77777777" w:rsidR="006F57A9" w:rsidRPr="00A5613E" w:rsidRDefault="006F57A9" w:rsidP="00F01093">
            <w:pPr>
              <w:keepNext/>
              <w:keepLines/>
              <w:spacing w:line="240" w:lineRule="auto"/>
              <w:rPr>
                <w:color w:val="000000"/>
              </w:rPr>
            </w:pPr>
            <w:r w:rsidRPr="00A5613E">
              <w:rPr>
                <w:color w:val="000000"/>
                <w:szCs w:val="24"/>
              </w:rPr>
              <w:t>500 mg/ ööpäevas</w:t>
            </w:r>
          </w:p>
        </w:tc>
      </w:tr>
      <w:tr w:rsidR="006F57A9" w:rsidRPr="00A5613E" w14:paraId="08C3DEB3" w14:textId="77777777">
        <w:tc>
          <w:tcPr>
            <w:tcW w:w="1089" w:type="dxa"/>
            <w:tcBorders>
              <w:top w:val="single" w:sz="4" w:space="0" w:color="000000"/>
              <w:left w:val="single" w:sz="4" w:space="0" w:color="000000"/>
              <w:bottom w:val="single" w:sz="4" w:space="0" w:color="000000"/>
            </w:tcBorders>
          </w:tcPr>
          <w:p w14:paraId="495D7D88" w14:textId="77777777" w:rsidR="006F57A9" w:rsidRPr="00A5613E" w:rsidRDefault="006F57A9" w:rsidP="00F01093">
            <w:pPr>
              <w:keepNext/>
              <w:keepLines/>
              <w:spacing w:line="240" w:lineRule="auto"/>
              <w:rPr>
                <w:color w:val="000000"/>
                <w:szCs w:val="24"/>
              </w:rPr>
            </w:pPr>
            <w:r w:rsidRPr="00A5613E">
              <w:rPr>
                <w:color w:val="000000"/>
                <w:szCs w:val="24"/>
              </w:rPr>
              <w:t>500 mg</w:t>
            </w:r>
          </w:p>
        </w:tc>
        <w:tc>
          <w:tcPr>
            <w:tcW w:w="2145" w:type="dxa"/>
            <w:tcBorders>
              <w:top w:val="single" w:sz="4" w:space="0" w:color="000000"/>
              <w:left w:val="single" w:sz="4" w:space="0" w:color="000000"/>
              <w:bottom w:val="single" w:sz="4" w:space="0" w:color="000000"/>
            </w:tcBorders>
          </w:tcPr>
          <w:p w14:paraId="22A5A18D" w14:textId="77777777" w:rsidR="006F57A9" w:rsidRPr="00A5613E" w:rsidRDefault="006F57A9" w:rsidP="00F01093">
            <w:pPr>
              <w:keepNext/>
              <w:keepLines/>
              <w:spacing w:line="240" w:lineRule="auto"/>
              <w:rPr>
                <w:color w:val="000000"/>
                <w:szCs w:val="24"/>
              </w:rPr>
            </w:pPr>
            <w:r w:rsidRPr="00A5613E">
              <w:rPr>
                <w:color w:val="000000"/>
                <w:szCs w:val="24"/>
              </w:rPr>
              <w:t>5 ml (üks 5 ml viaal)</w:t>
            </w:r>
          </w:p>
        </w:tc>
        <w:tc>
          <w:tcPr>
            <w:tcW w:w="1357" w:type="dxa"/>
            <w:tcBorders>
              <w:top w:val="single" w:sz="4" w:space="0" w:color="000000"/>
              <w:left w:val="single" w:sz="4" w:space="0" w:color="000000"/>
              <w:bottom w:val="single" w:sz="4" w:space="0" w:color="000000"/>
            </w:tcBorders>
          </w:tcPr>
          <w:p w14:paraId="47335B37" w14:textId="77777777" w:rsidR="006F57A9" w:rsidRPr="00A5613E" w:rsidRDefault="006F57A9" w:rsidP="00F01093">
            <w:pPr>
              <w:keepNext/>
              <w:keepLines/>
              <w:spacing w:line="240" w:lineRule="auto"/>
              <w:rPr>
                <w:color w:val="000000"/>
                <w:szCs w:val="24"/>
              </w:rPr>
            </w:pPr>
            <w:r w:rsidRPr="00A5613E">
              <w:rPr>
                <w:color w:val="000000"/>
                <w:szCs w:val="24"/>
              </w:rPr>
              <w:t>100 ml</w:t>
            </w:r>
          </w:p>
        </w:tc>
        <w:tc>
          <w:tcPr>
            <w:tcW w:w="1545" w:type="dxa"/>
            <w:tcBorders>
              <w:top w:val="single" w:sz="4" w:space="0" w:color="000000"/>
              <w:left w:val="single" w:sz="4" w:space="0" w:color="000000"/>
              <w:bottom w:val="single" w:sz="4" w:space="0" w:color="000000"/>
            </w:tcBorders>
          </w:tcPr>
          <w:p w14:paraId="183F2147" w14:textId="77777777" w:rsidR="006F57A9" w:rsidRPr="00A5613E" w:rsidRDefault="006F57A9" w:rsidP="00F01093">
            <w:pPr>
              <w:keepNext/>
              <w:keepLines/>
              <w:spacing w:line="240" w:lineRule="auto"/>
              <w:rPr>
                <w:color w:val="000000"/>
                <w:szCs w:val="24"/>
              </w:rPr>
            </w:pPr>
            <w:r w:rsidRPr="00A5613E">
              <w:rPr>
                <w:color w:val="000000"/>
                <w:szCs w:val="24"/>
              </w:rPr>
              <w:t>15 minutit</w:t>
            </w:r>
          </w:p>
        </w:tc>
        <w:tc>
          <w:tcPr>
            <w:tcW w:w="1595" w:type="dxa"/>
            <w:tcBorders>
              <w:top w:val="single" w:sz="4" w:space="0" w:color="000000"/>
              <w:left w:val="single" w:sz="4" w:space="0" w:color="000000"/>
              <w:bottom w:val="single" w:sz="4" w:space="0" w:color="000000"/>
            </w:tcBorders>
          </w:tcPr>
          <w:p w14:paraId="48EC6188" w14:textId="77777777" w:rsidR="006F57A9" w:rsidRPr="00A5613E" w:rsidRDefault="006F57A9" w:rsidP="00F01093">
            <w:pPr>
              <w:keepNext/>
              <w:keepLines/>
              <w:spacing w:line="240" w:lineRule="auto"/>
              <w:rPr>
                <w:color w:val="000000"/>
                <w:szCs w:val="24"/>
              </w:rPr>
            </w:pPr>
            <w:r w:rsidRPr="00A5613E">
              <w:rPr>
                <w:color w:val="000000"/>
                <w:szCs w:val="24"/>
              </w:rPr>
              <w:t>Kaks korda ööpäevas</w:t>
            </w:r>
          </w:p>
        </w:tc>
        <w:tc>
          <w:tcPr>
            <w:tcW w:w="1566" w:type="dxa"/>
            <w:tcBorders>
              <w:top w:val="single" w:sz="4" w:space="0" w:color="000000"/>
              <w:left w:val="single" w:sz="4" w:space="0" w:color="000000"/>
              <w:bottom w:val="single" w:sz="4" w:space="0" w:color="000000"/>
              <w:right w:val="single" w:sz="4" w:space="0" w:color="000000"/>
            </w:tcBorders>
          </w:tcPr>
          <w:p w14:paraId="2F6675D9" w14:textId="77777777" w:rsidR="006F57A9" w:rsidRPr="00A5613E" w:rsidRDefault="006F57A9" w:rsidP="00F01093">
            <w:pPr>
              <w:keepNext/>
              <w:keepLines/>
              <w:spacing w:line="240" w:lineRule="auto"/>
              <w:rPr>
                <w:color w:val="000000"/>
              </w:rPr>
            </w:pPr>
            <w:r w:rsidRPr="00A5613E">
              <w:rPr>
                <w:color w:val="000000"/>
                <w:szCs w:val="24"/>
              </w:rPr>
              <w:t>1000 mg/ ööpäevas</w:t>
            </w:r>
          </w:p>
        </w:tc>
      </w:tr>
      <w:tr w:rsidR="006F57A9" w:rsidRPr="00A5613E" w14:paraId="198822B8" w14:textId="77777777">
        <w:tc>
          <w:tcPr>
            <w:tcW w:w="1089" w:type="dxa"/>
            <w:tcBorders>
              <w:top w:val="single" w:sz="4" w:space="0" w:color="000000"/>
              <w:left w:val="single" w:sz="4" w:space="0" w:color="000000"/>
              <w:bottom w:val="single" w:sz="4" w:space="0" w:color="000000"/>
            </w:tcBorders>
          </w:tcPr>
          <w:p w14:paraId="5D433CD6" w14:textId="77777777" w:rsidR="006F57A9" w:rsidRPr="00A5613E" w:rsidRDefault="006F57A9" w:rsidP="00F01093">
            <w:pPr>
              <w:keepNext/>
              <w:keepLines/>
              <w:spacing w:line="240" w:lineRule="auto"/>
              <w:rPr>
                <w:color w:val="000000"/>
                <w:szCs w:val="24"/>
              </w:rPr>
            </w:pPr>
            <w:r w:rsidRPr="00A5613E">
              <w:rPr>
                <w:color w:val="000000"/>
                <w:szCs w:val="24"/>
              </w:rPr>
              <w:t>1000 mg</w:t>
            </w:r>
          </w:p>
        </w:tc>
        <w:tc>
          <w:tcPr>
            <w:tcW w:w="2145" w:type="dxa"/>
            <w:tcBorders>
              <w:top w:val="single" w:sz="4" w:space="0" w:color="000000"/>
              <w:left w:val="single" w:sz="4" w:space="0" w:color="000000"/>
              <w:bottom w:val="single" w:sz="4" w:space="0" w:color="000000"/>
            </w:tcBorders>
          </w:tcPr>
          <w:p w14:paraId="7781C657" w14:textId="77777777" w:rsidR="006F57A9" w:rsidRPr="00A5613E" w:rsidRDefault="006F57A9" w:rsidP="00F01093">
            <w:pPr>
              <w:keepNext/>
              <w:keepLines/>
              <w:spacing w:line="240" w:lineRule="auto"/>
              <w:rPr>
                <w:color w:val="000000"/>
                <w:szCs w:val="24"/>
              </w:rPr>
            </w:pPr>
            <w:r w:rsidRPr="00A5613E">
              <w:rPr>
                <w:color w:val="000000"/>
                <w:szCs w:val="24"/>
              </w:rPr>
              <w:t>10 ml (kaks 5 ml viaali)</w:t>
            </w:r>
          </w:p>
        </w:tc>
        <w:tc>
          <w:tcPr>
            <w:tcW w:w="1357" w:type="dxa"/>
            <w:tcBorders>
              <w:top w:val="single" w:sz="4" w:space="0" w:color="000000"/>
              <w:left w:val="single" w:sz="4" w:space="0" w:color="000000"/>
              <w:bottom w:val="single" w:sz="4" w:space="0" w:color="000000"/>
            </w:tcBorders>
          </w:tcPr>
          <w:p w14:paraId="48A2E753" w14:textId="77777777" w:rsidR="006F57A9" w:rsidRPr="00A5613E" w:rsidRDefault="006F57A9" w:rsidP="00F01093">
            <w:pPr>
              <w:keepNext/>
              <w:keepLines/>
              <w:spacing w:line="240" w:lineRule="auto"/>
              <w:rPr>
                <w:color w:val="000000"/>
                <w:szCs w:val="24"/>
              </w:rPr>
            </w:pPr>
            <w:r w:rsidRPr="00A5613E">
              <w:rPr>
                <w:color w:val="000000"/>
                <w:szCs w:val="24"/>
              </w:rPr>
              <w:t>100 ml</w:t>
            </w:r>
          </w:p>
        </w:tc>
        <w:tc>
          <w:tcPr>
            <w:tcW w:w="1545" w:type="dxa"/>
            <w:tcBorders>
              <w:top w:val="single" w:sz="4" w:space="0" w:color="000000"/>
              <w:left w:val="single" w:sz="4" w:space="0" w:color="000000"/>
              <w:bottom w:val="single" w:sz="4" w:space="0" w:color="000000"/>
            </w:tcBorders>
          </w:tcPr>
          <w:p w14:paraId="2C912E66" w14:textId="77777777" w:rsidR="006F57A9" w:rsidRPr="00A5613E" w:rsidRDefault="006F57A9" w:rsidP="00F01093">
            <w:pPr>
              <w:keepNext/>
              <w:keepLines/>
              <w:spacing w:line="240" w:lineRule="auto"/>
              <w:rPr>
                <w:color w:val="000000"/>
                <w:szCs w:val="24"/>
              </w:rPr>
            </w:pPr>
            <w:r w:rsidRPr="00A5613E">
              <w:rPr>
                <w:color w:val="000000"/>
                <w:szCs w:val="24"/>
              </w:rPr>
              <w:t>15 minutit</w:t>
            </w:r>
          </w:p>
        </w:tc>
        <w:tc>
          <w:tcPr>
            <w:tcW w:w="1595" w:type="dxa"/>
            <w:tcBorders>
              <w:top w:val="single" w:sz="4" w:space="0" w:color="000000"/>
              <w:left w:val="single" w:sz="4" w:space="0" w:color="000000"/>
              <w:bottom w:val="single" w:sz="4" w:space="0" w:color="000000"/>
            </w:tcBorders>
          </w:tcPr>
          <w:p w14:paraId="58ADD153" w14:textId="77777777" w:rsidR="006F57A9" w:rsidRPr="00A5613E" w:rsidRDefault="006F57A9" w:rsidP="00F01093">
            <w:pPr>
              <w:keepNext/>
              <w:keepLines/>
              <w:spacing w:line="240" w:lineRule="auto"/>
              <w:rPr>
                <w:color w:val="000000"/>
                <w:szCs w:val="24"/>
              </w:rPr>
            </w:pPr>
            <w:r w:rsidRPr="00A5613E">
              <w:rPr>
                <w:color w:val="000000"/>
                <w:szCs w:val="24"/>
              </w:rPr>
              <w:t>Kaks korda ööpäevas</w:t>
            </w:r>
          </w:p>
        </w:tc>
        <w:tc>
          <w:tcPr>
            <w:tcW w:w="1566" w:type="dxa"/>
            <w:tcBorders>
              <w:top w:val="single" w:sz="4" w:space="0" w:color="000000"/>
              <w:left w:val="single" w:sz="4" w:space="0" w:color="000000"/>
              <w:bottom w:val="single" w:sz="4" w:space="0" w:color="000000"/>
              <w:right w:val="single" w:sz="4" w:space="0" w:color="000000"/>
            </w:tcBorders>
          </w:tcPr>
          <w:p w14:paraId="1F4447ED" w14:textId="77777777" w:rsidR="006F57A9" w:rsidRPr="00A5613E" w:rsidRDefault="006F57A9" w:rsidP="00F01093">
            <w:pPr>
              <w:keepNext/>
              <w:keepLines/>
              <w:spacing w:line="240" w:lineRule="auto"/>
              <w:rPr>
                <w:color w:val="000000"/>
              </w:rPr>
            </w:pPr>
            <w:r w:rsidRPr="00A5613E">
              <w:rPr>
                <w:color w:val="000000"/>
                <w:szCs w:val="24"/>
              </w:rPr>
              <w:t>2000 mg/ ööpäevas</w:t>
            </w:r>
          </w:p>
        </w:tc>
      </w:tr>
      <w:tr w:rsidR="006F57A9" w:rsidRPr="00A5613E" w14:paraId="08A8887B" w14:textId="77777777">
        <w:tc>
          <w:tcPr>
            <w:tcW w:w="1089" w:type="dxa"/>
            <w:tcBorders>
              <w:top w:val="single" w:sz="4" w:space="0" w:color="000000"/>
              <w:left w:val="single" w:sz="4" w:space="0" w:color="000000"/>
              <w:bottom w:val="single" w:sz="4" w:space="0" w:color="000000"/>
            </w:tcBorders>
          </w:tcPr>
          <w:p w14:paraId="16A8BB99" w14:textId="77777777" w:rsidR="006F57A9" w:rsidRPr="00A5613E" w:rsidRDefault="006F57A9">
            <w:pPr>
              <w:spacing w:line="240" w:lineRule="auto"/>
              <w:rPr>
                <w:color w:val="000000"/>
                <w:szCs w:val="24"/>
              </w:rPr>
            </w:pPr>
            <w:r w:rsidRPr="00A5613E">
              <w:rPr>
                <w:color w:val="000000"/>
                <w:szCs w:val="24"/>
              </w:rPr>
              <w:t>1500 mg</w:t>
            </w:r>
          </w:p>
        </w:tc>
        <w:tc>
          <w:tcPr>
            <w:tcW w:w="2145" w:type="dxa"/>
            <w:tcBorders>
              <w:top w:val="single" w:sz="4" w:space="0" w:color="000000"/>
              <w:left w:val="single" w:sz="4" w:space="0" w:color="000000"/>
              <w:bottom w:val="single" w:sz="4" w:space="0" w:color="000000"/>
            </w:tcBorders>
          </w:tcPr>
          <w:p w14:paraId="62318C62" w14:textId="77777777" w:rsidR="006F57A9" w:rsidRPr="00A5613E" w:rsidRDefault="006F57A9">
            <w:pPr>
              <w:spacing w:line="240" w:lineRule="auto"/>
              <w:rPr>
                <w:color w:val="000000"/>
                <w:szCs w:val="24"/>
              </w:rPr>
            </w:pPr>
            <w:r w:rsidRPr="00A5613E">
              <w:rPr>
                <w:color w:val="000000"/>
                <w:szCs w:val="24"/>
              </w:rPr>
              <w:t>15 ml (kolm 5 ml viaali)</w:t>
            </w:r>
          </w:p>
        </w:tc>
        <w:tc>
          <w:tcPr>
            <w:tcW w:w="1357" w:type="dxa"/>
            <w:tcBorders>
              <w:top w:val="single" w:sz="4" w:space="0" w:color="000000"/>
              <w:left w:val="single" w:sz="4" w:space="0" w:color="000000"/>
              <w:bottom w:val="single" w:sz="4" w:space="0" w:color="000000"/>
            </w:tcBorders>
          </w:tcPr>
          <w:p w14:paraId="21E38776" w14:textId="77777777" w:rsidR="006F57A9" w:rsidRPr="00A5613E" w:rsidRDefault="006F57A9">
            <w:pPr>
              <w:spacing w:line="240" w:lineRule="auto"/>
              <w:rPr>
                <w:color w:val="000000"/>
                <w:szCs w:val="24"/>
              </w:rPr>
            </w:pPr>
            <w:r w:rsidRPr="00A5613E">
              <w:rPr>
                <w:color w:val="000000"/>
                <w:szCs w:val="24"/>
              </w:rPr>
              <w:t>100 ml</w:t>
            </w:r>
          </w:p>
        </w:tc>
        <w:tc>
          <w:tcPr>
            <w:tcW w:w="1545" w:type="dxa"/>
            <w:tcBorders>
              <w:top w:val="single" w:sz="4" w:space="0" w:color="000000"/>
              <w:left w:val="single" w:sz="4" w:space="0" w:color="000000"/>
              <w:bottom w:val="single" w:sz="4" w:space="0" w:color="000000"/>
            </w:tcBorders>
          </w:tcPr>
          <w:p w14:paraId="30D07703" w14:textId="77777777" w:rsidR="006F57A9" w:rsidRPr="00A5613E" w:rsidRDefault="006F57A9">
            <w:pPr>
              <w:spacing w:line="240" w:lineRule="auto"/>
              <w:rPr>
                <w:color w:val="000000"/>
                <w:szCs w:val="24"/>
              </w:rPr>
            </w:pPr>
            <w:r w:rsidRPr="00A5613E">
              <w:rPr>
                <w:color w:val="000000"/>
                <w:szCs w:val="24"/>
              </w:rPr>
              <w:t>15 minutit</w:t>
            </w:r>
          </w:p>
        </w:tc>
        <w:tc>
          <w:tcPr>
            <w:tcW w:w="1595" w:type="dxa"/>
            <w:tcBorders>
              <w:top w:val="single" w:sz="4" w:space="0" w:color="000000"/>
              <w:left w:val="single" w:sz="4" w:space="0" w:color="000000"/>
              <w:bottom w:val="single" w:sz="4" w:space="0" w:color="000000"/>
            </w:tcBorders>
          </w:tcPr>
          <w:p w14:paraId="487269F5" w14:textId="77777777" w:rsidR="006F57A9" w:rsidRPr="00A5613E" w:rsidRDefault="006F57A9">
            <w:pPr>
              <w:spacing w:line="240" w:lineRule="auto"/>
              <w:rPr>
                <w:color w:val="000000"/>
                <w:szCs w:val="24"/>
              </w:rPr>
            </w:pPr>
            <w:r w:rsidRPr="00A5613E">
              <w:rPr>
                <w:color w:val="000000"/>
                <w:szCs w:val="24"/>
              </w:rPr>
              <w:t>Kaks korda ööpäevas</w:t>
            </w:r>
          </w:p>
        </w:tc>
        <w:tc>
          <w:tcPr>
            <w:tcW w:w="1566" w:type="dxa"/>
            <w:tcBorders>
              <w:top w:val="single" w:sz="4" w:space="0" w:color="000000"/>
              <w:left w:val="single" w:sz="4" w:space="0" w:color="000000"/>
              <w:bottom w:val="single" w:sz="4" w:space="0" w:color="000000"/>
              <w:right w:val="single" w:sz="4" w:space="0" w:color="000000"/>
            </w:tcBorders>
          </w:tcPr>
          <w:p w14:paraId="6857BADC" w14:textId="77777777" w:rsidR="006F57A9" w:rsidRPr="00A5613E" w:rsidRDefault="006F57A9">
            <w:pPr>
              <w:spacing w:line="240" w:lineRule="auto"/>
              <w:rPr>
                <w:color w:val="000000"/>
              </w:rPr>
            </w:pPr>
            <w:r w:rsidRPr="00A5613E">
              <w:rPr>
                <w:color w:val="000000"/>
                <w:szCs w:val="24"/>
              </w:rPr>
              <w:t>3000 mg/ ööpäevas</w:t>
            </w:r>
          </w:p>
        </w:tc>
      </w:tr>
    </w:tbl>
    <w:p w14:paraId="44888224" w14:textId="77777777" w:rsidR="006F57A9" w:rsidRPr="00A5613E" w:rsidRDefault="006F57A9">
      <w:pPr>
        <w:spacing w:line="240" w:lineRule="auto"/>
        <w:rPr>
          <w:color w:val="000000"/>
          <w:szCs w:val="24"/>
        </w:rPr>
      </w:pPr>
    </w:p>
    <w:p w14:paraId="43F58668" w14:textId="77777777" w:rsidR="006F57A9" w:rsidRPr="00A5613E" w:rsidRDefault="006F57A9">
      <w:pPr>
        <w:spacing w:line="240" w:lineRule="auto"/>
        <w:rPr>
          <w:color w:val="000000"/>
          <w:szCs w:val="24"/>
        </w:rPr>
      </w:pPr>
      <w:r w:rsidRPr="00A5613E">
        <w:rPr>
          <w:color w:val="000000"/>
          <w:szCs w:val="24"/>
        </w:rPr>
        <w:t>See ravimpreparaat on ainult ühekordseks kasutamiseks, kasutamata jäänud lahus tuleb hävitada.</w:t>
      </w:r>
    </w:p>
    <w:p w14:paraId="3D3209C4" w14:textId="77777777" w:rsidR="006F57A9" w:rsidRPr="00A5613E" w:rsidRDefault="006F57A9">
      <w:pPr>
        <w:spacing w:line="240" w:lineRule="auto"/>
        <w:rPr>
          <w:color w:val="000000"/>
          <w:szCs w:val="24"/>
        </w:rPr>
      </w:pPr>
    </w:p>
    <w:p w14:paraId="43AD70B4" w14:textId="77777777" w:rsidR="006F57A9" w:rsidRPr="00A5613E" w:rsidRDefault="006F57A9">
      <w:pPr>
        <w:spacing w:line="240" w:lineRule="auto"/>
        <w:rPr>
          <w:color w:val="000000"/>
          <w:szCs w:val="24"/>
        </w:rPr>
      </w:pPr>
      <w:r w:rsidRPr="00A5613E">
        <w:rPr>
          <w:color w:val="000000"/>
          <w:szCs w:val="24"/>
        </w:rPr>
        <w:t>Levetira</w:t>
      </w:r>
      <w:r w:rsidR="003C59B1" w:rsidRPr="00A5613E">
        <w:rPr>
          <w:color w:val="000000"/>
          <w:szCs w:val="24"/>
        </w:rPr>
        <w:t>c</w:t>
      </w:r>
      <w:r w:rsidRPr="00A5613E">
        <w:rPr>
          <w:color w:val="000000"/>
          <w:szCs w:val="24"/>
        </w:rPr>
        <w:t>etam</w:t>
      </w:r>
      <w:r w:rsidR="009E0DF3" w:rsidRPr="00A5613E">
        <w:rPr>
          <w:color w:val="000000"/>
          <w:szCs w:val="24"/>
        </w:rPr>
        <w:t xml:space="preserve"> Hospira</w:t>
      </w:r>
      <w:r w:rsidRPr="00A5613E">
        <w:rPr>
          <w:color w:val="000000"/>
          <w:szCs w:val="24"/>
        </w:rPr>
        <w:t xml:space="preserve"> infusioonilahuse kontsentraat on leitud olevat füüsikaliselt sobiv ja keemiliselt stabiilne, kui seda segada järgmiste lahjendajate ja antiepileptiliste preparaatidega:</w:t>
      </w:r>
    </w:p>
    <w:p w14:paraId="6FC994AF" w14:textId="77777777" w:rsidR="006F57A9" w:rsidRPr="00A5613E" w:rsidRDefault="006F57A9">
      <w:pPr>
        <w:spacing w:line="240" w:lineRule="auto"/>
        <w:rPr>
          <w:color w:val="000000"/>
          <w:szCs w:val="24"/>
        </w:rPr>
      </w:pPr>
    </w:p>
    <w:p w14:paraId="235A01F9" w14:textId="77777777" w:rsidR="006F57A9" w:rsidRPr="00A5613E" w:rsidRDefault="006F57A9">
      <w:pPr>
        <w:spacing w:line="240" w:lineRule="auto"/>
        <w:rPr>
          <w:color w:val="000000"/>
          <w:szCs w:val="24"/>
        </w:rPr>
      </w:pPr>
      <w:r w:rsidRPr="00A5613E">
        <w:rPr>
          <w:color w:val="000000"/>
          <w:szCs w:val="24"/>
        </w:rPr>
        <w:t>-</w:t>
      </w:r>
      <w:r w:rsidRPr="00A5613E">
        <w:rPr>
          <w:color w:val="000000"/>
          <w:szCs w:val="24"/>
        </w:rPr>
        <w:tab/>
        <w:t>Naatriumkloriidi 9 mg/ml (0,9%) süstelahus</w:t>
      </w:r>
    </w:p>
    <w:p w14:paraId="4F0A85CC" w14:textId="77777777" w:rsidR="006F57A9" w:rsidRPr="00A5613E" w:rsidRDefault="006F57A9">
      <w:pPr>
        <w:spacing w:line="240" w:lineRule="auto"/>
        <w:rPr>
          <w:color w:val="000000"/>
          <w:szCs w:val="24"/>
        </w:rPr>
      </w:pPr>
      <w:r w:rsidRPr="00A5613E">
        <w:rPr>
          <w:color w:val="000000"/>
          <w:szCs w:val="24"/>
        </w:rPr>
        <w:t>-</w:t>
      </w:r>
      <w:r w:rsidRPr="00A5613E">
        <w:rPr>
          <w:color w:val="000000"/>
          <w:szCs w:val="24"/>
        </w:rPr>
        <w:tab/>
        <w:t>Ringer laktaadi süstelahus</w:t>
      </w:r>
    </w:p>
    <w:p w14:paraId="61BBC2DE" w14:textId="77777777" w:rsidR="006F57A9" w:rsidRPr="00A5613E" w:rsidRDefault="006F57A9">
      <w:pPr>
        <w:spacing w:line="240" w:lineRule="auto"/>
        <w:rPr>
          <w:color w:val="000000"/>
          <w:szCs w:val="24"/>
        </w:rPr>
      </w:pPr>
      <w:r w:rsidRPr="00A5613E">
        <w:rPr>
          <w:color w:val="000000"/>
          <w:szCs w:val="24"/>
        </w:rPr>
        <w:t>-</w:t>
      </w:r>
      <w:r w:rsidRPr="00A5613E">
        <w:rPr>
          <w:color w:val="000000"/>
          <w:szCs w:val="24"/>
        </w:rPr>
        <w:tab/>
        <w:t>50 mg/ml (5%) glükoosi süstelahus</w:t>
      </w:r>
    </w:p>
    <w:p w14:paraId="7B2F9DBB" w14:textId="77777777" w:rsidR="006F57A9" w:rsidRPr="00A5613E" w:rsidRDefault="006F57A9">
      <w:pPr>
        <w:spacing w:line="240" w:lineRule="auto"/>
        <w:rPr>
          <w:color w:val="000000"/>
          <w:szCs w:val="24"/>
        </w:rPr>
      </w:pPr>
    </w:p>
    <w:p w14:paraId="6CC2FC07" w14:textId="77777777" w:rsidR="006F57A9" w:rsidRPr="00A5613E" w:rsidRDefault="006F57A9">
      <w:pPr>
        <w:spacing w:line="240" w:lineRule="auto"/>
        <w:rPr>
          <w:color w:val="000000"/>
          <w:szCs w:val="24"/>
        </w:rPr>
      </w:pPr>
      <w:r w:rsidRPr="00A5613E">
        <w:rPr>
          <w:color w:val="000000"/>
          <w:szCs w:val="24"/>
        </w:rPr>
        <w:t>Osakeste või värvuse muutuse olemasolul lahust mitte kasutada.</w:t>
      </w:r>
    </w:p>
    <w:p w14:paraId="0F4B845E" w14:textId="77777777" w:rsidR="00846E82" w:rsidRPr="00A5613E" w:rsidRDefault="00846E82">
      <w:pPr>
        <w:spacing w:line="240" w:lineRule="auto"/>
        <w:rPr>
          <w:color w:val="000000"/>
          <w:szCs w:val="24"/>
        </w:rPr>
      </w:pPr>
    </w:p>
    <w:p w14:paraId="5F21CC4F" w14:textId="77777777" w:rsidR="006F57A9" w:rsidRPr="00A5613E" w:rsidRDefault="006F57A9">
      <w:pPr>
        <w:spacing w:line="240" w:lineRule="auto"/>
        <w:rPr>
          <w:color w:val="000000"/>
          <w:szCs w:val="24"/>
        </w:rPr>
      </w:pPr>
      <w:r w:rsidRPr="00A5613E">
        <w:rPr>
          <w:color w:val="000000"/>
          <w:szCs w:val="24"/>
        </w:rPr>
        <w:t>Kasutamata ravimpreparaat või jäätmematerjal tuleb hävitada vastavalt kohalikele nõuetele.</w:t>
      </w:r>
    </w:p>
    <w:p w14:paraId="2EA7DB73" w14:textId="77777777" w:rsidR="006F57A9" w:rsidRPr="00A5613E" w:rsidRDefault="006F57A9">
      <w:pPr>
        <w:spacing w:line="240" w:lineRule="auto"/>
        <w:rPr>
          <w:color w:val="000000"/>
          <w:szCs w:val="24"/>
        </w:rPr>
      </w:pPr>
    </w:p>
    <w:p w14:paraId="789AA211" w14:textId="77777777" w:rsidR="006F57A9" w:rsidRPr="00A5613E" w:rsidRDefault="006F57A9">
      <w:pPr>
        <w:spacing w:line="240" w:lineRule="auto"/>
        <w:rPr>
          <w:color w:val="000000"/>
          <w:szCs w:val="24"/>
        </w:rPr>
      </w:pPr>
    </w:p>
    <w:p w14:paraId="5F485777" w14:textId="77777777" w:rsidR="006F57A9" w:rsidRPr="00A5613E" w:rsidRDefault="006F57A9">
      <w:pPr>
        <w:keepNext/>
        <w:keepLines/>
        <w:spacing w:line="240" w:lineRule="auto"/>
        <w:rPr>
          <w:color w:val="000000"/>
          <w:szCs w:val="24"/>
        </w:rPr>
      </w:pPr>
      <w:r w:rsidRPr="00A5613E">
        <w:rPr>
          <w:b/>
          <w:color w:val="000000"/>
        </w:rPr>
        <w:lastRenderedPageBreak/>
        <w:t>7.</w:t>
      </w:r>
      <w:r w:rsidRPr="00A5613E">
        <w:rPr>
          <w:b/>
          <w:color w:val="000000"/>
        </w:rPr>
        <w:tab/>
      </w:r>
      <w:r w:rsidRPr="00A5613E">
        <w:rPr>
          <w:b/>
          <w:color w:val="000000"/>
          <w:szCs w:val="24"/>
        </w:rPr>
        <w:t>MÜÜGILOA HOIDJA</w:t>
      </w:r>
    </w:p>
    <w:p w14:paraId="755062A5" w14:textId="77777777" w:rsidR="006F57A9" w:rsidRPr="00A5613E" w:rsidRDefault="006F57A9">
      <w:pPr>
        <w:keepNext/>
        <w:keepLines/>
        <w:spacing w:line="240" w:lineRule="auto"/>
        <w:rPr>
          <w:color w:val="000000"/>
          <w:szCs w:val="24"/>
        </w:rPr>
      </w:pPr>
    </w:p>
    <w:p w14:paraId="27E53BCB" w14:textId="77777777" w:rsidR="006F57A9" w:rsidRPr="00A5613E" w:rsidRDefault="006F57A9">
      <w:pPr>
        <w:rPr>
          <w:color w:val="000000"/>
        </w:rPr>
      </w:pPr>
      <w:r w:rsidRPr="00A5613E">
        <w:rPr>
          <w:color w:val="000000"/>
        </w:rPr>
        <w:t>Pfizer Europe MA EEIG</w:t>
      </w:r>
    </w:p>
    <w:p w14:paraId="2033AB4C" w14:textId="77777777" w:rsidR="006F57A9" w:rsidRPr="00A5613E" w:rsidRDefault="006F57A9">
      <w:pPr>
        <w:rPr>
          <w:color w:val="000000"/>
        </w:rPr>
      </w:pPr>
      <w:r w:rsidRPr="00A5613E">
        <w:rPr>
          <w:color w:val="000000"/>
        </w:rPr>
        <w:t>Boulevard de la Plaine 17</w:t>
      </w:r>
    </w:p>
    <w:p w14:paraId="793F4033" w14:textId="77777777" w:rsidR="006F57A9" w:rsidRPr="00A5613E" w:rsidRDefault="006F57A9">
      <w:pPr>
        <w:rPr>
          <w:color w:val="000000"/>
        </w:rPr>
      </w:pPr>
      <w:r w:rsidRPr="00A5613E">
        <w:rPr>
          <w:color w:val="000000"/>
        </w:rPr>
        <w:t>1050 Brüssel</w:t>
      </w:r>
    </w:p>
    <w:p w14:paraId="0A8ECA35" w14:textId="77777777" w:rsidR="006F57A9" w:rsidRPr="00A5613E" w:rsidRDefault="006F57A9">
      <w:pPr>
        <w:rPr>
          <w:color w:val="000000"/>
          <w:szCs w:val="24"/>
        </w:rPr>
      </w:pPr>
      <w:r w:rsidRPr="00A5613E">
        <w:rPr>
          <w:color w:val="000000"/>
        </w:rPr>
        <w:t>Belgia</w:t>
      </w:r>
    </w:p>
    <w:p w14:paraId="22F01977" w14:textId="77777777" w:rsidR="006F57A9" w:rsidRPr="00A5613E" w:rsidRDefault="006F57A9">
      <w:pPr>
        <w:spacing w:line="240" w:lineRule="auto"/>
        <w:rPr>
          <w:color w:val="000000"/>
          <w:szCs w:val="24"/>
        </w:rPr>
      </w:pPr>
    </w:p>
    <w:p w14:paraId="700DA545" w14:textId="77777777" w:rsidR="006F57A9" w:rsidRPr="00A5613E" w:rsidRDefault="006F57A9" w:rsidP="00A60149">
      <w:pPr>
        <w:keepNext/>
        <w:keepLines/>
        <w:widowControl w:val="0"/>
        <w:spacing w:line="240" w:lineRule="auto"/>
        <w:rPr>
          <w:color w:val="000000"/>
          <w:szCs w:val="24"/>
        </w:rPr>
      </w:pPr>
    </w:p>
    <w:p w14:paraId="568A4D5D" w14:textId="77777777" w:rsidR="006F57A9" w:rsidRPr="00A5613E" w:rsidRDefault="006F57A9" w:rsidP="00A60149">
      <w:pPr>
        <w:keepNext/>
        <w:keepLines/>
        <w:widowControl w:val="0"/>
        <w:spacing w:line="240" w:lineRule="auto"/>
        <w:rPr>
          <w:color w:val="000000"/>
          <w:szCs w:val="24"/>
        </w:rPr>
      </w:pPr>
      <w:r w:rsidRPr="00A5613E">
        <w:rPr>
          <w:b/>
          <w:color w:val="000000"/>
          <w:szCs w:val="24"/>
        </w:rPr>
        <w:t>8.</w:t>
      </w:r>
      <w:r w:rsidRPr="00A5613E">
        <w:rPr>
          <w:b/>
          <w:color w:val="000000"/>
          <w:szCs w:val="24"/>
        </w:rPr>
        <w:tab/>
        <w:t>MÜÜGILOA NUMBER (NUMBRID)</w:t>
      </w:r>
    </w:p>
    <w:p w14:paraId="12C6C806" w14:textId="77777777" w:rsidR="006F57A9" w:rsidRPr="00A5613E" w:rsidRDefault="006F57A9" w:rsidP="00A60149">
      <w:pPr>
        <w:keepNext/>
        <w:keepLines/>
        <w:widowControl w:val="0"/>
        <w:spacing w:line="240" w:lineRule="auto"/>
        <w:rPr>
          <w:color w:val="000000"/>
          <w:szCs w:val="24"/>
        </w:rPr>
      </w:pPr>
    </w:p>
    <w:p w14:paraId="6EF43C7C" w14:textId="77777777" w:rsidR="006F57A9" w:rsidRPr="00A5613E" w:rsidRDefault="006F57A9" w:rsidP="00A60149">
      <w:pPr>
        <w:keepNext/>
        <w:keepLines/>
        <w:widowControl w:val="0"/>
        <w:autoSpaceDE w:val="0"/>
        <w:spacing w:line="240" w:lineRule="auto"/>
        <w:rPr>
          <w:color w:val="000000"/>
        </w:rPr>
      </w:pPr>
      <w:r w:rsidRPr="00A5613E">
        <w:rPr>
          <w:color w:val="000000"/>
        </w:rPr>
        <w:t>EU/1/13/889/001</w:t>
      </w:r>
    </w:p>
    <w:p w14:paraId="2AC144A1" w14:textId="77777777" w:rsidR="006F57A9" w:rsidRPr="00A5613E" w:rsidRDefault="006F57A9" w:rsidP="00A60149">
      <w:pPr>
        <w:keepNext/>
        <w:keepLines/>
        <w:widowControl w:val="0"/>
        <w:autoSpaceDE w:val="0"/>
        <w:spacing w:line="240" w:lineRule="auto"/>
        <w:rPr>
          <w:color w:val="000000"/>
          <w:szCs w:val="24"/>
        </w:rPr>
      </w:pPr>
      <w:r w:rsidRPr="00A5613E">
        <w:rPr>
          <w:color w:val="000000"/>
        </w:rPr>
        <w:t>EU/1/13/889/002</w:t>
      </w:r>
    </w:p>
    <w:p w14:paraId="53729766" w14:textId="77777777" w:rsidR="006F57A9" w:rsidRPr="00A5613E" w:rsidRDefault="006F57A9" w:rsidP="00A60149">
      <w:pPr>
        <w:keepNext/>
        <w:keepLines/>
        <w:widowControl w:val="0"/>
        <w:spacing w:line="240" w:lineRule="auto"/>
        <w:rPr>
          <w:color w:val="000000"/>
          <w:szCs w:val="24"/>
        </w:rPr>
      </w:pPr>
    </w:p>
    <w:p w14:paraId="6E2705C2" w14:textId="77777777" w:rsidR="006F57A9" w:rsidRPr="00A5613E" w:rsidRDefault="006F57A9">
      <w:pPr>
        <w:spacing w:line="240" w:lineRule="auto"/>
        <w:rPr>
          <w:color w:val="000000"/>
          <w:szCs w:val="24"/>
        </w:rPr>
      </w:pPr>
    </w:p>
    <w:p w14:paraId="6A14DE48" w14:textId="77777777" w:rsidR="006F57A9" w:rsidRPr="00A5613E" w:rsidRDefault="006F57A9">
      <w:pPr>
        <w:spacing w:line="240" w:lineRule="auto"/>
        <w:rPr>
          <w:color w:val="000000"/>
        </w:rPr>
      </w:pPr>
      <w:r w:rsidRPr="00A5613E">
        <w:rPr>
          <w:b/>
          <w:color w:val="000000"/>
        </w:rPr>
        <w:t>9.</w:t>
      </w:r>
      <w:r w:rsidRPr="00A5613E">
        <w:rPr>
          <w:b/>
          <w:color w:val="000000"/>
        </w:rPr>
        <w:tab/>
      </w:r>
      <w:r w:rsidRPr="00A5613E">
        <w:rPr>
          <w:b/>
          <w:color w:val="000000"/>
          <w:szCs w:val="24"/>
        </w:rPr>
        <w:t>ESMASE MÜÜGILOA VÄLJASTAMISE/MÜÜGILOA UUENDAMISE KUUPÄEV</w:t>
      </w:r>
    </w:p>
    <w:p w14:paraId="3DA06545" w14:textId="77777777" w:rsidR="006F57A9" w:rsidRPr="00A5613E" w:rsidRDefault="006F57A9">
      <w:pPr>
        <w:spacing w:line="240" w:lineRule="auto"/>
        <w:rPr>
          <w:color w:val="000000"/>
        </w:rPr>
      </w:pPr>
    </w:p>
    <w:p w14:paraId="4D59DE3C" w14:textId="77777777" w:rsidR="006F57A9" w:rsidRPr="00A5613E" w:rsidRDefault="006F57A9">
      <w:pPr>
        <w:spacing w:line="240" w:lineRule="auto"/>
        <w:rPr>
          <w:color w:val="000000"/>
          <w:szCs w:val="22"/>
        </w:rPr>
      </w:pPr>
      <w:r w:rsidRPr="00A5613E">
        <w:rPr>
          <w:color w:val="000000"/>
          <w:szCs w:val="22"/>
        </w:rPr>
        <w:t>Müügiloa esmase väljastamise kuupäev: 08 jaanuar 2014</w:t>
      </w:r>
    </w:p>
    <w:p w14:paraId="0BAF794B" w14:textId="77777777" w:rsidR="006F57A9" w:rsidRPr="00A5613E" w:rsidRDefault="006F57A9">
      <w:pPr>
        <w:spacing w:line="240" w:lineRule="auto"/>
        <w:rPr>
          <w:color w:val="000000"/>
          <w:szCs w:val="24"/>
        </w:rPr>
      </w:pPr>
      <w:r w:rsidRPr="00A5613E">
        <w:rPr>
          <w:color w:val="000000"/>
          <w:szCs w:val="22"/>
        </w:rPr>
        <w:t>Müügiloa viimase uuendamise kuupäev: 20 november 2018</w:t>
      </w:r>
    </w:p>
    <w:p w14:paraId="65CCEF63" w14:textId="77777777" w:rsidR="006F57A9" w:rsidRPr="00A5613E" w:rsidRDefault="006F57A9">
      <w:pPr>
        <w:spacing w:line="240" w:lineRule="auto"/>
        <w:rPr>
          <w:color w:val="000000"/>
          <w:szCs w:val="24"/>
        </w:rPr>
      </w:pPr>
    </w:p>
    <w:p w14:paraId="02088B33" w14:textId="77777777" w:rsidR="006F57A9" w:rsidRPr="00A5613E" w:rsidRDefault="006F57A9">
      <w:pPr>
        <w:spacing w:line="240" w:lineRule="auto"/>
        <w:rPr>
          <w:color w:val="000000"/>
          <w:szCs w:val="24"/>
        </w:rPr>
      </w:pPr>
    </w:p>
    <w:p w14:paraId="1CD0DC07" w14:textId="77777777" w:rsidR="006F57A9" w:rsidRPr="00A5613E" w:rsidRDefault="006F57A9" w:rsidP="00514959">
      <w:pPr>
        <w:keepNext/>
        <w:keepLines/>
        <w:spacing w:line="240" w:lineRule="auto"/>
        <w:rPr>
          <w:color w:val="000000"/>
          <w:szCs w:val="24"/>
        </w:rPr>
      </w:pPr>
      <w:r w:rsidRPr="00A5613E">
        <w:rPr>
          <w:b/>
          <w:color w:val="000000"/>
        </w:rPr>
        <w:t>10.</w:t>
      </w:r>
      <w:r w:rsidRPr="00A5613E">
        <w:rPr>
          <w:b/>
          <w:color w:val="000000"/>
        </w:rPr>
        <w:tab/>
      </w:r>
      <w:r w:rsidRPr="00A5613E">
        <w:rPr>
          <w:b/>
          <w:color w:val="000000"/>
          <w:szCs w:val="24"/>
        </w:rPr>
        <w:t>TEKSTI LÄBIVAATAMISE KUUPÄEV</w:t>
      </w:r>
    </w:p>
    <w:p w14:paraId="1395AA60" w14:textId="77777777" w:rsidR="006F57A9" w:rsidRPr="00A5613E" w:rsidRDefault="006F57A9" w:rsidP="00514959">
      <w:pPr>
        <w:keepNext/>
        <w:keepLines/>
        <w:spacing w:line="240" w:lineRule="auto"/>
        <w:rPr>
          <w:color w:val="000000"/>
          <w:szCs w:val="24"/>
        </w:rPr>
      </w:pPr>
    </w:p>
    <w:p w14:paraId="6FB5E755" w14:textId="77777777" w:rsidR="006F57A9" w:rsidRPr="00A5613E" w:rsidRDefault="006F57A9" w:rsidP="00514959">
      <w:pPr>
        <w:keepNext/>
        <w:keepLines/>
        <w:spacing w:line="240" w:lineRule="auto"/>
        <w:rPr>
          <w:i/>
          <w:color w:val="000000"/>
        </w:rPr>
      </w:pPr>
      <w:r w:rsidRPr="00A5613E">
        <w:rPr>
          <w:color w:val="000000"/>
          <w:szCs w:val="24"/>
        </w:rPr>
        <w:t>{KK</w:t>
      </w:r>
      <w:r w:rsidR="00037DB0" w:rsidRPr="00A5613E">
        <w:rPr>
          <w:color w:val="000000"/>
          <w:szCs w:val="24"/>
        </w:rPr>
        <w:t>.</w:t>
      </w:r>
      <w:r w:rsidRPr="00A5613E">
        <w:rPr>
          <w:color w:val="000000"/>
          <w:szCs w:val="24"/>
        </w:rPr>
        <w:t>AAAA}</w:t>
      </w:r>
    </w:p>
    <w:p w14:paraId="3078AC81" w14:textId="77777777" w:rsidR="006F57A9" w:rsidRPr="002E43D0" w:rsidRDefault="006F57A9" w:rsidP="00514959">
      <w:pPr>
        <w:keepNext/>
        <w:keepLines/>
        <w:spacing w:line="240" w:lineRule="auto"/>
        <w:rPr>
          <w:iCs/>
          <w:color w:val="000000"/>
        </w:rPr>
      </w:pPr>
    </w:p>
    <w:p w14:paraId="207E97D3" w14:textId="1AD5E848" w:rsidR="006F57A9" w:rsidRPr="00A5613E" w:rsidRDefault="006F57A9">
      <w:pPr>
        <w:spacing w:line="240" w:lineRule="auto"/>
        <w:rPr>
          <w:color w:val="000000"/>
          <w:szCs w:val="24"/>
          <w:u w:val="single"/>
        </w:rPr>
      </w:pPr>
      <w:r w:rsidRPr="00A5613E">
        <w:rPr>
          <w:color w:val="000000"/>
          <w:szCs w:val="24"/>
        </w:rPr>
        <w:t>Täpne teave selle ravimpreparaadi kohta on Euroopa Ravimiameti kodulehel</w:t>
      </w:r>
      <w:r w:rsidR="009A5E32" w:rsidRPr="00A5613E">
        <w:rPr>
          <w:color w:val="000000"/>
          <w:szCs w:val="24"/>
        </w:rPr>
        <w:t>:</w:t>
      </w:r>
      <w:r w:rsidRPr="00A5613E">
        <w:rPr>
          <w:color w:val="000000"/>
          <w:szCs w:val="24"/>
        </w:rPr>
        <w:t xml:space="preserve"> </w:t>
      </w:r>
      <w:hyperlink r:id="rId9" w:history="1">
        <w:r w:rsidR="007C0C00" w:rsidRPr="00AA27E7">
          <w:rPr>
            <w:rStyle w:val="Hyperlink"/>
            <w:szCs w:val="24"/>
          </w:rPr>
          <w:t>https://www.ema.europa.eu</w:t>
        </w:r>
      </w:hyperlink>
      <w:r w:rsidRPr="00A5613E">
        <w:rPr>
          <w:color w:val="000000"/>
          <w:szCs w:val="24"/>
          <w:u w:val="single"/>
        </w:rPr>
        <w:t>.</w:t>
      </w:r>
    </w:p>
    <w:p w14:paraId="33932DA7" w14:textId="77777777" w:rsidR="006F57A9" w:rsidRPr="00A5613E" w:rsidRDefault="005625ED" w:rsidP="005625ED">
      <w:pPr>
        <w:spacing w:line="240" w:lineRule="auto"/>
        <w:rPr>
          <w:color w:val="000000"/>
          <w:szCs w:val="24"/>
        </w:rPr>
      </w:pPr>
      <w:r w:rsidRPr="00A5613E">
        <w:rPr>
          <w:color w:val="000000"/>
          <w:szCs w:val="24"/>
          <w:u w:val="single"/>
        </w:rPr>
        <w:br w:type="page"/>
      </w:r>
    </w:p>
    <w:p w14:paraId="304B3BC2" w14:textId="77777777" w:rsidR="006F57A9" w:rsidRPr="00A5613E" w:rsidRDefault="006F57A9">
      <w:pPr>
        <w:jc w:val="center"/>
        <w:rPr>
          <w:color w:val="000000"/>
          <w:szCs w:val="24"/>
        </w:rPr>
      </w:pPr>
    </w:p>
    <w:p w14:paraId="51403E05" w14:textId="77777777" w:rsidR="006F57A9" w:rsidRPr="00A5613E" w:rsidRDefault="006F57A9">
      <w:pPr>
        <w:jc w:val="center"/>
        <w:rPr>
          <w:color w:val="000000"/>
          <w:szCs w:val="24"/>
        </w:rPr>
      </w:pPr>
    </w:p>
    <w:p w14:paraId="289816AA" w14:textId="77777777" w:rsidR="006F57A9" w:rsidRPr="00A5613E" w:rsidRDefault="006F57A9">
      <w:pPr>
        <w:jc w:val="center"/>
        <w:rPr>
          <w:color w:val="000000"/>
          <w:szCs w:val="24"/>
        </w:rPr>
      </w:pPr>
    </w:p>
    <w:p w14:paraId="6DAA5138" w14:textId="77777777" w:rsidR="006F57A9" w:rsidRPr="00A5613E" w:rsidRDefault="006F57A9">
      <w:pPr>
        <w:jc w:val="center"/>
        <w:rPr>
          <w:color w:val="000000"/>
          <w:szCs w:val="24"/>
        </w:rPr>
      </w:pPr>
    </w:p>
    <w:p w14:paraId="39FACCE7" w14:textId="77777777" w:rsidR="006F57A9" w:rsidRPr="00A5613E" w:rsidRDefault="006F57A9">
      <w:pPr>
        <w:jc w:val="center"/>
        <w:rPr>
          <w:color w:val="000000"/>
          <w:szCs w:val="24"/>
        </w:rPr>
      </w:pPr>
    </w:p>
    <w:p w14:paraId="6593819F" w14:textId="77777777" w:rsidR="006F57A9" w:rsidRPr="00A5613E" w:rsidRDefault="006F57A9">
      <w:pPr>
        <w:jc w:val="center"/>
        <w:rPr>
          <w:color w:val="000000"/>
          <w:szCs w:val="24"/>
        </w:rPr>
      </w:pPr>
    </w:p>
    <w:p w14:paraId="66E0AA71" w14:textId="77777777" w:rsidR="006F57A9" w:rsidRPr="00A5613E" w:rsidRDefault="006F57A9">
      <w:pPr>
        <w:jc w:val="center"/>
        <w:rPr>
          <w:color w:val="000000"/>
          <w:szCs w:val="24"/>
        </w:rPr>
      </w:pPr>
    </w:p>
    <w:p w14:paraId="53F7B0A7" w14:textId="77777777" w:rsidR="006F57A9" w:rsidRPr="00A5613E" w:rsidRDefault="006F57A9">
      <w:pPr>
        <w:jc w:val="center"/>
        <w:rPr>
          <w:color w:val="000000"/>
          <w:szCs w:val="24"/>
        </w:rPr>
      </w:pPr>
    </w:p>
    <w:p w14:paraId="6040DD51" w14:textId="77777777" w:rsidR="006F57A9" w:rsidRPr="00A5613E" w:rsidRDefault="006F57A9">
      <w:pPr>
        <w:jc w:val="center"/>
        <w:rPr>
          <w:color w:val="000000"/>
          <w:szCs w:val="24"/>
        </w:rPr>
      </w:pPr>
    </w:p>
    <w:p w14:paraId="337766C9" w14:textId="77777777" w:rsidR="006F57A9" w:rsidRPr="00A5613E" w:rsidRDefault="006F57A9">
      <w:pPr>
        <w:jc w:val="center"/>
        <w:rPr>
          <w:color w:val="000000"/>
          <w:szCs w:val="24"/>
        </w:rPr>
      </w:pPr>
    </w:p>
    <w:p w14:paraId="06AEF840" w14:textId="77777777" w:rsidR="006F57A9" w:rsidRPr="00A5613E" w:rsidRDefault="006F57A9">
      <w:pPr>
        <w:jc w:val="center"/>
        <w:rPr>
          <w:color w:val="000000"/>
          <w:szCs w:val="24"/>
        </w:rPr>
      </w:pPr>
    </w:p>
    <w:p w14:paraId="017670D1" w14:textId="77777777" w:rsidR="006F57A9" w:rsidRPr="00A5613E" w:rsidRDefault="006F57A9">
      <w:pPr>
        <w:jc w:val="center"/>
        <w:rPr>
          <w:color w:val="000000"/>
          <w:szCs w:val="24"/>
        </w:rPr>
      </w:pPr>
    </w:p>
    <w:p w14:paraId="37D2B2EE" w14:textId="77777777" w:rsidR="006F57A9" w:rsidRPr="00A5613E" w:rsidRDefault="006F57A9">
      <w:pPr>
        <w:jc w:val="center"/>
        <w:rPr>
          <w:color w:val="000000"/>
          <w:szCs w:val="24"/>
        </w:rPr>
      </w:pPr>
    </w:p>
    <w:p w14:paraId="2927265C" w14:textId="77777777" w:rsidR="006F57A9" w:rsidRPr="00A5613E" w:rsidRDefault="006F57A9">
      <w:pPr>
        <w:jc w:val="center"/>
        <w:rPr>
          <w:color w:val="000000"/>
          <w:szCs w:val="24"/>
        </w:rPr>
      </w:pPr>
    </w:p>
    <w:p w14:paraId="5DF76AD1" w14:textId="77777777" w:rsidR="006F57A9" w:rsidRPr="00A5613E" w:rsidRDefault="006F57A9">
      <w:pPr>
        <w:jc w:val="center"/>
        <w:rPr>
          <w:color w:val="000000"/>
          <w:szCs w:val="24"/>
        </w:rPr>
      </w:pPr>
    </w:p>
    <w:p w14:paraId="77C9B421" w14:textId="77777777" w:rsidR="006F57A9" w:rsidRPr="00A5613E" w:rsidRDefault="006F57A9">
      <w:pPr>
        <w:jc w:val="center"/>
        <w:rPr>
          <w:color w:val="000000"/>
          <w:szCs w:val="24"/>
        </w:rPr>
      </w:pPr>
    </w:p>
    <w:p w14:paraId="10105EE3" w14:textId="77777777" w:rsidR="006F57A9" w:rsidRPr="00A5613E" w:rsidRDefault="006F57A9">
      <w:pPr>
        <w:jc w:val="center"/>
        <w:rPr>
          <w:color w:val="000000"/>
          <w:szCs w:val="24"/>
        </w:rPr>
      </w:pPr>
    </w:p>
    <w:p w14:paraId="5F14D88B" w14:textId="77777777" w:rsidR="006F57A9" w:rsidRPr="00A5613E" w:rsidRDefault="006F57A9">
      <w:pPr>
        <w:jc w:val="center"/>
        <w:rPr>
          <w:color w:val="000000"/>
          <w:szCs w:val="24"/>
        </w:rPr>
      </w:pPr>
    </w:p>
    <w:p w14:paraId="3DC44189" w14:textId="77777777" w:rsidR="006F57A9" w:rsidRDefault="006F57A9">
      <w:pPr>
        <w:jc w:val="center"/>
        <w:rPr>
          <w:color w:val="000000"/>
          <w:szCs w:val="24"/>
        </w:rPr>
      </w:pPr>
    </w:p>
    <w:p w14:paraId="00BD7B28" w14:textId="77777777" w:rsidR="007B0913" w:rsidRPr="00A5613E" w:rsidRDefault="007B0913">
      <w:pPr>
        <w:jc w:val="center"/>
        <w:rPr>
          <w:color w:val="000000"/>
          <w:szCs w:val="24"/>
        </w:rPr>
      </w:pPr>
    </w:p>
    <w:p w14:paraId="2D12F3F8" w14:textId="77777777" w:rsidR="006F57A9" w:rsidRPr="00A5613E" w:rsidRDefault="006F57A9">
      <w:pPr>
        <w:jc w:val="center"/>
        <w:rPr>
          <w:color w:val="000000"/>
          <w:szCs w:val="24"/>
        </w:rPr>
      </w:pPr>
    </w:p>
    <w:p w14:paraId="4B264AB5" w14:textId="77777777" w:rsidR="006F57A9" w:rsidRPr="00A5613E" w:rsidRDefault="006F57A9">
      <w:pPr>
        <w:jc w:val="center"/>
        <w:rPr>
          <w:color w:val="000000"/>
          <w:szCs w:val="24"/>
        </w:rPr>
      </w:pPr>
    </w:p>
    <w:p w14:paraId="170CE4E3" w14:textId="77777777" w:rsidR="006F57A9" w:rsidRPr="00A5613E" w:rsidRDefault="006F57A9">
      <w:pPr>
        <w:jc w:val="center"/>
        <w:rPr>
          <w:color w:val="000000"/>
          <w:szCs w:val="24"/>
        </w:rPr>
      </w:pPr>
    </w:p>
    <w:p w14:paraId="64B597DA" w14:textId="77777777" w:rsidR="006F57A9" w:rsidRPr="00A5613E" w:rsidRDefault="006F57A9" w:rsidP="00D30C3D">
      <w:pPr>
        <w:widowControl w:val="0"/>
        <w:autoSpaceDE w:val="0"/>
        <w:ind w:left="127" w:right="120"/>
        <w:jc w:val="center"/>
        <w:rPr>
          <w:color w:val="000000"/>
          <w:szCs w:val="22"/>
        </w:rPr>
      </w:pPr>
      <w:r w:rsidRPr="00A5613E">
        <w:rPr>
          <w:b/>
          <w:bCs/>
          <w:color w:val="000000"/>
          <w:szCs w:val="22"/>
        </w:rPr>
        <w:t>II</w:t>
      </w:r>
      <w:r w:rsidR="009A5E32" w:rsidRPr="00A5613E">
        <w:rPr>
          <w:b/>
          <w:bCs/>
          <w:color w:val="000000"/>
          <w:szCs w:val="22"/>
        </w:rPr>
        <w:t> </w:t>
      </w:r>
      <w:r w:rsidRPr="00A5613E">
        <w:rPr>
          <w:b/>
          <w:bCs/>
          <w:color w:val="000000"/>
          <w:szCs w:val="22"/>
        </w:rPr>
        <w:t>LISA</w:t>
      </w:r>
    </w:p>
    <w:p w14:paraId="258F79A9" w14:textId="77777777" w:rsidR="006F57A9" w:rsidRPr="00A5613E" w:rsidRDefault="006F57A9">
      <w:pPr>
        <w:widowControl w:val="0"/>
        <w:autoSpaceDE w:val="0"/>
        <w:spacing w:line="240" w:lineRule="auto"/>
        <w:ind w:left="567" w:hanging="567"/>
        <w:rPr>
          <w:color w:val="000000"/>
          <w:szCs w:val="22"/>
        </w:rPr>
      </w:pPr>
    </w:p>
    <w:p w14:paraId="0C3B1EB7" w14:textId="77777777" w:rsidR="006F57A9" w:rsidRPr="00A5613E" w:rsidRDefault="006F57A9">
      <w:pPr>
        <w:keepNext/>
        <w:widowControl w:val="0"/>
        <w:autoSpaceDE w:val="0"/>
        <w:spacing w:line="240" w:lineRule="auto"/>
        <w:ind w:left="1559" w:right="992" w:hanging="567"/>
        <w:rPr>
          <w:bCs/>
          <w:color w:val="000000"/>
          <w:szCs w:val="22"/>
        </w:rPr>
      </w:pPr>
      <w:r w:rsidRPr="00A5613E">
        <w:rPr>
          <w:b/>
          <w:bCs/>
          <w:color w:val="000000"/>
          <w:szCs w:val="22"/>
        </w:rPr>
        <w:t>A.</w:t>
      </w:r>
      <w:r w:rsidRPr="00A5613E">
        <w:rPr>
          <w:b/>
          <w:bCs/>
          <w:color w:val="000000"/>
          <w:szCs w:val="22"/>
        </w:rPr>
        <w:tab/>
        <w:t>RAVIMIPARTII KASUTAMISEKS VABASTAMISE EEST VASTUTAV TOOTJA</w:t>
      </w:r>
    </w:p>
    <w:p w14:paraId="53160F8C" w14:textId="77777777" w:rsidR="006F57A9" w:rsidRPr="00A5613E" w:rsidRDefault="006F57A9">
      <w:pPr>
        <w:keepNext/>
        <w:widowControl w:val="0"/>
        <w:autoSpaceDE w:val="0"/>
        <w:spacing w:line="240" w:lineRule="auto"/>
        <w:ind w:left="567" w:right="-1" w:hanging="567"/>
        <w:rPr>
          <w:bCs/>
          <w:color w:val="000000"/>
          <w:szCs w:val="22"/>
        </w:rPr>
      </w:pPr>
    </w:p>
    <w:p w14:paraId="105F4920" w14:textId="77777777" w:rsidR="006F57A9" w:rsidRPr="00A5613E" w:rsidRDefault="006F57A9">
      <w:pPr>
        <w:keepNext/>
        <w:widowControl w:val="0"/>
        <w:autoSpaceDE w:val="0"/>
        <w:spacing w:line="240" w:lineRule="auto"/>
        <w:ind w:left="1559" w:right="992" w:hanging="567"/>
        <w:rPr>
          <w:color w:val="000000"/>
          <w:szCs w:val="22"/>
        </w:rPr>
      </w:pPr>
      <w:r w:rsidRPr="00A5613E">
        <w:rPr>
          <w:b/>
          <w:bCs/>
          <w:color w:val="000000"/>
          <w:szCs w:val="22"/>
        </w:rPr>
        <w:t>B.</w:t>
      </w:r>
      <w:r w:rsidRPr="00A5613E">
        <w:rPr>
          <w:b/>
          <w:bCs/>
          <w:color w:val="000000"/>
          <w:szCs w:val="22"/>
        </w:rPr>
        <w:tab/>
        <w:t>HANKE- JA KASUTUSTINGIMUSED VÕI PIIRANGUD</w:t>
      </w:r>
    </w:p>
    <w:p w14:paraId="32850D3E" w14:textId="77777777" w:rsidR="006F57A9" w:rsidRPr="00A5613E" w:rsidRDefault="006F57A9">
      <w:pPr>
        <w:widowControl w:val="0"/>
        <w:autoSpaceDE w:val="0"/>
        <w:spacing w:line="240" w:lineRule="auto"/>
        <w:ind w:left="567" w:right="-1" w:hanging="567"/>
        <w:rPr>
          <w:color w:val="000000"/>
          <w:szCs w:val="22"/>
        </w:rPr>
      </w:pPr>
    </w:p>
    <w:p w14:paraId="3559DB57" w14:textId="77777777" w:rsidR="006F57A9" w:rsidRPr="00A5613E" w:rsidRDefault="006F57A9">
      <w:pPr>
        <w:keepNext/>
        <w:widowControl w:val="0"/>
        <w:autoSpaceDE w:val="0"/>
        <w:spacing w:line="240" w:lineRule="auto"/>
        <w:ind w:left="1559" w:right="992" w:hanging="567"/>
        <w:rPr>
          <w:color w:val="000000"/>
          <w:szCs w:val="22"/>
        </w:rPr>
      </w:pPr>
      <w:r w:rsidRPr="00A5613E">
        <w:rPr>
          <w:b/>
          <w:bCs/>
          <w:color w:val="000000"/>
          <w:szCs w:val="22"/>
        </w:rPr>
        <w:t>C.</w:t>
      </w:r>
      <w:r w:rsidRPr="00A5613E">
        <w:rPr>
          <w:b/>
          <w:bCs/>
          <w:color w:val="000000"/>
          <w:szCs w:val="22"/>
        </w:rPr>
        <w:tab/>
      </w:r>
      <w:r w:rsidRPr="00A5613E">
        <w:rPr>
          <w:b/>
          <w:color w:val="000000"/>
          <w:szCs w:val="24"/>
        </w:rPr>
        <w:t>MÜÜGILOA MUUD TINGIMUSED JA NÕUDED</w:t>
      </w:r>
    </w:p>
    <w:p w14:paraId="53406DF3" w14:textId="77777777" w:rsidR="006F57A9" w:rsidRPr="00A5613E" w:rsidRDefault="006F57A9">
      <w:pPr>
        <w:widowControl w:val="0"/>
        <w:autoSpaceDE w:val="0"/>
        <w:spacing w:line="240" w:lineRule="auto"/>
        <w:ind w:left="567" w:right="-1" w:hanging="567"/>
        <w:rPr>
          <w:color w:val="000000"/>
          <w:szCs w:val="22"/>
        </w:rPr>
      </w:pPr>
    </w:p>
    <w:p w14:paraId="69C6D8D8" w14:textId="77777777" w:rsidR="00C95861" w:rsidRPr="00A5613E" w:rsidRDefault="006F57A9">
      <w:pPr>
        <w:keepNext/>
        <w:widowControl w:val="0"/>
        <w:autoSpaceDE w:val="0"/>
        <w:spacing w:line="240" w:lineRule="auto"/>
        <w:ind w:left="1559" w:right="992" w:hanging="567"/>
        <w:rPr>
          <w:b/>
          <w:bCs/>
          <w:color w:val="000000"/>
          <w:szCs w:val="22"/>
        </w:rPr>
      </w:pPr>
      <w:r w:rsidRPr="00A5613E">
        <w:rPr>
          <w:b/>
          <w:bCs/>
          <w:color w:val="000000"/>
          <w:szCs w:val="22"/>
        </w:rPr>
        <w:t>D.</w:t>
      </w:r>
      <w:r w:rsidRPr="00A5613E">
        <w:rPr>
          <w:b/>
          <w:bCs/>
          <w:color w:val="000000"/>
          <w:szCs w:val="22"/>
        </w:rPr>
        <w:tab/>
        <w:t>RAVIMPREPARAADI OHUTU JA EFEKTIIVSE KASUTAMISE TINGIMUSED JA PIIRANGUD</w:t>
      </w:r>
    </w:p>
    <w:p w14:paraId="0C79C0F2" w14:textId="77777777" w:rsidR="00F01093" w:rsidRPr="00A5613E" w:rsidRDefault="00C95861" w:rsidP="00F01093">
      <w:pPr>
        <w:pStyle w:val="Heading1"/>
        <w:ind w:left="567" w:hanging="567"/>
        <w:rPr>
          <w:u w:val="single"/>
        </w:rPr>
      </w:pPr>
      <w:r w:rsidRPr="00A5613E">
        <w:rPr>
          <w:b w:val="0"/>
          <w:bCs w:val="0"/>
          <w:szCs w:val="22"/>
        </w:rPr>
        <w:br w:type="page"/>
      </w:r>
      <w:r w:rsidR="00F01093" w:rsidRPr="00A5613E">
        <w:lastRenderedPageBreak/>
        <w:t>A.</w:t>
      </w:r>
      <w:r w:rsidR="00F01093" w:rsidRPr="00A5613E">
        <w:tab/>
        <w:t>RAVIMIPARTII KASUTAMISEKS VABASTAMISE EEST VASTUTAV TOOTJA</w:t>
      </w:r>
    </w:p>
    <w:p w14:paraId="35EBBBA9" w14:textId="77777777" w:rsidR="006F57A9" w:rsidRPr="00A5613E" w:rsidRDefault="006F57A9">
      <w:pPr>
        <w:widowControl w:val="0"/>
        <w:autoSpaceDE w:val="0"/>
        <w:spacing w:line="240" w:lineRule="auto"/>
        <w:ind w:left="567" w:hanging="567"/>
        <w:rPr>
          <w:color w:val="000000"/>
          <w:u w:val="single"/>
        </w:rPr>
      </w:pPr>
    </w:p>
    <w:p w14:paraId="2F8B21A1" w14:textId="77777777" w:rsidR="006F57A9" w:rsidRPr="00A5613E" w:rsidRDefault="006F57A9">
      <w:pPr>
        <w:widowControl w:val="0"/>
        <w:autoSpaceDE w:val="0"/>
        <w:spacing w:line="240" w:lineRule="auto"/>
        <w:ind w:left="567" w:hanging="567"/>
        <w:rPr>
          <w:color w:val="000000"/>
        </w:rPr>
      </w:pPr>
      <w:r w:rsidRPr="00A5613E">
        <w:rPr>
          <w:color w:val="000000"/>
          <w:u w:val="single"/>
        </w:rPr>
        <w:t>Ravimipartii kasutamiseks vabastamise eest vastutava tootja nimi ja aadress</w:t>
      </w:r>
    </w:p>
    <w:p w14:paraId="0795F229" w14:textId="77777777" w:rsidR="006F57A9" w:rsidRPr="00A5613E" w:rsidRDefault="006F57A9">
      <w:pPr>
        <w:widowControl w:val="0"/>
        <w:autoSpaceDE w:val="0"/>
        <w:spacing w:line="240" w:lineRule="auto"/>
        <w:ind w:left="567" w:hanging="567"/>
        <w:rPr>
          <w:color w:val="000000"/>
        </w:rPr>
      </w:pPr>
    </w:p>
    <w:p w14:paraId="1E77CC1D" w14:textId="0D12714C" w:rsidR="006F57A9" w:rsidRPr="00A5613E" w:rsidRDefault="006F57A9">
      <w:pPr>
        <w:widowControl w:val="0"/>
        <w:autoSpaceDE w:val="0"/>
        <w:spacing w:line="240" w:lineRule="auto"/>
        <w:ind w:left="567" w:hanging="567"/>
        <w:rPr>
          <w:color w:val="000000"/>
        </w:rPr>
      </w:pPr>
      <w:r w:rsidRPr="00A5613E">
        <w:rPr>
          <w:color w:val="000000"/>
        </w:rPr>
        <w:t>Pfizer Service Company BV</w:t>
      </w:r>
    </w:p>
    <w:p w14:paraId="45E5763E" w14:textId="77777777" w:rsidR="002E43D0" w:rsidRPr="00DB33F6" w:rsidRDefault="002E43D0" w:rsidP="002E43D0">
      <w:pPr>
        <w:keepNext/>
        <w:autoSpaceDE w:val="0"/>
        <w:autoSpaceDN w:val="0"/>
        <w:adjustRightInd w:val="0"/>
        <w:spacing w:line="240" w:lineRule="auto"/>
        <w:rPr>
          <w:ins w:id="6" w:author="Pfizer-MR" w:date="2025-07-15T15:21:00Z" w16du:dateUtc="2025-07-15T11:21:00Z"/>
          <w:bCs/>
        </w:rPr>
      </w:pPr>
      <w:ins w:id="7" w:author="Pfizer-MR" w:date="2025-07-15T15:21:00Z" w16du:dateUtc="2025-07-15T11:21:00Z">
        <w:r w:rsidRPr="00AE174F">
          <w:t>Hermeslaan 11</w:t>
        </w:r>
      </w:ins>
    </w:p>
    <w:p w14:paraId="74DE375E" w14:textId="6B375C86" w:rsidR="006F57A9" w:rsidRPr="00A5613E" w:rsidDel="002E43D0" w:rsidRDefault="006F57A9">
      <w:pPr>
        <w:widowControl w:val="0"/>
        <w:autoSpaceDE w:val="0"/>
        <w:spacing w:line="240" w:lineRule="auto"/>
        <w:ind w:left="567" w:hanging="567"/>
        <w:rPr>
          <w:del w:id="8" w:author="Pfizer-MR" w:date="2025-07-15T15:21:00Z" w16du:dateUtc="2025-07-15T11:21:00Z"/>
          <w:color w:val="000000"/>
        </w:rPr>
      </w:pPr>
      <w:del w:id="9" w:author="Pfizer-MR" w:date="2025-07-15T15:21:00Z" w16du:dateUtc="2025-07-15T11:21:00Z">
        <w:r w:rsidRPr="00A5613E" w:rsidDel="002E43D0">
          <w:rPr>
            <w:color w:val="000000"/>
          </w:rPr>
          <w:delText>Hoge Wei 10</w:delText>
        </w:r>
      </w:del>
    </w:p>
    <w:p w14:paraId="0BFF1241" w14:textId="79F6509A" w:rsidR="006F57A9" w:rsidRPr="00A5613E" w:rsidRDefault="006F57A9">
      <w:pPr>
        <w:widowControl w:val="0"/>
        <w:autoSpaceDE w:val="0"/>
        <w:spacing w:line="240" w:lineRule="auto"/>
        <w:ind w:left="567" w:hanging="567"/>
        <w:rPr>
          <w:color w:val="000000"/>
        </w:rPr>
      </w:pPr>
      <w:r w:rsidRPr="00A5613E">
        <w:rPr>
          <w:color w:val="000000"/>
        </w:rPr>
        <w:t>193</w:t>
      </w:r>
      <w:ins w:id="10" w:author="Pfizer-MR" w:date="2025-07-15T15:21:00Z" w16du:dateUtc="2025-07-15T11:21:00Z">
        <w:r w:rsidR="002E43D0">
          <w:rPr>
            <w:bCs/>
            <w:lang w:val="en-GB"/>
          </w:rPr>
          <w:t>2</w:t>
        </w:r>
      </w:ins>
      <w:del w:id="11" w:author="Pfizer-MR" w:date="2025-07-15T15:21:00Z" w16du:dateUtc="2025-07-15T11:21:00Z">
        <w:r w:rsidRPr="00A5613E" w:rsidDel="002E43D0">
          <w:rPr>
            <w:color w:val="000000"/>
          </w:rPr>
          <w:delText>0</w:delText>
        </w:r>
      </w:del>
      <w:r w:rsidRPr="00A5613E">
        <w:rPr>
          <w:color w:val="000000"/>
        </w:rPr>
        <w:t> Zaventem</w:t>
      </w:r>
    </w:p>
    <w:p w14:paraId="536BF9E4" w14:textId="77777777" w:rsidR="006F57A9" w:rsidRPr="00A5613E" w:rsidRDefault="006F57A9">
      <w:pPr>
        <w:widowControl w:val="0"/>
        <w:autoSpaceDE w:val="0"/>
        <w:spacing w:line="240" w:lineRule="auto"/>
        <w:ind w:left="567" w:hanging="567"/>
        <w:rPr>
          <w:color w:val="000000"/>
        </w:rPr>
      </w:pPr>
      <w:r w:rsidRPr="00A5613E">
        <w:rPr>
          <w:color w:val="000000"/>
        </w:rPr>
        <w:t>Belgia</w:t>
      </w:r>
    </w:p>
    <w:p w14:paraId="705E7518" w14:textId="77777777" w:rsidR="006F57A9" w:rsidRPr="00A5613E" w:rsidRDefault="006F57A9">
      <w:pPr>
        <w:widowControl w:val="0"/>
        <w:tabs>
          <w:tab w:val="clear" w:pos="567"/>
        </w:tabs>
        <w:autoSpaceDE w:val="0"/>
        <w:spacing w:line="240" w:lineRule="auto"/>
        <w:rPr>
          <w:color w:val="000000"/>
        </w:rPr>
      </w:pPr>
    </w:p>
    <w:p w14:paraId="72BF0EAE" w14:textId="77777777" w:rsidR="006F57A9" w:rsidRPr="00A5613E" w:rsidRDefault="006F57A9">
      <w:pPr>
        <w:widowControl w:val="0"/>
        <w:autoSpaceDE w:val="0"/>
        <w:spacing w:line="240" w:lineRule="auto"/>
        <w:ind w:left="567" w:hanging="567"/>
        <w:rPr>
          <w:color w:val="000000"/>
        </w:rPr>
      </w:pPr>
    </w:p>
    <w:p w14:paraId="26A317E2" w14:textId="77777777" w:rsidR="006F57A9" w:rsidRPr="00A5613E" w:rsidRDefault="006F57A9" w:rsidP="00C1528E">
      <w:pPr>
        <w:pStyle w:val="Heading1"/>
        <w:ind w:left="567" w:hanging="567"/>
      </w:pPr>
      <w:r w:rsidRPr="00A5613E">
        <w:t>B.</w:t>
      </w:r>
      <w:r w:rsidRPr="00A5613E">
        <w:tab/>
        <w:t>HANKE- JA KASUTUSTINGIMUSED VÕI PIIRANGUD</w:t>
      </w:r>
    </w:p>
    <w:p w14:paraId="59D7F784" w14:textId="77777777" w:rsidR="006F57A9" w:rsidRPr="00A5613E" w:rsidRDefault="006F57A9">
      <w:pPr>
        <w:widowControl w:val="0"/>
        <w:autoSpaceDE w:val="0"/>
        <w:spacing w:line="240" w:lineRule="auto"/>
        <w:ind w:left="567" w:hanging="567"/>
        <w:rPr>
          <w:color w:val="000000"/>
        </w:rPr>
      </w:pPr>
    </w:p>
    <w:p w14:paraId="4D3F688E" w14:textId="77777777" w:rsidR="006F57A9" w:rsidRPr="00A5613E" w:rsidRDefault="006F57A9">
      <w:pPr>
        <w:widowControl w:val="0"/>
        <w:autoSpaceDE w:val="0"/>
        <w:spacing w:line="240" w:lineRule="auto"/>
        <w:ind w:left="567" w:hanging="567"/>
        <w:rPr>
          <w:color w:val="000000"/>
        </w:rPr>
      </w:pPr>
      <w:r w:rsidRPr="00A5613E">
        <w:rPr>
          <w:color w:val="000000"/>
        </w:rPr>
        <w:t>Retseptiravim.</w:t>
      </w:r>
    </w:p>
    <w:p w14:paraId="149AF51E" w14:textId="77777777" w:rsidR="006F57A9" w:rsidRPr="00A5613E" w:rsidRDefault="006F57A9">
      <w:pPr>
        <w:widowControl w:val="0"/>
        <w:autoSpaceDE w:val="0"/>
        <w:spacing w:line="240" w:lineRule="auto"/>
        <w:ind w:left="567" w:hanging="567"/>
        <w:rPr>
          <w:color w:val="000000"/>
        </w:rPr>
      </w:pPr>
    </w:p>
    <w:p w14:paraId="17BA3819" w14:textId="77777777" w:rsidR="006F57A9" w:rsidRPr="00A5613E" w:rsidRDefault="006F57A9">
      <w:pPr>
        <w:widowControl w:val="0"/>
        <w:autoSpaceDE w:val="0"/>
        <w:spacing w:line="240" w:lineRule="auto"/>
        <w:ind w:left="567" w:hanging="567"/>
        <w:rPr>
          <w:color w:val="000000"/>
        </w:rPr>
      </w:pPr>
    </w:p>
    <w:p w14:paraId="5E06D366" w14:textId="77777777" w:rsidR="006F57A9" w:rsidRPr="00A5613E" w:rsidRDefault="006F57A9" w:rsidP="00C1528E">
      <w:pPr>
        <w:pStyle w:val="Heading1"/>
        <w:ind w:left="567" w:hanging="567"/>
      </w:pPr>
      <w:r w:rsidRPr="00A5613E">
        <w:t>C.</w:t>
      </w:r>
      <w:r w:rsidRPr="00A5613E">
        <w:tab/>
        <w:t>MUUD TINGIMUSED JA NÕUDED MÜÜGILOALE</w:t>
      </w:r>
    </w:p>
    <w:p w14:paraId="46E8D25C" w14:textId="77777777" w:rsidR="006F57A9" w:rsidRPr="00A5613E" w:rsidRDefault="006F57A9">
      <w:pPr>
        <w:widowControl w:val="0"/>
        <w:autoSpaceDE w:val="0"/>
        <w:spacing w:line="240" w:lineRule="auto"/>
        <w:ind w:left="567" w:hanging="567"/>
        <w:rPr>
          <w:color w:val="000000"/>
        </w:rPr>
      </w:pPr>
    </w:p>
    <w:p w14:paraId="6CDAF93F" w14:textId="77777777" w:rsidR="006F57A9" w:rsidRPr="00A5613E" w:rsidRDefault="006F57A9">
      <w:pPr>
        <w:widowControl w:val="0"/>
        <w:numPr>
          <w:ilvl w:val="0"/>
          <w:numId w:val="3"/>
        </w:numPr>
        <w:tabs>
          <w:tab w:val="clear" w:pos="567"/>
          <w:tab w:val="left" w:pos="468"/>
        </w:tabs>
        <w:autoSpaceDE w:val="0"/>
        <w:spacing w:line="240" w:lineRule="auto"/>
        <w:ind w:left="567" w:hanging="567"/>
        <w:rPr>
          <w:color w:val="000000"/>
        </w:rPr>
      </w:pPr>
      <w:r w:rsidRPr="00A5613E">
        <w:rPr>
          <w:b/>
          <w:bCs/>
          <w:color w:val="000000"/>
        </w:rPr>
        <w:t>Perioodilised ohutusaruanded</w:t>
      </w:r>
    </w:p>
    <w:p w14:paraId="2798E052" w14:textId="77777777" w:rsidR="006F57A9" w:rsidRPr="00A5613E" w:rsidRDefault="006F57A9">
      <w:pPr>
        <w:widowControl w:val="0"/>
        <w:autoSpaceDE w:val="0"/>
        <w:spacing w:line="240" w:lineRule="auto"/>
        <w:ind w:left="567" w:hanging="567"/>
        <w:rPr>
          <w:color w:val="000000"/>
        </w:rPr>
      </w:pPr>
    </w:p>
    <w:p w14:paraId="2EE27C23" w14:textId="77777777" w:rsidR="006F57A9" w:rsidRPr="00A5613E" w:rsidRDefault="006F57A9">
      <w:pPr>
        <w:widowControl w:val="0"/>
        <w:tabs>
          <w:tab w:val="clear" w:pos="567"/>
          <w:tab w:val="left" w:pos="0"/>
        </w:tabs>
        <w:autoSpaceDE w:val="0"/>
        <w:spacing w:line="240" w:lineRule="auto"/>
        <w:rPr>
          <w:color w:val="000000"/>
        </w:rPr>
      </w:pPr>
      <w:r w:rsidRPr="00A5613E">
        <w:rPr>
          <w:color w:val="000000"/>
        </w:rPr>
        <w:t>Nõuded asjaomase ravimi perioodiliste ohutusaruannete esitamiseks on sätestatud direktiivi 2001/83/EÜ artikli 107c punkti 7 kohaselt liidu kontrollpäevade loetelus (EURD loetelu) ja iga hilisem uuendus avaldatakse Euroopa ravimite veebiportaalis.</w:t>
      </w:r>
    </w:p>
    <w:p w14:paraId="41C11618" w14:textId="77777777" w:rsidR="006F57A9" w:rsidRPr="00A5613E" w:rsidRDefault="006F57A9">
      <w:pPr>
        <w:widowControl w:val="0"/>
        <w:tabs>
          <w:tab w:val="clear" w:pos="567"/>
          <w:tab w:val="left" w:pos="0"/>
        </w:tabs>
        <w:autoSpaceDE w:val="0"/>
        <w:spacing w:line="240" w:lineRule="auto"/>
        <w:rPr>
          <w:color w:val="000000"/>
        </w:rPr>
      </w:pPr>
    </w:p>
    <w:p w14:paraId="27796638" w14:textId="77777777" w:rsidR="006F57A9" w:rsidRPr="00A5613E" w:rsidRDefault="006F57A9">
      <w:pPr>
        <w:widowControl w:val="0"/>
        <w:autoSpaceDE w:val="0"/>
        <w:spacing w:line="240" w:lineRule="auto"/>
        <w:ind w:left="567" w:hanging="567"/>
        <w:rPr>
          <w:color w:val="000000"/>
        </w:rPr>
      </w:pPr>
    </w:p>
    <w:p w14:paraId="77534177" w14:textId="77777777" w:rsidR="006F57A9" w:rsidRPr="00A5613E" w:rsidRDefault="006F57A9" w:rsidP="00C1528E">
      <w:pPr>
        <w:pStyle w:val="Heading1"/>
        <w:ind w:left="567" w:hanging="567"/>
      </w:pPr>
      <w:r w:rsidRPr="00A5613E">
        <w:t>D.</w:t>
      </w:r>
      <w:r w:rsidRPr="00A5613E">
        <w:tab/>
        <w:t>RAVIMPREPARAADI OHUTU JA EFEKTIIVSE KASUTAMISE TINGIMUSED JA PIIRANGUD</w:t>
      </w:r>
    </w:p>
    <w:p w14:paraId="50036B3D" w14:textId="77777777" w:rsidR="006F57A9" w:rsidRPr="00A5613E" w:rsidRDefault="006F57A9">
      <w:pPr>
        <w:widowControl w:val="0"/>
        <w:autoSpaceDE w:val="0"/>
        <w:spacing w:line="240" w:lineRule="auto"/>
        <w:ind w:left="567" w:hanging="567"/>
        <w:rPr>
          <w:color w:val="000000"/>
        </w:rPr>
      </w:pPr>
    </w:p>
    <w:p w14:paraId="2E35EA7D" w14:textId="77777777" w:rsidR="006F57A9" w:rsidRPr="00A5613E" w:rsidRDefault="006F57A9">
      <w:pPr>
        <w:widowControl w:val="0"/>
        <w:numPr>
          <w:ilvl w:val="0"/>
          <w:numId w:val="3"/>
        </w:numPr>
        <w:tabs>
          <w:tab w:val="clear" w:pos="567"/>
          <w:tab w:val="left" w:pos="468"/>
        </w:tabs>
        <w:autoSpaceDE w:val="0"/>
        <w:spacing w:line="240" w:lineRule="auto"/>
        <w:ind w:left="567" w:hanging="567"/>
        <w:rPr>
          <w:color w:val="000000"/>
          <w:szCs w:val="22"/>
        </w:rPr>
      </w:pPr>
      <w:r w:rsidRPr="00A5613E">
        <w:rPr>
          <w:b/>
          <w:bCs/>
          <w:color w:val="000000"/>
        </w:rPr>
        <w:t>Riskijuhtimiskava</w:t>
      </w:r>
    </w:p>
    <w:p w14:paraId="65718364" w14:textId="77777777" w:rsidR="006F57A9" w:rsidRPr="00A5613E" w:rsidRDefault="006F57A9">
      <w:pPr>
        <w:widowControl w:val="0"/>
        <w:tabs>
          <w:tab w:val="left" w:pos="0"/>
        </w:tabs>
        <w:spacing w:line="240" w:lineRule="auto"/>
        <w:ind w:left="567" w:hanging="567"/>
        <w:rPr>
          <w:color w:val="000000"/>
          <w:szCs w:val="22"/>
        </w:rPr>
      </w:pPr>
      <w:bookmarkStart w:id="12" w:name="page_total"/>
      <w:bookmarkStart w:id="13" w:name="page_total_master7"/>
      <w:bookmarkEnd w:id="12"/>
      <w:bookmarkEnd w:id="13"/>
    </w:p>
    <w:p w14:paraId="4ECA8631" w14:textId="77777777" w:rsidR="006F57A9" w:rsidRPr="00A5613E" w:rsidRDefault="006F57A9">
      <w:pPr>
        <w:widowControl w:val="0"/>
        <w:tabs>
          <w:tab w:val="clear" w:pos="567"/>
          <w:tab w:val="left" w:pos="0"/>
        </w:tabs>
        <w:spacing w:line="240" w:lineRule="auto"/>
        <w:rPr>
          <w:color w:val="000000"/>
          <w:szCs w:val="22"/>
        </w:rPr>
      </w:pPr>
      <w:r w:rsidRPr="00A5613E">
        <w:rPr>
          <w:color w:val="000000"/>
          <w:szCs w:val="22"/>
        </w:rPr>
        <w:t>Müügiloa hoidja peab nõutavad ravimiohutuse toimingud ja sekkumismeetmed läbi viima vastavalt müügiloa taotluse moodulis 1.8.2 esitatud kokkulepitud riskijuhtimiskavale ja mis tahes järgmistele ajakohastatud riskijuhtimiskavadele.</w:t>
      </w:r>
    </w:p>
    <w:p w14:paraId="4A8AF119" w14:textId="77777777" w:rsidR="006F57A9" w:rsidRPr="00A5613E" w:rsidRDefault="006F57A9">
      <w:pPr>
        <w:widowControl w:val="0"/>
        <w:spacing w:line="240" w:lineRule="auto"/>
        <w:ind w:left="567" w:hanging="567"/>
        <w:rPr>
          <w:color w:val="000000"/>
          <w:szCs w:val="22"/>
        </w:rPr>
      </w:pPr>
    </w:p>
    <w:p w14:paraId="4F502A1E" w14:textId="77777777" w:rsidR="006F57A9" w:rsidRPr="00A5613E" w:rsidRDefault="006F57A9">
      <w:pPr>
        <w:widowControl w:val="0"/>
        <w:tabs>
          <w:tab w:val="left" w:pos="0"/>
        </w:tabs>
        <w:spacing w:line="240" w:lineRule="auto"/>
        <w:ind w:left="567" w:hanging="567"/>
        <w:rPr>
          <w:color w:val="000000"/>
        </w:rPr>
      </w:pPr>
      <w:r w:rsidRPr="00A5613E">
        <w:rPr>
          <w:color w:val="000000"/>
          <w:szCs w:val="22"/>
        </w:rPr>
        <w:t>Ajakohastatud riskijuhtimiskava tuleb esitada:</w:t>
      </w:r>
    </w:p>
    <w:p w14:paraId="516C992A" w14:textId="77777777" w:rsidR="006F57A9" w:rsidRPr="00A5613E" w:rsidRDefault="006F57A9">
      <w:pPr>
        <w:widowControl w:val="0"/>
        <w:numPr>
          <w:ilvl w:val="0"/>
          <w:numId w:val="2"/>
        </w:numPr>
        <w:spacing w:line="240" w:lineRule="auto"/>
        <w:ind w:left="567" w:hanging="567"/>
        <w:rPr>
          <w:color w:val="000000"/>
        </w:rPr>
      </w:pPr>
      <w:r w:rsidRPr="00A5613E">
        <w:rPr>
          <w:color w:val="000000"/>
        </w:rPr>
        <w:t>Euroopa Ravimiameti nõudel</w:t>
      </w:r>
      <w:r w:rsidRPr="00A5613E">
        <w:rPr>
          <w:iCs/>
          <w:color w:val="000000"/>
          <w:szCs w:val="22"/>
        </w:rPr>
        <w:t>;</w:t>
      </w:r>
    </w:p>
    <w:p w14:paraId="4E3CB90C" w14:textId="77777777" w:rsidR="006F57A9" w:rsidRPr="00A5613E" w:rsidRDefault="006F57A9">
      <w:pPr>
        <w:widowControl w:val="0"/>
        <w:numPr>
          <w:ilvl w:val="0"/>
          <w:numId w:val="2"/>
        </w:numPr>
        <w:spacing w:line="240" w:lineRule="auto"/>
        <w:ind w:left="567" w:hanging="567"/>
        <w:rPr>
          <w:color w:val="000000"/>
        </w:rPr>
      </w:pPr>
      <w:r w:rsidRPr="00A5613E">
        <w:rPr>
          <w:color w:val="000000"/>
        </w:rPr>
        <w:t>kui muudetakse riskijuhtimissüsteemi, eriti kui saadakse uut teavet, mis võib oluliselt mõjutada riski/kasu suhet, või kui saavutatakse oluline (ravimiohutuse või riski minimeerimise) eesmärk.</w:t>
      </w:r>
    </w:p>
    <w:p w14:paraId="0A93E491" w14:textId="77777777" w:rsidR="006F57A9" w:rsidRPr="00A5613E" w:rsidRDefault="001649F5" w:rsidP="001649F5">
      <w:pPr>
        <w:spacing w:line="240" w:lineRule="auto"/>
        <w:rPr>
          <w:color w:val="000000"/>
          <w:szCs w:val="24"/>
        </w:rPr>
      </w:pPr>
      <w:r w:rsidRPr="00A5613E">
        <w:rPr>
          <w:color w:val="000000"/>
        </w:rPr>
        <w:br w:type="page"/>
      </w:r>
    </w:p>
    <w:p w14:paraId="66B45508" w14:textId="77777777" w:rsidR="006F57A9" w:rsidRPr="00A5613E" w:rsidRDefault="006F57A9">
      <w:pPr>
        <w:spacing w:line="240" w:lineRule="auto"/>
        <w:jc w:val="center"/>
        <w:rPr>
          <w:color w:val="000000"/>
          <w:szCs w:val="24"/>
        </w:rPr>
      </w:pPr>
    </w:p>
    <w:p w14:paraId="2F2F0340" w14:textId="77777777" w:rsidR="006F57A9" w:rsidRPr="00A5613E" w:rsidRDefault="006F57A9">
      <w:pPr>
        <w:spacing w:line="240" w:lineRule="auto"/>
        <w:jc w:val="center"/>
        <w:rPr>
          <w:color w:val="000000"/>
          <w:szCs w:val="24"/>
        </w:rPr>
      </w:pPr>
    </w:p>
    <w:p w14:paraId="399C84F1" w14:textId="77777777" w:rsidR="006F57A9" w:rsidRPr="00A5613E" w:rsidRDefault="006F57A9">
      <w:pPr>
        <w:spacing w:line="240" w:lineRule="auto"/>
        <w:jc w:val="center"/>
        <w:rPr>
          <w:color w:val="000000"/>
          <w:szCs w:val="24"/>
        </w:rPr>
      </w:pPr>
    </w:p>
    <w:p w14:paraId="44A4F176" w14:textId="77777777" w:rsidR="006F57A9" w:rsidRPr="00A5613E" w:rsidRDefault="006F57A9">
      <w:pPr>
        <w:spacing w:line="240" w:lineRule="auto"/>
        <w:jc w:val="center"/>
        <w:rPr>
          <w:color w:val="000000"/>
          <w:szCs w:val="24"/>
        </w:rPr>
      </w:pPr>
    </w:p>
    <w:p w14:paraId="06D00287" w14:textId="77777777" w:rsidR="006F57A9" w:rsidRPr="00A5613E" w:rsidRDefault="006F57A9">
      <w:pPr>
        <w:spacing w:line="240" w:lineRule="auto"/>
        <w:jc w:val="center"/>
        <w:rPr>
          <w:color w:val="000000"/>
          <w:szCs w:val="24"/>
        </w:rPr>
      </w:pPr>
    </w:p>
    <w:p w14:paraId="74FDB388" w14:textId="77777777" w:rsidR="006F57A9" w:rsidRPr="00A5613E" w:rsidRDefault="006F57A9">
      <w:pPr>
        <w:spacing w:line="240" w:lineRule="auto"/>
        <w:jc w:val="center"/>
        <w:rPr>
          <w:color w:val="000000"/>
          <w:szCs w:val="24"/>
        </w:rPr>
      </w:pPr>
    </w:p>
    <w:p w14:paraId="43DD54FA" w14:textId="77777777" w:rsidR="006F57A9" w:rsidRPr="00A5613E" w:rsidRDefault="006F57A9">
      <w:pPr>
        <w:spacing w:line="240" w:lineRule="auto"/>
        <w:jc w:val="center"/>
        <w:rPr>
          <w:color w:val="000000"/>
          <w:szCs w:val="24"/>
        </w:rPr>
      </w:pPr>
    </w:p>
    <w:p w14:paraId="1D11DC4E" w14:textId="77777777" w:rsidR="006F57A9" w:rsidRPr="00A5613E" w:rsidRDefault="006F57A9">
      <w:pPr>
        <w:spacing w:line="240" w:lineRule="auto"/>
        <w:jc w:val="center"/>
        <w:rPr>
          <w:color w:val="000000"/>
          <w:szCs w:val="24"/>
        </w:rPr>
      </w:pPr>
    </w:p>
    <w:p w14:paraId="513D5BE0" w14:textId="77777777" w:rsidR="006F57A9" w:rsidRPr="00A5613E" w:rsidRDefault="006F57A9">
      <w:pPr>
        <w:spacing w:line="240" w:lineRule="auto"/>
        <w:jc w:val="center"/>
        <w:rPr>
          <w:color w:val="000000"/>
          <w:szCs w:val="24"/>
        </w:rPr>
      </w:pPr>
    </w:p>
    <w:p w14:paraId="39FA7B6A" w14:textId="77777777" w:rsidR="006F57A9" w:rsidRPr="00A5613E" w:rsidRDefault="006F57A9">
      <w:pPr>
        <w:spacing w:line="240" w:lineRule="auto"/>
        <w:jc w:val="center"/>
        <w:rPr>
          <w:color w:val="000000"/>
          <w:szCs w:val="24"/>
        </w:rPr>
      </w:pPr>
    </w:p>
    <w:p w14:paraId="595D5F95" w14:textId="77777777" w:rsidR="006F57A9" w:rsidRPr="00A5613E" w:rsidRDefault="006F57A9">
      <w:pPr>
        <w:spacing w:line="240" w:lineRule="auto"/>
        <w:jc w:val="center"/>
        <w:rPr>
          <w:color w:val="000000"/>
          <w:szCs w:val="24"/>
        </w:rPr>
      </w:pPr>
    </w:p>
    <w:p w14:paraId="6E28BB4E" w14:textId="77777777" w:rsidR="006F57A9" w:rsidRPr="00A5613E" w:rsidRDefault="006F57A9">
      <w:pPr>
        <w:spacing w:line="240" w:lineRule="auto"/>
        <w:jc w:val="center"/>
        <w:rPr>
          <w:color w:val="000000"/>
          <w:szCs w:val="24"/>
        </w:rPr>
      </w:pPr>
    </w:p>
    <w:p w14:paraId="2BA699EC" w14:textId="77777777" w:rsidR="006F57A9" w:rsidRPr="00A5613E" w:rsidRDefault="006F57A9">
      <w:pPr>
        <w:spacing w:line="240" w:lineRule="auto"/>
        <w:jc w:val="center"/>
        <w:rPr>
          <w:color w:val="000000"/>
          <w:szCs w:val="24"/>
        </w:rPr>
      </w:pPr>
    </w:p>
    <w:p w14:paraId="316BAC81" w14:textId="77777777" w:rsidR="006F57A9" w:rsidRPr="00A5613E" w:rsidRDefault="006F57A9">
      <w:pPr>
        <w:spacing w:line="240" w:lineRule="auto"/>
        <w:jc w:val="center"/>
        <w:rPr>
          <w:color w:val="000000"/>
          <w:szCs w:val="24"/>
        </w:rPr>
      </w:pPr>
    </w:p>
    <w:p w14:paraId="0AC5AC6E" w14:textId="77777777" w:rsidR="006F57A9" w:rsidRPr="00A5613E" w:rsidRDefault="006F57A9">
      <w:pPr>
        <w:spacing w:line="240" w:lineRule="auto"/>
        <w:jc w:val="center"/>
        <w:rPr>
          <w:color w:val="000000"/>
          <w:szCs w:val="24"/>
        </w:rPr>
      </w:pPr>
    </w:p>
    <w:p w14:paraId="5C74AA16" w14:textId="77777777" w:rsidR="006F57A9" w:rsidRPr="00A5613E" w:rsidRDefault="006F57A9">
      <w:pPr>
        <w:spacing w:line="240" w:lineRule="auto"/>
        <w:jc w:val="center"/>
        <w:rPr>
          <w:color w:val="000000"/>
          <w:szCs w:val="24"/>
        </w:rPr>
      </w:pPr>
    </w:p>
    <w:p w14:paraId="02ADFBB1" w14:textId="77777777" w:rsidR="006F57A9" w:rsidRPr="00A5613E" w:rsidRDefault="006F57A9">
      <w:pPr>
        <w:spacing w:line="240" w:lineRule="auto"/>
        <w:jc w:val="center"/>
        <w:rPr>
          <w:color w:val="000000"/>
        </w:rPr>
      </w:pPr>
    </w:p>
    <w:p w14:paraId="679D65C7" w14:textId="77777777" w:rsidR="006F57A9" w:rsidRPr="00A5613E" w:rsidRDefault="006F57A9">
      <w:pPr>
        <w:spacing w:line="240" w:lineRule="auto"/>
        <w:jc w:val="center"/>
        <w:rPr>
          <w:color w:val="000000"/>
        </w:rPr>
      </w:pPr>
    </w:p>
    <w:p w14:paraId="1C567125" w14:textId="77777777" w:rsidR="006F57A9" w:rsidRPr="00A5613E" w:rsidRDefault="006F57A9">
      <w:pPr>
        <w:spacing w:line="240" w:lineRule="auto"/>
        <w:jc w:val="center"/>
        <w:rPr>
          <w:color w:val="000000"/>
        </w:rPr>
      </w:pPr>
    </w:p>
    <w:p w14:paraId="3B3F477F" w14:textId="77777777" w:rsidR="006F57A9" w:rsidRPr="00A5613E" w:rsidRDefault="006F57A9">
      <w:pPr>
        <w:spacing w:line="240" w:lineRule="auto"/>
        <w:jc w:val="center"/>
        <w:rPr>
          <w:color w:val="000000"/>
        </w:rPr>
      </w:pPr>
    </w:p>
    <w:p w14:paraId="05A6AFAD" w14:textId="2763CEB9" w:rsidR="006F57A9" w:rsidRDefault="006F57A9">
      <w:pPr>
        <w:spacing w:line="240" w:lineRule="auto"/>
        <w:jc w:val="center"/>
        <w:rPr>
          <w:color w:val="000000"/>
        </w:rPr>
      </w:pPr>
    </w:p>
    <w:p w14:paraId="3AFE5FFB" w14:textId="77777777" w:rsidR="00A60149" w:rsidRPr="00A5613E" w:rsidRDefault="00A60149">
      <w:pPr>
        <w:spacing w:line="240" w:lineRule="auto"/>
        <w:jc w:val="center"/>
        <w:rPr>
          <w:color w:val="000000"/>
        </w:rPr>
      </w:pPr>
    </w:p>
    <w:p w14:paraId="66AE3FD6" w14:textId="77777777" w:rsidR="006F57A9" w:rsidRPr="00A5613E" w:rsidRDefault="006F57A9">
      <w:pPr>
        <w:spacing w:line="240" w:lineRule="auto"/>
        <w:jc w:val="center"/>
        <w:rPr>
          <w:color w:val="000000"/>
        </w:rPr>
      </w:pPr>
    </w:p>
    <w:p w14:paraId="45D3D33A" w14:textId="77777777" w:rsidR="006F57A9" w:rsidRPr="00A5613E" w:rsidRDefault="006F57A9" w:rsidP="00A60149">
      <w:pPr>
        <w:spacing w:line="240" w:lineRule="auto"/>
        <w:jc w:val="center"/>
        <w:rPr>
          <w:color w:val="000000"/>
        </w:rPr>
      </w:pPr>
      <w:r w:rsidRPr="00A5613E">
        <w:rPr>
          <w:b/>
          <w:color w:val="000000"/>
          <w:szCs w:val="24"/>
        </w:rPr>
        <w:t>III</w:t>
      </w:r>
      <w:r w:rsidR="009A5E32" w:rsidRPr="00A5613E">
        <w:rPr>
          <w:b/>
          <w:color w:val="000000"/>
          <w:szCs w:val="24"/>
        </w:rPr>
        <w:t> </w:t>
      </w:r>
      <w:r w:rsidRPr="00A5613E">
        <w:rPr>
          <w:b/>
          <w:color w:val="000000"/>
          <w:szCs w:val="24"/>
        </w:rPr>
        <w:t>LISA</w:t>
      </w:r>
    </w:p>
    <w:p w14:paraId="6A5B33C8" w14:textId="77777777" w:rsidR="006F57A9" w:rsidRPr="00A5613E" w:rsidRDefault="006F57A9">
      <w:pPr>
        <w:spacing w:line="240" w:lineRule="auto"/>
        <w:jc w:val="center"/>
        <w:rPr>
          <w:color w:val="000000"/>
        </w:rPr>
      </w:pPr>
    </w:p>
    <w:p w14:paraId="47DE6615" w14:textId="77777777" w:rsidR="006F57A9" w:rsidRPr="00A5613E" w:rsidRDefault="006F57A9">
      <w:pPr>
        <w:spacing w:line="240" w:lineRule="auto"/>
        <w:jc w:val="center"/>
        <w:rPr>
          <w:b/>
          <w:color w:val="000000"/>
          <w:szCs w:val="24"/>
        </w:rPr>
      </w:pPr>
      <w:r w:rsidRPr="00A5613E">
        <w:rPr>
          <w:b/>
          <w:color w:val="000000"/>
          <w:szCs w:val="24"/>
        </w:rPr>
        <w:t>PAKENDI MÄRGISTUS JA INFOLEHT</w:t>
      </w:r>
    </w:p>
    <w:p w14:paraId="39FF1915" w14:textId="77777777" w:rsidR="006F57A9" w:rsidRPr="00A5613E" w:rsidRDefault="005625ED" w:rsidP="00D30C3D">
      <w:pPr>
        <w:spacing w:line="240" w:lineRule="auto"/>
        <w:jc w:val="center"/>
        <w:rPr>
          <w:color w:val="000000"/>
        </w:rPr>
      </w:pPr>
      <w:r w:rsidRPr="00A5613E">
        <w:rPr>
          <w:b/>
          <w:color w:val="000000"/>
          <w:szCs w:val="24"/>
        </w:rPr>
        <w:br w:type="page"/>
      </w:r>
    </w:p>
    <w:p w14:paraId="0A721239" w14:textId="77777777" w:rsidR="006F57A9" w:rsidRPr="00A5613E" w:rsidRDefault="006F57A9">
      <w:pPr>
        <w:spacing w:line="240" w:lineRule="auto"/>
        <w:jc w:val="center"/>
        <w:rPr>
          <w:color w:val="000000"/>
        </w:rPr>
      </w:pPr>
    </w:p>
    <w:p w14:paraId="5531D525" w14:textId="77777777" w:rsidR="006F57A9" w:rsidRPr="00A5613E" w:rsidRDefault="006F57A9">
      <w:pPr>
        <w:spacing w:line="240" w:lineRule="auto"/>
        <w:jc w:val="center"/>
        <w:rPr>
          <w:color w:val="000000"/>
        </w:rPr>
      </w:pPr>
    </w:p>
    <w:p w14:paraId="73CACE5F" w14:textId="77777777" w:rsidR="006F57A9" w:rsidRPr="00A5613E" w:rsidRDefault="006F57A9">
      <w:pPr>
        <w:spacing w:line="240" w:lineRule="auto"/>
        <w:jc w:val="center"/>
        <w:rPr>
          <w:color w:val="000000"/>
        </w:rPr>
      </w:pPr>
    </w:p>
    <w:p w14:paraId="465BFBDC" w14:textId="77777777" w:rsidR="006F57A9" w:rsidRPr="00A5613E" w:rsidRDefault="006F57A9">
      <w:pPr>
        <w:spacing w:line="240" w:lineRule="auto"/>
        <w:jc w:val="center"/>
        <w:rPr>
          <w:color w:val="000000"/>
        </w:rPr>
      </w:pPr>
    </w:p>
    <w:p w14:paraId="51DA0FBF" w14:textId="77777777" w:rsidR="006F57A9" w:rsidRPr="00A5613E" w:rsidRDefault="006F57A9">
      <w:pPr>
        <w:spacing w:line="240" w:lineRule="auto"/>
        <w:jc w:val="center"/>
        <w:rPr>
          <w:color w:val="000000"/>
        </w:rPr>
      </w:pPr>
    </w:p>
    <w:p w14:paraId="359AF0A6" w14:textId="77777777" w:rsidR="006F57A9" w:rsidRPr="00A5613E" w:rsidRDefault="006F57A9">
      <w:pPr>
        <w:spacing w:line="240" w:lineRule="auto"/>
        <w:jc w:val="center"/>
        <w:rPr>
          <w:color w:val="000000"/>
        </w:rPr>
      </w:pPr>
    </w:p>
    <w:p w14:paraId="140ED71D" w14:textId="77777777" w:rsidR="006F57A9" w:rsidRPr="00A5613E" w:rsidRDefault="006F57A9">
      <w:pPr>
        <w:spacing w:line="240" w:lineRule="auto"/>
        <w:jc w:val="center"/>
        <w:rPr>
          <w:color w:val="000000"/>
        </w:rPr>
      </w:pPr>
    </w:p>
    <w:p w14:paraId="185F3FF7" w14:textId="77777777" w:rsidR="006F57A9" w:rsidRPr="00A5613E" w:rsidRDefault="006F57A9">
      <w:pPr>
        <w:spacing w:line="240" w:lineRule="auto"/>
        <w:jc w:val="center"/>
        <w:rPr>
          <w:color w:val="000000"/>
        </w:rPr>
      </w:pPr>
    </w:p>
    <w:p w14:paraId="1925A4B3" w14:textId="77777777" w:rsidR="006F57A9" w:rsidRPr="00A5613E" w:rsidRDefault="006F57A9">
      <w:pPr>
        <w:spacing w:line="240" w:lineRule="auto"/>
        <w:jc w:val="center"/>
        <w:rPr>
          <w:color w:val="000000"/>
        </w:rPr>
      </w:pPr>
    </w:p>
    <w:p w14:paraId="542C22D2" w14:textId="77777777" w:rsidR="006F57A9" w:rsidRPr="00A5613E" w:rsidRDefault="006F57A9">
      <w:pPr>
        <w:spacing w:line="240" w:lineRule="auto"/>
        <w:jc w:val="center"/>
        <w:rPr>
          <w:color w:val="000000"/>
        </w:rPr>
      </w:pPr>
    </w:p>
    <w:p w14:paraId="3C40AA2E" w14:textId="77777777" w:rsidR="006F57A9" w:rsidRPr="00A5613E" w:rsidRDefault="006F57A9">
      <w:pPr>
        <w:spacing w:line="240" w:lineRule="auto"/>
        <w:jc w:val="center"/>
        <w:rPr>
          <w:color w:val="000000"/>
        </w:rPr>
      </w:pPr>
    </w:p>
    <w:p w14:paraId="17CD8306" w14:textId="77777777" w:rsidR="006F57A9" w:rsidRPr="00A5613E" w:rsidRDefault="006F57A9">
      <w:pPr>
        <w:spacing w:line="240" w:lineRule="auto"/>
        <w:jc w:val="center"/>
        <w:rPr>
          <w:color w:val="000000"/>
        </w:rPr>
      </w:pPr>
    </w:p>
    <w:p w14:paraId="42284EA0" w14:textId="77777777" w:rsidR="006F57A9" w:rsidRPr="00A5613E" w:rsidRDefault="006F57A9">
      <w:pPr>
        <w:spacing w:line="240" w:lineRule="auto"/>
        <w:jc w:val="center"/>
        <w:rPr>
          <w:color w:val="000000"/>
        </w:rPr>
      </w:pPr>
    </w:p>
    <w:p w14:paraId="1F5D3AFA" w14:textId="77777777" w:rsidR="006F57A9" w:rsidRPr="00A5613E" w:rsidRDefault="006F57A9">
      <w:pPr>
        <w:spacing w:line="240" w:lineRule="auto"/>
        <w:jc w:val="center"/>
        <w:rPr>
          <w:color w:val="000000"/>
        </w:rPr>
      </w:pPr>
    </w:p>
    <w:p w14:paraId="56AC3D0B" w14:textId="77777777" w:rsidR="006F57A9" w:rsidRPr="00A5613E" w:rsidRDefault="006F57A9">
      <w:pPr>
        <w:spacing w:line="240" w:lineRule="auto"/>
        <w:jc w:val="center"/>
        <w:rPr>
          <w:color w:val="000000"/>
        </w:rPr>
      </w:pPr>
    </w:p>
    <w:p w14:paraId="28AEBFFD" w14:textId="77777777" w:rsidR="006F57A9" w:rsidRPr="00A5613E" w:rsidRDefault="006F57A9">
      <w:pPr>
        <w:spacing w:line="240" w:lineRule="auto"/>
        <w:jc w:val="center"/>
        <w:rPr>
          <w:color w:val="000000"/>
        </w:rPr>
      </w:pPr>
    </w:p>
    <w:p w14:paraId="53082374" w14:textId="77777777" w:rsidR="006F57A9" w:rsidRPr="00A5613E" w:rsidRDefault="006F57A9">
      <w:pPr>
        <w:spacing w:line="240" w:lineRule="auto"/>
        <w:jc w:val="center"/>
        <w:rPr>
          <w:color w:val="000000"/>
        </w:rPr>
      </w:pPr>
    </w:p>
    <w:p w14:paraId="7A44EB1C" w14:textId="77777777" w:rsidR="006F57A9" w:rsidRPr="00A5613E" w:rsidRDefault="006F57A9">
      <w:pPr>
        <w:spacing w:line="240" w:lineRule="auto"/>
        <w:jc w:val="center"/>
        <w:rPr>
          <w:color w:val="000000"/>
        </w:rPr>
      </w:pPr>
    </w:p>
    <w:p w14:paraId="40FC866F" w14:textId="77777777" w:rsidR="006F57A9" w:rsidRPr="00A5613E" w:rsidRDefault="006F57A9">
      <w:pPr>
        <w:spacing w:line="240" w:lineRule="auto"/>
        <w:jc w:val="center"/>
        <w:rPr>
          <w:color w:val="000000"/>
        </w:rPr>
      </w:pPr>
    </w:p>
    <w:p w14:paraId="32BE3481" w14:textId="77777777" w:rsidR="006F57A9" w:rsidRPr="00A5613E" w:rsidRDefault="006F57A9">
      <w:pPr>
        <w:spacing w:line="240" w:lineRule="auto"/>
        <w:jc w:val="center"/>
        <w:rPr>
          <w:color w:val="000000"/>
        </w:rPr>
      </w:pPr>
    </w:p>
    <w:p w14:paraId="45F10D15" w14:textId="77D5EE20" w:rsidR="006F57A9" w:rsidRDefault="006F57A9">
      <w:pPr>
        <w:spacing w:line="240" w:lineRule="auto"/>
        <w:jc w:val="center"/>
        <w:rPr>
          <w:color w:val="000000"/>
        </w:rPr>
      </w:pPr>
    </w:p>
    <w:p w14:paraId="651D407A" w14:textId="77777777" w:rsidR="00A60149" w:rsidRPr="00A5613E" w:rsidRDefault="00A60149">
      <w:pPr>
        <w:spacing w:line="240" w:lineRule="auto"/>
        <w:jc w:val="center"/>
        <w:rPr>
          <w:color w:val="000000"/>
        </w:rPr>
      </w:pPr>
    </w:p>
    <w:p w14:paraId="4B8FBEC3" w14:textId="77777777" w:rsidR="006F57A9" w:rsidRPr="00A5613E" w:rsidRDefault="006F57A9">
      <w:pPr>
        <w:spacing w:line="240" w:lineRule="auto"/>
        <w:jc w:val="center"/>
        <w:rPr>
          <w:color w:val="000000"/>
        </w:rPr>
      </w:pPr>
    </w:p>
    <w:p w14:paraId="64961A66" w14:textId="77777777" w:rsidR="006F57A9" w:rsidRPr="00A5613E" w:rsidRDefault="00F01093" w:rsidP="00A60149">
      <w:pPr>
        <w:pStyle w:val="Heading1"/>
        <w:ind w:left="720"/>
        <w:jc w:val="center"/>
      </w:pPr>
      <w:r w:rsidRPr="00A5613E">
        <w:t xml:space="preserve">A. </w:t>
      </w:r>
      <w:r w:rsidR="006F57A9" w:rsidRPr="00A5613E">
        <w:t>PAKENDI MÄRGISTUS</w:t>
      </w:r>
    </w:p>
    <w:p w14:paraId="6D7FB9E8" w14:textId="77777777" w:rsidR="006F57A9" w:rsidRPr="00A5613E" w:rsidRDefault="005625ED" w:rsidP="00D30C3D">
      <w:pPr>
        <w:rPr>
          <w:color w:val="000000"/>
          <w:szCs w:val="24"/>
        </w:rPr>
      </w:pPr>
      <w:r w:rsidRPr="00A5613E">
        <w:rPr>
          <w:color w:val="000000"/>
        </w:rPr>
        <w:br w:type="page"/>
      </w:r>
    </w:p>
    <w:p w14:paraId="580BE6FA"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rPr>
          <w:color w:val="000000"/>
        </w:rPr>
      </w:pPr>
      <w:r w:rsidRPr="00A5613E">
        <w:rPr>
          <w:b/>
          <w:color w:val="000000"/>
        </w:rPr>
        <w:lastRenderedPageBreak/>
        <w:t>VÄLISPAKENDIL PEAVAD OLEMA JÄRGMISED ANDMED</w:t>
      </w:r>
    </w:p>
    <w:p w14:paraId="5BA8DBA9"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ind w:left="567" w:hanging="567"/>
        <w:rPr>
          <w:color w:val="000000"/>
        </w:rPr>
      </w:pPr>
    </w:p>
    <w:p w14:paraId="77FFD03C"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rPr>
          <w:color w:val="000000"/>
          <w:szCs w:val="24"/>
        </w:rPr>
      </w:pPr>
      <w:r w:rsidRPr="00A5613E">
        <w:rPr>
          <w:b/>
          <w:color w:val="000000"/>
        </w:rPr>
        <w:t>Karp 10 või 25 viaaliga</w:t>
      </w:r>
    </w:p>
    <w:p w14:paraId="2BE498F1" w14:textId="77777777" w:rsidR="006F57A9" w:rsidRPr="00A5613E" w:rsidRDefault="006F57A9">
      <w:pPr>
        <w:suppressLineNumbers/>
        <w:spacing w:line="240" w:lineRule="auto"/>
        <w:rPr>
          <w:color w:val="000000"/>
          <w:szCs w:val="24"/>
        </w:rPr>
      </w:pPr>
    </w:p>
    <w:p w14:paraId="7BCC14DD" w14:textId="77777777" w:rsidR="006F57A9" w:rsidRPr="00A5613E" w:rsidRDefault="006F57A9">
      <w:pPr>
        <w:suppressLineNumbers/>
        <w:spacing w:line="240" w:lineRule="auto"/>
        <w:rPr>
          <w:color w:val="000000"/>
          <w:szCs w:val="24"/>
        </w:rPr>
      </w:pPr>
    </w:p>
    <w:p w14:paraId="5F494EC8"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ind w:left="567" w:hanging="567"/>
        <w:rPr>
          <w:color w:val="000000"/>
          <w:szCs w:val="24"/>
        </w:rPr>
      </w:pPr>
      <w:r w:rsidRPr="00A5613E">
        <w:rPr>
          <w:b/>
          <w:color w:val="000000"/>
          <w:szCs w:val="24"/>
        </w:rPr>
        <w:t>1.</w:t>
      </w:r>
      <w:r w:rsidRPr="00A5613E">
        <w:rPr>
          <w:b/>
          <w:color w:val="000000"/>
          <w:szCs w:val="24"/>
        </w:rPr>
        <w:tab/>
        <w:t>RAVIMPREPARAADI NIMETUS</w:t>
      </w:r>
    </w:p>
    <w:p w14:paraId="1A602919" w14:textId="77777777" w:rsidR="006F57A9" w:rsidRPr="00A5613E" w:rsidRDefault="006F57A9">
      <w:pPr>
        <w:suppressLineNumbers/>
        <w:spacing w:line="240" w:lineRule="auto"/>
        <w:rPr>
          <w:color w:val="000000"/>
          <w:szCs w:val="24"/>
        </w:rPr>
      </w:pPr>
    </w:p>
    <w:p w14:paraId="761560C5" w14:textId="77777777" w:rsidR="006F57A9" w:rsidRPr="00A5613E" w:rsidRDefault="006F57A9">
      <w:pPr>
        <w:spacing w:line="240" w:lineRule="auto"/>
        <w:rPr>
          <w:color w:val="000000"/>
          <w:szCs w:val="24"/>
        </w:rPr>
      </w:pPr>
      <w:r w:rsidRPr="00A5613E">
        <w:rPr>
          <w:color w:val="000000"/>
        </w:rPr>
        <w:t>Levetiracetam Hospira, 100 mg/ml infusioonilahuse kontsentraat</w:t>
      </w:r>
    </w:p>
    <w:p w14:paraId="2D2E6AB7" w14:textId="77777777" w:rsidR="006F57A9" w:rsidRPr="00A5613E" w:rsidRDefault="006F57A9">
      <w:pPr>
        <w:suppressLineNumbers/>
        <w:spacing w:line="240" w:lineRule="auto"/>
        <w:rPr>
          <w:color w:val="000000"/>
          <w:szCs w:val="24"/>
        </w:rPr>
      </w:pPr>
      <w:r w:rsidRPr="00A5613E">
        <w:rPr>
          <w:color w:val="000000"/>
          <w:szCs w:val="24"/>
        </w:rPr>
        <w:t>levetiratsetaam</w:t>
      </w:r>
    </w:p>
    <w:p w14:paraId="68C0BFC7" w14:textId="77777777" w:rsidR="006F57A9" w:rsidRPr="00A5613E" w:rsidRDefault="006F57A9">
      <w:pPr>
        <w:suppressLineNumbers/>
        <w:spacing w:line="240" w:lineRule="auto"/>
        <w:rPr>
          <w:color w:val="000000"/>
          <w:szCs w:val="24"/>
        </w:rPr>
      </w:pPr>
    </w:p>
    <w:p w14:paraId="458A1234" w14:textId="77777777" w:rsidR="006F57A9" w:rsidRPr="00A5613E" w:rsidRDefault="006F57A9">
      <w:pPr>
        <w:suppressLineNumbers/>
        <w:spacing w:line="240" w:lineRule="auto"/>
        <w:rPr>
          <w:color w:val="000000"/>
          <w:szCs w:val="24"/>
        </w:rPr>
      </w:pPr>
    </w:p>
    <w:p w14:paraId="5CE937B8"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ind w:left="567" w:hanging="567"/>
        <w:rPr>
          <w:i/>
          <w:color w:val="000000"/>
        </w:rPr>
      </w:pPr>
      <w:r w:rsidRPr="00A5613E">
        <w:rPr>
          <w:b/>
          <w:color w:val="000000"/>
        </w:rPr>
        <w:t>2.</w:t>
      </w:r>
      <w:r w:rsidRPr="00A5613E">
        <w:rPr>
          <w:b/>
          <w:color w:val="000000"/>
        </w:rPr>
        <w:tab/>
      </w:r>
      <w:r w:rsidRPr="00A5613E">
        <w:rPr>
          <w:b/>
          <w:color w:val="000000"/>
          <w:szCs w:val="24"/>
        </w:rPr>
        <w:t>TOIMEAINE(TE) SISALDUS</w:t>
      </w:r>
    </w:p>
    <w:p w14:paraId="7A0B7E15" w14:textId="77777777" w:rsidR="006F57A9" w:rsidRPr="00A5613E" w:rsidRDefault="006F57A9">
      <w:pPr>
        <w:suppressLineNumbers/>
        <w:spacing w:line="240" w:lineRule="auto"/>
        <w:rPr>
          <w:i/>
          <w:color w:val="000000"/>
        </w:rPr>
      </w:pPr>
    </w:p>
    <w:p w14:paraId="25F0EF94" w14:textId="77777777" w:rsidR="006F57A9" w:rsidRPr="00A5613E" w:rsidRDefault="006F57A9">
      <w:pPr>
        <w:spacing w:line="240" w:lineRule="auto"/>
        <w:rPr>
          <w:color w:val="000000"/>
        </w:rPr>
      </w:pPr>
      <w:r w:rsidRPr="00A5613E">
        <w:rPr>
          <w:color w:val="000000"/>
        </w:rPr>
        <w:t>Üks viaal sisaldab 500 mg/5 ml levetiratsetaami</w:t>
      </w:r>
    </w:p>
    <w:p w14:paraId="2723D5A9" w14:textId="77777777" w:rsidR="006F57A9" w:rsidRPr="00A5613E" w:rsidRDefault="006F57A9">
      <w:pPr>
        <w:spacing w:line="240" w:lineRule="auto"/>
        <w:rPr>
          <w:color w:val="000000"/>
          <w:szCs w:val="24"/>
        </w:rPr>
      </w:pPr>
      <w:r w:rsidRPr="00A5613E">
        <w:rPr>
          <w:color w:val="000000"/>
        </w:rPr>
        <w:t>Üks ml sisaldab 100 mg levetiratsetaami</w:t>
      </w:r>
    </w:p>
    <w:p w14:paraId="24C88685" w14:textId="77777777" w:rsidR="006F57A9" w:rsidRPr="00A5613E" w:rsidRDefault="006F57A9">
      <w:pPr>
        <w:suppressLineNumbers/>
        <w:spacing w:line="240" w:lineRule="auto"/>
        <w:rPr>
          <w:color w:val="000000"/>
          <w:szCs w:val="24"/>
        </w:rPr>
      </w:pPr>
    </w:p>
    <w:p w14:paraId="3BDD52CA" w14:textId="77777777" w:rsidR="006F57A9" w:rsidRPr="00A5613E" w:rsidRDefault="006F57A9">
      <w:pPr>
        <w:suppressLineNumber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74F69DE2" w14:textId="77777777">
        <w:tc>
          <w:tcPr>
            <w:tcW w:w="9297" w:type="dxa"/>
            <w:tcBorders>
              <w:top w:val="single" w:sz="4" w:space="0" w:color="000000"/>
              <w:left w:val="single" w:sz="4" w:space="0" w:color="000000"/>
              <w:bottom w:val="single" w:sz="4" w:space="0" w:color="000000"/>
              <w:right w:val="single" w:sz="4" w:space="0" w:color="000000"/>
            </w:tcBorders>
          </w:tcPr>
          <w:p w14:paraId="34BDEB3F"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3.</w:t>
            </w:r>
            <w:r w:rsidRPr="00A5613E">
              <w:rPr>
                <w:b/>
                <w:color w:val="000000"/>
                <w:szCs w:val="24"/>
              </w:rPr>
              <w:tab/>
              <w:t>ABIAINED</w:t>
            </w:r>
          </w:p>
        </w:tc>
      </w:tr>
    </w:tbl>
    <w:p w14:paraId="3413EAAD" w14:textId="77777777" w:rsidR="006F57A9" w:rsidRPr="00A5613E" w:rsidRDefault="006F57A9">
      <w:pPr>
        <w:tabs>
          <w:tab w:val="clear" w:pos="567"/>
        </w:tabs>
        <w:spacing w:line="240" w:lineRule="auto"/>
        <w:rPr>
          <w:color w:val="000000"/>
          <w:szCs w:val="24"/>
        </w:rPr>
      </w:pPr>
    </w:p>
    <w:p w14:paraId="7B1EC72F" w14:textId="77777777" w:rsidR="006F57A9" w:rsidRPr="00A5613E" w:rsidRDefault="006F57A9">
      <w:pPr>
        <w:tabs>
          <w:tab w:val="clear" w:pos="567"/>
        </w:tabs>
        <w:spacing w:line="240" w:lineRule="auto"/>
        <w:rPr>
          <w:color w:val="000000"/>
          <w:szCs w:val="24"/>
        </w:rPr>
      </w:pPr>
      <w:r w:rsidRPr="00A5613E">
        <w:rPr>
          <w:color w:val="000000"/>
          <w:szCs w:val="24"/>
        </w:rPr>
        <w:t>Teised koostisosad on naatriumatsetaattrihüdraat, jää-äädikhape, naatriumkloriid, süstevesi. Lisainfot vt pakendi infolehelt</w:t>
      </w:r>
    </w:p>
    <w:p w14:paraId="66CC5C32" w14:textId="77777777" w:rsidR="006F57A9" w:rsidRPr="00A5613E" w:rsidRDefault="006F57A9">
      <w:pPr>
        <w:tabs>
          <w:tab w:val="clear" w:pos="567"/>
        </w:tabs>
        <w:spacing w:line="240" w:lineRule="auto"/>
        <w:rPr>
          <w:color w:val="000000"/>
          <w:szCs w:val="24"/>
        </w:rPr>
      </w:pPr>
    </w:p>
    <w:p w14:paraId="48F9C966" w14:textId="77777777" w:rsidR="006F57A9" w:rsidRPr="00A5613E" w:rsidRDefault="006F57A9">
      <w:pPr>
        <w:tabs>
          <w:tab w:val="clear" w:pos="567"/>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4D30F6C9" w14:textId="77777777">
        <w:tc>
          <w:tcPr>
            <w:tcW w:w="9297" w:type="dxa"/>
            <w:tcBorders>
              <w:top w:val="single" w:sz="4" w:space="0" w:color="000000"/>
              <w:left w:val="single" w:sz="4" w:space="0" w:color="000000"/>
              <w:bottom w:val="single" w:sz="4" w:space="0" w:color="000000"/>
              <w:right w:val="single" w:sz="4" w:space="0" w:color="000000"/>
            </w:tcBorders>
          </w:tcPr>
          <w:p w14:paraId="31B022BA"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4.</w:t>
            </w:r>
            <w:r w:rsidRPr="00A5613E">
              <w:rPr>
                <w:b/>
                <w:color w:val="000000"/>
                <w:szCs w:val="24"/>
              </w:rPr>
              <w:tab/>
              <w:t>RAVIMVORM JA PAKENDI SUURUS</w:t>
            </w:r>
          </w:p>
        </w:tc>
      </w:tr>
    </w:tbl>
    <w:p w14:paraId="6A786637" w14:textId="77777777" w:rsidR="006F57A9" w:rsidRPr="00A5613E" w:rsidRDefault="006F57A9">
      <w:pPr>
        <w:tabs>
          <w:tab w:val="clear" w:pos="567"/>
        </w:tabs>
        <w:spacing w:line="240" w:lineRule="auto"/>
        <w:rPr>
          <w:color w:val="000000"/>
          <w:szCs w:val="24"/>
        </w:rPr>
      </w:pPr>
    </w:p>
    <w:p w14:paraId="27F64D15" w14:textId="77777777" w:rsidR="006F57A9" w:rsidRPr="00A5613E" w:rsidRDefault="006F57A9">
      <w:pPr>
        <w:tabs>
          <w:tab w:val="clear" w:pos="567"/>
        </w:tabs>
        <w:spacing w:line="240" w:lineRule="auto"/>
        <w:rPr>
          <w:color w:val="000000"/>
          <w:szCs w:val="24"/>
        </w:rPr>
      </w:pPr>
      <w:r w:rsidRPr="00A5613E">
        <w:rPr>
          <w:color w:val="000000"/>
          <w:szCs w:val="24"/>
          <w:shd w:val="clear" w:color="auto" w:fill="C0C0C0"/>
        </w:rPr>
        <w:t>Infusioonilahuse kontsentraat</w:t>
      </w:r>
    </w:p>
    <w:p w14:paraId="2EF7F732" w14:textId="77777777" w:rsidR="006F57A9" w:rsidRPr="00A5613E" w:rsidRDefault="006F57A9">
      <w:pPr>
        <w:tabs>
          <w:tab w:val="clear" w:pos="567"/>
        </w:tabs>
        <w:spacing w:line="240" w:lineRule="auto"/>
        <w:rPr>
          <w:color w:val="000000"/>
          <w:szCs w:val="24"/>
        </w:rPr>
      </w:pPr>
    </w:p>
    <w:p w14:paraId="79D30776" w14:textId="77777777" w:rsidR="006F57A9" w:rsidRPr="00A5613E" w:rsidRDefault="006F57A9">
      <w:pPr>
        <w:tabs>
          <w:tab w:val="clear" w:pos="567"/>
        </w:tabs>
        <w:spacing w:line="240" w:lineRule="auto"/>
        <w:rPr>
          <w:color w:val="000000"/>
          <w:szCs w:val="24"/>
        </w:rPr>
      </w:pPr>
      <w:r w:rsidRPr="00A5613E">
        <w:rPr>
          <w:color w:val="000000"/>
          <w:szCs w:val="24"/>
        </w:rPr>
        <w:t>500 mg/5 ml</w:t>
      </w:r>
    </w:p>
    <w:p w14:paraId="2FD232F4" w14:textId="77777777" w:rsidR="006F57A9" w:rsidRPr="00A5613E" w:rsidRDefault="006F57A9">
      <w:pPr>
        <w:tabs>
          <w:tab w:val="clear" w:pos="567"/>
        </w:tabs>
        <w:spacing w:line="240" w:lineRule="auto"/>
        <w:rPr>
          <w:color w:val="000000"/>
          <w:szCs w:val="24"/>
        </w:rPr>
      </w:pPr>
    </w:p>
    <w:p w14:paraId="2DF98280" w14:textId="77777777" w:rsidR="006F57A9" w:rsidRPr="00A5613E" w:rsidRDefault="006F57A9">
      <w:pPr>
        <w:tabs>
          <w:tab w:val="clear" w:pos="567"/>
        </w:tabs>
        <w:spacing w:line="240" w:lineRule="auto"/>
        <w:rPr>
          <w:color w:val="000000"/>
          <w:szCs w:val="24"/>
        </w:rPr>
      </w:pPr>
      <w:r w:rsidRPr="00A5613E">
        <w:rPr>
          <w:color w:val="000000"/>
          <w:szCs w:val="24"/>
        </w:rPr>
        <w:t>10 viaali</w:t>
      </w:r>
    </w:p>
    <w:p w14:paraId="58102364" w14:textId="77777777" w:rsidR="006F57A9" w:rsidRPr="00A5613E" w:rsidRDefault="006F57A9">
      <w:pPr>
        <w:tabs>
          <w:tab w:val="clear" w:pos="567"/>
        </w:tabs>
        <w:spacing w:line="240" w:lineRule="auto"/>
        <w:rPr>
          <w:color w:val="000000"/>
          <w:szCs w:val="24"/>
        </w:rPr>
      </w:pPr>
      <w:r w:rsidRPr="000E510A">
        <w:rPr>
          <w:color w:val="000000"/>
          <w:szCs w:val="24"/>
          <w:highlight w:val="lightGray"/>
        </w:rPr>
        <w:t>25 viaali</w:t>
      </w:r>
    </w:p>
    <w:p w14:paraId="7E2AAAAF" w14:textId="77777777" w:rsidR="006F57A9" w:rsidRPr="00A5613E" w:rsidRDefault="006F57A9">
      <w:pPr>
        <w:tabs>
          <w:tab w:val="clear" w:pos="567"/>
        </w:tabs>
        <w:spacing w:line="240" w:lineRule="auto"/>
        <w:rPr>
          <w:color w:val="000000"/>
          <w:szCs w:val="24"/>
        </w:rPr>
      </w:pPr>
    </w:p>
    <w:p w14:paraId="45E30957" w14:textId="77777777" w:rsidR="006F57A9" w:rsidRPr="00A5613E" w:rsidRDefault="006F57A9">
      <w:pPr>
        <w:tabs>
          <w:tab w:val="clear" w:pos="567"/>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7D300554" w14:textId="77777777">
        <w:tc>
          <w:tcPr>
            <w:tcW w:w="9297" w:type="dxa"/>
            <w:tcBorders>
              <w:top w:val="single" w:sz="4" w:space="0" w:color="000000"/>
              <w:left w:val="single" w:sz="4" w:space="0" w:color="000000"/>
              <w:bottom w:val="single" w:sz="4" w:space="0" w:color="000000"/>
              <w:right w:val="single" w:sz="4" w:space="0" w:color="000000"/>
            </w:tcBorders>
          </w:tcPr>
          <w:p w14:paraId="31EA1B8F"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5.</w:t>
            </w:r>
            <w:r w:rsidRPr="00A5613E">
              <w:rPr>
                <w:b/>
                <w:color w:val="000000"/>
                <w:szCs w:val="24"/>
              </w:rPr>
              <w:tab/>
              <w:t>MANUSTAMISVIIS JA –TEE(D)</w:t>
            </w:r>
          </w:p>
        </w:tc>
      </w:tr>
    </w:tbl>
    <w:p w14:paraId="36495330" w14:textId="77777777" w:rsidR="006F57A9" w:rsidRPr="00A5613E" w:rsidRDefault="006F57A9">
      <w:pPr>
        <w:suppressLineNumbers/>
        <w:spacing w:line="240" w:lineRule="auto"/>
        <w:rPr>
          <w:color w:val="000000"/>
          <w:szCs w:val="24"/>
        </w:rPr>
      </w:pPr>
    </w:p>
    <w:p w14:paraId="36093307" w14:textId="77777777" w:rsidR="006F57A9" w:rsidRPr="00A5613E" w:rsidRDefault="006F57A9">
      <w:pPr>
        <w:suppressLineNumbers/>
        <w:spacing w:line="240" w:lineRule="auto"/>
        <w:rPr>
          <w:color w:val="000000"/>
          <w:szCs w:val="24"/>
        </w:rPr>
      </w:pPr>
      <w:r w:rsidRPr="00A5613E">
        <w:rPr>
          <w:color w:val="000000"/>
          <w:szCs w:val="24"/>
        </w:rPr>
        <w:t>Enne ravimi kasutamist lugege pakendi infolehte.</w:t>
      </w:r>
    </w:p>
    <w:p w14:paraId="19F75E2D" w14:textId="77777777" w:rsidR="006F57A9" w:rsidRPr="00A5613E" w:rsidRDefault="006F57A9">
      <w:pPr>
        <w:suppressLineNumbers/>
        <w:spacing w:line="240" w:lineRule="auto"/>
        <w:rPr>
          <w:color w:val="000000"/>
        </w:rPr>
      </w:pPr>
      <w:r w:rsidRPr="00A5613E">
        <w:rPr>
          <w:color w:val="000000"/>
          <w:szCs w:val="24"/>
        </w:rPr>
        <w:t>Intravenoosne</w:t>
      </w:r>
    </w:p>
    <w:p w14:paraId="41E49487" w14:textId="77777777" w:rsidR="006F57A9" w:rsidRPr="00A5613E" w:rsidRDefault="006F57A9">
      <w:pPr>
        <w:suppressLineNumbers/>
        <w:spacing w:line="240" w:lineRule="auto"/>
        <w:rPr>
          <w:color w:val="000000"/>
          <w:szCs w:val="24"/>
        </w:rPr>
      </w:pPr>
      <w:r w:rsidRPr="00A5613E">
        <w:rPr>
          <w:color w:val="000000"/>
        </w:rPr>
        <w:t>Enne kasutamist lahjendada</w:t>
      </w:r>
    </w:p>
    <w:p w14:paraId="7922D103" w14:textId="77777777" w:rsidR="006F57A9" w:rsidRPr="00A5613E" w:rsidRDefault="006F57A9" w:rsidP="00967932">
      <w:pPr>
        <w:suppressLineNumbers/>
        <w:tabs>
          <w:tab w:val="clear" w:pos="567"/>
          <w:tab w:val="left" w:pos="0"/>
        </w:tabs>
        <w:autoSpaceDE w:val="0"/>
        <w:spacing w:line="240" w:lineRule="auto"/>
        <w:ind w:left="142" w:hanging="142"/>
        <w:rPr>
          <w:color w:val="000000"/>
          <w:szCs w:val="24"/>
        </w:rPr>
      </w:pPr>
    </w:p>
    <w:p w14:paraId="47B9555A" w14:textId="77777777" w:rsidR="006F57A9" w:rsidRPr="00A5613E" w:rsidRDefault="006F57A9" w:rsidP="00967932">
      <w:pPr>
        <w:suppressLineNumbers/>
        <w:tabs>
          <w:tab w:val="clear" w:pos="567"/>
          <w:tab w:val="left" w:pos="0"/>
        </w:tabs>
        <w:autoSpaceDE w:val="0"/>
        <w:spacing w:line="240" w:lineRule="auto"/>
        <w:ind w:left="142" w:hanging="142"/>
        <w:rPr>
          <w:color w:val="000000"/>
          <w:szCs w:val="24"/>
        </w:rPr>
      </w:pPr>
    </w:p>
    <w:p w14:paraId="2C0C41E0"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ind w:left="567" w:hanging="567"/>
        <w:rPr>
          <w:color w:val="000000"/>
          <w:szCs w:val="24"/>
        </w:rPr>
      </w:pPr>
      <w:r w:rsidRPr="00A5613E">
        <w:rPr>
          <w:b/>
          <w:color w:val="000000"/>
        </w:rPr>
        <w:t>6.</w:t>
      </w:r>
      <w:r w:rsidRPr="00A5613E">
        <w:rPr>
          <w:b/>
          <w:color w:val="000000"/>
        </w:rPr>
        <w:tab/>
        <w:t>ERIHOIATUS, ET RAVIMIT TULEB HOIDA LASTE EEST VARJATUD JA KÄTTESAAMATUS KOHAS</w:t>
      </w:r>
    </w:p>
    <w:p w14:paraId="6D480298" w14:textId="77777777" w:rsidR="006F57A9" w:rsidRPr="00A5613E" w:rsidRDefault="006F57A9">
      <w:pPr>
        <w:suppressLineNumbers/>
        <w:spacing w:line="240" w:lineRule="auto"/>
        <w:rPr>
          <w:color w:val="000000"/>
          <w:szCs w:val="24"/>
        </w:rPr>
      </w:pPr>
    </w:p>
    <w:p w14:paraId="7E986159" w14:textId="77777777" w:rsidR="006F57A9" w:rsidRPr="00A5613E" w:rsidRDefault="006F57A9">
      <w:pPr>
        <w:suppressLineNumbers/>
        <w:spacing w:line="240" w:lineRule="auto"/>
        <w:rPr>
          <w:color w:val="000000"/>
          <w:szCs w:val="24"/>
        </w:rPr>
      </w:pPr>
      <w:r w:rsidRPr="00A5613E">
        <w:rPr>
          <w:color w:val="000000"/>
          <w:szCs w:val="24"/>
        </w:rPr>
        <w:t>Hoida laste eest varjatud ja kättesaamatus kohas.</w:t>
      </w:r>
    </w:p>
    <w:p w14:paraId="36DB9555" w14:textId="77777777" w:rsidR="006F57A9" w:rsidRPr="00A5613E" w:rsidRDefault="006F57A9">
      <w:pPr>
        <w:suppressLineNumbers/>
        <w:spacing w:line="240" w:lineRule="auto"/>
        <w:rPr>
          <w:color w:val="000000"/>
          <w:szCs w:val="24"/>
        </w:rPr>
      </w:pPr>
    </w:p>
    <w:p w14:paraId="20FCBD6A" w14:textId="77777777" w:rsidR="006F57A9" w:rsidRPr="00A5613E" w:rsidRDefault="006F57A9">
      <w:pPr>
        <w:suppressLineNumbers/>
        <w:spacing w:line="240" w:lineRule="auto"/>
        <w:rPr>
          <w:color w:val="000000"/>
          <w:szCs w:val="24"/>
        </w:rPr>
      </w:pPr>
    </w:p>
    <w:p w14:paraId="1AFB55B0"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ind w:left="567" w:hanging="567"/>
        <w:rPr>
          <w:color w:val="000000"/>
          <w:szCs w:val="24"/>
        </w:rPr>
      </w:pPr>
      <w:r w:rsidRPr="00A5613E">
        <w:rPr>
          <w:b/>
          <w:color w:val="000000"/>
          <w:szCs w:val="24"/>
        </w:rPr>
        <w:t>7.</w:t>
      </w:r>
      <w:r w:rsidRPr="00A5613E">
        <w:rPr>
          <w:b/>
          <w:color w:val="000000"/>
          <w:szCs w:val="24"/>
        </w:rPr>
        <w:tab/>
        <w:t>TEISED ERIHOIATUSED (VAJADUSEL)</w:t>
      </w:r>
    </w:p>
    <w:p w14:paraId="37131409" w14:textId="77777777" w:rsidR="006F57A9" w:rsidRPr="00A5613E" w:rsidRDefault="006F57A9">
      <w:pPr>
        <w:suppressLineNumbers/>
        <w:tabs>
          <w:tab w:val="left" w:pos="749"/>
        </w:tabs>
        <w:spacing w:line="240" w:lineRule="auto"/>
        <w:rPr>
          <w:color w:val="000000"/>
          <w:szCs w:val="24"/>
        </w:rPr>
      </w:pPr>
    </w:p>
    <w:p w14:paraId="71F4619A" w14:textId="77777777" w:rsidR="006F57A9" w:rsidRPr="00A5613E" w:rsidRDefault="006F57A9">
      <w:pPr>
        <w:suppressLineNumbers/>
        <w:tabs>
          <w:tab w:val="left" w:pos="749"/>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13A90751" w14:textId="77777777">
        <w:tc>
          <w:tcPr>
            <w:tcW w:w="9297" w:type="dxa"/>
            <w:tcBorders>
              <w:top w:val="single" w:sz="4" w:space="0" w:color="000000"/>
              <w:left w:val="single" w:sz="4" w:space="0" w:color="000000"/>
              <w:bottom w:val="single" w:sz="4" w:space="0" w:color="000000"/>
              <w:right w:val="single" w:sz="4" w:space="0" w:color="000000"/>
            </w:tcBorders>
          </w:tcPr>
          <w:p w14:paraId="475143F6"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8.</w:t>
            </w:r>
            <w:r w:rsidRPr="00A5613E">
              <w:rPr>
                <w:b/>
                <w:color w:val="000000"/>
                <w:szCs w:val="24"/>
              </w:rPr>
              <w:tab/>
              <w:t>KÕLBLIKKUSAEG</w:t>
            </w:r>
          </w:p>
        </w:tc>
      </w:tr>
    </w:tbl>
    <w:p w14:paraId="568A64D3" w14:textId="77777777" w:rsidR="006F57A9" w:rsidRPr="00A5613E" w:rsidRDefault="006F57A9">
      <w:pPr>
        <w:tabs>
          <w:tab w:val="clear" w:pos="567"/>
        </w:tabs>
        <w:spacing w:line="240" w:lineRule="auto"/>
        <w:rPr>
          <w:color w:val="000000"/>
          <w:szCs w:val="24"/>
        </w:rPr>
      </w:pPr>
    </w:p>
    <w:p w14:paraId="164AC78D" w14:textId="77777777" w:rsidR="006F57A9" w:rsidRPr="00A5613E" w:rsidRDefault="006F57A9">
      <w:pPr>
        <w:tabs>
          <w:tab w:val="clear" w:pos="567"/>
        </w:tabs>
        <w:spacing w:line="240" w:lineRule="auto"/>
        <w:rPr>
          <w:color w:val="000000"/>
          <w:szCs w:val="24"/>
        </w:rPr>
      </w:pPr>
      <w:r w:rsidRPr="00A5613E">
        <w:rPr>
          <w:color w:val="000000"/>
          <w:szCs w:val="24"/>
        </w:rPr>
        <w:t>Kõlblik kuni</w:t>
      </w:r>
    </w:p>
    <w:p w14:paraId="4DD617FB" w14:textId="77777777" w:rsidR="006F57A9" w:rsidRPr="00A5613E" w:rsidRDefault="006F57A9">
      <w:pPr>
        <w:tabs>
          <w:tab w:val="clear" w:pos="567"/>
        </w:tabs>
        <w:spacing w:line="240" w:lineRule="auto"/>
        <w:rPr>
          <w:color w:val="000000"/>
          <w:szCs w:val="24"/>
        </w:rPr>
      </w:pPr>
      <w:r w:rsidRPr="00A5613E">
        <w:rPr>
          <w:color w:val="000000"/>
          <w:szCs w:val="24"/>
        </w:rPr>
        <w:t>Kasutada kohe pärast lahjendamist.</w:t>
      </w:r>
    </w:p>
    <w:p w14:paraId="2962D505" w14:textId="77777777" w:rsidR="006F57A9" w:rsidRPr="00A5613E" w:rsidRDefault="006F57A9">
      <w:pPr>
        <w:tabs>
          <w:tab w:val="clear" w:pos="567"/>
        </w:tabs>
        <w:spacing w:line="240" w:lineRule="auto"/>
        <w:rPr>
          <w:color w:val="000000"/>
          <w:szCs w:val="24"/>
        </w:rPr>
      </w:pPr>
    </w:p>
    <w:p w14:paraId="4F92FCAE" w14:textId="77777777" w:rsidR="006F57A9" w:rsidRPr="00A5613E" w:rsidRDefault="006F57A9" w:rsidP="00321DB4">
      <w:pPr>
        <w:keepNext/>
        <w:tabs>
          <w:tab w:val="clear" w:pos="567"/>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400E8DD4" w14:textId="77777777">
        <w:tc>
          <w:tcPr>
            <w:tcW w:w="9297" w:type="dxa"/>
            <w:tcBorders>
              <w:top w:val="single" w:sz="4" w:space="0" w:color="000000"/>
              <w:left w:val="single" w:sz="4" w:space="0" w:color="000000"/>
              <w:bottom w:val="single" w:sz="4" w:space="0" w:color="000000"/>
              <w:right w:val="single" w:sz="4" w:space="0" w:color="000000"/>
            </w:tcBorders>
          </w:tcPr>
          <w:p w14:paraId="54F46D36" w14:textId="77777777" w:rsidR="006F57A9" w:rsidRPr="00A5613E" w:rsidRDefault="006F57A9" w:rsidP="00321DB4">
            <w:pPr>
              <w:keepNext/>
              <w:tabs>
                <w:tab w:val="clear" w:pos="567"/>
                <w:tab w:val="left" w:pos="142"/>
              </w:tabs>
              <w:spacing w:line="240" w:lineRule="auto"/>
              <w:ind w:left="567" w:hanging="567"/>
              <w:rPr>
                <w:color w:val="000000"/>
              </w:rPr>
            </w:pPr>
            <w:r w:rsidRPr="00A5613E">
              <w:rPr>
                <w:b/>
                <w:color w:val="000000"/>
                <w:szCs w:val="24"/>
              </w:rPr>
              <w:t>9.</w:t>
            </w:r>
            <w:r w:rsidRPr="00A5613E">
              <w:rPr>
                <w:b/>
                <w:color w:val="000000"/>
                <w:szCs w:val="24"/>
              </w:rPr>
              <w:tab/>
              <w:t xml:space="preserve">SÄILITAMISE ERITINGIMUSED </w:t>
            </w:r>
          </w:p>
        </w:tc>
      </w:tr>
    </w:tbl>
    <w:p w14:paraId="0963D65C" w14:textId="77777777" w:rsidR="006F57A9" w:rsidRPr="00A5613E" w:rsidRDefault="006F57A9">
      <w:pPr>
        <w:tabs>
          <w:tab w:val="clear" w:pos="567"/>
        </w:tabs>
        <w:spacing w:line="240" w:lineRule="auto"/>
        <w:rPr>
          <w:color w:val="000000"/>
          <w:szCs w:val="24"/>
        </w:rPr>
      </w:pPr>
    </w:p>
    <w:p w14:paraId="562340D1" w14:textId="77777777" w:rsidR="006F57A9" w:rsidRPr="00A5613E" w:rsidRDefault="006F57A9">
      <w:pPr>
        <w:tabs>
          <w:tab w:val="clear" w:pos="567"/>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714E46D2" w14:textId="77777777">
        <w:tc>
          <w:tcPr>
            <w:tcW w:w="9297" w:type="dxa"/>
            <w:tcBorders>
              <w:top w:val="single" w:sz="4" w:space="0" w:color="000000"/>
              <w:left w:val="single" w:sz="4" w:space="0" w:color="000000"/>
              <w:bottom w:val="single" w:sz="4" w:space="0" w:color="000000"/>
              <w:right w:val="single" w:sz="4" w:space="0" w:color="000000"/>
            </w:tcBorders>
          </w:tcPr>
          <w:p w14:paraId="217A7103"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10.</w:t>
            </w:r>
            <w:r w:rsidRPr="00A5613E">
              <w:rPr>
                <w:b/>
                <w:color w:val="000000"/>
                <w:szCs w:val="24"/>
              </w:rPr>
              <w:tab/>
              <w:t>ERINÕUDED KASUTAMATA JÄÄNUD RAVIMPREPARAADI VÕI SELLEST TEKKINUD JÄÄTMEMATERJALI HÄVITAMISEKS, VASTAVALT VAJADUSELE</w:t>
            </w:r>
          </w:p>
        </w:tc>
      </w:tr>
    </w:tbl>
    <w:p w14:paraId="62FFD21C" w14:textId="77777777" w:rsidR="006F57A9" w:rsidRPr="00A5613E" w:rsidRDefault="006F57A9">
      <w:pPr>
        <w:tabs>
          <w:tab w:val="clear" w:pos="567"/>
        </w:tabs>
        <w:spacing w:line="240" w:lineRule="auto"/>
        <w:rPr>
          <w:color w:val="000000"/>
          <w:szCs w:val="24"/>
        </w:rPr>
      </w:pPr>
    </w:p>
    <w:p w14:paraId="0B2C64B3" w14:textId="77777777" w:rsidR="006F57A9" w:rsidRPr="00A5613E" w:rsidRDefault="006F57A9">
      <w:pPr>
        <w:tabs>
          <w:tab w:val="clear" w:pos="567"/>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004A5ECE" w14:textId="77777777">
        <w:tc>
          <w:tcPr>
            <w:tcW w:w="9297" w:type="dxa"/>
            <w:tcBorders>
              <w:top w:val="single" w:sz="4" w:space="0" w:color="000000"/>
              <w:left w:val="single" w:sz="4" w:space="0" w:color="000000"/>
              <w:bottom w:val="single" w:sz="4" w:space="0" w:color="000000"/>
              <w:right w:val="single" w:sz="4" w:space="0" w:color="000000"/>
            </w:tcBorders>
          </w:tcPr>
          <w:p w14:paraId="411FE96A"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11.</w:t>
            </w:r>
            <w:r w:rsidRPr="00A5613E">
              <w:rPr>
                <w:b/>
                <w:color w:val="000000"/>
                <w:szCs w:val="24"/>
              </w:rPr>
              <w:tab/>
              <w:t>MÜÜGILOA HOIDJA NIMI JA AADRESS</w:t>
            </w:r>
          </w:p>
        </w:tc>
      </w:tr>
    </w:tbl>
    <w:p w14:paraId="4023A967" w14:textId="77777777" w:rsidR="006F57A9" w:rsidRPr="00A5613E" w:rsidRDefault="006F57A9">
      <w:pPr>
        <w:suppressLineNumbers/>
        <w:spacing w:line="240" w:lineRule="auto"/>
        <w:rPr>
          <w:color w:val="000000"/>
          <w:szCs w:val="24"/>
        </w:rPr>
      </w:pPr>
    </w:p>
    <w:p w14:paraId="3326A079" w14:textId="77777777" w:rsidR="006F57A9" w:rsidRPr="00A5613E" w:rsidRDefault="006F57A9">
      <w:pPr>
        <w:rPr>
          <w:color w:val="000000"/>
        </w:rPr>
      </w:pPr>
      <w:r w:rsidRPr="00A5613E">
        <w:rPr>
          <w:color w:val="000000"/>
        </w:rPr>
        <w:t>Pfizer Europe MA EEIG</w:t>
      </w:r>
    </w:p>
    <w:p w14:paraId="6BE711D4" w14:textId="77777777" w:rsidR="006F57A9" w:rsidRPr="00A5613E" w:rsidRDefault="006F57A9">
      <w:pPr>
        <w:rPr>
          <w:color w:val="000000"/>
        </w:rPr>
      </w:pPr>
      <w:r w:rsidRPr="00A5613E">
        <w:rPr>
          <w:color w:val="000000"/>
        </w:rPr>
        <w:t>Boulevard de la Plaine 17</w:t>
      </w:r>
    </w:p>
    <w:p w14:paraId="1AA3E3FC" w14:textId="77777777" w:rsidR="006F57A9" w:rsidRPr="00A5613E" w:rsidRDefault="006F57A9">
      <w:pPr>
        <w:rPr>
          <w:color w:val="000000"/>
        </w:rPr>
      </w:pPr>
      <w:r w:rsidRPr="00A5613E">
        <w:rPr>
          <w:color w:val="000000"/>
        </w:rPr>
        <w:t>1050 Brüssel</w:t>
      </w:r>
    </w:p>
    <w:p w14:paraId="1C6DF8AA" w14:textId="77777777" w:rsidR="006F57A9" w:rsidRPr="00A5613E" w:rsidRDefault="006F57A9">
      <w:pPr>
        <w:rPr>
          <w:color w:val="000000"/>
          <w:szCs w:val="24"/>
        </w:rPr>
      </w:pPr>
      <w:r w:rsidRPr="00A5613E">
        <w:rPr>
          <w:color w:val="000000"/>
        </w:rPr>
        <w:t>Belgia</w:t>
      </w:r>
    </w:p>
    <w:p w14:paraId="41E95B7D" w14:textId="77777777" w:rsidR="006F57A9" w:rsidRPr="00A5613E" w:rsidRDefault="006F57A9">
      <w:pPr>
        <w:suppressLineNumbers/>
        <w:spacing w:line="240" w:lineRule="auto"/>
        <w:rPr>
          <w:color w:val="000000"/>
          <w:szCs w:val="24"/>
        </w:rPr>
      </w:pPr>
    </w:p>
    <w:p w14:paraId="30679A0F" w14:textId="77777777" w:rsidR="006F57A9" w:rsidRPr="00A5613E" w:rsidRDefault="006F57A9">
      <w:pPr>
        <w:suppressLineNumbers/>
        <w:spacing w:line="240" w:lineRule="auto"/>
        <w:rPr>
          <w:color w:val="000000"/>
          <w:szCs w:val="24"/>
        </w:rPr>
      </w:pPr>
    </w:p>
    <w:p w14:paraId="118E0E83"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rPr>
          <w:color w:val="000000"/>
          <w:szCs w:val="24"/>
        </w:rPr>
      </w:pPr>
      <w:r w:rsidRPr="00A5613E">
        <w:rPr>
          <w:b/>
          <w:color w:val="000000"/>
          <w:szCs w:val="24"/>
        </w:rPr>
        <w:t>12.</w:t>
      </w:r>
      <w:r w:rsidRPr="00A5613E">
        <w:rPr>
          <w:b/>
          <w:color w:val="000000"/>
          <w:szCs w:val="24"/>
        </w:rPr>
        <w:tab/>
        <w:t>MÜÜGILOA NUMBER (NUMBRID)</w:t>
      </w:r>
    </w:p>
    <w:p w14:paraId="11CF81FF" w14:textId="77777777" w:rsidR="006F57A9" w:rsidRPr="00A5613E" w:rsidRDefault="006F57A9">
      <w:pPr>
        <w:suppressLineNumbers/>
        <w:spacing w:line="240" w:lineRule="auto"/>
        <w:rPr>
          <w:color w:val="000000"/>
          <w:szCs w:val="24"/>
        </w:rPr>
      </w:pPr>
    </w:p>
    <w:p w14:paraId="60BAD546" w14:textId="77777777" w:rsidR="006F57A9" w:rsidRPr="00A5613E" w:rsidRDefault="006F57A9">
      <w:pPr>
        <w:autoSpaceDE w:val="0"/>
        <w:spacing w:line="240" w:lineRule="auto"/>
        <w:rPr>
          <w:color w:val="000000"/>
          <w:shd w:val="clear" w:color="auto" w:fill="C0C0C0"/>
        </w:rPr>
      </w:pPr>
      <w:r w:rsidRPr="00A5613E">
        <w:rPr>
          <w:color w:val="000000"/>
        </w:rPr>
        <w:t>EU/1/13/889/001</w:t>
      </w:r>
    </w:p>
    <w:p w14:paraId="7A94BCC3" w14:textId="77777777" w:rsidR="006F57A9" w:rsidRPr="00A5613E" w:rsidRDefault="006F57A9">
      <w:pPr>
        <w:autoSpaceDE w:val="0"/>
        <w:spacing w:line="240" w:lineRule="auto"/>
        <w:rPr>
          <w:color w:val="000000"/>
          <w:szCs w:val="24"/>
        </w:rPr>
      </w:pPr>
      <w:r w:rsidRPr="00A5613E">
        <w:rPr>
          <w:color w:val="000000"/>
          <w:shd w:val="clear" w:color="auto" w:fill="C0C0C0"/>
        </w:rPr>
        <w:t>EU/1/13/889/002</w:t>
      </w:r>
    </w:p>
    <w:p w14:paraId="371A78FB" w14:textId="77777777" w:rsidR="006F57A9" w:rsidRPr="00A5613E" w:rsidRDefault="006F57A9">
      <w:pPr>
        <w:suppressLineNumbers/>
        <w:spacing w:line="240" w:lineRule="auto"/>
        <w:rPr>
          <w:color w:val="000000"/>
          <w:szCs w:val="24"/>
        </w:rPr>
      </w:pPr>
    </w:p>
    <w:p w14:paraId="0D9FFDA5" w14:textId="77777777" w:rsidR="006F57A9" w:rsidRPr="00A5613E" w:rsidRDefault="006F57A9">
      <w:pPr>
        <w:suppressLineNumber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1741CFF4" w14:textId="77777777">
        <w:tc>
          <w:tcPr>
            <w:tcW w:w="9297" w:type="dxa"/>
            <w:tcBorders>
              <w:top w:val="single" w:sz="4" w:space="0" w:color="000000"/>
              <w:left w:val="single" w:sz="4" w:space="0" w:color="000000"/>
              <w:bottom w:val="single" w:sz="4" w:space="0" w:color="000000"/>
              <w:right w:val="single" w:sz="4" w:space="0" w:color="000000"/>
            </w:tcBorders>
          </w:tcPr>
          <w:p w14:paraId="4DD248DB"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13.</w:t>
            </w:r>
            <w:r w:rsidRPr="00A5613E">
              <w:rPr>
                <w:b/>
                <w:color w:val="000000"/>
                <w:szCs w:val="24"/>
              </w:rPr>
              <w:tab/>
              <w:t>PARTII NUMBER</w:t>
            </w:r>
          </w:p>
        </w:tc>
      </w:tr>
    </w:tbl>
    <w:p w14:paraId="52D387AD" w14:textId="77777777" w:rsidR="006F57A9" w:rsidRPr="00A5613E" w:rsidRDefault="006F57A9">
      <w:pPr>
        <w:tabs>
          <w:tab w:val="clear" w:pos="567"/>
        </w:tabs>
        <w:spacing w:line="240" w:lineRule="auto"/>
        <w:rPr>
          <w:color w:val="000000"/>
          <w:szCs w:val="24"/>
        </w:rPr>
      </w:pPr>
    </w:p>
    <w:p w14:paraId="1808CEFE" w14:textId="77777777" w:rsidR="006F57A9" w:rsidRPr="00A5613E" w:rsidRDefault="006F57A9">
      <w:pPr>
        <w:tabs>
          <w:tab w:val="clear" w:pos="567"/>
        </w:tabs>
        <w:spacing w:line="240" w:lineRule="auto"/>
        <w:rPr>
          <w:color w:val="000000"/>
          <w:szCs w:val="24"/>
        </w:rPr>
      </w:pPr>
      <w:r w:rsidRPr="00A5613E">
        <w:rPr>
          <w:color w:val="000000"/>
          <w:szCs w:val="24"/>
        </w:rPr>
        <w:t>Partii nr</w:t>
      </w:r>
    </w:p>
    <w:p w14:paraId="24F9A344" w14:textId="77777777" w:rsidR="006F57A9" w:rsidRPr="00A5613E" w:rsidRDefault="006F57A9">
      <w:pPr>
        <w:tabs>
          <w:tab w:val="clear" w:pos="567"/>
        </w:tabs>
        <w:spacing w:line="240" w:lineRule="auto"/>
        <w:rPr>
          <w:color w:val="000000"/>
          <w:szCs w:val="24"/>
        </w:rPr>
      </w:pPr>
    </w:p>
    <w:p w14:paraId="17F93C00" w14:textId="77777777" w:rsidR="006F57A9" w:rsidRPr="00A5613E" w:rsidRDefault="006F57A9">
      <w:pPr>
        <w:tabs>
          <w:tab w:val="clear" w:pos="567"/>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6B470619" w14:textId="77777777">
        <w:tc>
          <w:tcPr>
            <w:tcW w:w="9297" w:type="dxa"/>
            <w:tcBorders>
              <w:top w:val="single" w:sz="4" w:space="0" w:color="000000"/>
              <w:left w:val="single" w:sz="4" w:space="0" w:color="000000"/>
              <w:bottom w:val="single" w:sz="4" w:space="0" w:color="000000"/>
              <w:right w:val="single" w:sz="4" w:space="0" w:color="000000"/>
            </w:tcBorders>
          </w:tcPr>
          <w:p w14:paraId="4F7F8CBD"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14.</w:t>
            </w:r>
            <w:r w:rsidRPr="00A5613E">
              <w:rPr>
                <w:b/>
                <w:color w:val="000000"/>
                <w:szCs w:val="24"/>
              </w:rPr>
              <w:tab/>
              <w:t>RAVIMI VÄLJASTAMISTINGIMUSED</w:t>
            </w:r>
          </w:p>
        </w:tc>
      </w:tr>
    </w:tbl>
    <w:p w14:paraId="1EC1EC50" w14:textId="77777777" w:rsidR="006F57A9" w:rsidRPr="00A5613E" w:rsidRDefault="006F57A9">
      <w:pPr>
        <w:suppressLineNumbers/>
        <w:spacing w:line="240" w:lineRule="auto"/>
        <w:rPr>
          <w:color w:val="000000"/>
          <w:szCs w:val="24"/>
        </w:rPr>
      </w:pPr>
    </w:p>
    <w:p w14:paraId="10937D07" w14:textId="77777777" w:rsidR="006F57A9" w:rsidRPr="00A5613E" w:rsidRDefault="006F57A9">
      <w:pPr>
        <w:suppressLineNumber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222FA72C" w14:textId="77777777">
        <w:tc>
          <w:tcPr>
            <w:tcW w:w="9297" w:type="dxa"/>
            <w:tcBorders>
              <w:top w:val="single" w:sz="4" w:space="0" w:color="000000"/>
              <w:left w:val="single" w:sz="4" w:space="0" w:color="000000"/>
              <w:bottom w:val="single" w:sz="4" w:space="0" w:color="000000"/>
              <w:right w:val="single" w:sz="4" w:space="0" w:color="000000"/>
            </w:tcBorders>
          </w:tcPr>
          <w:p w14:paraId="05301F5B"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15.</w:t>
            </w:r>
            <w:r w:rsidRPr="00A5613E">
              <w:rPr>
                <w:b/>
                <w:color w:val="000000"/>
                <w:szCs w:val="24"/>
              </w:rPr>
              <w:tab/>
              <w:t>KASUTUSJUHEND</w:t>
            </w:r>
          </w:p>
        </w:tc>
      </w:tr>
    </w:tbl>
    <w:p w14:paraId="192D16E8" w14:textId="77777777" w:rsidR="006F57A9" w:rsidRPr="00A5613E" w:rsidRDefault="006F57A9">
      <w:pPr>
        <w:tabs>
          <w:tab w:val="clear" w:pos="567"/>
        </w:tabs>
        <w:spacing w:line="240" w:lineRule="auto"/>
        <w:rPr>
          <w:color w:val="000000"/>
          <w:szCs w:val="24"/>
        </w:rPr>
      </w:pPr>
    </w:p>
    <w:p w14:paraId="71D4868A" w14:textId="77777777" w:rsidR="006F57A9" w:rsidRPr="00A5613E" w:rsidRDefault="006F57A9">
      <w:pPr>
        <w:tabs>
          <w:tab w:val="clear" w:pos="567"/>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33EFE3DB" w14:textId="77777777">
        <w:tc>
          <w:tcPr>
            <w:tcW w:w="9297" w:type="dxa"/>
            <w:tcBorders>
              <w:top w:val="single" w:sz="4" w:space="0" w:color="000000"/>
              <w:left w:val="single" w:sz="4" w:space="0" w:color="000000"/>
              <w:bottom w:val="single" w:sz="4" w:space="0" w:color="000000"/>
              <w:right w:val="single" w:sz="4" w:space="0" w:color="000000"/>
            </w:tcBorders>
          </w:tcPr>
          <w:p w14:paraId="013A482F"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16.</w:t>
            </w:r>
            <w:r w:rsidRPr="00A5613E">
              <w:rPr>
                <w:b/>
                <w:color w:val="000000"/>
                <w:szCs w:val="24"/>
              </w:rPr>
              <w:tab/>
              <w:t>TEAVE BRAILLE’ KIRJAS (PUNKTKIRJAS)</w:t>
            </w:r>
          </w:p>
        </w:tc>
      </w:tr>
    </w:tbl>
    <w:p w14:paraId="1505058E" w14:textId="77777777" w:rsidR="006F57A9" w:rsidRPr="00A5613E" w:rsidRDefault="006F57A9">
      <w:pPr>
        <w:tabs>
          <w:tab w:val="clear" w:pos="567"/>
        </w:tabs>
        <w:spacing w:line="240" w:lineRule="auto"/>
        <w:rPr>
          <w:color w:val="000000"/>
          <w:szCs w:val="24"/>
        </w:rPr>
      </w:pPr>
    </w:p>
    <w:p w14:paraId="7CB2D204" w14:textId="77777777" w:rsidR="006F57A9" w:rsidRPr="00A5613E" w:rsidRDefault="006F57A9">
      <w:pPr>
        <w:tabs>
          <w:tab w:val="clear" w:pos="567"/>
        </w:tabs>
        <w:spacing w:line="240" w:lineRule="auto"/>
        <w:rPr>
          <w:color w:val="000000"/>
          <w:shd w:val="clear" w:color="auto" w:fill="CCCCCC"/>
        </w:rPr>
      </w:pPr>
      <w:r w:rsidRPr="00A5613E">
        <w:rPr>
          <w:color w:val="000000"/>
          <w:shd w:val="clear" w:color="auto" w:fill="CCCCCC"/>
        </w:rPr>
        <w:t>Põhjendus Braille</w:t>
      </w:r>
      <w:r w:rsidR="00365272" w:rsidRPr="00A5613E">
        <w:rPr>
          <w:color w:val="000000"/>
          <w:shd w:val="clear" w:color="auto" w:fill="CCCCCC"/>
        </w:rPr>
        <w:t>’</w:t>
      </w:r>
      <w:r w:rsidRPr="00A5613E">
        <w:rPr>
          <w:color w:val="000000"/>
          <w:shd w:val="clear" w:color="auto" w:fill="CCCCCC"/>
        </w:rPr>
        <w:t xml:space="preserve"> mitte lisamiseks</w:t>
      </w:r>
      <w:r w:rsidR="00846E82" w:rsidRPr="00A5613E">
        <w:rPr>
          <w:color w:val="000000"/>
          <w:shd w:val="clear" w:color="auto" w:fill="CCCCCC"/>
        </w:rPr>
        <w:t>.</w:t>
      </w:r>
    </w:p>
    <w:p w14:paraId="732FD933" w14:textId="77777777" w:rsidR="006F57A9" w:rsidRPr="00A5613E" w:rsidRDefault="006F57A9">
      <w:pPr>
        <w:tabs>
          <w:tab w:val="clear" w:pos="567"/>
        </w:tabs>
        <w:spacing w:line="240" w:lineRule="auto"/>
        <w:rPr>
          <w:color w:val="000000"/>
          <w:shd w:val="clear" w:color="auto" w:fill="CCCCCC"/>
        </w:rPr>
      </w:pPr>
    </w:p>
    <w:p w14:paraId="0DAC77C9" w14:textId="77777777" w:rsidR="006F57A9" w:rsidRPr="00A5613E" w:rsidRDefault="006F57A9">
      <w:pPr>
        <w:spacing w:line="240" w:lineRule="auto"/>
        <w:rPr>
          <w:color w:val="000000"/>
          <w:szCs w:val="22"/>
          <w:shd w:val="clear" w:color="auto" w:fill="CCCCCC"/>
        </w:rPr>
      </w:pPr>
    </w:p>
    <w:p w14:paraId="2C7C100B" w14:textId="77777777" w:rsidR="006F57A9" w:rsidRPr="00A5613E" w:rsidRDefault="006F57A9">
      <w:pPr>
        <w:keepNext/>
        <w:numPr>
          <w:ilvl w:val="0"/>
          <w:numId w:val="4"/>
        </w:numPr>
        <w:pBdr>
          <w:top w:val="single" w:sz="4" w:space="1" w:color="000000"/>
          <w:left w:val="single" w:sz="4" w:space="4" w:color="000000"/>
          <w:bottom w:val="single" w:sz="4" w:space="1" w:color="000000"/>
          <w:right w:val="single" w:sz="4" w:space="4" w:color="000000"/>
        </w:pBdr>
        <w:spacing w:line="240" w:lineRule="auto"/>
        <w:rPr>
          <w:color w:val="000000"/>
        </w:rPr>
      </w:pPr>
      <w:r w:rsidRPr="00A5613E">
        <w:rPr>
          <w:b/>
          <w:color w:val="000000"/>
        </w:rPr>
        <w:t>AINULAADNE IDENTIFIKAATOR – 2D-vöötkood</w:t>
      </w:r>
    </w:p>
    <w:p w14:paraId="2E804E6A" w14:textId="77777777" w:rsidR="006F57A9" w:rsidRPr="00A5613E" w:rsidRDefault="006F57A9">
      <w:pPr>
        <w:tabs>
          <w:tab w:val="clear" w:pos="567"/>
        </w:tabs>
        <w:spacing w:line="240" w:lineRule="auto"/>
        <w:rPr>
          <w:color w:val="000000"/>
        </w:rPr>
      </w:pPr>
    </w:p>
    <w:p w14:paraId="0B4CF8E0" w14:textId="77777777" w:rsidR="006F57A9" w:rsidRPr="00A5613E" w:rsidRDefault="006F57A9">
      <w:pPr>
        <w:spacing w:line="240" w:lineRule="auto"/>
        <w:rPr>
          <w:color w:val="000000"/>
          <w:szCs w:val="22"/>
          <w:shd w:val="clear" w:color="auto" w:fill="CCCCCC"/>
        </w:rPr>
      </w:pPr>
      <w:r w:rsidRPr="00A5613E">
        <w:rPr>
          <w:color w:val="000000"/>
          <w:shd w:val="clear" w:color="auto" w:fill="C0C0C0"/>
        </w:rPr>
        <w:t>Lisatud on 2D-vöötkood, mis sisaldab ainulaadset identifikaatorit.</w:t>
      </w:r>
    </w:p>
    <w:p w14:paraId="22F45DFA" w14:textId="77777777" w:rsidR="006F57A9" w:rsidRPr="00A5613E" w:rsidRDefault="006F57A9">
      <w:pPr>
        <w:spacing w:line="240" w:lineRule="auto"/>
        <w:rPr>
          <w:color w:val="000000"/>
          <w:szCs w:val="22"/>
          <w:shd w:val="clear" w:color="auto" w:fill="CCCCCC"/>
        </w:rPr>
      </w:pPr>
    </w:p>
    <w:p w14:paraId="13C606EE" w14:textId="77777777" w:rsidR="006F57A9" w:rsidRPr="00A5613E" w:rsidRDefault="006F57A9">
      <w:pPr>
        <w:tabs>
          <w:tab w:val="clear" w:pos="567"/>
        </w:tabs>
        <w:spacing w:line="240" w:lineRule="auto"/>
        <w:rPr>
          <w:color w:val="000000"/>
        </w:rPr>
      </w:pPr>
    </w:p>
    <w:p w14:paraId="2F049A66" w14:textId="77777777" w:rsidR="006F57A9" w:rsidRPr="00A5613E" w:rsidRDefault="006F57A9">
      <w:pPr>
        <w:keepNext/>
        <w:numPr>
          <w:ilvl w:val="0"/>
          <w:numId w:val="4"/>
        </w:numPr>
        <w:pBdr>
          <w:top w:val="single" w:sz="4" w:space="1" w:color="000000"/>
          <w:left w:val="single" w:sz="4" w:space="4" w:color="000000"/>
          <w:bottom w:val="single" w:sz="4" w:space="1" w:color="000000"/>
          <w:right w:val="single" w:sz="4" w:space="4" w:color="000000"/>
        </w:pBdr>
        <w:spacing w:line="240" w:lineRule="auto"/>
        <w:rPr>
          <w:color w:val="000000"/>
        </w:rPr>
      </w:pPr>
      <w:r w:rsidRPr="00A5613E">
        <w:rPr>
          <w:b/>
          <w:color w:val="000000"/>
        </w:rPr>
        <w:t>AINULAADNE IDENTIFIKAATOR – INIMLOETAVAD ANDMED</w:t>
      </w:r>
    </w:p>
    <w:p w14:paraId="5EA40EE6" w14:textId="77777777" w:rsidR="006F57A9" w:rsidRPr="00A5613E" w:rsidRDefault="006F57A9">
      <w:pPr>
        <w:tabs>
          <w:tab w:val="clear" w:pos="567"/>
        </w:tabs>
        <w:spacing w:line="240" w:lineRule="auto"/>
        <w:rPr>
          <w:color w:val="000000"/>
        </w:rPr>
      </w:pPr>
    </w:p>
    <w:p w14:paraId="56DC7135" w14:textId="77777777" w:rsidR="006F57A9" w:rsidRPr="00A5613E" w:rsidRDefault="006F57A9">
      <w:pPr>
        <w:rPr>
          <w:color w:val="000000"/>
        </w:rPr>
      </w:pPr>
      <w:r w:rsidRPr="00A5613E">
        <w:rPr>
          <w:color w:val="000000"/>
        </w:rPr>
        <w:t>PC</w:t>
      </w:r>
    </w:p>
    <w:p w14:paraId="61EFEE6B" w14:textId="77777777" w:rsidR="006F57A9" w:rsidRPr="00A5613E" w:rsidRDefault="006F57A9">
      <w:pPr>
        <w:rPr>
          <w:color w:val="000000"/>
        </w:rPr>
      </w:pPr>
      <w:r w:rsidRPr="00A5613E">
        <w:rPr>
          <w:color w:val="000000"/>
        </w:rPr>
        <w:t>SN</w:t>
      </w:r>
    </w:p>
    <w:p w14:paraId="4C9A7BDA" w14:textId="77777777" w:rsidR="006F57A9" w:rsidRPr="00A5613E" w:rsidRDefault="006F57A9">
      <w:pPr>
        <w:rPr>
          <w:color w:val="000000"/>
        </w:rPr>
      </w:pPr>
      <w:r w:rsidRPr="00A5613E">
        <w:rPr>
          <w:color w:val="000000"/>
        </w:rPr>
        <w:t>NN</w:t>
      </w:r>
    </w:p>
    <w:p w14:paraId="5D8E3322" w14:textId="77777777" w:rsidR="006F57A9" w:rsidRPr="00A5613E" w:rsidRDefault="001649F5" w:rsidP="001649F5">
      <w:pPr>
        <w:rPr>
          <w:b/>
          <w:color w:val="000000"/>
          <w:szCs w:val="24"/>
          <w:u w:val="single"/>
        </w:rPr>
      </w:pPr>
      <w:r w:rsidRPr="00A5613E">
        <w:rPr>
          <w:color w:val="000000"/>
        </w:rPr>
        <w:br w:type="page"/>
      </w:r>
    </w:p>
    <w:p w14:paraId="334C907F"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rPr>
          <w:color w:val="000000"/>
        </w:rPr>
      </w:pPr>
      <w:r w:rsidRPr="00A5613E">
        <w:rPr>
          <w:b/>
          <w:color w:val="000000"/>
        </w:rPr>
        <w:lastRenderedPageBreak/>
        <w:t>MINIMAALSED ANDMED, MIS PEAVAD OLEMA VÄIKESEL VAHETUL SISEPAKENDIL</w:t>
      </w:r>
    </w:p>
    <w:p w14:paraId="1B501641"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rPr>
          <w:color w:val="000000"/>
        </w:rPr>
      </w:pPr>
    </w:p>
    <w:p w14:paraId="6A728557"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rPr>
          <w:color w:val="000000"/>
        </w:rPr>
      </w:pPr>
      <w:r w:rsidRPr="00A5613E">
        <w:rPr>
          <w:b/>
          <w:color w:val="000000"/>
        </w:rPr>
        <w:t>5 ml viaal</w:t>
      </w:r>
    </w:p>
    <w:p w14:paraId="4672509E" w14:textId="77777777" w:rsidR="006F57A9" w:rsidRPr="00A5613E" w:rsidRDefault="006F57A9">
      <w:pPr>
        <w:suppressLineNumbers/>
        <w:spacing w:line="240" w:lineRule="auto"/>
        <w:rPr>
          <w:color w:val="000000"/>
        </w:rPr>
      </w:pPr>
    </w:p>
    <w:p w14:paraId="2A8B9A76" w14:textId="77777777" w:rsidR="006F57A9" w:rsidRPr="00A5613E" w:rsidRDefault="006F57A9">
      <w:pPr>
        <w:suppressLineNumbers/>
        <w:spacing w:line="240" w:lineRule="auto"/>
        <w:rPr>
          <w:color w:val="000000"/>
          <w:szCs w:val="24"/>
        </w:rPr>
      </w:pPr>
    </w:p>
    <w:p w14:paraId="48B16B45" w14:textId="77777777" w:rsidR="006F57A9" w:rsidRPr="00A5613E" w:rsidRDefault="006F57A9">
      <w:pPr>
        <w:suppressLineNumbers/>
        <w:pBdr>
          <w:top w:val="single" w:sz="4" w:space="1" w:color="000000"/>
          <w:left w:val="single" w:sz="4" w:space="4" w:color="000000"/>
          <w:bottom w:val="single" w:sz="4" w:space="1" w:color="000000"/>
          <w:right w:val="single" w:sz="4" w:space="4" w:color="000000"/>
        </w:pBdr>
        <w:spacing w:line="240" w:lineRule="auto"/>
        <w:rPr>
          <w:color w:val="000000"/>
          <w:szCs w:val="24"/>
        </w:rPr>
      </w:pPr>
      <w:r w:rsidRPr="00A5613E">
        <w:rPr>
          <w:b/>
          <w:color w:val="000000"/>
        </w:rPr>
        <w:t>1.</w:t>
      </w:r>
      <w:r w:rsidRPr="00A5613E">
        <w:rPr>
          <w:b/>
          <w:color w:val="000000"/>
        </w:rPr>
        <w:tab/>
      </w:r>
      <w:r w:rsidRPr="00A5613E">
        <w:rPr>
          <w:b/>
          <w:color w:val="000000"/>
          <w:szCs w:val="24"/>
        </w:rPr>
        <w:t>RAVIMPREPARAADI NIMETUS JA MANUSTAMISTEE(D)</w:t>
      </w:r>
    </w:p>
    <w:p w14:paraId="596D1E11" w14:textId="77777777" w:rsidR="006F57A9" w:rsidRPr="00A5613E" w:rsidRDefault="006F57A9">
      <w:pPr>
        <w:suppressLineNumbers/>
        <w:spacing w:line="240" w:lineRule="auto"/>
        <w:ind w:left="567" w:hanging="567"/>
        <w:rPr>
          <w:color w:val="000000"/>
          <w:szCs w:val="24"/>
        </w:rPr>
      </w:pPr>
    </w:p>
    <w:p w14:paraId="4A275083" w14:textId="77777777" w:rsidR="006F57A9" w:rsidRPr="00A5613E" w:rsidRDefault="006F57A9">
      <w:pPr>
        <w:spacing w:line="240" w:lineRule="auto"/>
        <w:rPr>
          <w:color w:val="000000"/>
          <w:szCs w:val="24"/>
        </w:rPr>
      </w:pPr>
      <w:r w:rsidRPr="00A5613E">
        <w:rPr>
          <w:color w:val="000000"/>
        </w:rPr>
        <w:t>Levetiracetam Hospira, 100 mg/ml infusioonilahuse kontsentraat</w:t>
      </w:r>
    </w:p>
    <w:p w14:paraId="61487F5D" w14:textId="77777777" w:rsidR="006F57A9" w:rsidRPr="00A5613E" w:rsidRDefault="006F57A9">
      <w:pPr>
        <w:suppressLineNumbers/>
        <w:spacing w:line="240" w:lineRule="auto"/>
        <w:rPr>
          <w:color w:val="000000"/>
          <w:szCs w:val="24"/>
        </w:rPr>
      </w:pPr>
      <w:r w:rsidRPr="00A5613E">
        <w:rPr>
          <w:color w:val="000000"/>
          <w:szCs w:val="24"/>
        </w:rPr>
        <w:t>levetiratsetaam</w:t>
      </w:r>
    </w:p>
    <w:p w14:paraId="354B0175" w14:textId="77777777" w:rsidR="006F57A9" w:rsidRPr="00A5613E" w:rsidRDefault="006F57A9">
      <w:pPr>
        <w:suppressLineNumbers/>
        <w:spacing w:line="240" w:lineRule="auto"/>
        <w:rPr>
          <w:color w:val="000000"/>
          <w:szCs w:val="24"/>
        </w:rPr>
      </w:pPr>
      <w:r w:rsidRPr="00A5613E">
        <w:rPr>
          <w:color w:val="000000"/>
          <w:szCs w:val="24"/>
        </w:rPr>
        <w:t>i.v.</w:t>
      </w:r>
    </w:p>
    <w:p w14:paraId="1983A3D9" w14:textId="77777777" w:rsidR="006F57A9" w:rsidRPr="00A5613E" w:rsidRDefault="006F57A9">
      <w:pPr>
        <w:suppressLineNumbers/>
        <w:spacing w:line="240" w:lineRule="auto"/>
        <w:rPr>
          <w:color w:val="000000"/>
          <w:szCs w:val="24"/>
        </w:rPr>
      </w:pPr>
    </w:p>
    <w:p w14:paraId="6A31741A" w14:textId="77777777" w:rsidR="006F57A9" w:rsidRPr="00A5613E" w:rsidRDefault="006F57A9">
      <w:pPr>
        <w:suppressLineNumber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5E5DBDE7" w14:textId="77777777">
        <w:tc>
          <w:tcPr>
            <w:tcW w:w="9297" w:type="dxa"/>
            <w:tcBorders>
              <w:top w:val="single" w:sz="4" w:space="0" w:color="000000"/>
              <w:left w:val="single" w:sz="4" w:space="0" w:color="000000"/>
              <w:bottom w:val="single" w:sz="4" w:space="0" w:color="000000"/>
              <w:right w:val="single" w:sz="4" w:space="0" w:color="000000"/>
            </w:tcBorders>
          </w:tcPr>
          <w:p w14:paraId="063FF319"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2.</w:t>
            </w:r>
            <w:r w:rsidRPr="00A5613E">
              <w:rPr>
                <w:b/>
                <w:color w:val="000000"/>
                <w:szCs w:val="24"/>
              </w:rPr>
              <w:tab/>
              <w:t>MANUSTAMISVIIS</w:t>
            </w:r>
          </w:p>
        </w:tc>
      </w:tr>
    </w:tbl>
    <w:p w14:paraId="4D4B2D1F" w14:textId="77777777" w:rsidR="006F57A9" w:rsidRPr="00A5613E" w:rsidRDefault="006F57A9">
      <w:pPr>
        <w:tabs>
          <w:tab w:val="clear" w:pos="567"/>
        </w:tabs>
        <w:spacing w:line="240" w:lineRule="auto"/>
        <w:rPr>
          <w:color w:val="000000"/>
          <w:szCs w:val="24"/>
        </w:rPr>
      </w:pPr>
    </w:p>
    <w:p w14:paraId="580ECECF" w14:textId="77777777" w:rsidR="006F57A9" w:rsidRPr="00A5613E" w:rsidRDefault="006F57A9">
      <w:pPr>
        <w:tabs>
          <w:tab w:val="clear" w:pos="567"/>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425220D9" w14:textId="77777777">
        <w:tc>
          <w:tcPr>
            <w:tcW w:w="9297" w:type="dxa"/>
            <w:tcBorders>
              <w:top w:val="single" w:sz="4" w:space="0" w:color="000000"/>
              <w:left w:val="single" w:sz="4" w:space="0" w:color="000000"/>
              <w:bottom w:val="single" w:sz="4" w:space="0" w:color="000000"/>
              <w:right w:val="single" w:sz="4" w:space="0" w:color="000000"/>
            </w:tcBorders>
          </w:tcPr>
          <w:p w14:paraId="4B20BF27"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3.</w:t>
            </w:r>
            <w:r w:rsidRPr="00A5613E">
              <w:rPr>
                <w:b/>
                <w:color w:val="000000"/>
                <w:szCs w:val="24"/>
              </w:rPr>
              <w:tab/>
              <w:t>KÕLBLIKKUSAEG</w:t>
            </w:r>
          </w:p>
        </w:tc>
      </w:tr>
    </w:tbl>
    <w:p w14:paraId="63C2EAF7" w14:textId="77777777" w:rsidR="006F57A9" w:rsidRPr="00A5613E" w:rsidRDefault="006F57A9">
      <w:pPr>
        <w:tabs>
          <w:tab w:val="clear" w:pos="567"/>
        </w:tabs>
        <w:spacing w:line="240" w:lineRule="auto"/>
        <w:rPr>
          <w:b/>
          <w:color w:val="000000"/>
          <w:szCs w:val="24"/>
        </w:rPr>
      </w:pPr>
    </w:p>
    <w:p w14:paraId="47BCE02B" w14:textId="77777777" w:rsidR="006F57A9" w:rsidRPr="00A5613E" w:rsidRDefault="006F57A9">
      <w:pPr>
        <w:tabs>
          <w:tab w:val="clear" w:pos="567"/>
        </w:tabs>
        <w:spacing w:line="240" w:lineRule="auto"/>
        <w:rPr>
          <w:color w:val="000000"/>
          <w:szCs w:val="24"/>
        </w:rPr>
      </w:pPr>
      <w:r w:rsidRPr="00A5613E">
        <w:rPr>
          <w:color w:val="000000"/>
          <w:szCs w:val="24"/>
        </w:rPr>
        <w:t>Kõlblik kuni</w:t>
      </w:r>
    </w:p>
    <w:p w14:paraId="33F0B4AD" w14:textId="77777777" w:rsidR="006F57A9" w:rsidRPr="00A5613E" w:rsidRDefault="006F57A9">
      <w:pPr>
        <w:tabs>
          <w:tab w:val="clear" w:pos="567"/>
        </w:tabs>
        <w:spacing w:line="240" w:lineRule="auto"/>
        <w:rPr>
          <w:color w:val="000000"/>
          <w:szCs w:val="24"/>
        </w:rPr>
      </w:pPr>
      <w:r w:rsidRPr="00A5613E">
        <w:rPr>
          <w:color w:val="000000"/>
          <w:szCs w:val="24"/>
        </w:rPr>
        <w:t>Kasutada kohe pärast lahjendamist.</w:t>
      </w:r>
    </w:p>
    <w:p w14:paraId="34502FA2" w14:textId="77777777" w:rsidR="006F57A9" w:rsidRPr="00A5613E" w:rsidRDefault="006F57A9">
      <w:pPr>
        <w:tabs>
          <w:tab w:val="clear" w:pos="567"/>
        </w:tabs>
        <w:spacing w:line="240" w:lineRule="auto"/>
        <w:rPr>
          <w:color w:val="000000"/>
          <w:szCs w:val="24"/>
        </w:rPr>
      </w:pPr>
    </w:p>
    <w:p w14:paraId="03402B14" w14:textId="77777777" w:rsidR="006F57A9" w:rsidRPr="00A5613E" w:rsidRDefault="006F57A9">
      <w:pPr>
        <w:tabs>
          <w:tab w:val="clear" w:pos="567"/>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45D43E6C" w14:textId="77777777">
        <w:tc>
          <w:tcPr>
            <w:tcW w:w="9297" w:type="dxa"/>
            <w:tcBorders>
              <w:top w:val="single" w:sz="4" w:space="0" w:color="000000"/>
              <w:left w:val="single" w:sz="4" w:space="0" w:color="000000"/>
              <w:bottom w:val="single" w:sz="4" w:space="0" w:color="000000"/>
              <w:right w:val="single" w:sz="4" w:space="0" w:color="000000"/>
            </w:tcBorders>
          </w:tcPr>
          <w:p w14:paraId="4FC14DD8"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4.</w:t>
            </w:r>
            <w:r w:rsidRPr="00A5613E">
              <w:rPr>
                <w:b/>
                <w:color w:val="000000"/>
                <w:szCs w:val="24"/>
              </w:rPr>
              <w:tab/>
              <w:t>PARTII NUMBER</w:t>
            </w:r>
          </w:p>
        </w:tc>
      </w:tr>
    </w:tbl>
    <w:p w14:paraId="7A6B95BD" w14:textId="77777777" w:rsidR="006F57A9" w:rsidRPr="00A5613E" w:rsidRDefault="006F57A9">
      <w:pPr>
        <w:tabs>
          <w:tab w:val="clear" w:pos="567"/>
        </w:tabs>
        <w:spacing w:line="240" w:lineRule="auto"/>
        <w:ind w:right="113"/>
        <w:rPr>
          <w:color w:val="000000"/>
          <w:szCs w:val="24"/>
        </w:rPr>
      </w:pPr>
    </w:p>
    <w:p w14:paraId="0C5C7211" w14:textId="77777777" w:rsidR="006F57A9" w:rsidRPr="00A5613E" w:rsidRDefault="006F57A9">
      <w:pPr>
        <w:tabs>
          <w:tab w:val="clear" w:pos="567"/>
        </w:tabs>
        <w:spacing w:line="240" w:lineRule="auto"/>
        <w:ind w:right="113"/>
        <w:rPr>
          <w:color w:val="000000"/>
          <w:szCs w:val="24"/>
        </w:rPr>
      </w:pPr>
      <w:r w:rsidRPr="00A5613E">
        <w:rPr>
          <w:color w:val="000000"/>
          <w:szCs w:val="24"/>
        </w:rPr>
        <w:t>Partii nr</w:t>
      </w:r>
    </w:p>
    <w:p w14:paraId="5190BA23" w14:textId="77777777" w:rsidR="006F57A9" w:rsidRPr="00A5613E" w:rsidRDefault="006F57A9">
      <w:pPr>
        <w:tabs>
          <w:tab w:val="clear" w:pos="567"/>
        </w:tabs>
        <w:spacing w:line="240" w:lineRule="auto"/>
        <w:ind w:right="113"/>
        <w:rPr>
          <w:color w:val="000000"/>
          <w:szCs w:val="24"/>
        </w:rPr>
      </w:pPr>
    </w:p>
    <w:p w14:paraId="3841A0E4" w14:textId="77777777" w:rsidR="006F57A9" w:rsidRPr="00A5613E" w:rsidRDefault="006F57A9">
      <w:pPr>
        <w:tabs>
          <w:tab w:val="clear" w:pos="567"/>
        </w:tabs>
        <w:spacing w:line="240" w:lineRule="auto"/>
        <w:ind w:right="113"/>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70C4F078" w14:textId="77777777">
        <w:tc>
          <w:tcPr>
            <w:tcW w:w="9297" w:type="dxa"/>
            <w:tcBorders>
              <w:top w:val="single" w:sz="4" w:space="0" w:color="000000"/>
              <w:left w:val="single" w:sz="4" w:space="0" w:color="000000"/>
              <w:bottom w:val="single" w:sz="4" w:space="0" w:color="000000"/>
              <w:right w:val="single" w:sz="4" w:space="0" w:color="000000"/>
            </w:tcBorders>
          </w:tcPr>
          <w:p w14:paraId="48C60BF1"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5.</w:t>
            </w:r>
            <w:r w:rsidRPr="00A5613E">
              <w:rPr>
                <w:b/>
                <w:color w:val="000000"/>
                <w:szCs w:val="24"/>
              </w:rPr>
              <w:tab/>
              <w:t>PAKENDI SISU KAALU, MAHU VÕI ÜHIKUTE JÄRGI</w:t>
            </w:r>
          </w:p>
        </w:tc>
      </w:tr>
    </w:tbl>
    <w:p w14:paraId="4E4A1637" w14:textId="77777777" w:rsidR="006F57A9" w:rsidRPr="00A5613E" w:rsidRDefault="006F57A9">
      <w:pPr>
        <w:tabs>
          <w:tab w:val="clear" w:pos="567"/>
        </w:tabs>
        <w:spacing w:line="240" w:lineRule="auto"/>
        <w:rPr>
          <w:color w:val="000000"/>
          <w:szCs w:val="24"/>
        </w:rPr>
      </w:pPr>
    </w:p>
    <w:p w14:paraId="0B43281B" w14:textId="77777777" w:rsidR="006F57A9" w:rsidRPr="00A5613E" w:rsidRDefault="006F57A9">
      <w:pPr>
        <w:tabs>
          <w:tab w:val="clear" w:pos="567"/>
        </w:tabs>
        <w:spacing w:line="240" w:lineRule="auto"/>
        <w:rPr>
          <w:color w:val="000000"/>
          <w:szCs w:val="24"/>
        </w:rPr>
      </w:pPr>
      <w:r w:rsidRPr="00A5613E">
        <w:rPr>
          <w:color w:val="000000"/>
          <w:szCs w:val="24"/>
        </w:rPr>
        <w:t>500 mg/5 ml</w:t>
      </w:r>
    </w:p>
    <w:p w14:paraId="2A664B68" w14:textId="77777777" w:rsidR="006F57A9" w:rsidRPr="00A5613E" w:rsidRDefault="006F57A9">
      <w:pPr>
        <w:tabs>
          <w:tab w:val="clear" w:pos="567"/>
        </w:tabs>
        <w:spacing w:line="240" w:lineRule="auto"/>
        <w:rPr>
          <w:color w:val="000000"/>
          <w:szCs w:val="24"/>
        </w:rPr>
      </w:pPr>
    </w:p>
    <w:p w14:paraId="3167A614" w14:textId="77777777" w:rsidR="006F57A9" w:rsidRPr="00A5613E" w:rsidRDefault="006F57A9">
      <w:pPr>
        <w:tabs>
          <w:tab w:val="clear" w:pos="567"/>
        </w:tabs>
        <w:spacing w:line="240" w:lineRule="auto"/>
        <w:rPr>
          <w:color w:val="000000"/>
          <w:szCs w:val="24"/>
        </w:rPr>
      </w:pPr>
    </w:p>
    <w:tbl>
      <w:tblPr>
        <w:tblW w:w="0" w:type="auto"/>
        <w:tblInd w:w="-5" w:type="dxa"/>
        <w:tblLayout w:type="fixed"/>
        <w:tblLook w:val="0000" w:firstRow="0" w:lastRow="0" w:firstColumn="0" w:lastColumn="0" w:noHBand="0" w:noVBand="0"/>
      </w:tblPr>
      <w:tblGrid>
        <w:gridCol w:w="9297"/>
      </w:tblGrid>
      <w:tr w:rsidR="006F57A9" w:rsidRPr="00A5613E" w14:paraId="746DE32D" w14:textId="77777777">
        <w:tc>
          <w:tcPr>
            <w:tcW w:w="9297" w:type="dxa"/>
            <w:tcBorders>
              <w:top w:val="single" w:sz="4" w:space="0" w:color="000000"/>
              <w:left w:val="single" w:sz="4" w:space="0" w:color="000000"/>
              <w:bottom w:val="single" w:sz="4" w:space="0" w:color="000000"/>
              <w:right w:val="single" w:sz="4" w:space="0" w:color="000000"/>
            </w:tcBorders>
          </w:tcPr>
          <w:p w14:paraId="705B2A2D" w14:textId="77777777" w:rsidR="006F57A9" w:rsidRPr="00A5613E" w:rsidRDefault="006F57A9">
            <w:pPr>
              <w:tabs>
                <w:tab w:val="clear" w:pos="567"/>
                <w:tab w:val="left" w:pos="142"/>
              </w:tabs>
              <w:spacing w:line="240" w:lineRule="auto"/>
              <w:ind w:left="567" w:hanging="567"/>
              <w:rPr>
                <w:color w:val="000000"/>
              </w:rPr>
            </w:pPr>
            <w:r w:rsidRPr="00A5613E">
              <w:rPr>
                <w:b/>
                <w:color w:val="000000"/>
                <w:szCs w:val="24"/>
              </w:rPr>
              <w:t>6.</w:t>
            </w:r>
            <w:r w:rsidRPr="00A5613E">
              <w:rPr>
                <w:b/>
                <w:color w:val="000000"/>
                <w:szCs w:val="24"/>
              </w:rPr>
              <w:tab/>
              <w:t>MUU</w:t>
            </w:r>
          </w:p>
        </w:tc>
      </w:tr>
    </w:tbl>
    <w:p w14:paraId="36B125AB" w14:textId="77777777" w:rsidR="006F57A9" w:rsidRPr="00A5613E" w:rsidRDefault="006F57A9">
      <w:pPr>
        <w:suppressLineNumbers/>
        <w:spacing w:line="240" w:lineRule="auto"/>
        <w:ind w:right="113"/>
        <w:rPr>
          <w:color w:val="000000"/>
          <w:szCs w:val="24"/>
        </w:rPr>
      </w:pPr>
    </w:p>
    <w:p w14:paraId="44FECF63" w14:textId="77777777" w:rsidR="006F57A9" w:rsidRPr="00A5613E" w:rsidRDefault="005625ED" w:rsidP="005625ED">
      <w:pPr>
        <w:spacing w:line="240" w:lineRule="auto"/>
        <w:rPr>
          <w:color w:val="000000"/>
          <w:szCs w:val="24"/>
        </w:rPr>
      </w:pPr>
      <w:r w:rsidRPr="00A5613E">
        <w:rPr>
          <w:color w:val="000000"/>
          <w:szCs w:val="24"/>
        </w:rPr>
        <w:br w:type="page"/>
      </w:r>
    </w:p>
    <w:p w14:paraId="7E66E0A1" w14:textId="77777777" w:rsidR="006F57A9" w:rsidRPr="00A5613E" w:rsidRDefault="006F57A9">
      <w:pPr>
        <w:spacing w:line="240" w:lineRule="auto"/>
        <w:jc w:val="center"/>
        <w:rPr>
          <w:color w:val="000000"/>
        </w:rPr>
      </w:pPr>
    </w:p>
    <w:p w14:paraId="4BC46E42" w14:textId="77777777" w:rsidR="006F57A9" w:rsidRPr="00A5613E" w:rsidRDefault="006F57A9">
      <w:pPr>
        <w:spacing w:line="240" w:lineRule="auto"/>
        <w:jc w:val="center"/>
        <w:rPr>
          <w:color w:val="000000"/>
        </w:rPr>
      </w:pPr>
    </w:p>
    <w:p w14:paraId="49C6B7DD" w14:textId="77777777" w:rsidR="006F57A9" w:rsidRPr="00A5613E" w:rsidRDefault="006F57A9">
      <w:pPr>
        <w:spacing w:line="240" w:lineRule="auto"/>
        <w:jc w:val="center"/>
        <w:rPr>
          <w:color w:val="000000"/>
        </w:rPr>
      </w:pPr>
    </w:p>
    <w:p w14:paraId="6788639D" w14:textId="77777777" w:rsidR="006F57A9" w:rsidRPr="00A5613E" w:rsidRDefault="006F57A9">
      <w:pPr>
        <w:spacing w:line="240" w:lineRule="auto"/>
        <w:jc w:val="center"/>
        <w:rPr>
          <w:color w:val="000000"/>
        </w:rPr>
      </w:pPr>
    </w:p>
    <w:p w14:paraId="76625F10" w14:textId="77777777" w:rsidR="006F57A9" w:rsidRPr="00A5613E" w:rsidRDefault="006F57A9">
      <w:pPr>
        <w:spacing w:line="240" w:lineRule="auto"/>
        <w:jc w:val="center"/>
        <w:rPr>
          <w:color w:val="000000"/>
        </w:rPr>
      </w:pPr>
    </w:p>
    <w:p w14:paraId="36E5F1A2" w14:textId="77777777" w:rsidR="006F57A9" w:rsidRPr="00A5613E" w:rsidRDefault="006F57A9">
      <w:pPr>
        <w:spacing w:line="240" w:lineRule="auto"/>
        <w:jc w:val="center"/>
        <w:rPr>
          <w:color w:val="000000"/>
        </w:rPr>
      </w:pPr>
    </w:p>
    <w:p w14:paraId="2E73A167" w14:textId="77777777" w:rsidR="006F57A9" w:rsidRPr="00A5613E" w:rsidRDefault="006F57A9">
      <w:pPr>
        <w:spacing w:line="240" w:lineRule="auto"/>
        <w:jc w:val="center"/>
        <w:rPr>
          <w:color w:val="000000"/>
        </w:rPr>
      </w:pPr>
    </w:p>
    <w:p w14:paraId="2503C62F" w14:textId="77777777" w:rsidR="006F57A9" w:rsidRPr="00A5613E" w:rsidRDefault="006F57A9">
      <w:pPr>
        <w:spacing w:line="240" w:lineRule="auto"/>
        <w:jc w:val="center"/>
        <w:rPr>
          <w:color w:val="000000"/>
        </w:rPr>
      </w:pPr>
    </w:p>
    <w:p w14:paraId="1CD6C3C8" w14:textId="77777777" w:rsidR="006F57A9" w:rsidRPr="00A5613E" w:rsidRDefault="006F57A9">
      <w:pPr>
        <w:spacing w:line="240" w:lineRule="auto"/>
        <w:jc w:val="center"/>
        <w:rPr>
          <w:color w:val="000000"/>
        </w:rPr>
      </w:pPr>
    </w:p>
    <w:p w14:paraId="762186CD" w14:textId="77777777" w:rsidR="006F57A9" w:rsidRPr="00A5613E" w:rsidRDefault="006F57A9">
      <w:pPr>
        <w:spacing w:line="240" w:lineRule="auto"/>
        <w:jc w:val="center"/>
        <w:rPr>
          <w:color w:val="000000"/>
        </w:rPr>
      </w:pPr>
    </w:p>
    <w:p w14:paraId="7F3D5AAF" w14:textId="77777777" w:rsidR="006F57A9" w:rsidRPr="00A5613E" w:rsidRDefault="006F57A9">
      <w:pPr>
        <w:spacing w:line="240" w:lineRule="auto"/>
        <w:jc w:val="center"/>
        <w:rPr>
          <w:color w:val="000000"/>
        </w:rPr>
      </w:pPr>
    </w:p>
    <w:p w14:paraId="6FCCE149" w14:textId="77777777" w:rsidR="006F57A9" w:rsidRPr="00A5613E" w:rsidRDefault="006F57A9">
      <w:pPr>
        <w:spacing w:line="240" w:lineRule="auto"/>
        <w:jc w:val="center"/>
        <w:rPr>
          <w:color w:val="000000"/>
        </w:rPr>
      </w:pPr>
    </w:p>
    <w:p w14:paraId="21EB9526" w14:textId="77777777" w:rsidR="006F57A9" w:rsidRPr="00A5613E" w:rsidRDefault="006F57A9">
      <w:pPr>
        <w:spacing w:line="240" w:lineRule="auto"/>
        <w:jc w:val="center"/>
        <w:rPr>
          <w:color w:val="000000"/>
        </w:rPr>
      </w:pPr>
    </w:p>
    <w:p w14:paraId="65C58E5F" w14:textId="77777777" w:rsidR="006F57A9" w:rsidRPr="00A5613E" w:rsidRDefault="006F57A9">
      <w:pPr>
        <w:spacing w:line="240" w:lineRule="auto"/>
        <w:jc w:val="center"/>
        <w:rPr>
          <w:color w:val="000000"/>
        </w:rPr>
      </w:pPr>
    </w:p>
    <w:p w14:paraId="66F3BBDC" w14:textId="77777777" w:rsidR="006F57A9" w:rsidRPr="00A5613E" w:rsidRDefault="006F57A9">
      <w:pPr>
        <w:spacing w:line="240" w:lineRule="auto"/>
        <w:jc w:val="center"/>
        <w:rPr>
          <w:color w:val="000000"/>
        </w:rPr>
      </w:pPr>
    </w:p>
    <w:p w14:paraId="2F7ACF99" w14:textId="77777777" w:rsidR="006F57A9" w:rsidRPr="00A5613E" w:rsidRDefault="006F57A9">
      <w:pPr>
        <w:spacing w:line="240" w:lineRule="auto"/>
        <w:jc w:val="center"/>
        <w:rPr>
          <w:color w:val="000000"/>
        </w:rPr>
      </w:pPr>
    </w:p>
    <w:p w14:paraId="157AF0E8" w14:textId="77777777" w:rsidR="006F57A9" w:rsidRPr="00A5613E" w:rsidRDefault="006F57A9">
      <w:pPr>
        <w:spacing w:line="240" w:lineRule="auto"/>
        <w:jc w:val="center"/>
        <w:rPr>
          <w:color w:val="000000"/>
        </w:rPr>
      </w:pPr>
    </w:p>
    <w:p w14:paraId="2878C355" w14:textId="77777777" w:rsidR="006F57A9" w:rsidRPr="00A5613E" w:rsidRDefault="006F57A9">
      <w:pPr>
        <w:spacing w:line="240" w:lineRule="auto"/>
        <w:jc w:val="center"/>
        <w:rPr>
          <w:color w:val="000000"/>
        </w:rPr>
      </w:pPr>
    </w:p>
    <w:p w14:paraId="3BEA5F8F" w14:textId="77777777" w:rsidR="006F57A9" w:rsidRPr="00A5613E" w:rsidRDefault="006F57A9">
      <w:pPr>
        <w:spacing w:line="240" w:lineRule="auto"/>
        <w:jc w:val="center"/>
        <w:rPr>
          <w:color w:val="000000"/>
        </w:rPr>
      </w:pPr>
    </w:p>
    <w:p w14:paraId="2960B5F6" w14:textId="29400538" w:rsidR="006F57A9" w:rsidRDefault="006F57A9">
      <w:pPr>
        <w:spacing w:line="240" w:lineRule="auto"/>
        <w:jc w:val="center"/>
        <w:rPr>
          <w:color w:val="000000"/>
        </w:rPr>
      </w:pPr>
    </w:p>
    <w:p w14:paraId="1814FE07" w14:textId="77777777" w:rsidR="00A60149" w:rsidRPr="00A5613E" w:rsidRDefault="00A60149">
      <w:pPr>
        <w:spacing w:line="240" w:lineRule="auto"/>
        <w:jc w:val="center"/>
        <w:rPr>
          <w:color w:val="000000"/>
        </w:rPr>
      </w:pPr>
    </w:p>
    <w:p w14:paraId="7E315D01" w14:textId="77777777" w:rsidR="006F57A9" w:rsidRPr="00A5613E" w:rsidRDefault="006F57A9">
      <w:pPr>
        <w:spacing w:line="240" w:lineRule="auto"/>
        <w:jc w:val="center"/>
        <w:rPr>
          <w:color w:val="000000"/>
        </w:rPr>
      </w:pPr>
    </w:p>
    <w:p w14:paraId="46C9E9DF" w14:textId="77777777" w:rsidR="006F57A9" w:rsidRPr="00A5613E" w:rsidRDefault="006F57A9">
      <w:pPr>
        <w:spacing w:line="240" w:lineRule="auto"/>
        <w:jc w:val="center"/>
        <w:rPr>
          <w:color w:val="000000"/>
        </w:rPr>
      </w:pPr>
    </w:p>
    <w:p w14:paraId="4B1DE940" w14:textId="77777777" w:rsidR="006F57A9" w:rsidRPr="00A5613E" w:rsidRDefault="006F57A9" w:rsidP="00A60149">
      <w:pPr>
        <w:pStyle w:val="Heading1"/>
        <w:jc w:val="center"/>
      </w:pPr>
      <w:r w:rsidRPr="00A5613E">
        <w:t>B. PAKENDI INFOLEHT</w:t>
      </w:r>
    </w:p>
    <w:p w14:paraId="558A22E7" w14:textId="77777777" w:rsidR="00F01093" w:rsidRPr="00A5613E" w:rsidRDefault="005625ED" w:rsidP="00F01093">
      <w:pPr>
        <w:jc w:val="center"/>
        <w:rPr>
          <w:color w:val="000000"/>
        </w:rPr>
      </w:pPr>
      <w:r w:rsidRPr="00A5613E">
        <w:rPr>
          <w:color w:val="000000"/>
        </w:rPr>
        <w:br w:type="page"/>
      </w:r>
      <w:r w:rsidR="00F01093" w:rsidRPr="00A5613E">
        <w:rPr>
          <w:b/>
          <w:color w:val="000000"/>
          <w:szCs w:val="24"/>
        </w:rPr>
        <w:lastRenderedPageBreak/>
        <w:t>Pakendi infoleht: teave patsiendile</w:t>
      </w:r>
    </w:p>
    <w:p w14:paraId="2F69CBEA" w14:textId="77777777" w:rsidR="006F57A9" w:rsidRPr="00A5613E" w:rsidRDefault="006F57A9">
      <w:pPr>
        <w:spacing w:line="240" w:lineRule="auto"/>
        <w:jc w:val="center"/>
        <w:rPr>
          <w:color w:val="000000"/>
        </w:rPr>
      </w:pPr>
    </w:p>
    <w:p w14:paraId="08C09B3D" w14:textId="77777777" w:rsidR="006F57A9" w:rsidRPr="00A5613E" w:rsidRDefault="006F57A9">
      <w:pPr>
        <w:spacing w:line="240" w:lineRule="auto"/>
        <w:jc w:val="center"/>
        <w:rPr>
          <w:color w:val="000000"/>
        </w:rPr>
      </w:pPr>
      <w:r w:rsidRPr="00A5613E">
        <w:rPr>
          <w:b/>
          <w:color w:val="000000"/>
        </w:rPr>
        <w:t>Levetiracetam Hospira, 100 mg/ml infusioonilahuse kontsentraat</w:t>
      </w:r>
    </w:p>
    <w:p w14:paraId="601034B9" w14:textId="77777777" w:rsidR="006F57A9" w:rsidRPr="00A5613E" w:rsidRDefault="006F57A9">
      <w:pPr>
        <w:spacing w:line="240" w:lineRule="auto"/>
        <w:jc w:val="center"/>
        <w:rPr>
          <w:color w:val="000000"/>
        </w:rPr>
      </w:pPr>
      <w:bookmarkStart w:id="14" w:name="_Hlk102480991"/>
      <w:r w:rsidRPr="00A5613E">
        <w:rPr>
          <w:color w:val="000000"/>
        </w:rPr>
        <w:t>levetiratsetaam</w:t>
      </w:r>
    </w:p>
    <w:bookmarkEnd w:id="14"/>
    <w:p w14:paraId="68C37492" w14:textId="77777777" w:rsidR="006F57A9" w:rsidRPr="00A5613E" w:rsidRDefault="006F57A9">
      <w:pPr>
        <w:spacing w:line="240" w:lineRule="auto"/>
        <w:jc w:val="center"/>
        <w:rPr>
          <w:color w:val="000000"/>
        </w:rPr>
      </w:pPr>
    </w:p>
    <w:p w14:paraId="2D5BFD4D" w14:textId="77777777" w:rsidR="006F57A9" w:rsidRPr="00A5613E" w:rsidRDefault="006F57A9">
      <w:pPr>
        <w:spacing w:line="240" w:lineRule="auto"/>
        <w:rPr>
          <w:color w:val="000000"/>
          <w:szCs w:val="24"/>
        </w:rPr>
      </w:pPr>
      <w:r w:rsidRPr="00A5613E">
        <w:rPr>
          <w:b/>
          <w:color w:val="000000"/>
          <w:szCs w:val="24"/>
        </w:rPr>
        <w:t>Enne selle ravimi kasutamist endal või oma lapsel lugege hoolikalt infolehte, sest siin on teile vajalikku teavet.</w:t>
      </w:r>
    </w:p>
    <w:p w14:paraId="3D113AE8"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Hoidke infoleht alles, et seda vajadusel uuesti lugeda.</w:t>
      </w:r>
    </w:p>
    <w:p w14:paraId="590D9824"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Kui teil on lisaküsimusi, pidage nõu oma arsti või apteekriga.</w:t>
      </w:r>
    </w:p>
    <w:p w14:paraId="79929051"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Ravim on välja kirjutatud üksnes teile.</w:t>
      </w:r>
      <w:r w:rsidRPr="00A5613E">
        <w:rPr>
          <w:color w:val="000000"/>
        </w:rPr>
        <w:t xml:space="preserve"> </w:t>
      </w:r>
      <w:r w:rsidRPr="00A5613E">
        <w:rPr>
          <w:color w:val="000000"/>
          <w:szCs w:val="24"/>
        </w:rPr>
        <w:t>Ärge andke seda kellelegi teisele.</w:t>
      </w:r>
      <w:r w:rsidRPr="00A5613E">
        <w:rPr>
          <w:color w:val="000000"/>
        </w:rPr>
        <w:t xml:space="preserve"> </w:t>
      </w:r>
      <w:r w:rsidRPr="00A5613E">
        <w:rPr>
          <w:color w:val="000000"/>
          <w:szCs w:val="24"/>
        </w:rPr>
        <w:t>Ravim võib olla neile kahjulik, isegi kui haigusnähud on sarnased.</w:t>
      </w:r>
    </w:p>
    <w:p w14:paraId="06B75B35"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 xml:space="preserve">Kui teil tekib ükskõik milline kõrvaltoime, pidage nõu oma arsti või apteekriga. </w:t>
      </w:r>
      <w:r w:rsidRPr="00A5613E">
        <w:rPr>
          <w:color w:val="000000"/>
        </w:rPr>
        <w:t>K</w:t>
      </w:r>
      <w:r w:rsidRPr="00A5613E">
        <w:rPr>
          <w:color w:val="000000"/>
          <w:szCs w:val="24"/>
        </w:rPr>
        <w:t>õrvaltoime võib olla ka selline, mida selles infolehes ei ole nimetatud. Vt lõik</w:t>
      </w:r>
      <w:r w:rsidR="00A83C3B" w:rsidRPr="00A5613E">
        <w:rPr>
          <w:color w:val="000000"/>
          <w:szCs w:val="24"/>
        </w:rPr>
        <w:t> </w:t>
      </w:r>
      <w:r w:rsidRPr="00A5613E">
        <w:rPr>
          <w:color w:val="000000"/>
          <w:szCs w:val="24"/>
        </w:rPr>
        <w:t>4.</w:t>
      </w:r>
    </w:p>
    <w:p w14:paraId="4332A365" w14:textId="77777777" w:rsidR="006F57A9" w:rsidRPr="00A5613E" w:rsidRDefault="006F57A9">
      <w:pPr>
        <w:spacing w:line="240" w:lineRule="auto"/>
        <w:rPr>
          <w:color w:val="000000"/>
          <w:szCs w:val="24"/>
        </w:rPr>
      </w:pPr>
    </w:p>
    <w:p w14:paraId="08B33ACD" w14:textId="77777777" w:rsidR="006F57A9" w:rsidRPr="00A5613E" w:rsidRDefault="006F57A9">
      <w:pPr>
        <w:spacing w:line="240" w:lineRule="auto"/>
        <w:rPr>
          <w:color w:val="000000"/>
        </w:rPr>
      </w:pPr>
      <w:r w:rsidRPr="00A5613E">
        <w:rPr>
          <w:b/>
          <w:color w:val="000000"/>
          <w:szCs w:val="24"/>
        </w:rPr>
        <w:t>Infolehe sisukord</w:t>
      </w:r>
    </w:p>
    <w:p w14:paraId="5EE38D88" w14:textId="77777777" w:rsidR="006F57A9" w:rsidRPr="00A5613E" w:rsidRDefault="006F57A9">
      <w:pPr>
        <w:spacing w:line="240" w:lineRule="auto"/>
        <w:rPr>
          <w:color w:val="000000"/>
        </w:rPr>
      </w:pPr>
    </w:p>
    <w:p w14:paraId="5AB98A0C" w14:textId="77777777" w:rsidR="006F57A9" w:rsidRPr="00A5613E" w:rsidRDefault="006F57A9">
      <w:pPr>
        <w:spacing w:line="240" w:lineRule="auto"/>
        <w:rPr>
          <w:color w:val="000000"/>
        </w:rPr>
      </w:pPr>
      <w:r w:rsidRPr="00A5613E">
        <w:rPr>
          <w:color w:val="000000"/>
        </w:rPr>
        <w:t>1.</w:t>
      </w:r>
      <w:r w:rsidRPr="00A5613E">
        <w:rPr>
          <w:color w:val="000000"/>
        </w:rPr>
        <w:tab/>
      </w:r>
      <w:r w:rsidRPr="00A5613E">
        <w:rPr>
          <w:color w:val="000000"/>
          <w:szCs w:val="24"/>
        </w:rPr>
        <w:t xml:space="preserve">Mis ravim on </w:t>
      </w:r>
      <w:r w:rsidRPr="00A5613E">
        <w:rPr>
          <w:color w:val="000000"/>
        </w:rPr>
        <w:t>Levetiracetam Hospira</w:t>
      </w:r>
      <w:r w:rsidRPr="00A5613E">
        <w:rPr>
          <w:color w:val="000000"/>
          <w:szCs w:val="24"/>
        </w:rPr>
        <w:t xml:space="preserve"> ja milleks seda kasutatakse </w:t>
      </w:r>
    </w:p>
    <w:p w14:paraId="1AF1E0ED" w14:textId="77777777" w:rsidR="006F57A9" w:rsidRPr="00A5613E" w:rsidRDefault="006F57A9">
      <w:pPr>
        <w:spacing w:line="240" w:lineRule="auto"/>
        <w:rPr>
          <w:color w:val="000000"/>
        </w:rPr>
      </w:pPr>
      <w:r w:rsidRPr="00A5613E">
        <w:rPr>
          <w:color w:val="000000"/>
        </w:rPr>
        <w:t>2.</w:t>
      </w:r>
      <w:r w:rsidRPr="00A5613E">
        <w:rPr>
          <w:color w:val="000000"/>
        </w:rPr>
        <w:tab/>
      </w:r>
      <w:r w:rsidRPr="00A5613E">
        <w:rPr>
          <w:color w:val="000000"/>
          <w:szCs w:val="24"/>
        </w:rPr>
        <w:t xml:space="preserve">Mida on vaja teada enne </w:t>
      </w:r>
      <w:r w:rsidRPr="00A5613E">
        <w:rPr>
          <w:color w:val="000000"/>
        </w:rPr>
        <w:t>Levetiracetam Hospira</w:t>
      </w:r>
      <w:r w:rsidRPr="00A5613E">
        <w:rPr>
          <w:color w:val="000000"/>
          <w:szCs w:val="24"/>
        </w:rPr>
        <w:t xml:space="preserve"> kasutamist</w:t>
      </w:r>
    </w:p>
    <w:p w14:paraId="4C4EB385" w14:textId="77777777" w:rsidR="006F57A9" w:rsidRPr="00A5613E" w:rsidRDefault="006F57A9">
      <w:pPr>
        <w:spacing w:line="240" w:lineRule="auto"/>
        <w:rPr>
          <w:color w:val="000000"/>
        </w:rPr>
      </w:pPr>
      <w:r w:rsidRPr="00A5613E">
        <w:rPr>
          <w:color w:val="000000"/>
        </w:rPr>
        <w:t>3.</w:t>
      </w:r>
      <w:r w:rsidRPr="00A5613E">
        <w:rPr>
          <w:color w:val="000000"/>
        </w:rPr>
        <w:tab/>
      </w:r>
      <w:r w:rsidRPr="00A5613E">
        <w:rPr>
          <w:color w:val="000000"/>
          <w:szCs w:val="24"/>
        </w:rPr>
        <w:t xml:space="preserve">Kuidas </w:t>
      </w:r>
      <w:r w:rsidRPr="00A5613E">
        <w:rPr>
          <w:color w:val="000000"/>
        </w:rPr>
        <w:t>Levetiracetam Hospira’t</w:t>
      </w:r>
      <w:r w:rsidRPr="00A5613E">
        <w:rPr>
          <w:color w:val="000000"/>
          <w:szCs w:val="24"/>
        </w:rPr>
        <w:t xml:space="preserve"> kasutada</w:t>
      </w:r>
    </w:p>
    <w:p w14:paraId="0249E3D7" w14:textId="77777777" w:rsidR="006F57A9" w:rsidRPr="00A5613E" w:rsidRDefault="006F57A9">
      <w:pPr>
        <w:spacing w:line="240" w:lineRule="auto"/>
        <w:rPr>
          <w:color w:val="000000"/>
          <w:szCs w:val="24"/>
        </w:rPr>
      </w:pPr>
      <w:r w:rsidRPr="00A5613E">
        <w:rPr>
          <w:color w:val="000000"/>
        </w:rPr>
        <w:t>4.</w:t>
      </w:r>
      <w:r w:rsidRPr="00A5613E">
        <w:rPr>
          <w:color w:val="000000"/>
        </w:rPr>
        <w:tab/>
      </w:r>
      <w:r w:rsidRPr="00A5613E">
        <w:rPr>
          <w:color w:val="000000"/>
          <w:szCs w:val="24"/>
        </w:rPr>
        <w:t>Võimalikud kõrvaltoimed</w:t>
      </w:r>
    </w:p>
    <w:p w14:paraId="67B65F82" w14:textId="77777777" w:rsidR="006F57A9" w:rsidRPr="00A5613E" w:rsidRDefault="006F57A9">
      <w:pPr>
        <w:spacing w:line="240" w:lineRule="auto"/>
        <w:rPr>
          <w:color w:val="000000"/>
        </w:rPr>
      </w:pPr>
      <w:r w:rsidRPr="00A5613E">
        <w:rPr>
          <w:color w:val="000000"/>
          <w:szCs w:val="24"/>
        </w:rPr>
        <w:t>5.</w:t>
      </w:r>
      <w:r w:rsidRPr="00A5613E">
        <w:rPr>
          <w:color w:val="000000"/>
          <w:szCs w:val="24"/>
        </w:rPr>
        <w:tab/>
        <w:t xml:space="preserve">Kuidas </w:t>
      </w:r>
      <w:r w:rsidRPr="00A5613E">
        <w:rPr>
          <w:color w:val="000000"/>
        </w:rPr>
        <w:t>Levetiracetam Hospira’t</w:t>
      </w:r>
      <w:r w:rsidRPr="00A5613E">
        <w:rPr>
          <w:color w:val="000000"/>
          <w:szCs w:val="24"/>
        </w:rPr>
        <w:t xml:space="preserve"> säilitada</w:t>
      </w:r>
    </w:p>
    <w:p w14:paraId="5A7AE51B" w14:textId="77777777" w:rsidR="006F57A9" w:rsidRPr="00A5613E" w:rsidRDefault="006F57A9">
      <w:pPr>
        <w:spacing w:line="240" w:lineRule="auto"/>
        <w:rPr>
          <w:color w:val="000000"/>
          <w:szCs w:val="24"/>
        </w:rPr>
      </w:pPr>
      <w:r w:rsidRPr="00A5613E">
        <w:rPr>
          <w:color w:val="000000"/>
        </w:rPr>
        <w:t>6.</w:t>
      </w:r>
      <w:r w:rsidRPr="00A5613E">
        <w:rPr>
          <w:color w:val="000000"/>
        </w:rPr>
        <w:tab/>
      </w:r>
      <w:r w:rsidRPr="00A5613E">
        <w:rPr>
          <w:color w:val="000000"/>
          <w:szCs w:val="24"/>
        </w:rPr>
        <w:t>Pakendi sisu ja muu teave</w:t>
      </w:r>
    </w:p>
    <w:p w14:paraId="37B41659" w14:textId="77777777" w:rsidR="006F57A9" w:rsidRPr="00A5613E" w:rsidRDefault="006F57A9">
      <w:pPr>
        <w:spacing w:line="240" w:lineRule="auto"/>
        <w:rPr>
          <w:color w:val="000000"/>
          <w:szCs w:val="24"/>
        </w:rPr>
      </w:pPr>
    </w:p>
    <w:p w14:paraId="12CA307F" w14:textId="77777777" w:rsidR="006F57A9" w:rsidRPr="00A5613E" w:rsidRDefault="006F57A9">
      <w:pPr>
        <w:spacing w:line="240" w:lineRule="auto"/>
        <w:rPr>
          <w:color w:val="000000"/>
          <w:szCs w:val="24"/>
        </w:rPr>
      </w:pPr>
    </w:p>
    <w:p w14:paraId="71B33BA5" w14:textId="77777777" w:rsidR="006F57A9" w:rsidRPr="00A5613E" w:rsidRDefault="006F57A9">
      <w:pPr>
        <w:spacing w:line="240" w:lineRule="auto"/>
        <w:rPr>
          <w:color w:val="000000"/>
          <w:szCs w:val="24"/>
        </w:rPr>
      </w:pPr>
      <w:r w:rsidRPr="00A5613E">
        <w:rPr>
          <w:b/>
          <w:color w:val="000000"/>
        </w:rPr>
        <w:t>1.</w:t>
      </w:r>
      <w:r w:rsidRPr="00A5613E">
        <w:rPr>
          <w:b/>
          <w:color w:val="000000"/>
        </w:rPr>
        <w:tab/>
      </w:r>
      <w:r w:rsidRPr="00A5613E">
        <w:rPr>
          <w:b/>
          <w:color w:val="000000"/>
          <w:szCs w:val="24"/>
        </w:rPr>
        <w:t xml:space="preserve">Mis ravim on </w:t>
      </w:r>
      <w:r w:rsidRPr="00A5613E">
        <w:rPr>
          <w:b/>
          <w:color w:val="000000"/>
        </w:rPr>
        <w:t>Levetiracetam Hospira</w:t>
      </w:r>
      <w:r w:rsidRPr="00A5613E">
        <w:rPr>
          <w:b/>
          <w:color w:val="000000"/>
          <w:szCs w:val="24"/>
        </w:rPr>
        <w:t xml:space="preserve"> ja milleks seda kasutatakse</w:t>
      </w:r>
    </w:p>
    <w:p w14:paraId="04041C09" w14:textId="77777777" w:rsidR="006F57A9" w:rsidRPr="00A5613E" w:rsidRDefault="006F57A9">
      <w:pPr>
        <w:spacing w:line="240" w:lineRule="auto"/>
        <w:rPr>
          <w:color w:val="000000"/>
          <w:szCs w:val="24"/>
        </w:rPr>
      </w:pPr>
    </w:p>
    <w:p w14:paraId="2CB438BF" w14:textId="77777777" w:rsidR="006F57A9" w:rsidRPr="00A5613E" w:rsidRDefault="006F57A9">
      <w:pPr>
        <w:spacing w:line="240" w:lineRule="auto"/>
        <w:rPr>
          <w:color w:val="000000"/>
          <w:szCs w:val="24"/>
        </w:rPr>
      </w:pPr>
      <w:r w:rsidRPr="00A5613E">
        <w:rPr>
          <w:color w:val="000000"/>
          <w:szCs w:val="24"/>
        </w:rPr>
        <w:t>Levetiratsetaam on krambivastane ravim (kasutatakse krambihoogude raviks epilepsia korral).</w:t>
      </w:r>
    </w:p>
    <w:p w14:paraId="18F1C910" w14:textId="77777777" w:rsidR="006F57A9" w:rsidRPr="00A5613E" w:rsidRDefault="006F57A9">
      <w:pPr>
        <w:spacing w:line="240" w:lineRule="auto"/>
        <w:rPr>
          <w:color w:val="000000"/>
          <w:szCs w:val="24"/>
        </w:rPr>
      </w:pPr>
    </w:p>
    <w:p w14:paraId="0EBB1DD8" w14:textId="77777777" w:rsidR="006F57A9" w:rsidRPr="00A5613E" w:rsidRDefault="006F57A9">
      <w:pPr>
        <w:spacing w:line="240" w:lineRule="auto"/>
        <w:rPr>
          <w:color w:val="000000"/>
          <w:szCs w:val="24"/>
        </w:rPr>
      </w:pPr>
      <w:r w:rsidRPr="00A5613E">
        <w:rPr>
          <w:color w:val="000000"/>
          <w:szCs w:val="24"/>
        </w:rPr>
        <w:t>Ravimit Levetiracetam Hospira kasutatakse:</w:t>
      </w:r>
    </w:p>
    <w:p w14:paraId="3B748F55"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r>
      <w:r w:rsidRPr="00A5613E">
        <w:rPr>
          <w:color w:val="000000"/>
          <w:szCs w:val="22"/>
        </w:rPr>
        <w:t xml:space="preserve">ainuravimina teatud epilepsiavormi </w:t>
      </w:r>
      <w:r w:rsidRPr="00A5613E">
        <w:rPr>
          <w:color w:val="000000"/>
          <w:szCs w:val="24"/>
        </w:rPr>
        <w:t>raviks täiskasvanutel ja noorukitel alates 16 aasta vanusest, kellel on hiljuti diagnoositud epilepsia</w:t>
      </w:r>
      <w:r w:rsidRPr="00A5613E">
        <w:rPr>
          <w:color w:val="000000"/>
          <w:szCs w:val="22"/>
        </w:rPr>
        <w:t>. Epilepsia on haigus, millega kaasnevad korduvad krambihood. Levetiratsetaami kasutatakse sellise epilepsiavormi raviks, mil on kahjustatud aju üks poolkera, kuid hiljem võib haigus haarata ka suuremaid piirkondi aju mõlemas poolkeras (partsiaalsed krambihood koos või ilma sekundaarse generaliseerumiseta). Levetiratsetaami määrab arst krambihoogude vähendamiseks.</w:t>
      </w:r>
    </w:p>
    <w:p w14:paraId="01AB7BA3"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täiendava ravimina patsientidel, kes juba võtavad mingit muud krambivastast ravimit</w:t>
      </w:r>
    </w:p>
    <w:p w14:paraId="2AB2C1D5" w14:textId="77777777" w:rsidR="006F57A9" w:rsidRPr="00A5613E" w:rsidRDefault="006F57A9">
      <w:pPr>
        <w:tabs>
          <w:tab w:val="left" w:pos="1134"/>
        </w:tabs>
        <w:spacing w:line="240" w:lineRule="auto"/>
        <w:ind w:left="1134" w:hanging="1134"/>
        <w:rPr>
          <w:color w:val="000000"/>
          <w:szCs w:val="24"/>
        </w:rPr>
      </w:pPr>
      <w:r w:rsidRPr="00A5613E">
        <w:rPr>
          <w:color w:val="000000"/>
          <w:szCs w:val="24"/>
        </w:rPr>
        <w:tab/>
        <w:t>-</w:t>
      </w:r>
      <w:r w:rsidRPr="00A5613E">
        <w:rPr>
          <w:color w:val="000000"/>
          <w:szCs w:val="24"/>
        </w:rPr>
        <w:tab/>
        <w:t>generaliseerumisega või ilma partsiaalsete krambihoogude ravi täiskasvanutel, noorukitel ja lastel alates 4 aasta vanusest.</w:t>
      </w:r>
    </w:p>
    <w:p w14:paraId="26C2C2E7" w14:textId="77777777" w:rsidR="006F57A9" w:rsidRPr="00A5613E" w:rsidRDefault="006F57A9">
      <w:pPr>
        <w:tabs>
          <w:tab w:val="left" w:pos="1134"/>
        </w:tabs>
        <w:spacing w:line="240" w:lineRule="auto"/>
        <w:ind w:left="1140" w:hanging="1140"/>
        <w:rPr>
          <w:color w:val="000000"/>
          <w:szCs w:val="24"/>
        </w:rPr>
      </w:pPr>
      <w:r w:rsidRPr="00A5613E">
        <w:rPr>
          <w:color w:val="000000"/>
          <w:szCs w:val="24"/>
        </w:rPr>
        <w:tab/>
        <w:t>-</w:t>
      </w:r>
      <w:r w:rsidRPr="00A5613E">
        <w:rPr>
          <w:color w:val="000000"/>
          <w:szCs w:val="24"/>
        </w:rPr>
        <w:tab/>
        <w:t xml:space="preserve">müoklooniliste krampide </w:t>
      </w:r>
      <w:r w:rsidRPr="00A5613E">
        <w:rPr>
          <w:color w:val="000000"/>
          <w:szCs w:val="22"/>
        </w:rPr>
        <w:t xml:space="preserve">(lühiajalised šokitaolised lihaste või lihasrühmade tõmblused) </w:t>
      </w:r>
      <w:r w:rsidRPr="00A5613E">
        <w:rPr>
          <w:color w:val="000000"/>
          <w:szCs w:val="24"/>
        </w:rPr>
        <w:t>raviks noorukiea müokloonilise epilepsiaga täiskasvanutel ja noorukitel alates 12 aasta vanusest</w:t>
      </w:r>
    </w:p>
    <w:p w14:paraId="18BBDD14" w14:textId="77777777" w:rsidR="006F57A9" w:rsidRPr="00A5613E" w:rsidRDefault="006F57A9">
      <w:pPr>
        <w:tabs>
          <w:tab w:val="left" w:pos="1134"/>
        </w:tabs>
        <w:spacing w:line="240" w:lineRule="auto"/>
        <w:ind w:left="1134" w:hanging="1134"/>
        <w:rPr>
          <w:color w:val="000000"/>
          <w:szCs w:val="24"/>
        </w:rPr>
      </w:pPr>
      <w:r w:rsidRPr="00A5613E">
        <w:rPr>
          <w:color w:val="000000"/>
          <w:szCs w:val="24"/>
        </w:rPr>
        <w:tab/>
        <w:t>-</w:t>
      </w:r>
      <w:r w:rsidRPr="00A5613E">
        <w:rPr>
          <w:color w:val="000000"/>
          <w:szCs w:val="24"/>
        </w:rPr>
        <w:tab/>
        <w:t xml:space="preserve">primaarselt generaliseerunud toonilis-klooniliste krampide </w:t>
      </w:r>
      <w:r w:rsidRPr="00A5613E">
        <w:rPr>
          <w:color w:val="000000"/>
          <w:szCs w:val="22"/>
        </w:rPr>
        <w:t xml:space="preserve"> (rasked krambihood, millega kaasneb teadvusekaotus)</w:t>
      </w:r>
      <w:r w:rsidRPr="00A5613E">
        <w:rPr>
          <w:color w:val="000000"/>
          <w:szCs w:val="24"/>
        </w:rPr>
        <w:t xml:space="preserve"> ravis idiopaatilise generaliseerunud epilepsiaga täiskasvanutel ja noorukitel alates 12 aasta vanusest </w:t>
      </w:r>
      <w:r w:rsidRPr="00A5613E">
        <w:rPr>
          <w:color w:val="000000"/>
          <w:szCs w:val="22"/>
        </w:rPr>
        <w:t>(epilepsia vorm, mille tekkepõhjust peetakse geneetiliseks)</w:t>
      </w:r>
      <w:r w:rsidRPr="00A5613E">
        <w:rPr>
          <w:color w:val="000000"/>
          <w:szCs w:val="24"/>
        </w:rPr>
        <w:t>.</w:t>
      </w:r>
    </w:p>
    <w:p w14:paraId="7A1D14D7" w14:textId="77777777" w:rsidR="006F57A9" w:rsidRPr="00A5613E" w:rsidRDefault="006F57A9">
      <w:pPr>
        <w:tabs>
          <w:tab w:val="left" w:pos="1134"/>
        </w:tabs>
        <w:spacing w:line="240" w:lineRule="auto"/>
        <w:ind w:left="1134" w:hanging="1134"/>
        <w:rPr>
          <w:color w:val="000000"/>
          <w:szCs w:val="24"/>
        </w:rPr>
      </w:pPr>
    </w:p>
    <w:p w14:paraId="48B56E5F" w14:textId="77777777" w:rsidR="006F57A9" w:rsidRPr="00A5613E" w:rsidRDefault="006F57A9">
      <w:pPr>
        <w:spacing w:line="240" w:lineRule="auto"/>
        <w:rPr>
          <w:color w:val="000000"/>
          <w:szCs w:val="24"/>
        </w:rPr>
      </w:pPr>
      <w:r w:rsidRPr="00A5613E">
        <w:rPr>
          <w:color w:val="000000"/>
          <w:szCs w:val="24"/>
        </w:rPr>
        <w:t>Levetiracetam Hospira infusioonilahuse kontsentraat on alternatiiviks patsientidele, kellele ei ole ajutiselt võimalik manustada suukaudset ravimvormi.</w:t>
      </w:r>
    </w:p>
    <w:p w14:paraId="73580C7F" w14:textId="77777777" w:rsidR="006F57A9" w:rsidRPr="00A5613E" w:rsidRDefault="006F57A9">
      <w:pPr>
        <w:spacing w:line="240" w:lineRule="auto"/>
        <w:rPr>
          <w:color w:val="000000"/>
          <w:szCs w:val="24"/>
        </w:rPr>
      </w:pPr>
    </w:p>
    <w:p w14:paraId="13E46A1D" w14:textId="77777777" w:rsidR="006F57A9" w:rsidRPr="00A5613E" w:rsidRDefault="006F57A9">
      <w:pPr>
        <w:spacing w:line="240" w:lineRule="auto"/>
        <w:rPr>
          <w:color w:val="000000"/>
          <w:szCs w:val="24"/>
        </w:rPr>
      </w:pPr>
    </w:p>
    <w:p w14:paraId="3CC78552" w14:textId="77777777" w:rsidR="006F57A9" w:rsidRPr="00A5613E" w:rsidRDefault="006F57A9" w:rsidP="00F01093">
      <w:pPr>
        <w:spacing w:line="240" w:lineRule="auto"/>
        <w:rPr>
          <w:color w:val="000000"/>
        </w:rPr>
      </w:pPr>
      <w:r w:rsidRPr="00A5613E">
        <w:rPr>
          <w:b/>
          <w:color w:val="000000"/>
        </w:rPr>
        <w:t>2.</w:t>
      </w:r>
      <w:r w:rsidRPr="00A5613E">
        <w:rPr>
          <w:b/>
          <w:color w:val="000000"/>
        </w:rPr>
        <w:tab/>
      </w:r>
      <w:r w:rsidRPr="00A5613E">
        <w:rPr>
          <w:b/>
          <w:color w:val="000000"/>
          <w:szCs w:val="24"/>
        </w:rPr>
        <w:t xml:space="preserve">Mida on vaja teada enne </w:t>
      </w:r>
      <w:r w:rsidRPr="00A5613E">
        <w:rPr>
          <w:b/>
          <w:color w:val="000000"/>
        </w:rPr>
        <w:t>Levetiracetam Hospira</w:t>
      </w:r>
      <w:r w:rsidRPr="00A5613E">
        <w:rPr>
          <w:b/>
          <w:color w:val="000000"/>
          <w:szCs w:val="24"/>
        </w:rPr>
        <w:t xml:space="preserve"> kasutamist</w:t>
      </w:r>
    </w:p>
    <w:p w14:paraId="4D5269C3" w14:textId="77777777" w:rsidR="006F57A9" w:rsidRPr="00A5613E" w:rsidRDefault="006F57A9" w:rsidP="00F01093">
      <w:pPr>
        <w:spacing w:line="240" w:lineRule="auto"/>
        <w:rPr>
          <w:color w:val="000000"/>
        </w:rPr>
      </w:pPr>
    </w:p>
    <w:p w14:paraId="6DB048E9" w14:textId="77777777" w:rsidR="006F57A9" w:rsidRPr="00A5613E" w:rsidRDefault="006F57A9" w:rsidP="00F01093">
      <w:pPr>
        <w:spacing w:line="240" w:lineRule="auto"/>
        <w:rPr>
          <w:color w:val="000000"/>
          <w:szCs w:val="24"/>
        </w:rPr>
      </w:pPr>
      <w:r w:rsidRPr="00A5613E">
        <w:rPr>
          <w:b/>
          <w:color w:val="000000"/>
          <w:szCs w:val="24"/>
        </w:rPr>
        <w:t>Levetiracetam Hospira’t</w:t>
      </w:r>
      <w:r w:rsidR="00345E80" w:rsidRPr="00A5613E">
        <w:rPr>
          <w:b/>
          <w:color w:val="000000"/>
          <w:szCs w:val="24"/>
        </w:rPr>
        <w:t xml:space="preserve"> ei tohi kasutada</w:t>
      </w:r>
    </w:p>
    <w:p w14:paraId="1EEA0224" w14:textId="77777777" w:rsidR="006F57A9" w:rsidRPr="00A5613E" w:rsidRDefault="006F57A9" w:rsidP="00F01093">
      <w:pPr>
        <w:spacing w:line="240" w:lineRule="auto"/>
        <w:ind w:left="567" w:hanging="567"/>
        <w:rPr>
          <w:color w:val="000000"/>
          <w:szCs w:val="24"/>
        </w:rPr>
      </w:pPr>
      <w:r w:rsidRPr="00A5613E">
        <w:rPr>
          <w:color w:val="000000"/>
          <w:szCs w:val="24"/>
        </w:rPr>
        <w:t>-</w:t>
      </w:r>
      <w:r w:rsidRPr="00A5613E">
        <w:rPr>
          <w:color w:val="000000"/>
          <w:szCs w:val="24"/>
        </w:rPr>
        <w:tab/>
        <w:t>kui olete levetiratsetaami</w:t>
      </w:r>
      <w:r w:rsidRPr="00A5613E">
        <w:rPr>
          <w:color w:val="000000"/>
          <w:szCs w:val="22"/>
        </w:rPr>
        <w:t>, pürrolidooni derivaatide</w:t>
      </w:r>
      <w:r w:rsidRPr="00A5613E">
        <w:rPr>
          <w:color w:val="000000"/>
          <w:szCs w:val="24"/>
        </w:rPr>
        <w:t xml:space="preserve"> või selle ravimi mis tahes koostisosade (loetletud lõigus</w:t>
      </w:r>
      <w:r w:rsidR="007A4062" w:rsidRPr="00A5613E">
        <w:rPr>
          <w:color w:val="000000"/>
          <w:szCs w:val="24"/>
        </w:rPr>
        <w:t> </w:t>
      </w:r>
      <w:r w:rsidRPr="00A5613E">
        <w:rPr>
          <w:color w:val="000000"/>
          <w:szCs w:val="24"/>
        </w:rPr>
        <w:t>6) suhtes allergiline.</w:t>
      </w:r>
    </w:p>
    <w:p w14:paraId="1260DD59" w14:textId="77777777" w:rsidR="006F57A9" w:rsidRPr="00A5613E" w:rsidRDefault="006F57A9" w:rsidP="00F01093">
      <w:pPr>
        <w:spacing w:line="240" w:lineRule="auto"/>
        <w:rPr>
          <w:color w:val="000000"/>
          <w:szCs w:val="24"/>
        </w:rPr>
      </w:pPr>
    </w:p>
    <w:p w14:paraId="291850A3" w14:textId="77777777" w:rsidR="006F57A9" w:rsidRPr="00A5613E" w:rsidRDefault="006F57A9" w:rsidP="00514959">
      <w:pPr>
        <w:keepNext/>
        <w:keepLines/>
        <w:spacing w:line="240" w:lineRule="auto"/>
        <w:rPr>
          <w:color w:val="000000"/>
          <w:szCs w:val="24"/>
        </w:rPr>
      </w:pPr>
      <w:r w:rsidRPr="00A5613E">
        <w:rPr>
          <w:b/>
          <w:color w:val="000000"/>
          <w:szCs w:val="24"/>
        </w:rPr>
        <w:lastRenderedPageBreak/>
        <w:t>Hoiatused ja ettevaatusabinõud</w:t>
      </w:r>
    </w:p>
    <w:p w14:paraId="24DA44A0" w14:textId="77777777" w:rsidR="006F57A9" w:rsidRPr="00A5613E" w:rsidRDefault="006F57A9">
      <w:pPr>
        <w:spacing w:line="240" w:lineRule="auto"/>
        <w:rPr>
          <w:color w:val="000000"/>
          <w:szCs w:val="24"/>
        </w:rPr>
      </w:pPr>
      <w:r w:rsidRPr="00A5613E">
        <w:rPr>
          <w:color w:val="000000"/>
          <w:szCs w:val="24"/>
        </w:rPr>
        <w:t>Enne Levetiracetam Hospira kasutamist pidage nõu oma arstiga:</w:t>
      </w:r>
    </w:p>
    <w:p w14:paraId="64876592"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kui teil on probleeme neerudega, järgige oma arsti nõuandeid. Tema võib otsustada, kas teie ravimiannus vajab kohandamist;</w:t>
      </w:r>
    </w:p>
    <w:p w14:paraId="39507BC3"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kui te täheldate oma lapse kasvu aeglustumist või ootamatut puberteedi arengut, võtke palun oma arstiga ühendust;</w:t>
      </w:r>
    </w:p>
    <w:p w14:paraId="5FA8CCFE"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mõnedel inimestel, keda ravitakse epilepsiavastaste ravimitega (nagu Levetiracetam Hospira), on esinenud enesevigastamise või enesetapumõtteid. Palun võtke ühendust oma arstiga, kui teil esineb depressioon ja/või enesetapumõtted</w:t>
      </w:r>
      <w:r w:rsidR="00846E82" w:rsidRPr="00A5613E">
        <w:rPr>
          <w:color w:val="000000"/>
          <w:szCs w:val="24"/>
        </w:rPr>
        <w:t>;</w:t>
      </w:r>
    </w:p>
    <w:p w14:paraId="69CD0E5A" w14:textId="77777777" w:rsidR="00846E82" w:rsidRPr="00A5613E" w:rsidRDefault="00846E82" w:rsidP="00FD51F5">
      <w:pPr>
        <w:pStyle w:val="ListParagraph"/>
        <w:ind w:left="567" w:hanging="567"/>
        <w:contextualSpacing/>
        <w:rPr>
          <w:color w:val="000000"/>
          <w:szCs w:val="22"/>
          <w:lang w:val="et-EE"/>
        </w:rPr>
      </w:pPr>
      <w:r w:rsidRPr="00A5613E">
        <w:rPr>
          <w:color w:val="000000"/>
          <w:szCs w:val="24"/>
          <w:lang w:val="et-EE"/>
        </w:rPr>
        <w:t>-</w:t>
      </w:r>
      <w:r w:rsidRPr="00A5613E">
        <w:rPr>
          <w:color w:val="000000"/>
          <w:szCs w:val="24"/>
          <w:lang w:val="et-EE"/>
        </w:rPr>
        <w:tab/>
      </w:r>
      <w:r w:rsidRPr="00A5613E">
        <w:rPr>
          <w:color w:val="000000"/>
          <w:szCs w:val="22"/>
          <w:lang w:val="et-EE" w:eastAsia="zh-CN"/>
        </w:rPr>
        <w:t>kui teil või teie perekonnas on esinenud südame rütmihäireid (nähtavad elektrokardiogrammil) või kui teil on haigus ja/või saate ravi, mis põhjustab südame rütmihäireid või soolade tasakaalu häireid.</w:t>
      </w:r>
    </w:p>
    <w:p w14:paraId="7AAC89FA" w14:textId="77777777" w:rsidR="008A55D1" w:rsidRPr="00A5613E" w:rsidRDefault="008A55D1" w:rsidP="008A55D1">
      <w:pPr>
        <w:ind w:right="-2"/>
        <w:rPr>
          <w:color w:val="000000"/>
          <w:szCs w:val="22"/>
        </w:rPr>
      </w:pPr>
    </w:p>
    <w:p w14:paraId="4836429E" w14:textId="77777777" w:rsidR="008A55D1" w:rsidRPr="00A5613E" w:rsidRDefault="008A55D1" w:rsidP="008A55D1">
      <w:pPr>
        <w:ind w:right="-2"/>
        <w:rPr>
          <w:color w:val="000000"/>
          <w:szCs w:val="22"/>
        </w:rPr>
      </w:pPr>
      <w:r w:rsidRPr="00A5613E">
        <w:rPr>
          <w:color w:val="000000"/>
          <w:szCs w:val="22"/>
        </w:rPr>
        <w:t>Rääkige oma arstile või apteekrile, kui mõni järgmistest kõrvaltoimetest muutub tõsiseks või kestab kauem kui mõni päev:</w:t>
      </w:r>
    </w:p>
    <w:p w14:paraId="64A6788B" w14:textId="17913745" w:rsidR="008A55D1" w:rsidRPr="00A5613E" w:rsidRDefault="008A55D1" w:rsidP="008A55D1">
      <w:pPr>
        <w:numPr>
          <w:ilvl w:val="0"/>
          <w:numId w:val="8"/>
        </w:numPr>
        <w:tabs>
          <w:tab w:val="clear" w:pos="0"/>
          <w:tab w:val="clear" w:pos="567"/>
        </w:tabs>
        <w:spacing w:line="240" w:lineRule="auto"/>
        <w:ind w:left="539" w:hanging="539"/>
        <w:rPr>
          <w:color w:val="000000"/>
          <w:szCs w:val="22"/>
        </w:rPr>
      </w:pPr>
      <w:r w:rsidRPr="00A5613E">
        <w:rPr>
          <w:color w:val="000000"/>
          <w:szCs w:val="22"/>
        </w:rPr>
        <w:t>tavalisest erinevad mõtted, ärrituvustunne või tavapärasest agressiivsem reageerimine, või kui teie märkate või teie pereliikmed ja sõbrad märkavad olulisi muutusi meeleolus või käitumises</w:t>
      </w:r>
      <w:r w:rsidR="00E05061">
        <w:rPr>
          <w:color w:val="000000"/>
          <w:szCs w:val="22"/>
        </w:rPr>
        <w:t>;</w:t>
      </w:r>
    </w:p>
    <w:p w14:paraId="616B61D5" w14:textId="3902108F" w:rsidR="00EE1ABA" w:rsidRPr="00A5613E" w:rsidRDefault="00EE1ABA" w:rsidP="00EE1ABA">
      <w:pPr>
        <w:numPr>
          <w:ilvl w:val="0"/>
          <w:numId w:val="8"/>
        </w:numPr>
        <w:tabs>
          <w:tab w:val="clear" w:pos="0"/>
          <w:tab w:val="num" w:pos="567"/>
        </w:tabs>
        <w:spacing w:line="240" w:lineRule="auto"/>
        <w:ind w:left="539" w:hanging="539"/>
        <w:rPr>
          <w:color w:val="000000"/>
          <w:szCs w:val="22"/>
          <w:u w:val="single"/>
        </w:rPr>
      </w:pPr>
      <w:r w:rsidRPr="007C0C00">
        <w:rPr>
          <w:color w:val="000000"/>
          <w:szCs w:val="22"/>
        </w:rPr>
        <w:t>epilepsia süvenemine</w:t>
      </w:r>
      <w:r w:rsidR="00E05061">
        <w:rPr>
          <w:color w:val="000000"/>
          <w:szCs w:val="22"/>
          <w:u w:val="single"/>
        </w:rPr>
        <w:t>:</w:t>
      </w:r>
    </w:p>
    <w:p w14:paraId="6F951373" w14:textId="42A653F0" w:rsidR="00573659" w:rsidRDefault="00C6301B" w:rsidP="00FD51F5">
      <w:pPr>
        <w:ind w:left="539"/>
        <w:rPr>
          <w:color w:val="000000"/>
          <w:szCs w:val="22"/>
        </w:rPr>
      </w:pPr>
      <w:r>
        <w:rPr>
          <w:color w:val="000000"/>
          <w:szCs w:val="22"/>
        </w:rPr>
        <w:t>k</w:t>
      </w:r>
      <w:r w:rsidR="00EE1ABA" w:rsidRPr="00A5613E">
        <w:rPr>
          <w:color w:val="000000"/>
          <w:szCs w:val="22"/>
        </w:rPr>
        <w:t xml:space="preserve">rambihood võivad harva süveneda või esineda sagedamini, peamiselt esimese kuu jooksul pärast ravi algust või annuse suurendamist. Kui teil </w:t>
      </w:r>
      <w:r w:rsidR="00EE1ABA" w:rsidRPr="00A5613E">
        <w:rPr>
          <w:color w:val="000000"/>
        </w:rPr>
        <w:t>Levetiracetam Hospira</w:t>
      </w:r>
      <w:r w:rsidR="00EE1ABA" w:rsidRPr="00A5613E">
        <w:rPr>
          <w:color w:val="000000"/>
          <w:szCs w:val="22"/>
        </w:rPr>
        <w:t xml:space="preserve"> võtmise ajal esineb mõni neist uutest sümptomitest, pöörduge võimalikult kiiresti arsti poole.</w:t>
      </w:r>
    </w:p>
    <w:p w14:paraId="45181245" w14:textId="77777777" w:rsidR="00EE1ABA" w:rsidRPr="00A5613E" w:rsidRDefault="00E05061" w:rsidP="00FD51F5">
      <w:pPr>
        <w:ind w:left="539"/>
        <w:rPr>
          <w:color w:val="000000"/>
          <w:szCs w:val="22"/>
        </w:rPr>
      </w:pPr>
      <w:r>
        <w:rPr>
          <w:szCs w:val="22"/>
        </w:rPr>
        <w:t>Väga harvaesineva varase algusega epilepsia (SCN8A mutatsioonidega seotud epilepsia) korral, mis põhjustab mitut tüüpi krambihoogusid ja oskuste kadumist, võite märgata, et krambihood jäävad ravi ajal püsima või süvenevad.</w:t>
      </w:r>
    </w:p>
    <w:p w14:paraId="4781C5B2" w14:textId="77777777" w:rsidR="006F57A9" w:rsidRPr="00A5613E" w:rsidRDefault="006F57A9">
      <w:pPr>
        <w:ind w:right="-2"/>
        <w:rPr>
          <w:color w:val="000000"/>
          <w:szCs w:val="22"/>
        </w:rPr>
      </w:pPr>
    </w:p>
    <w:p w14:paraId="588A1554" w14:textId="77777777" w:rsidR="006F57A9" w:rsidRPr="00A5613E" w:rsidRDefault="006F57A9">
      <w:pPr>
        <w:ind w:right="-2"/>
        <w:rPr>
          <w:color w:val="000000"/>
          <w:szCs w:val="22"/>
        </w:rPr>
      </w:pPr>
      <w:r w:rsidRPr="00A5613E">
        <w:rPr>
          <w:b/>
          <w:color w:val="000000"/>
          <w:szCs w:val="22"/>
        </w:rPr>
        <w:t>Lapsed ja noorukid</w:t>
      </w:r>
    </w:p>
    <w:p w14:paraId="44612549" w14:textId="77777777" w:rsidR="006F57A9" w:rsidRPr="00A5613E" w:rsidRDefault="006F57A9">
      <w:pPr>
        <w:numPr>
          <w:ilvl w:val="0"/>
          <w:numId w:val="1"/>
        </w:numPr>
        <w:tabs>
          <w:tab w:val="clear" w:pos="567"/>
        </w:tabs>
        <w:spacing w:line="240" w:lineRule="auto"/>
        <w:ind w:left="567" w:right="-2" w:hanging="567"/>
        <w:rPr>
          <w:color w:val="000000"/>
          <w:szCs w:val="24"/>
        </w:rPr>
      </w:pPr>
      <w:r w:rsidRPr="00A5613E">
        <w:rPr>
          <w:color w:val="000000"/>
          <w:szCs w:val="24"/>
        </w:rPr>
        <w:t xml:space="preserve">Levetiracetam Hospira </w:t>
      </w:r>
      <w:r w:rsidRPr="00A5613E">
        <w:rPr>
          <w:color w:val="000000"/>
          <w:szCs w:val="22"/>
        </w:rPr>
        <w:t>ei ole näidustatud lastele ja alla 16-aastastele noorukitele ainsa ravimina.</w:t>
      </w:r>
    </w:p>
    <w:p w14:paraId="5DE03F54" w14:textId="77777777" w:rsidR="006F57A9" w:rsidRPr="00A5613E" w:rsidRDefault="006F57A9">
      <w:pPr>
        <w:spacing w:line="240" w:lineRule="auto"/>
        <w:rPr>
          <w:color w:val="000000"/>
          <w:szCs w:val="24"/>
        </w:rPr>
      </w:pPr>
    </w:p>
    <w:p w14:paraId="7EEA633C" w14:textId="77777777" w:rsidR="006F57A9" w:rsidRPr="00A5613E" w:rsidRDefault="006F57A9">
      <w:pPr>
        <w:spacing w:line="240" w:lineRule="auto"/>
        <w:rPr>
          <w:color w:val="000000"/>
          <w:szCs w:val="24"/>
        </w:rPr>
      </w:pPr>
      <w:r w:rsidRPr="00A5613E">
        <w:rPr>
          <w:b/>
          <w:color w:val="000000"/>
          <w:szCs w:val="24"/>
        </w:rPr>
        <w:t>Muud ravimid ja Levetiracetam Hospira</w:t>
      </w:r>
    </w:p>
    <w:p w14:paraId="00EE0051" w14:textId="77777777" w:rsidR="006F57A9" w:rsidRPr="00A5613E" w:rsidRDefault="006F57A9">
      <w:pPr>
        <w:spacing w:line="240" w:lineRule="auto"/>
        <w:rPr>
          <w:color w:val="000000"/>
          <w:szCs w:val="22"/>
        </w:rPr>
      </w:pPr>
      <w:r w:rsidRPr="007C0C00">
        <w:rPr>
          <w:color w:val="000000"/>
          <w:szCs w:val="24"/>
        </w:rPr>
        <w:t>Teatage oma arstile või apteekrile</w:t>
      </w:r>
      <w:r w:rsidRPr="00A5613E">
        <w:rPr>
          <w:color w:val="000000"/>
          <w:szCs w:val="24"/>
        </w:rPr>
        <w:t>, kui te kasutate, olete hiljuti kasutanud või kavatsete kasutada mis tahes muid ravimeid.</w:t>
      </w:r>
    </w:p>
    <w:p w14:paraId="458EDF4B" w14:textId="77777777" w:rsidR="006F57A9" w:rsidRPr="00A5613E" w:rsidRDefault="006F57A9">
      <w:pPr>
        <w:rPr>
          <w:color w:val="000000"/>
          <w:szCs w:val="22"/>
        </w:rPr>
      </w:pPr>
    </w:p>
    <w:p w14:paraId="15191F1C" w14:textId="77777777" w:rsidR="006F57A9" w:rsidRPr="00A5613E" w:rsidRDefault="006F57A9">
      <w:pPr>
        <w:rPr>
          <w:color w:val="000000"/>
          <w:szCs w:val="24"/>
        </w:rPr>
      </w:pPr>
      <w:r w:rsidRPr="00A5613E">
        <w:rPr>
          <w:bCs/>
          <w:color w:val="000000"/>
          <w:szCs w:val="22"/>
        </w:rPr>
        <w:t>Ärge tarvitage makrogooli (lahtisti) ühe tunni jooksul enne ja ühe tunni jooksul pärast levet</w:t>
      </w:r>
      <w:r w:rsidR="008F7F38" w:rsidRPr="00A5613E">
        <w:rPr>
          <w:bCs/>
          <w:color w:val="000000"/>
          <w:szCs w:val="22"/>
        </w:rPr>
        <w:t>i</w:t>
      </w:r>
      <w:r w:rsidRPr="00A5613E">
        <w:rPr>
          <w:bCs/>
          <w:color w:val="000000"/>
          <w:szCs w:val="22"/>
        </w:rPr>
        <w:t>rats</w:t>
      </w:r>
      <w:r w:rsidR="008F7F38" w:rsidRPr="00A5613E">
        <w:rPr>
          <w:bCs/>
          <w:color w:val="000000"/>
          <w:szCs w:val="22"/>
        </w:rPr>
        <w:t>e</w:t>
      </w:r>
      <w:r w:rsidRPr="00A5613E">
        <w:rPr>
          <w:bCs/>
          <w:color w:val="000000"/>
          <w:szCs w:val="22"/>
        </w:rPr>
        <w:t>taami kasutamist, sest sellisel juhul võib ravimi toime kaduda.</w:t>
      </w:r>
    </w:p>
    <w:p w14:paraId="7FCB3276" w14:textId="77777777" w:rsidR="006F57A9" w:rsidRPr="00A5613E" w:rsidRDefault="006F57A9">
      <w:pPr>
        <w:spacing w:line="240" w:lineRule="auto"/>
        <w:rPr>
          <w:color w:val="000000"/>
          <w:szCs w:val="24"/>
        </w:rPr>
      </w:pPr>
    </w:p>
    <w:p w14:paraId="315BC909" w14:textId="77777777" w:rsidR="006F57A9" w:rsidRPr="00A5613E" w:rsidRDefault="006F57A9">
      <w:pPr>
        <w:spacing w:line="240" w:lineRule="auto"/>
        <w:rPr>
          <w:color w:val="000000"/>
          <w:szCs w:val="24"/>
        </w:rPr>
      </w:pPr>
      <w:r w:rsidRPr="00A5613E">
        <w:rPr>
          <w:b/>
          <w:color w:val="000000"/>
          <w:szCs w:val="24"/>
        </w:rPr>
        <w:t>Rasedus ja imetamine</w:t>
      </w:r>
    </w:p>
    <w:p w14:paraId="293C34F7" w14:textId="77777777" w:rsidR="006F57A9" w:rsidRPr="00A5613E" w:rsidRDefault="006F57A9">
      <w:pPr>
        <w:rPr>
          <w:color w:val="000000"/>
          <w:szCs w:val="22"/>
        </w:rPr>
      </w:pPr>
      <w:r w:rsidRPr="00A5613E">
        <w:rPr>
          <w:color w:val="000000"/>
          <w:szCs w:val="22"/>
        </w:rPr>
        <w:t>Kui te olete rase, imetate või arvate end olevat rase või kavatsete rasestuda, pidage enne selle ravimi kasutamist nõu oma arstiga. Levetira</w:t>
      </w:r>
      <w:r w:rsidR="00884C5B">
        <w:rPr>
          <w:color w:val="000000"/>
          <w:szCs w:val="22"/>
        </w:rPr>
        <w:t>c</w:t>
      </w:r>
      <w:r w:rsidRPr="00A5613E">
        <w:rPr>
          <w:color w:val="000000"/>
          <w:szCs w:val="22"/>
        </w:rPr>
        <w:t>etam Hospira’t võib raseduse ajal kasutada ainult siis, kui arst peab seda pärast hoolikat hindamist vajalikuks.</w:t>
      </w:r>
    </w:p>
    <w:p w14:paraId="05C8A147" w14:textId="77777777" w:rsidR="006F57A9" w:rsidRPr="00A5613E" w:rsidRDefault="006F57A9">
      <w:pPr>
        <w:rPr>
          <w:color w:val="000000"/>
          <w:szCs w:val="24"/>
        </w:rPr>
      </w:pPr>
      <w:r w:rsidRPr="00A5613E">
        <w:rPr>
          <w:color w:val="000000"/>
          <w:szCs w:val="22"/>
        </w:rPr>
        <w:t>Te ei tohi ravimi kasutamist lõpetada ilma arstiga nõu pidamata. Sünnidefektide riski teie sündimata lapsele ei saa täielikult välistada. Rinnaga toitmine ei ole ravi ajal soovitatav.</w:t>
      </w:r>
    </w:p>
    <w:p w14:paraId="7CDFE772" w14:textId="77777777" w:rsidR="006F57A9" w:rsidRPr="00A5613E" w:rsidRDefault="006F57A9">
      <w:pPr>
        <w:spacing w:line="240" w:lineRule="auto"/>
        <w:rPr>
          <w:color w:val="000000"/>
          <w:szCs w:val="24"/>
        </w:rPr>
      </w:pPr>
    </w:p>
    <w:p w14:paraId="34BF0BA2" w14:textId="77777777" w:rsidR="006F57A9" w:rsidRPr="00A5613E" w:rsidRDefault="006F57A9">
      <w:pPr>
        <w:spacing w:line="240" w:lineRule="auto"/>
        <w:rPr>
          <w:color w:val="000000"/>
          <w:szCs w:val="24"/>
        </w:rPr>
      </w:pPr>
      <w:r w:rsidRPr="00A5613E">
        <w:rPr>
          <w:b/>
          <w:color w:val="000000"/>
          <w:szCs w:val="24"/>
        </w:rPr>
        <w:t>Autojuhtimine ja masinatega töötamine</w:t>
      </w:r>
    </w:p>
    <w:p w14:paraId="202E0C36" w14:textId="77777777" w:rsidR="006F57A9" w:rsidRPr="00A5613E" w:rsidRDefault="006F57A9">
      <w:pPr>
        <w:spacing w:line="240" w:lineRule="auto"/>
        <w:rPr>
          <w:color w:val="000000"/>
          <w:szCs w:val="24"/>
        </w:rPr>
      </w:pPr>
      <w:r w:rsidRPr="00A5613E">
        <w:rPr>
          <w:color w:val="000000"/>
          <w:szCs w:val="24"/>
        </w:rPr>
        <w:t>Levetiracetam Hospira võib mõjutada teie võimet juhtida autot või käsitseda mehhanisme või masinaid, sest see ravim võib muuta teid uniseks. See on tõenäolisem ravi alguses või pärast annuse suurendamist. Te ei tohi autot juhtida ega masinaid käsitseda enne, kui on välja selgitatud, kas te olete neid tegevusi võimeline sooritama.</w:t>
      </w:r>
    </w:p>
    <w:p w14:paraId="21973C99" w14:textId="77777777" w:rsidR="006F57A9" w:rsidRPr="00A5613E" w:rsidRDefault="006F57A9">
      <w:pPr>
        <w:spacing w:line="240" w:lineRule="auto"/>
        <w:rPr>
          <w:color w:val="000000"/>
          <w:szCs w:val="24"/>
        </w:rPr>
      </w:pPr>
    </w:p>
    <w:p w14:paraId="41FC9046" w14:textId="77777777" w:rsidR="006F57A9" w:rsidRPr="00A5613E" w:rsidRDefault="006F57A9">
      <w:pPr>
        <w:spacing w:line="240" w:lineRule="auto"/>
        <w:rPr>
          <w:color w:val="000000"/>
          <w:szCs w:val="24"/>
        </w:rPr>
      </w:pPr>
      <w:r w:rsidRPr="00A5613E">
        <w:rPr>
          <w:b/>
          <w:color w:val="000000"/>
          <w:szCs w:val="24"/>
        </w:rPr>
        <w:t>Levetiracetam Hospira sisaldab naatriumi</w:t>
      </w:r>
    </w:p>
    <w:p w14:paraId="1137AD57" w14:textId="77777777" w:rsidR="006F57A9" w:rsidRPr="00A5613E" w:rsidRDefault="006F57A9" w:rsidP="001A0591">
      <w:pPr>
        <w:pStyle w:val="paragraph"/>
        <w:textAlignment w:val="baseline"/>
        <w:rPr>
          <w:color w:val="000000"/>
          <w:sz w:val="22"/>
          <w:szCs w:val="22"/>
        </w:rPr>
      </w:pPr>
      <w:r w:rsidRPr="00A5613E">
        <w:rPr>
          <w:color w:val="000000"/>
          <w:sz w:val="22"/>
          <w:szCs w:val="22"/>
        </w:rPr>
        <w:t xml:space="preserve">Maksimaalne ühekordne annus Levetiracetam Hospira kontsentraati sisaldab 57 mg naatriumi </w:t>
      </w:r>
      <w:r w:rsidR="00C15B69" w:rsidRPr="00A5613E">
        <w:rPr>
          <w:color w:val="000000"/>
          <w:sz w:val="22"/>
          <w:szCs w:val="22"/>
        </w:rPr>
        <w:t>(</w:t>
      </w:r>
      <w:r w:rsidRPr="00A5613E">
        <w:rPr>
          <w:color w:val="000000"/>
          <w:sz w:val="22"/>
          <w:szCs w:val="22"/>
        </w:rPr>
        <w:t xml:space="preserve">19 mg naatriumi viaali kohta). </w:t>
      </w:r>
      <w:r w:rsidR="00C15B69" w:rsidRPr="00A5613E">
        <w:rPr>
          <w:color w:val="000000"/>
          <w:sz w:val="22"/>
          <w:szCs w:val="22"/>
        </w:rPr>
        <w:t>See on võrdne 2,85%</w:t>
      </w:r>
      <w:r w:rsidR="00860086" w:rsidRPr="00A5613E">
        <w:rPr>
          <w:color w:val="000000"/>
          <w:sz w:val="22"/>
          <w:szCs w:val="22"/>
        </w:rPr>
        <w:t>-</w:t>
      </w:r>
      <w:r w:rsidR="00C15B69" w:rsidRPr="00A5613E">
        <w:rPr>
          <w:color w:val="000000"/>
          <w:sz w:val="22"/>
          <w:szCs w:val="22"/>
        </w:rPr>
        <w:t xml:space="preserve">ga naatriumi maksimaalsest soovitatud ööpäevasest toiduga saadavast kogusest täiskasvanutel. </w:t>
      </w:r>
      <w:r w:rsidRPr="00A5613E">
        <w:rPr>
          <w:color w:val="000000"/>
          <w:sz w:val="22"/>
          <w:szCs w:val="22"/>
        </w:rPr>
        <w:t>Sellega peate arvestama, kui olete kontrollitud naatriumisisaldusega dieedil.</w:t>
      </w:r>
    </w:p>
    <w:p w14:paraId="2001A944" w14:textId="77777777" w:rsidR="006F57A9" w:rsidRPr="00A5613E" w:rsidRDefault="006F57A9">
      <w:pPr>
        <w:spacing w:line="240" w:lineRule="auto"/>
        <w:rPr>
          <w:color w:val="000000"/>
          <w:szCs w:val="24"/>
        </w:rPr>
      </w:pPr>
    </w:p>
    <w:p w14:paraId="7AC75431" w14:textId="77777777" w:rsidR="006F57A9" w:rsidRPr="00A5613E" w:rsidRDefault="006F57A9">
      <w:pPr>
        <w:spacing w:line="240" w:lineRule="auto"/>
        <w:rPr>
          <w:color w:val="000000"/>
          <w:szCs w:val="24"/>
        </w:rPr>
      </w:pPr>
    </w:p>
    <w:p w14:paraId="4BF5C85F" w14:textId="77777777" w:rsidR="006F57A9" w:rsidRPr="00A5613E" w:rsidRDefault="006F57A9" w:rsidP="00A60149">
      <w:pPr>
        <w:keepNext/>
        <w:keepLines/>
        <w:widowControl w:val="0"/>
        <w:spacing w:line="240" w:lineRule="auto"/>
        <w:rPr>
          <w:color w:val="000000"/>
        </w:rPr>
      </w:pPr>
      <w:r w:rsidRPr="00A5613E">
        <w:rPr>
          <w:b/>
          <w:color w:val="000000"/>
        </w:rPr>
        <w:lastRenderedPageBreak/>
        <w:t>3.</w:t>
      </w:r>
      <w:r w:rsidRPr="00A5613E">
        <w:rPr>
          <w:b/>
          <w:color w:val="000000"/>
        </w:rPr>
        <w:tab/>
      </w:r>
      <w:r w:rsidRPr="00A5613E">
        <w:rPr>
          <w:b/>
          <w:color w:val="000000"/>
          <w:szCs w:val="24"/>
        </w:rPr>
        <w:t xml:space="preserve">Kuidas </w:t>
      </w:r>
      <w:r w:rsidRPr="00A5613E">
        <w:rPr>
          <w:b/>
          <w:color w:val="000000"/>
        </w:rPr>
        <w:t>Levetiracetam Hospira’t</w:t>
      </w:r>
      <w:r w:rsidRPr="00A5613E">
        <w:rPr>
          <w:b/>
          <w:color w:val="000000"/>
          <w:szCs w:val="24"/>
        </w:rPr>
        <w:t xml:space="preserve"> kasutada</w:t>
      </w:r>
    </w:p>
    <w:p w14:paraId="2F14C5FF" w14:textId="77777777" w:rsidR="006F57A9" w:rsidRPr="00A5613E" w:rsidRDefault="006F57A9" w:rsidP="00A60149">
      <w:pPr>
        <w:keepNext/>
        <w:keepLines/>
        <w:widowControl w:val="0"/>
        <w:spacing w:line="240" w:lineRule="auto"/>
        <w:rPr>
          <w:color w:val="000000"/>
        </w:rPr>
      </w:pPr>
    </w:p>
    <w:p w14:paraId="4AFC872D" w14:textId="77777777" w:rsidR="006F57A9" w:rsidRPr="00A5613E" w:rsidRDefault="006F57A9" w:rsidP="00A60149">
      <w:pPr>
        <w:keepNext/>
        <w:keepLines/>
        <w:widowControl w:val="0"/>
        <w:spacing w:line="240" w:lineRule="auto"/>
        <w:rPr>
          <w:color w:val="000000"/>
          <w:szCs w:val="24"/>
        </w:rPr>
      </w:pPr>
      <w:r w:rsidRPr="00A5613E">
        <w:rPr>
          <w:color w:val="000000"/>
          <w:szCs w:val="24"/>
        </w:rPr>
        <w:t xml:space="preserve">Arst või </w:t>
      </w:r>
      <w:r w:rsidR="00860086" w:rsidRPr="00A5613E">
        <w:rPr>
          <w:color w:val="000000"/>
          <w:szCs w:val="24"/>
        </w:rPr>
        <w:t>meditsiini</w:t>
      </w:r>
      <w:r w:rsidRPr="00A5613E">
        <w:rPr>
          <w:color w:val="000000"/>
          <w:szCs w:val="24"/>
        </w:rPr>
        <w:t>õde manustab teile Levetiracetam Hospira’t intravenoosse infusioonina.</w:t>
      </w:r>
    </w:p>
    <w:p w14:paraId="54DAA462" w14:textId="77777777" w:rsidR="006F57A9" w:rsidRPr="00A5613E" w:rsidRDefault="006F57A9" w:rsidP="00A60149">
      <w:pPr>
        <w:keepNext/>
        <w:keepLines/>
        <w:widowControl w:val="0"/>
        <w:spacing w:line="240" w:lineRule="auto"/>
        <w:rPr>
          <w:color w:val="000000"/>
          <w:szCs w:val="24"/>
        </w:rPr>
      </w:pPr>
      <w:r w:rsidRPr="00A5613E">
        <w:rPr>
          <w:color w:val="000000"/>
          <w:szCs w:val="24"/>
        </w:rPr>
        <w:t>Levetiracetam Hospira’t manustatakse kaks korda ööpäevas, üks kord hommikul ja üks kord õhtul, iga päev enam-vähem samal ajal.</w:t>
      </w:r>
    </w:p>
    <w:p w14:paraId="62E1380A" w14:textId="77777777" w:rsidR="006F57A9" w:rsidRPr="00A5613E" w:rsidRDefault="006F57A9" w:rsidP="00A60149">
      <w:pPr>
        <w:keepNext/>
        <w:keepLines/>
        <w:widowControl w:val="0"/>
        <w:spacing w:line="240" w:lineRule="auto"/>
        <w:rPr>
          <w:color w:val="000000"/>
          <w:szCs w:val="24"/>
        </w:rPr>
      </w:pPr>
    </w:p>
    <w:p w14:paraId="752FBBCF" w14:textId="77777777" w:rsidR="006F57A9" w:rsidRPr="00A5613E" w:rsidRDefault="006F57A9">
      <w:pPr>
        <w:spacing w:line="240" w:lineRule="auto"/>
        <w:rPr>
          <w:color w:val="000000"/>
          <w:szCs w:val="24"/>
        </w:rPr>
      </w:pPr>
      <w:r w:rsidRPr="00A5613E">
        <w:rPr>
          <w:color w:val="000000"/>
          <w:szCs w:val="24"/>
        </w:rPr>
        <w:t>Intravenoosne ravimvorm on alternatiiviks teie suukaudsele ravile. Üleminek suukaudselt manustamiselt intravenoossele manustamisele võib toimuda otse, ilma annust tiitrimata. Teie ööpäevane koguannus ja manustamissagedus jäävad samaks.</w:t>
      </w:r>
    </w:p>
    <w:p w14:paraId="4344EEC8" w14:textId="77777777" w:rsidR="006F57A9" w:rsidRPr="00A5613E" w:rsidRDefault="006F57A9">
      <w:pPr>
        <w:spacing w:line="240" w:lineRule="auto"/>
        <w:rPr>
          <w:color w:val="000000"/>
          <w:szCs w:val="24"/>
        </w:rPr>
      </w:pPr>
    </w:p>
    <w:p w14:paraId="46894ECA" w14:textId="77777777" w:rsidR="006F57A9" w:rsidRPr="00A5613E" w:rsidRDefault="009A3460">
      <w:pPr>
        <w:spacing w:line="240" w:lineRule="auto"/>
        <w:rPr>
          <w:color w:val="000000"/>
          <w:szCs w:val="24"/>
        </w:rPr>
      </w:pPr>
      <w:r w:rsidRPr="00A5613E">
        <w:rPr>
          <w:b/>
          <w:i/>
          <w:color w:val="000000"/>
          <w:szCs w:val="24"/>
        </w:rPr>
        <w:t>Täiendav ravi ja m</w:t>
      </w:r>
      <w:r w:rsidR="006F57A9" w:rsidRPr="00A5613E">
        <w:rPr>
          <w:b/>
          <w:i/>
          <w:color w:val="000000"/>
          <w:szCs w:val="24"/>
        </w:rPr>
        <w:t>onoteraapia</w:t>
      </w:r>
      <w:r w:rsidRPr="00A5613E">
        <w:rPr>
          <w:b/>
          <w:i/>
          <w:color w:val="000000"/>
          <w:szCs w:val="24"/>
        </w:rPr>
        <w:t xml:space="preserve"> (alates 16 aasta vanusest)</w:t>
      </w:r>
    </w:p>
    <w:p w14:paraId="1CA076F3" w14:textId="77777777" w:rsidR="006F57A9" w:rsidRPr="00A5613E" w:rsidRDefault="009A3460">
      <w:pPr>
        <w:spacing w:line="240" w:lineRule="auto"/>
        <w:rPr>
          <w:color w:val="000000"/>
          <w:szCs w:val="24"/>
        </w:rPr>
      </w:pPr>
      <w:r w:rsidRPr="00A5613E">
        <w:rPr>
          <w:b/>
          <w:color w:val="000000"/>
          <w:szCs w:val="24"/>
        </w:rPr>
        <w:t>T</w:t>
      </w:r>
      <w:r w:rsidR="006F57A9" w:rsidRPr="00A5613E">
        <w:rPr>
          <w:b/>
          <w:color w:val="000000"/>
          <w:szCs w:val="24"/>
        </w:rPr>
        <w:t>äiskasvanu</w:t>
      </w:r>
      <w:r w:rsidRPr="00A5613E">
        <w:rPr>
          <w:b/>
          <w:color w:val="000000"/>
          <w:szCs w:val="24"/>
        </w:rPr>
        <w:t>d</w:t>
      </w:r>
      <w:r w:rsidR="006F57A9" w:rsidRPr="00A5613E">
        <w:rPr>
          <w:b/>
          <w:color w:val="000000"/>
          <w:szCs w:val="24"/>
        </w:rPr>
        <w:t xml:space="preserve"> ja nooruki</w:t>
      </w:r>
      <w:r w:rsidRPr="00A5613E">
        <w:rPr>
          <w:b/>
          <w:color w:val="000000"/>
          <w:szCs w:val="24"/>
        </w:rPr>
        <w:t>d</w:t>
      </w:r>
      <w:r w:rsidR="006F57A9" w:rsidRPr="00A5613E">
        <w:rPr>
          <w:b/>
          <w:color w:val="000000"/>
          <w:szCs w:val="24"/>
        </w:rPr>
        <w:t xml:space="preserve"> (</w:t>
      </w:r>
      <w:r w:rsidRPr="00A5613E">
        <w:rPr>
          <w:b/>
          <w:color w:val="000000"/>
          <w:szCs w:val="24"/>
        </w:rPr>
        <w:t>12…17</w:t>
      </w:r>
      <w:r w:rsidRPr="00A5613E">
        <w:rPr>
          <w:b/>
          <w:color w:val="000000"/>
          <w:szCs w:val="24"/>
        </w:rPr>
        <w:noBreakHyphen/>
      </w:r>
      <w:r w:rsidR="006F57A9" w:rsidRPr="00A5613E">
        <w:rPr>
          <w:b/>
          <w:color w:val="000000"/>
          <w:szCs w:val="24"/>
        </w:rPr>
        <w:t>aastased)</w:t>
      </w:r>
      <w:r w:rsidRPr="00A5613E">
        <w:rPr>
          <w:b/>
          <w:color w:val="000000"/>
          <w:szCs w:val="24"/>
        </w:rPr>
        <w:t xml:space="preserve"> ke</w:t>
      </w:r>
      <w:r w:rsidR="00000456" w:rsidRPr="00A5613E">
        <w:rPr>
          <w:b/>
          <w:color w:val="000000"/>
          <w:szCs w:val="24"/>
        </w:rPr>
        <w:t>hakaaluga</w:t>
      </w:r>
      <w:r w:rsidRPr="00A5613E">
        <w:rPr>
          <w:b/>
          <w:color w:val="000000"/>
          <w:szCs w:val="24"/>
        </w:rPr>
        <w:t xml:space="preserve"> 50 kg või rohkem</w:t>
      </w:r>
      <w:r w:rsidR="007D17CF" w:rsidRPr="00A5613E">
        <w:rPr>
          <w:b/>
          <w:color w:val="000000"/>
          <w:szCs w:val="24"/>
        </w:rPr>
        <w:t>:</w:t>
      </w:r>
    </w:p>
    <w:p w14:paraId="52FFFA67" w14:textId="77777777" w:rsidR="006F57A9" w:rsidRPr="00A5613E" w:rsidRDefault="009E0DF3">
      <w:pPr>
        <w:spacing w:line="240" w:lineRule="auto"/>
        <w:rPr>
          <w:color w:val="000000"/>
          <w:szCs w:val="24"/>
        </w:rPr>
      </w:pPr>
      <w:r w:rsidRPr="00A5613E">
        <w:rPr>
          <w:color w:val="000000"/>
          <w:szCs w:val="24"/>
        </w:rPr>
        <w:t>Soovitatav</w:t>
      </w:r>
      <w:r w:rsidR="006F57A9" w:rsidRPr="00A5613E">
        <w:rPr>
          <w:color w:val="000000"/>
          <w:szCs w:val="24"/>
        </w:rPr>
        <w:t xml:space="preserve"> igapäevane annus on 1000 mg kuni 3000 mg.</w:t>
      </w:r>
    </w:p>
    <w:p w14:paraId="41362F1D" w14:textId="77777777" w:rsidR="006F57A9" w:rsidRPr="00A5613E" w:rsidRDefault="006F57A9">
      <w:pPr>
        <w:spacing w:line="240" w:lineRule="auto"/>
        <w:rPr>
          <w:color w:val="000000"/>
          <w:szCs w:val="24"/>
        </w:rPr>
      </w:pPr>
      <w:r w:rsidRPr="00A5613E">
        <w:rPr>
          <w:color w:val="000000"/>
          <w:szCs w:val="24"/>
        </w:rPr>
        <w:t xml:space="preserve">Levetiracetam Hospira-ravi alustamisel kirjutab arst teile kaheks nädalaks välja </w:t>
      </w:r>
      <w:r w:rsidRPr="00A5613E">
        <w:rPr>
          <w:b/>
          <w:bCs/>
          <w:color w:val="000000"/>
          <w:szCs w:val="24"/>
        </w:rPr>
        <w:t>väiksema annuse</w:t>
      </w:r>
      <w:r w:rsidRPr="00A5613E">
        <w:rPr>
          <w:color w:val="000000"/>
          <w:szCs w:val="24"/>
        </w:rPr>
        <w:t xml:space="preserve">, enne kui ta määrab teile </w:t>
      </w:r>
      <w:r w:rsidR="001B197A" w:rsidRPr="00A5613E">
        <w:rPr>
          <w:color w:val="000000"/>
          <w:szCs w:val="24"/>
        </w:rPr>
        <w:t>väikse</w:t>
      </w:r>
      <w:r w:rsidRPr="00A5613E">
        <w:rPr>
          <w:color w:val="000000"/>
          <w:szCs w:val="24"/>
        </w:rPr>
        <w:t xml:space="preserve">ima </w:t>
      </w:r>
      <w:r w:rsidR="009E0DF3" w:rsidRPr="00A5613E">
        <w:rPr>
          <w:color w:val="000000"/>
          <w:szCs w:val="24"/>
        </w:rPr>
        <w:t>ööpäevase</w:t>
      </w:r>
      <w:r w:rsidRPr="00A5613E">
        <w:rPr>
          <w:color w:val="000000"/>
          <w:szCs w:val="24"/>
        </w:rPr>
        <w:t xml:space="preserve"> annuse.</w:t>
      </w:r>
    </w:p>
    <w:p w14:paraId="56BA4260" w14:textId="77777777" w:rsidR="006F57A9" w:rsidRPr="00A5613E" w:rsidRDefault="006F57A9">
      <w:pPr>
        <w:spacing w:line="240" w:lineRule="auto"/>
        <w:rPr>
          <w:color w:val="000000"/>
          <w:szCs w:val="24"/>
        </w:rPr>
      </w:pPr>
    </w:p>
    <w:p w14:paraId="42914AB8" w14:textId="77777777" w:rsidR="006F57A9" w:rsidRPr="00A5613E" w:rsidRDefault="006F57A9">
      <w:pPr>
        <w:spacing w:line="240" w:lineRule="auto"/>
        <w:rPr>
          <w:color w:val="000000"/>
          <w:szCs w:val="24"/>
        </w:rPr>
      </w:pPr>
      <w:r w:rsidRPr="00A5613E">
        <w:rPr>
          <w:b/>
          <w:color w:val="000000"/>
          <w:szCs w:val="24"/>
        </w:rPr>
        <w:t>Annus lastele (4…11-aastased) ja noorukitele (12...17-aastased) kehakaaluga alla 50 kg:</w:t>
      </w:r>
    </w:p>
    <w:p w14:paraId="5AEC599F" w14:textId="77777777" w:rsidR="006F57A9" w:rsidRPr="00A5613E" w:rsidRDefault="0044535B">
      <w:pPr>
        <w:spacing w:line="240" w:lineRule="auto"/>
        <w:rPr>
          <w:color w:val="000000"/>
          <w:szCs w:val="24"/>
        </w:rPr>
      </w:pPr>
      <w:r w:rsidRPr="00A5613E">
        <w:rPr>
          <w:color w:val="000000"/>
          <w:szCs w:val="24"/>
        </w:rPr>
        <w:t>Soovitatav</w:t>
      </w:r>
      <w:r w:rsidR="006F57A9" w:rsidRPr="00A5613E">
        <w:rPr>
          <w:color w:val="000000"/>
          <w:szCs w:val="24"/>
        </w:rPr>
        <w:t xml:space="preserve"> annus on vahemikus 20 mg/kehakaalu kg kohta kuni 60 mg/kehakaalu kg kohta iga päev.</w:t>
      </w:r>
    </w:p>
    <w:p w14:paraId="38370E5E" w14:textId="77777777" w:rsidR="006F57A9" w:rsidRPr="00A5613E" w:rsidRDefault="006F57A9">
      <w:pPr>
        <w:spacing w:line="240" w:lineRule="auto"/>
        <w:rPr>
          <w:color w:val="000000"/>
          <w:szCs w:val="24"/>
        </w:rPr>
      </w:pPr>
    </w:p>
    <w:p w14:paraId="332EEB50" w14:textId="77777777" w:rsidR="006F57A9" w:rsidRPr="00A5613E" w:rsidRDefault="006F57A9">
      <w:pPr>
        <w:spacing w:line="240" w:lineRule="auto"/>
        <w:rPr>
          <w:color w:val="000000"/>
          <w:szCs w:val="24"/>
        </w:rPr>
      </w:pPr>
      <w:r w:rsidRPr="00A5613E">
        <w:rPr>
          <w:b/>
          <w:color w:val="000000"/>
          <w:szCs w:val="24"/>
        </w:rPr>
        <w:t>Manustamisviis ja meetod</w:t>
      </w:r>
    </w:p>
    <w:p w14:paraId="2A063AA0" w14:textId="77777777" w:rsidR="006F57A9" w:rsidRPr="00A5613E" w:rsidRDefault="006F57A9">
      <w:pPr>
        <w:autoSpaceDE w:val="0"/>
        <w:rPr>
          <w:color w:val="000000"/>
          <w:szCs w:val="24"/>
        </w:rPr>
      </w:pPr>
      <w:r w:rsidRPr="00A5613E">
        <w:rPr>
          <w:color w:val="000000"/>
          <w:szCs w:val="24"/>
        </w:rPr>
        <w:t xml:space="preserve">Levetiracetam Hospira </w:t>
      </w:r>
      <w:r w:rsidRPr="00A5613E">
        <w:rPr>
          <w:color w:val="000000"/>
          <w:szCs w:val="22"/>
        </w:rPr>
        <w:t>on intr</w:t>
      </w:r>
      <w:r w:rsidR="00E05061">
        <w:rPr>
          <w:color w:val="000000"/>
          <w:szCs w:val="22"/>
        </w:rPr>
        <w:t>a</w:t>
      </w:r>
      <w:r w:rsidRPr="00A5613E">
        <w:rPr>
          <w:color w:val="000000"/>
          <w:szCs w:val="22"/>
        </w:rPr>
        <w:t>venoosseks manustamiseks.</w:t>
      </w:r>
    </w:p>
    <w:p w14:paraId="4C03C871" w14:textId="77777777" w:rsidR="006F57A9" w:rsidRPr="00A5613E" w:rsidRDefault="006F57A9">
      <w:pPr>
        <w:spacing w:line="240" w:lineRule="auto"/>
        <w:rPr>
          <w:color w:val="000000"/>
          <w:szCs w:val="24"/>
        </w:rPr>
      </w:pPr>
      <w:r w:rsidRPr="00A5613E">
        <w:rPr>
          <w:color w:val="000000"/>
          <w:szCs w:val="24"/>
        </w:rPr>
        <w:t>Soovitatud annus lahjendatakse vähemalt 100 ml sobiva lahustiga ja infundeeritakse 15 minuti jooksul.</w:t>
      </w:r>
    </w:p>
    <w:p w14:paraId="482D795B" w14:textId="77777777" w:rsidR="006F57A9" w:rsidRPr="00A5613E" w:rsidRDefault="006F57A9">
      <w:pPr>
        <w:spacing w:line="240" w:lineRule="auto"/>
        <w:rPr>
          <w:color w:val="000000"/>
          <w:szCs w:val="24"/>
        </w:rPr>
      </w:pPr>
      <w:r w:rsidRPr="00A5613E">
        <w:rPr>
          <w:color w:val="000000"/>
          <w:szCs w:val="24"/>
        </w:rPr>
        <w:t>Arstide ja meditsiiniõdede jaoks on detailsem juhis Levetiracetam Hospira korrektseks manustamiseks lõigus 6.</w:t>
      </w:r>
    </w:p>
    <w:p w14:paraId="13957DE4" w14:textId="77777777" w:rsidR="006F57A9" w:rsidRPr="00A5613E" w:rsidRDefault="006F57A9">
      <w:pPr>
        <w:spacing w:line="240" w:lineRule="auto"/>
        <w:rPr>
          <w:color w:val="000000"/>
          <w:szCs w:val="24"/>
        </w:rPr>
      </w:pPr>
    </w:p>
    <w:p w14:paraId="690B4188" w14:textId="77777777" w:rsidR="006F57A9" w:rsidRPr="00A5613E" w:rsidRDefault="006F57A9">
      <w:pPr>
        <w:spacing w:line="240" w:lineRule="auto"/>
        <w:rPr>
          <w:color w:val="000000"/>
          <w:szCs w:val="24"/>
        </w:rPr>
      </w:pPr>
      <w:r w:rsidRPr="00A5613E">
        <w:rPr>
          <w:b/>
          <w:color w:val="000000"/>
          <w:szCs w:val="24"/>
        </w:rPr>
        <w:t>Ravi kestus</w:t>
      </w:r>
    </w:p>
    <w:p w14:paraId="6FDDF6F7"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Puudub kogemus levetiratsetaami intravenoosse manustamise kohta pikema perioodi jooksul kui 4 päeva.</w:t>
      </w:r>
    </w:p>
    <w:p w14:paraId="31584589" w14:textId="77777777" w:rsidR="006F57A9" w:rsidRPr="00A5613E" w:rsidRDefault="006F57A9">
      <w:pPr>
        <w:spacing w:line="240" w:lineRule="auto"/>
        <w:rPr>
          <w:color w:val="000000"/>
          <w:szCs w:val="24"/>
        </w:rPr>
      </w:pPr>
    </w:p>
    <w:p w14:paraId="22707083" w14:textId="77777777" w:rsidR="006F57A9" w:rsidRPr="00A5613E" w:rsidRDefault="006F57A9">
      <w:pPr>
        <w:spacing w:line="240" w:lineRule="auto"/>
        <w:rPr>
          <w:color w:val="000000"/>
          <w:szCs w:val="24"/>
        </w:rPr>
      </w:pPr>
      <w:r w:rsidRPr="00A5613E">
        <w:rPr>
          <w:b/>
          <w:color w:val="000000"/>
          <w:szCs w:val="24"/>
        </w:rPr>
        <w:t>Kui te lõpetate Levetiracetam Hospira kasutamise:</w:t>
      </w:r>
    </w:p>
    <w:p w14:paraId="4E991FF7" w14:textId="77777777" w:rsidR="006F57A9" w:rsidRPr="00A5613E" w:rsidRDefault="006F57A9">
      <w:pPr>
        <w:spacing w:line="240" w:lineRule="auto"/>
        <w:rPr>
          <w:color w:val="000000"/>
          <w:szCs w:val="22"/>
        </w:rPr>
      </w:pPr>
      <w:r w:rsidRPr="00A5613E">
        <w:rPr>
          <w:color w:val="000000"/>
          <w:szCs w:val="24"/>
        </w:rPr>
        <w:t>Kui te katkestate ravi, tuleb Levetiracetam Hospira kasutamisest loobuda järk-järgult, et vältida krampide ägenemist.</w:t>
      </w:r>
    </w:p>
    <w:p w14:paraId="636C206B" w14:textId="77777777" w:rsidR="006F57A9" w:rsidRPr="00A5613E" w:rsidRDefault="006F57A9">
      <w:pPr>
        <w:rPr>
          <w:color w:val="000000"/>
          <w:szCs w:val="24"/>
        </w:rPr>
      </w:pPr>
      <w:r w:rsidRPr="00A5613E">
        <w:rPr>
          <w:color w:val="000000"/>
          <w:szCs w:val="22"/>
        </w:rPr>
        <w:t xml:space="preserve">Kui teie arst otsustab ravi ravimiga </w:t>
      </w:r>
      <w:r w:rsidRPr="00A5613E">
        <w:rPr>
          <w:color w:val="000000"/>
          <w:szCs w:val="24"/>
        </w:rPr>
        <w:t xml:space="preserve">Levetiracetam Hospira </w:t>
      </w:r>
      <w:r w:rsidRPr="00A5613E">
        <w:rPr>
          <w:color w:val="000000"/>
          <w:szCs w:val="22"/>
        </w:rPr>
        <w:t>katkestada, õpetab ta teid seda tegema järk-järgult.</w:t>
      </w:r>
    </w:p>
    <w:p w14:paraId="462492F8" w14:textId="77777777" w:rsidR="006F57A9" w:rsidRPr="00A5613E" w:rsidRDefault="006F57A9">
      <w:pPr>
        <w:spacing w:line="240" w:lineRule="auto"/>
        <w:rPr>
          <w:color w:val="000000"/>
          <w:szCs w:val="24"/>
        </w:rPr>
      </w:pPr>
    </w:p>
    <w:p w14:paraId="042715BB" w14:textId="77777777" w:rsidR="006F57A9" w:rsidRPr="00A5613E" w:rsidRDefault="006F57A9">
      <w:pPr>
        <w:spacing w:line="240" w:lineRule="auto"/>
        <w:rPr>
          <w:color w:val="000000"/>
          <w:szCs w:val="24"/>
        </w:rPr>
      </w:pPr>
      <w:r w:rsidRPr="00A5613E">
        <w:rPr>
          <w:color w:val="000000"/>
          <w:szCs w:val="24"/>
        </w:rPr>
        <w:t>Kui teil on lisaküsimusi selle ravimi kasutamise kohta, pidage nõu oma arsti või apteekriga.</w:t>
      </w:r>
    </w:p>
    <w:p w14:paraId="6A794E0B" w14:textId="77777777" w:rsidR="006F57A9" w:rsidRPr="00A5613E" w:rsidRDefault="006F57A9">
      <w:pPr>
        <w:spacing w:line="240" w:lineRule="auto"/>
        <w:rPr>
          <w:color w:val="000000"/>
          <w:szCs w:val="24"/>
        </w:rPr>
      </w:pPr>
    </w:p>
    <w:p w14:paraId="4AB3F528" w14:textId="77777777" w:rsidR="006F57A9" w:rsidRPr="00A5613E" w:rsidRDefault="006F57A9">
      <w:pPr>
        <w:spacing w:line="240" w:lineRule="auto"/>
        <w:rPr>
          <w:color w:val="000000"/>
          <w:szCs w:val="24"/>
        </w:rPr>
      </w:pPr>
    </w:p>
    <w:p w14:paraId="74D0CE5A" w14:textId="77777777" w:rsidR="006F57A9" w:rsidRPr="00A5613E" w:rsidRDefault="006F57A9">
      <w:pPr>
        <w:spacing w:line="240" w:lineRule="auto"/>
        <w:rPr>
          <w:color w:val="000000"/>
          <w:szCs w:val="24"/>
        </w:rPr>
      </w:pPr>
      <w:r w:rsidRPr="00A5613E">
        <w:rPr>
          <w:b/>
          <w:color w:val="000000"/>
        </w:rPr>
        <w:t>4.</w:t>
      </w:r>
      <w:r w:rsidRPr="00A5613E">
        <w:rPr>
          <w:b/>
          <w:color w:val="000000"/>
        </w:rPr>
        <w:tab/>
      </w:r>
      <w:r w:rsidRPr="00A5613E">
        <w:rPr>
          <w:b/>
          <w:color w:val="000000"/>
          <w:szCs w:val="24"/>
        </w:rPr>
        <w:t>Võimalikud kõrvaltoimed</w:t>
      </w:r>
    </w:p>
    <w:p w14:paraId="09895633" w14:textId="77777777" w:rsidR="006F57A9" w:rsidRPr="00A5613E" w:rsidRDefault="006F57A9">
      <w:pPr>
        <w:spacing w:line="240" w:lineRule="auto"/>
        <w:rPr>
          <w:color w:val="000000"/>
          <w:szCs w:val="24"/>
        </w:rPr>
      </w:pPr>
    </w:p>
    <w:p w14:paraId="74BC8D9C" w14:textId="77777777" w:rsidR="006F57A9" w:rsidRPr="00A5613E" w:rsidRDefault="006F57A9">
      <w:pPr>
        <w:spacing w:line="240" w:lineRule="auto"/>
        <w:rPr>
          <w:color w:val="000000"/>
          <w:szCs w:val="24"/>
        </w:rPr>
      </w:pPr>
      <w:r w:rsidRPr="00A5613E">
        <w:rPr>
          <w:color w:val="000000"/>
          <w:szCs w:val="24"/>
        </w:rPr>
        <w:t>Nagu kõik ravimid, võib ka see ravim põhjustada kõrvaltoimeid, kuigi kõigil neid ei teki.</w:t>
      </w:r>
    </w:p>
    <w:p w14:paraId="00918486" w14:textId="77777777" w:rsidR="006F57A9" w:rsidRPr="00A5613E" w:rsidRDefault="006F57A9">
      <w:pPr>
        <w:spacing w:line="240" w:lineRule="auto"/>
        <w:rPr>
          <w:color w:val="000000"/>
          <w:szCs w:val="24"/>
        </w:rPr>
      </w:pPr>
    </w:p>
    <w:p w14:paraId="6995BD0D" w14:textId="77777777" w:rsidR="006F57A9" w:rsidRPr="00A5613E" w:rsidRDefault="006F57A9">
      <w:pPr>
        <w:spacing w:line="240" w:lineRule="auto"/>
        <w:rPr>
          <w:b/>
          <w:bCs/>
          <w:color w:val="000000"/>
          <w:szCs w:val="24"/>
        </w:rPr>
      </w:pPr>
      <w:r w:rsidRPr="00A5613E">
        <w:rPr>
          <w:b/>
          <w:bCs/>
          <w:color w:val="000000"/>
          <w:szCs w:val="24"/>
        </w:rPr>
        <w:t>Teavitage kohe oma arsti või minge lähimasse erakorralise meditsiini osakonda, kui teil ilmnevad järgmised sümptomid:</w:t>
      </w:r>
    </w:p>
    <w:p w14:paraId="30829AA7" w14:textId="77777777" w:rsidR="006F57A9" w:rsidRPr="00A5613E" w:rsidRDefault="006F57A9">
      <w:pPr>
        <w:spacing w:line="240" w:lineRule="auto"/>
        <w:rPr>
          <w:color w:val="000000"/>
          <w:szCs w:val="24"/>
        </w:rPr>
      </w:pPr>
    </w:p>
    <w:p w14:paraId="1D73D26F"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nõrkus, uimasus või pearinglus või hingamisraskused, sest need võivad viidata tõsisele allergilisele (anafülaktilisele) reaktsioonile;</w:t>
      </w:r>
    </w:p>
    <w:p w14:paraId="7F5CB706"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näo-, huulte-, keele- ja kurguturse (Quincke ödeem);</w:t>
      </w:r>
    </w:p>
    <w:p w14:paraId="22E6650E" w14:textId="463A61FF"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gripitaolised sümptomid ja lööve näol, millele järgneb ulatuslik lööve koos kõrge palavikuga, maksaensüümide suurenenud sisaldus vereanalüüsides ja teatud tüüpi valgete vererakkude hulga suurenemine (eosinofiilia)</w:t>
      </w:r>
      <w:r w:rsidR="00941061">
        <w:rPr>
          <w:color w:val="000000"/>
          <w:szCs w:val="24"/>
        </w:rPr>
        <w:t>,</w:t>
      </w:r>
      <w:r w:rsidRPr="00A5613E">
        <w:rPr>
          <w:color w:val="000000"/>
          <w:szCs w:val="24"/>
        </w:rPr>
        <w:t xml:space="preserve"> lümfisõlmed</w:t>
      </w:r>
      <w:r w:rsidR="00941061">
        <w:rPr>
          <w:color w:val="000000"/>
          <w:szCs w:val="24"/>
        </w:rPr>
        <w:t>e suurenemine</w:t>
      </w:r>
      <w:r w:rsidRPr="00A5613E">
        <w:rPr>
          <w:color w:val="000000"/>
          <w:szCs w:val="24"/>
        </w:rPr>
        <w:t xml:space="preserve"> </w:t>
      </w:r>
      <w:r w:rsidR="00941061">
        <w:t xml:space="preserve">ja keha teiste elundite haaratus </w:t>
      </w:r>
      <w:r w:rsidRPr="00A5613E">
        <w:rPr>
          <w:color w:val="000000"/>
          <w:szCs w:val="24"/>
        </w:rPr>
        <w:t>(reaktsioon ravimile koos eosinofiilia ja süsteemsete sümptomitega [DRESS sündroom]);</w:t>
      </w:r>
    </w:p>
    <w:p w14:paraId="7BBF97EF" w14:textId="48CE4469"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sümptomitena vähene uriinikogus, väsimus, iiveldus, oksendamine, segasusseisund ja jalgade, pahkluude või jalalabade turse, mis võivad olla neerufunktsiooni järsu halvenemise tunnuseks;</w:t>
      </w:r>
    </w:p>
    <w:p w14:paraId="0034A177"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nahalööve, mis võib moodustada ville ja näha välja nagu väikesed märklauad (keskel tumedad täpid, mida ümbritseb heledam ala koos tumeda ringiga selle ümber (multiformne erüteem);</w:t>
      </w:r>
    </w:p>
    <w:p w14:paraId="7E230C99" w14:textId="77777777" w:rsidR="006F57A9" w:rsidRPr="00A5613E" w:rsidRDefault="006F57A9">
      <w:pPr>
        <w:spacing w:line="240" w:lineRule="auto"/>
        <w:ind w:left="567" w:hanging="567"/>
        <w:rPr>
          <w:color w:val="000000"/>
          <w:szCs w:val="24"/>
        </w:rPr>
      </w:pPr>
      <w:r w:rsidRPr="00A5613E">
        <w:rPr>
          <w:color w:val="000000"/>
          <w:szCs w:val="24"/>
        </w:rPr>
        <w:lastRenderedPageBreak/>
        <w:t>-</w:t>
      </w:r>
      <w:r w:rsidRPr="00A5613E">
        <w:rPr>
          <w:color w:val="000000"/>
          <w:szCs w:val="24"/>
        </w:rPr>
        <w:tab/>
        <w:t>ulatuslik lööve villide ja ketendava nahaga, eriti suu, nina, silmade ja genitaalide ümbruses (Stevensi-Johnsoni sündroom);</w:t>
      </w:r>
    </w:p>
    <w:p w14:paraId="21A73688"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veelgi tõsisem lööbe vorm, mis põhjustab naha koorumist rohkem kui 30% kehapinnast (toksiline epidermaalne nekrolüüs);</w:t>
      </w:r>
    </w:p>
    <w:p w14:paraId="26E3C551"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tõsised vaimse tervise häire nähud või kui kõrvalseisja märkab teie puhul segasusseisundit, somnolentsi (unisust), amneesiat (mälukaotust), mälu halvenemist (hajameelsust), ebatavalist käitumist või teisi neuroloogilisi nähte, sealhulgas tahtmatuid või kontrollimatuid liigutusi. Need sümptomid võivad viidata entsefalopaatiale.</w:t>
      </w:r>
    </w:p>
    <w:p w14:paraId="0B1579F6" w14:textId="77777777" w:rsidR="006F57A9" w:rsidRPr="00A5613E" w:rsidRDefault="006F57A9">
      <w:pPr>
        <w:spacing w:line="240" w:lineRule="auto"/>
        <w:rPr>
          <w:color w:val="000000"/>
          <w:szCs w:val="24"/>
        </w:rPr>
      </w:pPr>
    </w:p>
    <w:p w14:paraId="51F49B6C" w14:textId="77777777" w:rsidR="006F57A9" w:rsidRPr="00A5613E" w:rsidRDefault="006F57A9">
      <w:pPr>
        <w:spacing w:line="240" w:lineRule="auto"/>
        <w:rPr>
          <w:color w:val="000000"/>
          <w:szCs w:val="24"/>
        </w:rPr>
      </w:pPr>
      <w:r w:rsidRPr="00A5613E">
        <w:rPr>
          <w:color w:val="000000"/>
          <w:szCs w:val="22"/>
        </w:rPr>
        <w:t>Kõige sagedamini teatatud kõrvaltoimed on ninaneelupõletik, somnolentsus (unisus), peavalu, väsimus ja pearinglus. K</w:t>
      </w:r>
      <w:r w:rsidRPr="00A5613E">
        <w:rPr>
          <w:color w:val="000000"/>
          <w:szCs w:val="24"/>
        </w:rPr>
        <w:t>õrvaltoimed nagu unisus, väsimus ja pearinglus on tavalisemad ravi alguses või annuse suurendamisel. Need kõrvaltoimed peaksid aja jooksul vähenema.</w:t>
      </w:r>
    </w:p>
    <w:p w14:paraId="2FFB5BE5" w14:textId="77777777" w:rsidR="006F57A9" w:rsidRPr="00A5613E" w:rsidRDefault="006F57A9">
      <w:pPr>
        <w:spacing w:line="240" w:lineRule="auto"/>
        <w:rPr>
          <w:color w:val="000000"/>
          <w:szCs w:val="24"/>
        </w:rPr>
      </w:pPr>
    </w:p>
    <w:p w14:paraId="59013BFA" w14:textId="77777777" w:rsidR="006F57A9" w:rsidRPr="00A5613E" w:rsidRDefault="006F57A9">
      <w:pPr>
        <w:spacing w:line="240" w:lineRule="auto"/>
        <w:rPr>
          <w:color w:val="000000"/>
          <w:szCs w:val="24"/>
        </w:rPr>
      </w:pPr>
      <w:r w:rsidRPr="00A5613E">
        <w:rPr>
          <w:b/>
          <w:color w:val="000000"/>
          <w:szCs w:val="24"/>
        </w:rPr>
        <w:t>Väga sage</w:t>
      </w:r>
      <w:r w:rsidR="00EE1ABA" w:rsidRPr="00A5613E">
        <w:rPr>
          <w:b/>
          <w:color w:val="000000"/>
          <w:szCs w:val="24"/>
        </w:rPr>
        <w:t>:</w:t>
      </w:r>
      <w:r w:rsidRPr="00A5613E">
        <w:rPr>
          <w:color w:val="000000"/>
          <w:szCs w:val="24"/>
        </w:rPr>
        <w:t xml:space="preserve"> võivad tekkida enam kui ühel inimesel 10-st</w:t>
      </w:r>
    </w:p>
    <w:p w14:paraId="1F66D338"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n</w:t>
      </w:r>
      <w:r w:rsidRPr="00A5613E">
        <w:rPr>
          <w:color w:val="000000"/>
          <w:szCs w:val="22"/>
        </w:rPr>
        <w:t>inaneelupõletik</w:t>
      </w:r>
      <w:r w:rsidRPr="00A5613E">
        <w:rPr>
          <w:color w:val="000000"/>
          <w:szCs w:val="24"/>
        </w:rPr>
        <w:t>;</w:t>
      </w:r>
    </w:p>
    <w:p w14:paraId="46C1C650"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somnolentsus (unisus), peavalu.</w:t>
      </w:r>
    </w:p>
    <w:p w14:paraId="12E1C308" w14:textId="77777777" w:rsidR="006F57A9" w:rsidRPr="00A5613E" w:rsidRDefault="006F57A9">
      <w:pPr>
        <w:spacing w:line="240" w:lineRule="auto"/>
        <w:rPr>
          <w:color w:val="000000"/>
          <w:szCs w:val="24"/>
        </w:rPr>
      </w:pPr>
    </w:p>
    <w:p w14:paraId="7A03C6D2" w14:textId="77777777" w:rsidR="006F57A9" w:rsidRPr="00A5613E" w:rsidRDefault="006F57A9">
      <w:pPr>
        <w:spacing w:line="240" w:lineRule="auto"/>
        <w:rPr>
          <w:color w:val="000000"/>
          <w:szCs w:val="24"/>
        </w:rPr>
      </w:pPr>
      <w:r w:rsidRPr="00A5613E">
        <w:rPr>
          <w:b/>
          <w:color w:val="000000"/>
          <w:szCs w:val="24"/>
        </w:rPr>
        <w:t>Sage</w:t>
      </w:r>
      <w:r w:rsidR="00EE1ABA" w:rsidRPr="00A5613E">
        <w:rPr>
          <w:b/>
          <w:color w:val="000000"/>
          <w:szCs w:val="24"/>
        </w:rPr>
        <w:t>:</w:t>
      </w:r>
      <w:r w:rsidRPr="00A5613E">
        <w:rPr>
          <w:color w:val="000000"/>
          <w:szCs w:val="24"/>
        </w:rPr>
        <w:t xml:space="preserve"> võivad tekkida kuni ühel inimesel 10-st</w:t>
      </w:r>
    </w:p>
    <w:p w14:paraId="7DEF59FA"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anoreksia (isutus);</w:t>
      </w:r>
    </w:p>
    <w:p w14:paraId="625BB70A"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depressioon, vaenulikkus või agressiivsus, ärevus, unetus, närvilisus või ärrituvus;</w:t>
      </w:r>
    </w:p>
    <w:p w14:paraId="7389F823"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 xml:space="preserve">krambid, tasakaaluhäired, pearinglus (tasakaalukaotuse tunne), letargia </w:t>
      </w:r>
      <w:r w:rsidRPr="00A5613E">
        <w:rPr>
          <w:color w:val="000000"/>
          <w:szCs w:val="22"/>
        </w:rPr>
        <w:t>(energia ja huvi puudumine)</w:t>
      </w:r>
      <w:r w:rsidRPr="00A5613E">
        <w:rPr>
          <w:color w:val="000000"/>
          <w:szCs w:val="24"/>
        </w:rPr>
        <w:t>, treemor (tahtmatud tõmblused);</w:t>
      </w:r>
    </w:p>
    <w:p w14:paraId="0F013A13"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vertiigo (pöörlemistunne);</w:t>
      </w:r>
    </w:p>
    <w:p w14:paraId="3D1D98FC"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köha;</w:t>
      </w:r>
    </w:p>
    <w:p w14:paraId="3382CA39"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kõhuvalu, kõhulahtisus, düspepsia (seedehäire), oksendamine, iiveldus;</w:t>
      </w:r>
    </w:p>
    <w:p w14:paraId="3B94BBE8"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lööve;</w:t>
      </w:r>
    </w:p>
    <w:p w14:paraId="53F98CE5"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asteenia/kurnatus (väsimus).</w:t>
      </w:r>
    </w:p>
    <w:p w14:paraId="279F1053" w14:textId="77777777" w:rsidR="006F57A9" w:rsidRPr="00A5613E" w:rsidRDefault="006F57A9">
      <w:pPr>
        <w:spacing w:line="240" w:lineRule="auto"/>
        <w:rPr>
          <w:color w:val="000000"/>
          <w:szCs w:val="24"/>
        </w:rPr>
      </w:pPr>
    </w:p>
    <w:p w14:paraId="1C41FF8B" w14:textId="77777777" w:rsidR="006F57A9" w:rsidRPr="00A5613E" w:rsidRDefault="006F57A9">
      <w:pPr>
        <w:spacing w:line="240" w:lineRule="auto"/>
        <w:rPr>
          <w:color w:val="000000"/>
          <w:szCs w:val="24"/>
        </w:rPr>
      </w:pPr>
      <w:r w:rsidRPr="00A5613E">
        <w:rPr>
          <w:b/>
          <w:color w:val="000000"/>
          <w:szCs w:val="24"/>
        </w:rPr>
        <w:t>Aeg-ajalt:</w:t>
      </w:r>
      <w:r w:rsidRPr="00A5613E">
        <w:rPr>
          <w:color w:val="000000"/>
          <w:szCs w:val="24"/>
        </w:rPr>
        <w:t xml:space="preserve"> võivad tekkida kuni ühel inimesel 100-st</w:t>
      </w:r>
    </w:p>
    <w:p w14:paraId="2AF54499"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vereliistakute arvu vähenemine, valgevereliblede arvu vähenemine;</w:t>
      </w:r>
    </w:p>
    <w:p w14:paraId="1E5577E7"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kehakaalu vähenemine, kehakaalu suurenemine;</w:t>
      </w:r>
    </w:p>
    <w:p w14:paraId="4FE595FC"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enesetapukatse ja enesetapumõtted, vaimsed häired, ebanormaalne käitumine, hallutsinatsioonid, viha, segasus, paanikahoog, emotsionaalne ebastabiilsus/meeleolu kõikumine, ärevus;</w:t>
      </w:r>
    </w:p>
    <w:p w14:paraId="35B7BFCF"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amneesia (mälukaotus), mäluhäired (unustamine), ebanormaalne koordinatsioon/ataksia (koordineeritud liigutuste häired), paresteesia (surinad), tähelepanuhäired (kontsentreerumisvõime kadumine);</w:t>
      </w:r>
    </w:p>
    <w:p w14:paraId="65464B2D"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diploopia (kahelinägemine), hägune nägemine;</w:t>
      </w:r>
    </w:p>
    <w:p w14:paraId="54BEFB87"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tõusnud/kõrvalekaldunud väärtused maksafunktsiooni testides;</w:t>
      </w:r>
    </w:p>
    <w:p w14:paraId="3DC43F63"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juuste väljalangemine, ekseem, sügelus;</w:t>
      </w:r>
    </w:p>
    <w:p w14:paraId="2CC08E89"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lihasnõrkus, müalgia (lihasvalu);</w:t>
      </w:r>
    </w:p>
    <w:p w14:paraId="7228E1E0"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vigastused.</w:t>
      </w:r>
    </w:p>
    <w:p w14:paraId="256E52DA" w14:textId="77777777" w:rsidR="006F57A9" w:rsidRPr="00A5613E" w:rsidRDefault="006F57A9">
      <w:pPr>
        <w:spacing w:line="240" w:lineRule="auto"/>
        <w:ind w:left="567" w:hanging="567"/>
        <w:rPr>
          <w:color w:val="000000"/>
          <w:szCs w:val="24"/>
        </w:rPr>
      </w:pPr>
    </w:p>
    <w:p w14:paraId="146D2E12" w14:textId="77777777" w:rsidR="006F57A9" w:rsidRPr="00A5613E" w:rsidRDefault="006F57A9">
      <w:pPr>
        <w:keepNext/>
        <w:keepLines/>
        <w:spacing w:line="240" w:lineRule="auto"/>
        <w:rPr>
          <w:color w:val="000000"/>
          <w:szCs w:val="24"/>
        </w:rPr>
      </w:pPr>
      <w:r w:rsidRPr="00A5613E">
        <w:rPr>
          <w:b/>
          <w:color w:val="000000"/>
        </w:rPr>
        <w:t>Harv</w:t>
      </w:r>
      <w:r w:rsidR="00EE1ABA" w:rsidRPr="00A5613E">
        <w:rPr>
          <w:b/>
          <w:color w:val="000000"/>
        </w:rPr>
        <w:t>:</w:t>
      </w:r>
      <w:r w:rsidRPr="00A5613E">
        <w:rPr>
          <w:color w:val="000000"/>
        </w:rPr>
        <w:t xml:space="preserve"> võivad tekkida kuni ühel inimesel 1000-st</w:t>
      </w:r>
    </w:p>
    <w:p w14:paraId="3B8D16D8"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r>
      <w:r w:rsidRPr="00A5613E">
        <w:rPr>
          <w:color w:val="000000"/>
        </w:rPr>
        <w:t>infektsioon;</w:t>
      </w:r>
    </w:p>
    <w:p w14:paraId="2EB2400D" w14:textId="77777777" w:rsidR="006F57A9" w:rsidRPr="00A5613E" w:rsidRDefault="006F57A9">
      <w:pPr>
        <w:spacing w:line="240" w:lineRule="auto"/>
        <w:ind w:left="567" w:hanging="567"/>
        <w:rPr>
          <w:color w:val="000000"/>
        </w:rPr>
      </w:pPr>
      <w:r w:rsidRPr="00A5613E">
        <w:rPr>
          <w:color w:val="000000"/>
          <w:szCs w:val="24"/>
        </w:rPr>
        <w:t>-</w:t>
      </w:r>
      <w:r w:rsidRPr="00A5613E">
        <w:rPr>
          <w:color w:val="000000"/>
          <w:szCs w:val="24"/>
        </w:rPr>
        <w:tab/>
      </w:r>
      <w:r w:rsidRPr="00A5613E">
        <w:rPr>
          <w:color w:val="000000"/>
        </w:rPr>
        <w:t>igat tüüpi vereliblede arvu vähenemine;</w:t>
      </w:r>
    </w:p>
    <w:p w14:paraId="074FF590" w14:textId="77777777" w:rsidR="006F57A9" w:rsidRPr="00A5613E" w:rsidRDefault="006F57A9">
      <w:pPr>
        <w:spacing w:line="240" w:lineRule="auto"/>
        <w:ind w:left="567" w:hanging="567"/>
        <w:rPr>
          <w:color w:val="000000"/>
        </w:rPr>
      </w:pPr>
      <w:r w:rsidRPr="00A5613E">
        <w:rPr>
          <w:color w:val="000000"/>
        </w:rPr>
        <w:t>-</w:t>
      </w:r>
      <w:r w:rsidRPr="00A5613E">
        <w:rPr>
          <w:color w:val="000000"/>
        </w:rPr>
        <w:tab/>
        <w:t>tõsine allergiline reaktsioon (DRESS, anafülaktiline reaktsioon [tõsine ja oluline allergiline reaktsioon], Quincke ödeem [näo-, huulte, keele ja kõriturse]);</w:t>
      </w:r>
    </w:p>
    <w:p w14:paraId="218C49B1" w14:textId="77777777" w:rsidR="006F57A9" w:rsidRPr="00A5613E" w:rsidRDefault="006F57A9">
      <w:pPr>
        <w:spacing w:line="240" w:lineRule="auto"/>
        <w:ind w:left="567" w:hanging="567"/>
        <w:rPr>
          <w:color w:val="000000"/>
          <w:szCs w:val="24"/>
        </w:rPr>
      </w:pPr>
      <w:r w:rsidRPr="00A5613E">
        <w:rPr>
          <w:color w:val="000000"/>
        </w:rPr>
        <w:t>-</w:t>
      </w:r>
      <w:r w:rsidRPr="00A5613E">
        <w:rPr>
          <w:color w:val="000000"/>
        </w:rPr>
        <w:tab/>
      </w:r>
      <w:r w:rsidRPr="00A5613E">
        <w:rPr>
          <w:color w:val="000000"/>
          <w:szCs w:val="22"/>
        </w:rPr>
        <w:t>naatriumivaegus veres;</w:t>
      </w:r>
    </w:p>
    <w:p w14:paraId="1DF3BD81" w14:textId="77777777" w:rsidR="006F57A9" w:rsidRPr="00A5613E" w:rsidRDefault="006F57A9">
      <w:pPr>
        <w:spacing w:line="240" w:lineRule="auto"/>
        <w:ind w:left="567" w:hanging="567"/>
        <w:rPr>
          <w:color w:val="000000"/>
        </w:rPr>
      </w:pPr>
      <w:r w:rsidRPr="00A5613E">
        <w:rPr>
          <w:color w:val="000000"/>
          <w:szCs w:val="24"/>
        </w:rPr>
        <w:t>-</w:t>
      </w:r>
      <w:r w:rsidRPr="00A5613E">
        <w:rPr>
          <w:color w:val="000000"/>
          <w:szCs w:val="24"/>
        </w:rPr>
        <w:tab/>
      </w:r>
      <w:r w:rsidRPr="00A5613E">
        <w:rPr>
          <w:color w:val="000000"/>
        </w:rPr>
        <w:t>enesetapp, isiksuse häired (käitumisprobleemid), mõtlemishäired (aeglane mõtlemine, võimetus keskenduda);</w:t>
      </w:r>
    </w:p>
    <w:p w14:paraId="2AB9CC2A" w14:textId="77777777" w:rsidR="00426417" w:rsidRPr="00A5613E" w:rsidRDefault="00426417" w:rsidP="00426417">
      <w:pPr>
        <w:numPr>
          <w:ilvl w:val="0"/>
          <w:numId w:val="6"/>
        </w:numPr>
        <w:tabs>
          <w:tab w:val="clear" w:pos="567"/>
          <w:tab w:val="clear" w:pos="720"/>
          <w:tab w:val="left" w:pos="0"/>
        </w:tabs>
        <w:suppressAutoHyphens w:val="0"/>
        <w:spacing w:line="240" w:lineRule="auto"/>
        <w:ind w:left="567" w:hanging="567"/>
        <w:rPr>
          <w:color w:val="000000"/>
          <w:szCs w:val="22"/>
        </w:rPr>
      </w:pPr>
      <w:r w:rsidRPr="00A5613E">
        <w:rPr>
          <w:color w:val="000000"/>
          <w:szCs w:val="22"/>
          <w:lang w:eastAsia="fr-BE"/>
        </w:rPr>
        <w:t>deliirium;</w:t>
      </w:r>
    </w:p>
    <w:p w14:paraId="34DA39FB" w14:textId="77777777" w:rsidR="00426417" w:rsidRPr="00A5613E" w:rsidRDefault="00426417" w:rsidP="006E3662">
      <w:pPr>
        <w:numPr>
          <w:ilvl w:val="0"/>
          <w:numId w:val="6"/>
        </w:numPr>
        <w:tabs>
          <w:tab w:val="clear" w:pos="567"/>
          <w:tab w:val="clear" w:pos="720"/>
          <w:tab w:val="left" w:pos="0"/>
        </w:tabs>
        <w:suppressAutoHyphens w:val="0"/>
        <w:spacing w:line="240" w:lineRule="auto"/>
        <w:ind w:left="567" w:hanging="567"/>
        <w:rPr>
          <w:color w:val="000000"/>
          <w:szCs w:val="24"/>
        </w:rPr>
      </w:pPr>
      <w:r w:rsidRPr="00A5613E">
        <w:rPr>
          <w:color w:val="000000"/>
          <w:szCs w:val="22"/>
          <w:lang w:eastAsia="fr-BE"/>
        </w:rPr>
        <w:t>entsefalopaatia (sümptomite üksikasjalikku kirjeldust vt alalõigust „Rääkige viivitamatult oma arstiga“);</w:t>
      </w:r>
    </w:p>
    <w:p w14:paraId="32EF1A0A" w14:textId="77777777" w:rsidR="00EE1ABA" w:rsidRPr="00A5613E" w:rsidRDefault="006F57A9">
      <w:pPr>
        <w:spacing w:line="240" w:lineRule="auto"/>
        <w:ind w:left="567" w:hanging="567"/>
        <w:rPr>
          <w:color w:val="000000"/>
        </w:rPr>
      </w:pPr>
      <w:r w:rsidRPr="00A5613E">
        <w:rPr>
          <w:color w:val="000000"/>
          <w:szCs w:val="24"/>
        </w:rPr>
        <w:t>-</w:t>
      </w:r>
      <w:r w:rsidRPr="00A5613E">
        <w:rPr>
          <w:color w:val="000000"/>
          <w:szCs w:val="24"/>
        </w:rPr>
        <w:tab/>
      </w:r>
      <w:r w:rsidR="00EE1ABA" w:rsidRPr="00A5613E">
        <w:rPr>
          <w:color w:val="000000"/>
          <w:szCs w:val="22"/>
          <w:lang w:eastAsia="fr-BE"/>
        </w:rPr>
        <w:t>krambihood võivad süveneda või sagedamini esineda</w:t>
      </w:r>
      <w:r w:rsidR="00EE1ABA" w:rsidRPr="00A5613E">
        <w:rPr>
          <w:color w:val="000000"/>
        </w:rPr>
        <w:t>;</w:t>
      </w:r>
    </w:p>
    <w:p w14:paraId="19C6D2E4" w14:textId="77777777" w:rsidR="006F57A9" w:rsidRPr="00A5613E" w:rsidRDefault="00EE1ABA">
      <w:pPr>
        <w:spacing w:line="240" w:lineRule="auto"/>
        <w:ind w:left="567" w:hanging="567"/>
        <w:rPr>
          <w:color w:val="000000"/>
          <w:szCs w:val="24"/>
        </w:rPr>
      </w:pPr>
      <w:r w:rsidRPr="00A5613E">
        <w:rPr>
          <w:color w:val="000000"/>
        </w:rPr>
        <w:t>-</w:t>
      </w:r>
      <w:r w:rsidRPr="00A5613E">
        <w:rPr>
          <w:color w:val="000000"/>
        </w:rPr>
        <w:tab/>
      </w:r>
      <w:r w:rsidR="006F57A9" w:rsidRPr="00A5613E">
        <w:rPr>
          <w:color w:val="000000"/>
        </w:rPr>
        <w:t>pea ja jäsemete kontrollimatud lihastõmblused, raskused liigutuste kontrollimisel, hüperkineesia (hüperaktiivsus);</w:t>
      </w:r>
    </w:p>
    <w:p w14:paraId="7B9545D3" w14:textId="77777777" w:rsidR="00EE1ABA" w:rsidRPr="00A5613E" w:rsidRDefault="006F57A9">
      <w:pPr>
        <w:spacing w:line="240" w:lineRule="auto"/>
        <w:ind w:left="567" w:hanging="567"/>
        <w:rPr>
          <w:color w:val="000000"/>
        </w:rPr>
      </w:pPr>
      <w:r w:rsidRPr="00A5613E">
        <w:rPr>
          <w:color w:val="000000"/>
          <w:szCs w:val="24"/>
        </w:rPr>
        <w:lastRenderedPageBreak/>
        <w:t>-</w:t>
      </w:r>
      <w:r w:rsidRPr="00A5613E">
        <w:rPr>
          <w:color w:val="000000"/>
          <w:szCs w:val="24"/>
        </w:rPr>
        <w:tab/>
      </w:r>
      <w:r w:rsidR="00E73751" w:rsidRPr="00A5613E">
        <w:rPr>
          <w:color w:val="000000"/>
          <w:szCs w:val="22"/>
          <w:lang w:eastAsia="fr-BE"/>
        </w:rPr>
        <w:t>südame rütmi muutused (elektrokardiogrammil)</w:t>
      </w:r>
      <w:r w:rsidR="00EE1ABA" w:rsidRPr="00A5613E">
        <w:rPr>
          <w:color w:val="000000"/>
        </w:rPr>
        <w:t>;</w:t>
      </w:r>
    </w:p>
    <w:p w14:paraId="28A4970E" w14:textId="77777777" w:rsidR="006F57A9" w:rsidRPr="00A5613E" w:rsidRDefault="00EE1ABA">
      <w:pPr>
        <w:spacing w:line="240" w:lineRule="auto"/>
        <w:ind w:left="567" w:hanging="567"/>
        <w:rPr>
          <w:color w:val="000000"/>
          <w:szCs w:val="24"/>
        </w:rPr>
      </w:pPr>
      <w:r w:rsidRPr="00A5613E">
        <w:rPr>
          <w:color w:val="000000"/>
        </w:rPr>
        <w:t>-</w:t>
      </w:r>
      <w:r w:rsidRPr="00A5613E">
        <w:rPr>
          <w:color w:val="000000"/>
        </w:rPr>
        <w:tab/>
      </w:r>
      <w:r w:rsidR="006F57A9" w:rsidRPr="00A5613E">
        <w:rPr>
          <w:color w:val="000000"/>
        </w:rPr>
        <w:t>pankreatiit;</w:t>
      </w:r>
    </w:p>
    <w:p w14:paraId="4D43C109" w14:textId="77777777" w:rsidR="006F57A9" w:rsidRPr="00A5613E" w:rsidRDefault="006F57A9">
      <w:pPr>
        <w:spacing w:line="240" w:lineRule="auto"/>
        <w:ind w:left="567" w:hanging="567"/>
        <w:rPr>
          <w:color w:val="000000"/>
        </w:rPr>
      </w:pPr>
      <w:r w:rsidRPr="00A5613E">
        <w:rPr>
          <w:color w:val="000000"/>
          <w:szCs w:val="24"/>
        </w:rPr>
        <w:t>-</w:t>
      </w:r>
      <w:r w:rsidRPr="00A5613E">
        <w:rPr>
          <w:color w:val="000000"/>
          <w:szCs w:val="24"/>
        </w:rPr>
        <w:tab/>
        <w:t xml:space="preserve">maksaprobleemid, nt </w:t>
      </w:r>
      <w:r w:rsidRPr="00A5613E">
        <w:rPr>
          <w:color w:val="000000"/>
        </w:rPr>
        <w:t>maksapuudulikkus, hepatiit;</w:t>
      </w:r>
    </w:p>
    <w:p w14:paraId="3B516504" w14:textId="77777777" w:rsidR="000A1F75" w:rsidRPr="00A5613E" w:rsidRDefault="006F57A9">
      <w:pPr>
        <w:spacing w:line="240" w:lineRule="auto"/>
        <w:ind w:left="567" w:hanging="567"/>
        <w:rPr>
          <w:color w:val="000000"/>
        </w:rPr>
      </w:pPr>
      <w:r w:rsidRPr="00A5613E">
        <w:rPr>
          <w:color w:val="000000"/>
        </w:rPr>
        <w:t>-</w:t>
      </w:r>
      <w:r w:rsidRPr="00A5613E">
        <w:rPr>
          <w:color w:val="000000"/>
        </w:rPr>
        <w:tab/>
        <w:t>neerufunktsiooni järsk halvenemine</w:t>
      </w:r>
      <w:r w:rsidR="000A1F75" w:rsidRPr="00A5613E">
        <w:rPr>
          <w:color w:val="000000"/>
        </w:rPr>
        <w:t>;</w:t>
      </w:r>
    </w:p>
    <w:p w14:paraId="3C9D0FC3" w14:textId="77777777" w:rsidR="006F57A9" w:rsidRPr="00A5613E" w:rsidRDefault="006F57A9">
      <w:pPr>
        <w:spacing w:line="240" w:lineRule="auto"/>
        <w:ind w:left="567" w:hanging="567"/>
        <w:rPr>
          <w:color w:val="000000"/>
        </w:rPr>
      </w:pPr>
      <w:r w:rsidRPr="00A5613E">
        <w:rPr>
          <w:color w:val="000000"/>
          <w:szCs w:val="24"/>
        </w:rPr>
        <w:t>-</w:t>
      </w:r>
      <w:r w:rsidRPr="00A5613E">
        <w:rPr>
          <w:color w:val="000000"/>
          <w:szCs w:val="24"/>
        </w:rPr>
        <w:tab/>
      </w:r>
      <w:r w:rsidRPr="00A5613E">
        <w:rPr>
          <w:color w:val="000000"/>
        </w:rPr>
        <w:t>nahalööve, mis võib tekitada ville ja näeb välja nagu väike märklaud (keskel tume täpp, mis on ümbritsetud heledama alaga, mida ümbritseb tume rõngas) (multiformne erüteem), laiaulatuslik lööve villide ja naha koorumisega, eriti suu, nina ja genitaalide piirkonnas (Stevensi-Johnsoni sündroom) ning raskeim vorm, mis põhjustab naha koorumist 30%-l nahapinnast (toksiline epidermaalne nekrolüüs);</w:t>
      </w:r>
    </w:p>
    <w:p w14:paraId="7072865A" w14:textId="77777777" w:rsidR="006F57A9" w:rsidRPr="00A5613E" w:rsidRDefault="006F57A9">
      <w:pPr>
        <w:spacing w:line="240" w:lineRule="auto"/>
        <w:ind w:left="567" w:hanging="567"/>
        <w:rPr>
          <w:color w:val="000000"/>
          <w:szCs w:val="24"/>
        </w:rPr>
      </w:pPr>
      <w:r w:rsidRPr="00A5613E">
        <w:rPr>
          <w:color w:val="000000"/>
        </w:rPr>
        <w:t>-</w:t>
      </w:r>
      <w:r w:rsidRPr="00A5613E">
        <w:rPr>
          <w:color w:val="000000"/>
        </w:rPr>
        <w:tab/>
      </w:r>
      <w:r w:rsidRPr="00A5613E">
        <w:rPr>
          <w:color w:val="000000"/>
          <w:szCs w:val="24"/>
        </w:rPr>
        <w:t>rabdomüolüüs (lihaskoe lagunemine) ja sellega kaasnev kreatiinfosfokinaasi sisalduse suurenemine veres. Esinemissagedus on jaapani päritolu patsientidel tunduvalt suurem võrreldes mitte-jaapani päritolu patsientidega;</w:t>
      </w:r>
    </w:p>
    <w:p w14:paraId="749914B7" w14:textId="77777777" w:rsidR="0044535B" w:rsidRPr="00A5613E" w:rsidRDefault="006F57A9">
      <w:pPr>
        <w:tabs>
          <w:tab w:val="clear" w:pos="567"/>
        </w:tabs>
        <w:spacing w:line="240" w:lineRule="auto"/>
        <w:rPr>
          <w:color w:val="000000"/>
          <w:szCs w:val="22"/>
        </w:rPr>
      </w:pPr>
      <w:r w:rsidRPr="00A5613E">
        <w:rPr>
          <w:color w:val="000000"/>
          <w:szCs w:val="24"/>
        </w:rPr>
        <w:t>-</w:t>
      </w:r>
      <w:r w:rsidRPr="00A5613E">
        <w:rPr>
          <w:color w:val="000000"/>
          <w:szCs w:val="24"/>
        </w:rPr>
        <w:tab/>
      </w:r>
      <w:r w:rsidRPr="00A5613E">
        <w:rPr>
          <w:color w:val="000000"/>
          <w:szCs w:val="22"/>
        </w:rPr>
        <w:t>lonkamine või kõndimisraskused</w:t>
      </w:r>
      <w:r w:rsidR="00782EA0" w:rsidRPr="00A5613E">
        <w:rPr>
          <w:color w:val="000000"/>
          <w:szCs w:val="22"/>
        </w:rPr>
        <w:t>;</w:t>
      </w:r>
    </w:p>
    <w:p w14:paraId="2FBCB195" w14:textId="77777777" w:rsidR="006F57A9" w:rsidRPr="00A5613E" w:rsidRDefault="0044535B" w:rsidP="00910B28">
      <w:pPr>
        <w:numPr>
          <w:ilvl w:val="0"/>
          <w:numId w:val="6"/>
        </w:numPr>
        <w:tabs>
          <w:tab w:val="clear" w:pos="567"/>
          <w:tab w:val="clear" w:pos="720"/>
        </w:tabs>
        <w:suppressAutoHyphens w:val="0"/>
        <w:spacing w:line="240" w:lineRule="auto"/>
        <w:ind w:left="567" w:hanging="540"/>
        <w:rPr>
          <w:color w:val="000000"/>
        </w:rPr>
      </w:pPr>
      <w:r w:rsidRPr="00A5613E">
        <w:rPr>
          <w:szCs w:val="22"/>
        </w:rPr>
        <w:t xml:space="preserve">palavik koos lihasjäikuse, ebastabiilse vererõhu ja südame löögisagedusega, segasusega ja alanenud teadvusetasemega (need nähud võivad viidata tervisehäirele, mida nimetatakse </w:t>
      </w:r>
      <w:r w:rsidRPr="00A5613E">
        <w:rPr>
          <w:i/>
          <w:iCs/>
          <w:szCs w:val="22"/>
        </w:rPr>
        <w:t>maliigseks neuroleptiliseks sündroomiks</w:t>
      </w:r>
      <w:r w:rsidRPr="00A5613E">
        <w:rPr>
          <w:szCs w:val="22"/>
        </w:rPr>
        <w:t>). Esineb oluliselt sagedamini jaapanlastest patsientidel võrreldes mittejaapanlastest patsientidega</w:t>
      </w:r>
      <w:r w:rsidR="006F57A9" w:rsidRPr="00A5613E">
        <w:rPr>
          <w:color w:val="000000"/>
        </w:rPr>
        <w:t>.</w:t>
      </w:r>
    </w:p>
    <w:p w14:paraId="74F579C4" w14:textId="77777777" w:rsidR="00E05061" w:rsidRDefault="00E05061" w:rsidP="00E05061">
      <w:pPr>
        <w:rPr>
          <w:b/>
          <w:szCs w:val="22"/>
        </w:rPr>
      </w:pPr>
    </w:p>
    <w:p w14:paraId="084D4FD7" w14:textId="7DA7C3CB" w:rsidR="00E05061" w:rsidRPr="00AD21D0" w:rsidRDefault="00E05061" w:rsidP="00E05061">
      <w:pPr>
        <w:rPr>
          <w:b/>
          <w:szCs w:val="22"/>
        </w:rPr>
      </w:pPr>
      <w:r>
        <w:rPr>
          <w:b/>
          <w:szCs w:val="22"/>
        </w:rPr>
        <w:t>Väga harv</w:t>
      </w:r>
      <w:r w:rsidR="00316C81">
        <w:rPr>
          <w:b/>
          <w:szCs w:val="22"/>
        </w:rPr>
        <w:t>:</w:t>
      </w:r>
      <w:r>
        <w:rPr>
          <w:b/>
          <w:szCs w:val="22"/>
        </w:rPr>
        <w:t xml:space="preserve"> </w:t>
      </w:r>
      <w:r w:rsidR="00DA6F2E" w:rsidRPr="007C0C00">
        <w:rPr>
          <w:bCs/>
          <w:szCs w:val="22"/>
        </w:rPr>
        <w:t>võivad tekkida</w:t>
      </w:r>
      <w:r>
        <w:rPr>
          <w:szCs w:val="22"/>
        </w:rPr>
        <w:t xml:space="preserve"> kuni ühel inimesel 10 000</w:t>
      </w:r>
      <w:r>
        <w:rPr>
          <w:szCs w:val="22"/>
        </w:rPr>
        <w:noBreakHyphen/>
        <w:t>st</w:t>
      </w:r>
    </w:p>
    <w:p w14:paraId="18FC937F" w14:textId="77777777" w:rsidR="00E05061" w:rsidRDefault="00E05061" w:rsidP="00E05061">
      <w:pPr>
        <w:numPr>
          <w:ilvl w:val="0"/>
          <w:numId w:val="6"/>
        </w:numPr>
        <w:tabs>
          <w:tab w:val="clear" w:pos="720"/>
          <w:tab w:val="left" w:pos="0"/>
          <w:tab w:val="num" w:pos="567"/>
        </w:tabs>
        <w:suppressAutoHyphens w:val="0"/>
        <w:spacing w:line="240" w:lineRule="auto"/>
        <w:ind w:left="567" w:hanging="567"/>
        <w:rPr>
          <w:szCs w:val="22"/>
          <w:lang w:eastAsia="fr-BE"/>
        </w:rPr>
      </w:pPr>
      <w:r>
        <w:rPr>
          <w:szCs w:val="22"/>
          <w:lang w:eastAsia="fr-BE"/>
        </w:rPr>
        <w:t>korduvad soovimatud mõtted või tajud või tung teha midagi üha uuesti ja uuesti (</w:t>
      </w:r>
      <w:r>
        <w:rPr>
          <w:szCs w:val="22"/>
        </w:rPr>
        <w:t>obsessiiv-kompulsiivne häire</w:t>
      </w:r>
      <w:r>
        <w:rPr>
          <w:szCs w:val="22"/>
          <w:lang w:eastAsia="fr-BE"/>
        </w:rPr>
        <w:t>).</w:t>
      </w:r>
    </w:p>
    <w:p w14:paraId="2CB31EF1" w14:textId="77777777" w:rsidR="006F57A9" w:rsidRPr="00A5613E" w:rsidRDefault="006F57A9">
      <w:pPr>
        <w:spacing w:line="240" w:lineRule="auto"/>
        <w:ind w:left="567" w:hanging="567"/>
        <w:rPr>
          <w:color w:val="000000"/>
        </w:rPr>
      </w:pPr>
    </w:p>
    <w:p w14:paraId="6EB6D90B" w14:textId="77777777" w:rsidR="006F57A9" w:rsidRPr="00A5613E" w:rsidRDefault="006F57A9">
      <w:pPr>
        <w:rPr>
          <w:color w:val="000000"/>
        </w:rPr>
      </w:pPr>
      <w:r w:rsidRPr="00A5613E">
        <w:rPr>
          <w:b/>
          <w:color w:val="000000"/>
          <w:szCs w:val="24"/>
        </w:rPr>
        <w:t>Kõrvaltoimetest teatamine</w:t>
      </w:r>
    </w:p>
    <w:p w14:paraId="77B15E7F" w14:textId="5046BE73" w:rsidR="006F57A9" w:rsidRPr="00A5613E" w:rsidRDefault="006F57A9" w:rsidP="001A0591">
      <w:pPr>
        <w:spacing w:line="240" w:lineRule="auto"/>
        <w:rPr>
          <w:color w:val="000000"/>
          <w:szCs w:val="24"/>
        </w:rPr>
      </w:pPr>
      <w:r w:rsidRPr="00A5613E">
        <w:rPr>
          <w:color w:val="000000"/>
        </w:rPr>
        <w:t>Kui teil tekib ükskõik milline kõrvaltoime, pidage nõu oma arsti, apteekri või meditsiiniõega. Kõrvaltoime võib olla ka selline, mida selles infolehes ei ole nimetatud.</w:t>
      </w:r>
      <w:r w:rsidR="00860086" w:rsidRPr="00A5613E">
        <w:rPr>
          <w:color w:val="000000"/>
          <w:szCs w:val="24"/>
        </w:rPr>
        <w:t xml:space="preserve"> </w:t>
      </w:r>
      <w:r w:rsidRPr="00A5613E">
        <w:rPr>
          <w:color w:val="000000"/>
          <w:szCs w:val="24"/>
        </w:rPr>
        <w:t xml:space="preserve">Kõrvaltoimetest võite ka ise teatada </w:t>
      </w:r>
      <w:r w:rsidRPr="00A5613E">
        <w:rPr>
          <w:color w:val="000000"/>
          <w:szCs w:val="24"/>
          <w:shd w:val="clear" w:color="auto" w:fill="C0C0C0"/>
        </w:rPr>
        <w:t xml:space="preserve">riikliku teavitussüsteemi </w:t>
      </w:r>
      <w:r w:rsidR="00345E80" w:rsidRPr="000E510A">
        <w:rPr>
          <w:color w:val="000000"/>
          <w:szCs w:val="24"/>
          <w:highlight w:val="lightGray"/>
          <w:shd w:val="clear" w:color="auto" w:fill="C0C0C0"/>
        </w:rPr>
        <w:t xml:space="preserve">(vt </w:t>
      </w:r>
      <w:hyperlink r:id="rId10" w:history="1">
        <w:r w:rsidR="00F01093" w:rsidRPr="00AA27E7">
          <w:rPr>
            <w:rStyle w:val="Hyperlink"/>
            <w:highlight w:val="lightGray"/>
          </w:rPr>
          <w:t>V lisa</w:t>
        </w:r>
      </w:hyperlink>
      <w:r w:rsidR="00F01093" w:rsidRPr="00AA27E7">
        <w:rPr>
          <w:rStyle w:val="Hyperlink"/>
          <w:highlight w:val="lightGray"/>
        </w:rPr>
        <w:t>)</w:t>
      </w:r>
      <w:r w:rsidR="00345E80" w:rsidRPr="00A5613E">
        <w:rPr>
          <w:rStyle w:val="Hyperlink"/>
          <w:color w:val="000000"/>
          <w:u w:val="none"/>
        </w:rPr>
        <w:t xml:space="preserve"> kaudu</w:t>
      </w:r>
      <w:r w:rsidR="00860086" w:rsidRPr="00A5613E">
        <w:rPr>
          <w:rStyle w:val="Hyperlink"/>
          <w:color w:val="000000"/>
          <w:u w:val="none"/>
        </w:rPr>
        <w:t>.</w:t>
      </w:r>
      <w:r w:rsidRPr="00A5613E">
        <w:rPr>
          <w:color w:val="000000"/>
          <w:szCs w:val="24"/>
        </w:rPr>
        <w:t xml:space="preserve"> Teatades aitate saada rohkem infot ravimi ohutusest.</w:t>
      </w:r>
    </w:p>
    <w:p w14:paraId="6A8336BB" w14:textId="77777777" w:rsidR="006F57A9" w:rsidRPr="00A5613E" w:rsidRDefault="006F57A9">
      <w:pPr>
        <w:spacing w:line="240" w:lineRule="auto"/>
        <w:rPr>
          <w:color w:val="000000"/>
          <w:szCs w:val="24"/>
        </w:rPr>
      </w:pPr>
    </w:p>
    <w:p w14:paraId="46D782DE" w14:textId="77777777" w:rsidR="006F57A9" w:rsidRPr="00A5613E" w:rsidRDefault="006F57A9">
      <w:pPr>
        <w:spacing w:line="240" w:lineRule="auto"/>
        <w:rPr>
          <w:color w:val="000000"/>
          <w:szCs w:val="24"/>
        </w:rPr>
      </w:pPr>
    </w:p>
    <w:p w14:paraId="54C45DCE" w14:textId="77777777" w:rsidR="006F57A9" w:rsidRPr="00A5613E" w:rsidRDefault="006F57A9">
      <w:pPr>
        <w:spacing w:line="240" w:lineRule="auto"/>
        <w:rPr>
          <w:color w:val="000000"/>
          <w:szCs w:val="24"/>
        </w:rPr>
      </w:pPr>
      <w:r w:rsidRPr="00A5613E">
        <w:rPr>
          <w:b/>
          <w:color w:val="000000"/>
          <w:szCs w:val="24"/>
        </w:rPr>
        <w:t>5.</w:t>
      </w:r>
      <w:r w:rsidRPr="00A5613E">
        <w:rPr>
          <w:b/>
          <w:color w:val="000000"/>
          <w:szCs w:val="24"/>
        </w:rPr>
        <w:tab/>
        <w:t xml:space="preserve">Kuidas </w:t>
      </w:r>
      <w:r w:rsidRPr="00A5613E">
        <w:rPr>
          <w:b/>
          <w:color w:val="000000"/>
        </w:rPr>
        <w:t>Levetiracetam Hospira’t</w:t>
      </w:r>
      <w:r w:rsidRPr="00A5613E">
        <w:rPr>
          <w:b/>
          <w:color w:val="000000"/>
          <w:szCs w:val="24"/>
        </w:rPr>
        <w:t xml:space="preserve"> säilitada</w:t>
      </w:r>
    </w:p>
    <w:p w14:paraId="0C4F9BE7" w14:textId="77777777" w:rsidR="006F57A9" w:rsidRPr="00A5613E" w:rsidRDefault="006F57A9">
      <w:pPr>
        <w:spacing w:line="240" w:lineRule="auto"/>
        <w:rPr>
          <w:color w:val="000000"/>
          <w:szCs w:val="24"/>
        </w:rPr>
      </w:pPr>
    </w:p>
    <w:p w14:paraId="651CAE41" w14:textId="77777777" w:rsidR="006F57A9" w:rsidRPr="00A5613E" w:rsidRDefault="006F57A9">
      <w:pPr>
        <w:spacing w:line="240" w:lineRule="auto"/>
        <w:rPr>
          <w:color w:val="000000"/>
          <w:szCs w:val="24"/>
        </w:rPr>
      </w:pPr>
      <w:r w:rsidRPr="00A5613E">
        <w:rPr>
          <w:color w:val="000000"/>
          <w:szCs w:val="24"/>
        </w:rPr>
        <w:t>Hoidke seda ravimit laste eest varjatud ja kättesaamatus kohas.</w:t>
      </w:r>
    </w:p>
    <w:p w14:paraId="1855DC71" w14:textId="77777777" w:rsidR="006F57A9" w:rsidRPr="00A5613E" w:rsidRDefault="006F57A9">
      <w:pPr>
        <w:spacing w:line="240" w:lineRule="auto"/>
        <w:rPr>
          <w:color w:val="000000"/>
          <w:szCs w:val="24"/>
        </w:rPr>
      </w:pPr>
    </w:p>
    <w:p w14:paraId="30F692F3" w14:textId="77777777" w:rsidR="006F57A9" w:rsidRPr="00A5613E" w:rsidRDefault="006F57A9">
      <w:pPr>
        <w:spacing w:line="240" w:lineRule="auto"/>
        <w:rPr>
          <w:color w:val="000000"/>
          <w:szCs w:val="24"/>
        </w:rPr>
      </w:pPr>
      <w:r w:rsidRPr="00A5613E">
        <w:rPr>
          <w:color w:val="000000"/>
          <w:szCs w:val="24"/>
        </w:rPr>
        <w:t>Ärge kasutage seda ravimit pärast kõlblikkusaega, mis on märgitud viaalil ja kartongkarbil pärast „Kõlblik kuni“.</w:t>
      </w:r>
    </w:p>
    <w:p w14:paraId="7E703B15" w14:textId="77777777" w:rsidR="006F57A9" w:rsidRPr="00A5613E" w:rsidRDefault="006F57A9">
      <w:pPr>
        <w:spacing w:line="240" w:lineRule="auto"/>
        <w:rPr>
          <w:color w:val="000000"/>
        </w:rPr>
      </w:pPr>
      <w:r w:rsidRPr="00A5613E">
        <w:rPr>
          <w:color w:val="000000"/>
          <w:szCs w:val="24"/>
        </w:rPr>
        <w:t>Kõlblikkusaeg viitab selle kuu viimasele päevale.</w:t>
      </w:r>
    </w:p>
    <w:p w14:paraId="3297876C" w14:textId="77777777" w:rsidR="006F57A9" w:rsidRPr="00A5613E" w:rsidRDefault="006F57A9">
      <w:pPr>
        <w:spacing w:line="240" w:lineRule="auto"/>
        <w:rPr>
          <w:color w:val="000000"/>
        </w:rPr>
      </w:pPr>
    </w:p>
    <w:p w14:paraId="7A32F832" w14:textId="77777777" w:rsidR="006F57A9" w:rsidRPr="00A5613E" w:rsidRDefault="006F57A9">
      <w:pPr>
        <w:spacing w:line="240" w:lineRule="auto"/>
        <w:rPr>
          <w:color w:val="000000"/>
          <w:szCs w:val="24"/>
        </w:rPr>
      </w:pPr>
      <w:r w:rsidRPr="00A5613E">
        <w:rPr>
          <w:color w:val="000000"/>
          <w:szCs w:val="24"/>
        </w:rPr>
        <w:t>See ravimpreparaat ei vaja säilitamisel eritingimusi.</w:t>
      </w:r>
    </w:p>
    <w:p w14:paraId="10689EB0" w14:textId="77777777" w:rsidR="006F57A9" w:rsidRPr="00A5613E" w:rsidRDefault="006F57A9">
      <w:pPr>
        <w:spacing w:line="240" w:lineRule="auto"/>
        <w:rPr>
          <w:color w:val="000000"/>
          <w:szCs w:val="24"/>
        </w:rPr>
      </w:pPr>
    </w:p>
    <w:p w14:paraId="189C779E" w14:textId="77777777" w:rsidR="006F57A9" w:rsidRPr="00A5613E" w:rsidRDefault="006F57A9">
      <w:pPr>
        <w:spacing w:line="240" w:lineRule="auto"/>
        <w:rPr>
          <w:color w:val="000000"/>
          <w:szCs w:val="24"/>
        </w:rPr>
      </w:pPr>
    </w:p>
    <w:p w14:paraId="45A5AC49" w14:textId="77777777" w:rsidR="006F57A9" w:rsidRPr="00A5613E" w:rsidRDefault="006F57A9">
      <w:pPr>
        <w:spacing w:line="240" w:lineRule="auto"/>
        <w:rPr>
          <w:color w:val="000000"/>
          <w:szCs w:val="24"/>
        </w:rPr>
      </w:pPr>
      <w:r w:rsidRPr="00A5613E">
        <w:rPr>
          <w:b/>
          <w:color w:val="000000"/>
          <w:szCs w:val="24"/>
        </w:rPr>
        <w:t>6.</w:t>
      </w:r>
      <w:r w:rsidRPr="00A5613E">
        <w:rPr>
          <w:b/>
          <w:color w:val="000000"/>
          <w:szCs w:val="24"/>
        </w:rPr>
        <w:tab/>
        <w:t>Pakendi sisu ja muu teave</w:t>
      </w:r>
    </w:p>
    <w:p w14:paraId="7FCF35B9" w14:textId="77777777" w:rsidR="006F57A9" w:rsidRPr="00A5613E" w:rsidRDefault="006F57A9">
      <w:pPr>
        <w:spacing w:line="240" w:lineRule="auto"/>
        <w:rPr>
          <w:color w:val="000000"/>
          <w:szCs w:val="24"/>
        </w:rPr>
      </w:pPr>
    </w:p>
    <w:p w14:paraId="4B4CE5CE" w14:textId="77777777" w:rsidR="006F57A9" w:rsidRPr="00A5613E" w:rsidRDefault="006F57A9">
      <w:pPr>
        <w:spacing w:line="240" w:lineRule="auto"/>
        <w:rPr>
          <w:color w:val="000000"/>
          <w:szCs w:val="24"/>
        </w:rPr>
      </w:pPr>
      <w:r w:rsidRPr="00A5613E">
        <w:rPr>
          <w:b/>
          <w:color w:val="000000"/>
          <w:szCs w:val="24"/>
        </w:rPr>
        <w:t>Mida Levetiracetam Hospira sisaldab</w:t>
      </w:r>
    </w:p>
    <w:p w14:paraId="6018E361"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Toimeaine on levetiratsetaam. 1 ml sisaldab 100 mg levetiratsetaami.</w:t>
      </w:r>
    </w:p>
    <w:p w14:paraId="35D7EE62" w14:textId="77777777" w:rsidR="006F57A9" w:rsidRPr="00A5613E" w:rsidRDefault="006F57A9">
      <w:pPr>
        <w:spacing w:line="240" w:lineRule="auto"/>
        <w:ind w:left="567" w:hanging="567"/>
        <w:rPr>
          <w:color w:val="000000"/>
          <w:szCs w:val="24"/>
        </w:rPr>
      </w:pPr>
      <w:r w:rsidRPr="00A5613E">
        <w:rPr>
          <w:color w:val="000000"/>
          <w:szCs w:val="24"/>
        </w:rPr>
        <w:t>-</w:t>
      </w:r>
      <w:r w:rsidRPr="00A5613E">
        <w:rPr>
          <w:color w:val="000000"/>
          <w:szCs w:val="24"/>
        </w:rPr>
        <w:tab/>
        <w:t>Teised koostisosad on naatriumatsetaattrihüdraat, jää-äädikhape, naatriumkloriid, süstevesi</w:t>
      </w:r>
      <w:r w:rsidR="00C15B69" w:rsidRPr="00A5613E">
        <w:rPr>
          <w:color w:val="000000"/>
          <w:szCs w:val="24"/>
        </w:rPr>
        <w:t xml:space="preserve"> (</w:t>
      </w:r>
      <w:r w:rsidR="00C15B69" w:rsidRPr="00A5613E">
        <w:rPr>
          <w:color w:val="000000"/>
        </w:rPr>
        <w:t>Levetiracetam Hospira sisaldab naatriumi vt lõik 2)</w:t>
      </w:r>
      <w:r w:rsidRPr="00A5613E">
        <w:rPr>
          <w:color w:val="000000"/>
          <w:szCs w:val="24"/>
        </w:rPr>
        <w:t>.</w:t>
      </w:r>
    </w:p>
    <w:p w14:paraId="37E0FFE4" w14:textId="77777777" w:rsidR="006F57A9" w:rsidRPr="00A5613E" w:rsidRDefault="006F57A9">
      <w:pPr>
        <w:spacing w:line="240" w:lineRule="auto"/>
        <w:rPr>
          <w:color w:val="000000"/>
          <w:szCs w:val="24"/>
        </w:rPr>
      </w:pPr>
    </w:p>
    <w:p w14:paraId="4DC5A2F2" w14:textId="77777777" w:rsidR="006F57A9" w:rsidRPr="00A5613E" w:rsidRDefault="006F57A9">
      <w:pPr>
        <w:spacing w:line="240" w:lineRule="auto"/>
        <w:rPr>
          <w:color w:val="000000"/>
          <w:szCs w:val="24"/>
        </w:rPr>
      </w:pPr>
      <w:r w:rsidRPr="00A5613E">
        <w:rPr>
          <w:b/>
          <w:color w:val="000000"/>
          <w:szCs w:val="24"/>
        </w:rPr>
        <w:t>Kuidas Levetiracetam Hospira välja näeb ja pakendi sisu</w:t>
      </w:r>
    </w:p>
    <w:p w14:paraId="320904F1" w14:textId="77777777" w:rsidR="006F57A9" w:rsidRPr="00A5613E" w:rsidRDefault="006F57A9">
      <w:pPr>
        <w:spacing w:line="240" w:lineRule="auto"/>
        <w:rPr>
          <w:color w:val="000000"/>
          <w:szCs w:val="24"/>
        </w:rPr>
      </w:pPr>
      <w:r w:rsidRPr="00A5613E">
        <w:rPr>
          <w:color w:val="000000"/>
          <w:szCs w:val="24"/>
        </w:rPr>
        <w:t>Levetiracetam Hospira infusioonilahuse kontsentraat (steriilne kontsentraat) on selge, värvitu lahus.</w:t>
      </w:r>
    </w:p>
    <w:p w14:paraId="1F0F6207" w14:textId="77777777" w:rsidR="006F57A9" w:rsidRPr="00A5613E" w:rsidRDefault="006F57A9">
      <w:pPr>
        <w:spacing w:line="240" w:lineRule="auto"/>
        <w:rPr>
          <w:color w:val="000000"/>
          <w:szCs w:val="24"/>
        </w:rPr>
      </w:pPr>
      <w:r w:rsidRPr="00A5613E">
        <w:rPr>
          <w:color w:val="000000"/>
          <w:szCs w:val="24"/>
        </w:rPr>
        <w:t>Levetiracetam Hospira infusioonilahuse kontsentraadi 5 ml viaal on kartongpakendis, mis sisaldab 10 või 25 viaali.</w:t>
      </w:r>
    </w:p>
    <w:p w14:paraId="2C305D2B" w14:textId="77777777" w:rsidR="00546501" w:rsidRPr="00A5613E" w:rsidRDefault="00546501">
      <w:pPr>
        <w:spacing w:line="240" w:lineRule="auto"/>
        <w:rPr>
          <w:color w:val="000000"/>
          <w:szCs w:val="24"/>
        </w:rPr>
      </w:pPr>
    </w:p>
    <w:p w14:paraId="5672FE0E" w14:textId="77777777" w:rsidR="006F57A9" w:rsidRPr="00A5613E" w:rsidRDefault="006F57A9">
      <w:pPr>
        <w:spacing w:line="240" w:lineRule="auto"/>
        <w:rPr>
          <w:color w:val="000000"/>
          <w:szCs w:val="24"/>
        </w:rPr>
      </w:pPr>
      <w:r w:rsidRPr="00A5613E">
        <w:rPr>
          <w:color w:val="000000"/>
          <w:szCs w:val="24"/>
        </w:rPr>
        <w:t>Kõik pakendi suurused ei pruugi olla müügil.</w:t>
      </w:r>
    </w:p>
    <w:p w14:paraId="14894B36" w14:textId="77777777" w:rsidR="006F57A9" w:rsidRPr="00A5613E" w:rsidRDefault="006F57A9">
      <w:pPr>
        <w:spacing w:line="240" w:lineRule="auto"/>
        <w:rPr>
          <w:color w:val="000000"/>
          <w:szCs w:val="24"/>
        </w:rPr>
      </w:pPr>
    </w:p>
    <w:p w14:paraId="72170E36" w14:textId="77777777" w:rsidR="006F57A9" w:rsidRPr="00A5613E" w:rsidRDefault="006F57A9">
      <w:pPr>
        <w:keepNext/>
        <w:keepLines/>
        <w:spacing w:line="240" w:lineRule="auto"/>
        <w:rPr>
          <w:color w:val="000000"/>
        </w:rPr>
      </w:pPr>
      <w:r w:rsidRPr="00A5613E">
        <w:rPr>
          <w:b/>
          <w:color w:val="000000"/>
          <w:szCs w:val="24"/>
        </w:rPr>
        <w:lastRenderedPageBreak/>
        <w:t>Müügiloa hoidja</w:t>
      </w:r>
    </w:p>
    <w:p w14:paraId="79892546" w14:textId="77777777" w:rsidR="006F57A9" w:rsidRPr="00A5613E" w:rsidRDefault="006F57A9">
      <w:pPr>
        <w:keepNext/>
        <w:rPr>
          <w:color w:val="000000"/>
        </w:rPr>
      </w:pPr>
      <w:r w:rsidRPr="00A5613E">
        <w:rPr>
          <w:color w:val="000000"/>
        </w:rPr>
        <w:t>Pfizer Europe MA EEIG</w:t>
      </w:r>
    </w:p>
    <w:p w14:paraId="1D67F1C8" w14:textId="77777777" w:rsidR="006F57A9" w:rsidRPr="00A5613E" w:rsidRDefault="006F57A9">
      <w:pPr>
        <w:keepNext/>
        <w:rPr>
          <w:color w:val="000000"/>
        </w:rPr>
      </w:pPr>
      <w:r w:rsidRPr="00A5613E">
        <w:rPr>
          <w:color w:val="000000"/>
        </w:rPr>
        <w:t>Boulevard de la Plaine 17</w:t>
      </w:r>
    </w:p>
    <w:p w14:paraId="37B3492B" w14:textId="77777777" w:rsidR="006F57A9" w:rsidRPr="00A5613E" w:rsidRDefault="006F57A9">
      <w:pPr>
        <w:keepNext/>
        <w:rPr>
          <w:color w:val="000000"/>
        </w:rPr>
      </w:pPr>
      <w:r w:rsidRPr="00A5613E">
        <w:rPr>
          <w:color w:val="000000"/>
        </w:rPr>
        <w:t>1050 Brüssel</w:t>
      </w:r>
    </w:p>
    <w:p w14:paraId="740AC358" w14:textId="77777777" w:rsidR="006F57A9" w:rsidRPr="00A5613E" w:rsidRDefault="006F57A9">
      <w:pPr>
        <w:rPr>
          <w:color w:val="000000"/>
        </w:rPr>
      </w:pPr>
      <w:r w:rsidRPr="00A5613E">
        <w:rPr>
          <w:color w:val="000000"/>
        </w:rPr>
        <w:t>Belgia</w:t>
      </w:r>
    </w:p>
    <w:p w14:paraId="5BF5072B" w14:textId="77777777" w:rsidR="009C4BF0" w:rsidRPr="00A5613E" w:rsidRDefault="009C4BF0" w:rsidP="00F01093">
      <w:pPr>
        <w:rPr>
          <w:bCs/>
          <w:color w:val="000000"/>
        </w:rPr>
      </w:pPr>
    </w:p>
    <w:p w14:paraId="6220F4BB" w14:textId="77777777" w:rsidR="009C4BF0" w:rsidRPr="00A5613E" w:rsidRDefault="009C4BF0" w:rsidP="009C4BF0">
      <w:pPr>
        <w:keepNext/>
        <w:rPr>
          <w:bCs/>
          <w:color w:val="000000"/>
          <w:shd w:val="clear" w:color="auto" w:fill="D8D8D8"/>
        </w:rPr>
      </w:pPr>
      <w:r w:rsidRPr="00A5613E">
        <w:rPr>
          <w:b/>
          <w:color w:val="000000"/>
        </w:rPr>
        <w:t>Tootja</w:t>
      </w:r>
    </w:p>
    <w:p w14:paraId="25598A4B" w14:textId="01EEFD20" w:rsidR="00465201" w:rsidRPr="00A5613E" w:rsidRDefault="00465201" w:rsidP="00465201">
      <w:pPr>
        <w:widowControl w:val="0"/>
        <w:autoSpaceDE w:val="0"/>
        <w:spacing w:line="240" w:lineRule="auto"/>
        <w:ind w:left="567" w:hanging="567"/>
        <w:rPr>
          <w:color w:val="000000"/>
        </w:rPr>
      </w:pPr>
      <w:r w:rsidRPr="00A5613E">
        <w:rPr>
          <w:color w:val="000000"/>
        </w:rPr>
        <w:t>Pfizer Service Company BV</w:t>
      </w:r>
    </w:p>
    <w:p w14:paraId="572B00F9" w14:textId="77777777" w:rsidR="002E43D0" w:rsidRPr="00DB33F6" w:rsidRDefault="002E43D0" w:rsidP="002E43D0">
      <w:pPr>
        <w:keepNext/>
        <w:autoSpaceDE w:val="0"/>
        <w:autoSpaceDN w:val="0"/>
        <w:adjustRightInd w:val="0"/>
        <w:spacing w:line="240" w:lineRule="auto"/>
        <w:rPr>
          <w:ins w:id="15" w:author="Pfizer-MR" w:date="2025-07-15T15:22:00Z" w16du:dateUtc="2025-07-15T11:22:00Z"/>
          <w:bCs/>
        </w:rPr>
      </w:pPr>
      <w:ins w:id="16" w:author="Pfizer-MR" w:date="2025-07-15T15:22:00Z" w16du:dateUtc="2025-07-15T11:22:00Z">
        <w:r w:rsidRPr="00AE174F">
          <w:t>Hermeslaan 11</w:t>
        </w:r>
      </w:ins>
    </w:p>
    <w:p w14:paraId="771B2959" w14:textId="281560B0" w:rsidR="00465201" w:rsidRPr="00A5613E" w:rsidDel="002E43D0" w:rsidRDefault="00465201" w:rsidP="00465201">
      <w:pPr>
        <w:widowControl w:val="0"/>
        <w:autoSpaceDE w:val="0"/>
        <w:spacing w:line="240" w:lineRule="auto"/>
        <w:ind w:left="567" w:hanging="567"/>
        <w:rPr>
          <w:del w:id="17" w:author="Pfizer-MR" w:date="2025-07-15T15:22:00Z" w16du:dateUtc="2025-07-15T11:22:00Z"/>
          <w:color w:val="000000"/>
        </w:rPr>
      </w:pPr>
      <w:del w:id="18" w:author="Pfizer-MR" w:date="2025-07-15T15:22:00Z" w16du:dateUtc="2025-07-15T11:22:00Z">
        <w:r w:rsidRPr="00A5613E" w:rsidDel="002E43D0">
          <w:rPr>
            <w:color w:val="000000"/>
          </w:rPr>
          <w:delText>Hoge Wei 10</w:delText>
        </w:r>
      </w:del>
    </w:p>
    <w:p w14:paraId="680E2DD2" w14:textId="43923B36" w:rsidR="00465201" w:rsidRPr="00A5613E" w:rsidRDefault="00465201" w:rsidP="00465201">
      <w:pPr>
        <w:widowControl w:val="0"/>
        <w:autoSpaceDE w:val="0"/>
        <w:spacing w:line="240" w:lineRule="auto"/>
        <w:ind w:left="567" w:hanging="567"/>
        <w:rPr>
          <w:color w:val="000000"/>
        </w:rPr>
      </w:pPr>
      <w:r w:rsidRPr="00A5613E">
        <w:rPr>
          <w:color w:val="000000"/>
        </w:rPr>
        <w:t>193</w:t>
      </w:r>
      <w:ins w:id="19" w:author="Pfizer-MR" w:date="2025-07-15T15:21:00Z" w16du:dateUtc="2025-07-15T11:21:00Z">
        <w:r w:rsidR="002E43D0">
          <w:rPr>
            <w:bCs/>
            <w:lang w:val="en-GB"/>
          </w:rPr>
          <w:t>2</w:t>
        </w:r>
      </w:ins>
      <w:del w:id="20" w:author="Pfizer-MR" w:date="2025-07-15T15:21:00Z" w16du:dateUtc="2025-07-15T11:21:00Z">
        <w:r w:rsidRPr="00A5613E" w:rsidDel="002E43D0">
          <w:rPr>
            <w:color w:val="000000"/>
          </w:rPr>
          <w:delText>0</w:delText>
        </w:r>
      </w:del>
      <w:r w:rsidRPr="00A5613E">
        <w:rPr>
          <w:color w:val="000000"/>
        </w:rPr>
        <w:t> Zaventem</w:t>
      </w:r>
    </w:p>
    <w:p w14:paraId="0300C01D" w14:textId="77777777" w:rsidR="00465201" w:rsidRPr="00A5613E" w:rsidRDefault="00465201" w:rsidP="00465201">
      <w:pPr>
        <w:widowControl w:val="0"/>
        <w:autoSpaceDE w:val="0"/>
        <w:spacing w:line="240" w:lineRule="auto"/>
        <w:ind w:left="567" w:hanging="567"/>
        <w:rPr>
          <w:color w:val="000000"/>
        </w:rPr>
      </w:pPr>
      <w:r w:rsidRPr="00A5613E">
        <w:rPr>
          <w:color w:val="000000"/>
        </w:rPr>
        <w:t>Belgia</w:t>
      </w:r>
    </w:p>
    <w:p w14:paraId="4ED6BE73" w14:textId="77777777" w:rsidR="006F57A9" w:rsidRPr="00A5613E" w:rsidRDefault="006F57A9">
      <w:pPr>
        <w:spacing w:line="240" w:lineRule="auto"/>
        <w:rPr>
          <w:color w:val="000000"/>
          <w:szCs w:val="24"/>
        </w:rPr>
      </w:pPr>
    </w:p>
    <w:p w14:paraId="1F55182D" w14:textId="77777777" w:rsidR="006F57A9" w:rsidRPr="00A5613E" w:rsidRDefault="006F57A9" w:rsidP="00514959">
      <w:pPr>
        <w:keepNext/>
        <w:keepLines/>
        <w:spacing w:line="240" w:lineRule="auto"/>
        <w:rPr>
          <w:color w:val="000000"/>
        </w:rPr>
      </w:pPr>
      <w:r w:rsidRPr="00A5613E">
        <w:rPr>
          <w:color w:val="000000"/>
          <w:szCs w:val="24"/>
        </w:rPr>
        <w:t>Lisaküsimuste tekkimisel selle ravimi kohta pöörduge palun müügiloa hoidja kohaliku esindaja poole:</w:t>
      </w:r>
    </w:p>
    <w:p w14:paraId="1E8D2B06" w14:textId="77777777" w:rsidR="006F57A9" w:rsidRPr="00A5613E" w:rsidRDefault="006F57A9">
      <w:pPr>
        <w:autoSpaceDE w:val="0"/>
        <w:spacing w:line="240" w:lineRule="auto"/>
        <w:rPr>
          <w:color w:val="000000"/>
        </w:rPr>
      </w:pPr>
    </w:p>
    <w:tbl>
      <w:tblPr>
        <w:tblW w:w="0" w:type="auto"/>
        <w:tblLook w:val="04A0" w:firstRow="1" w:lastRow="0" w:firstColumn="1" w:lastColumn="0" w:noHBand="0" w:noVBand="1"/>
      </w:tblPr>
      <w:tblGrid>
        <w:gridCol w:w="4503"/>
        <w:gridCol w:w="4353"/>
      </w:tblGrid>
      <w:tr w:rsidR="006017D1" w:rsidRPr="00A5613E" w14:paraId="4CEED04F" w14:textId="77777777" w:rsidTr="00CC778E">
        <w:tc>
          <w:tcPr>
            <w:tcW w:w="4503" w:type="dxa"/>
            <w:shd w:val="clear" w:color="auto" w:fill="auto"/>
          </w:tcPr>
          <w:p w14:paraId="28B85342" w14:textId="77777777" w:rsidR="006017D1" w:rsidRPr="00A5613E" w:rsidRDefault="006017D1" w:rsidP="00CC778E">
            <w:pPr>
              <w:pStyle w:val="NoSpacing"/>
              <w:rPr>
                <w:rFonts w:ascii="Times New Roman" w:hAnsi="Times New Roman"/>
                <w:b/>
                <w:lang w:val="et-EE"/>
              </w:rPr>
            </w:pPr>
            <w:bookmarkStart w:id="21" w:name="_Hlk78803947"/>
            <w:r w:rsidRPr="00A5613E">
              <w:rPr>
                <w:rFonts w:ascii="Times New Roman" w:hAnsi="Times New Roman"/>
                <w:b/>
                <w:lang w:val="et-EE"/>
              </w:rPr>
              <w:t>België/Belgique/Belgien</w:t>
            </w:r>
          </w:p>
          <w:p w14:paraId="425EC8CB"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NV/SA</w:t>
            </w:r>
          </w:p>
          <w:p w14:paraId="4949E7F7"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Tél/Tel: +32 (0) 2 554 62 11</w:t>
            </w:r>
          </w:p>
          <w:p w14:paraId="3354CEDD" w14:textId="77777777" w:rsidR="006017D1" w:rsidRPr="00A5613E" w:rsidRDefault="006017D1" w:rsidP="00CC778E">
            <w:pPr>
              <w:pStyle w:val="NoSpacing"/>
              <w:rPr>
                <w:rFonts w:ascii="Times New Roman" w:hAnsi="Times New Roman"/>
                <w:lang w:val="et-EE"/>
              </w:rPr>
            </w:pPr>
          </w:p>
        </w:tc>
        <w:tc>
          <w:tcPr>
            <w:tcW w:w="4353" w:type="dxa"/>
            <w:shd w:val="clear" w:color="auto" w:fill="auto"/>
          </w:tcPr>
          <w:p w14:paraId="5790CFD9"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Lietuva</w:t>
            </w:r>
          </w:p>
          <w:p w14:paraId="69829052"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Luxembourg SARL filialas Lietuvoje</w:t>
            </w:r>
          </w:p>
          <w:p w14:paraId="50E7877C" w14:textId="77777777" w:rsidR="006017D1" w:rsidRPr="00A5613E" w:rsidRDefault="006017D1" w:rsidP="00CC778E">
            <w:pPr>
              <w:autoSpaceDE w:val="0"/>
              <w:autoSpaceDN w:val="0"/>
              <w:adjustRightInd w:val="0"/>
            </w:pPr>
            <w:r w:rsidRPr="00A5613E">
              <w:t>Tel. + 370 52 51 4000</w:t>
            </w:r>
          </w:p>
          <w:p w14:paraId="5D4576E3" w14:textId="77777777" w:rsidR="006017D1" w:rsidRPr="00A5613E" w:rsidRDefault="006017D1" w:rsidP="00CC778E">
            <w:pPr>
              <w:autoSpaceDE w:val="0"/>
              <w:autoSpaceDN w:val="0"/>
              <w:adjustRightInd w:val="0"/>
              <w:rPr>
                <w:b/>
                <w:bCs/>
              </w:rPr>
            </w:pPr>
          </w:p>
        </w:tc>
      </w:tr>
      <w:tr w:rsidR="006017D1" w:rsidRPr="00A5613E" w14:paraId="59C9935F" w14:textId="77777777" w:rsidTr="00CC778E">
        <w:tc>
          <w:tcPr>
            <w:tcW w:w="4503" w:type="dxa"/>
            <w:shd w:val="clear" w:color="auto" w:fill="auto"/>
          </w:tcPr>
          <w:p w14:paraId="00BA4B7B"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България</w:t>
            </w:r>
          </w:p>
          <w:p w14:paraId="05EE6CED"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Пфайзер Люксембург САРЛ, Клон България</w:t>
            </w:r>
          </w:p>
          <w:p w14:paraId="26D57F44"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Тел.: +359 2 970 4333</w:t>
            </w:r>
          </w:p>
          <w:p w14:paraId="67801765" w14:textId="77777777" w:rsidR="006017D1" w:rsidRPr="00A5613E" w:rsidRDefault="006017D1" w:rsidP="00CC778E">
            <w:pPr>
              <w:pStyle w:val="NoSpacing"/>
              <w:rPr>
                <w:rFonts w:ascii="Times New Roman" w:hAnsi="Times New Roman"/>
                <w:b/>
                <w:bCs/>
                <w:lang w:val="et-EE"/>
              </w:rPr>
            </w:pPr>
          </w:p>
        </w:tc>
        <w:tc>
          <w:tcPr>
            <w:tcW w:w="4353" w:type="dxa"/>
            <w:shd w:val="clear" w:color="auto" w:fill="auto"/>
          </w:tcPr>
          <w:p w14:paraId="380E6761"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Luxembourg/Luxemburg</w:t>
            </w:r>
          </w:p>
          <w:p w14:paraId="1BA0C2C4"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NV/SA</w:t>
            </w:r>
          </w:p>
          <w:p w14:paraId="015C9A78"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Tél/Tel: +32 (0) 2 554 62 11</w:t>
            </w:r>
          </w:p>
          <w:p w14:paraId="589EA916" w14:textId="77777777" w:rsidR="006017D1" w:rsidRPr="00A5613E" w:rsidRDefault="006017D1" w:rsidP="00CC778E">
            <w:pPr>
              <w:autoSpaceDE w:val="0"/>
              <w:autoSpaceDN w:val="0"/>
              <w:adjustRightInd w:val="0"/>
              <w:rPr>
                <w:b/>
                <w:bCs/>
              </w:rPr>
            </w:pPr>
          </w:p>
        </w:tc>
      </w:tr>
      <w:tr w:rsidR="006017D1" w:rsidRPr="00A5613E" w14:paraId="03A93EEE" w14:textId="77777777" w:rsidTr="00CC778E">
        <w:tc>
          <w:tcPr>
            <w:tcW w:w="4503" w:type="dxa"/>
            <w:shd w:val="clear" w:color="auto" w:fill="auto"/>
          </w:tcPr>
          <w:p w14:paraId="25279BC6"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Česká republika</w:t>
            </w:r>
          </w:p>
          <w:p w14:paraId="7B8FC2DC"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spol. s r.o.</w:t>
            </w:r>
          </w:p>
          <w:p w14:paraId="55335A25" w14:textId="77777777" w:rsidR="006017D1" w:rsidRPr="00A5613E" w:rsidRDefault="006017D1" w:rsidP="00CC778E">
            <w:pPr>
              <w:autoSpaceDE w:val="0"/>
              <w:autoSpaceDN w:val="0"/>
              <w:adjustRightInd w:val="0"/>
            </w:pPr>
            <w:r w:rsidRPr="00A5613E">
              <w:t>Tel: +420-283-004-111</w:t>
            </w:r>
          </w:p>
          <w:p w14:paraId="2E1630C2" w14:textId="77777777" w:rsidR="006017D1" w:rsidRPr="00A5613E" w:rsidRDefault="006017D1" w:rsidP="00CC778E">
            <w:pPr>
              <w:autoSpaceDE w:val="0"/>
              <w:autoSpaceDN w:val="0"/>
              <w:adjustRightInd w:val="0"/>
              <w:rPr>
                <w:b/>
                <w:bCs/>
              </w:rPr>
            </w:pPr>
          </w:p>
        </w:tc>
        <w:tc>
          <w:tcPr>
            <w:tcW w:w="4353" w:type="dxa"/>
            <w:shd w:val="clear" w:color="auto" w:fill="auto"/>
          </w:tcPr>
          <w:p w14:paraId="24594ADC"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Magyarország</w:t>
            </w:r>
          </w:p>
          <w:p w14:paraId="10999F3C"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Kft.</w:t>
            </w:r>
          </w:p>
          <w:p w14:paraId="707E74F2" w14:textId="77777777" w:rsidR="006017D1" w:rsidRPr="00A5613E" w:rsidRDefault="006017D1" w:rsidP="00CC778E">
            <w:pPr>
              <w:autoSpaceDE w:val="0"/>
              <w:autoSpaceDN w:val="0"/>
              <w:adjustRightInd w:val="0"/>
            </w:pPr>
            <w:r w:rsidRPr="00A5613E">
              <w:t>Tel: + 36 1 488 37 00</w:t>
            </w:r>
          </w:p>
          <w:p w14:paraId="3E5951F0" w14:textId="77777777" w:rsidR="006017D1" w:rsidRPr="00A5613E" w:rsidRDefault="006017D1" w:rsidP="00CC778E">
            <w:pPr>
              <w:autoSpaceDE w:val="0"/>
              <w:autoSpaceDN w:val="0"/>
              <w:adjustRightInd w:val="0"/>
              <w:rPr>
                <w:b/>
                <w:bCs/>
              </w:rPr>
            </w:pPr>
          </w:p>
        </w:tc>
      </w:tr>
      <w:tr w:rsidR="006017D1" w:rsidRPr="00A5613E" w14:paraId="7227482E" w14:textId="77777777" w:rsidTr="00CC778E">
        <w:tc>
          <w:tcPr>
            <w:tcW w:w="4503" w:type="dxa"/>
            <w:shd w:val="clear" w:color="auto" w:fill="auto"/>
          </w:tcPr>
          <w:p w14:paraId="0EDFE2AB"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Danmark</w:t>
            </w:r>
          </w:p>
          <w:p w14:paraId="3E07620F"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ApS</w:t>
            </w:r>
          </w:p>
          <w:p w14:paraId="3C49AC2C" w14:textId="0A69069B" w:rsidR="006017D1" w:rsidRPr="00A5613E" w:rsidRDefault="006017D1" w:rsidP="00CC778E">
            <w:pPr>
              <w:autoSpaceDE w:val="0"/>
              <w:autoSpaceDN w:val="0"/>
              <w:adjustRightInd w:val="0"/>
            </w:pPr>
            <w:r w:rsidRPr="00A5613E">
              <w:t>Tlf</w:t>
            </w:r>
            <w:r w:rsidR="00941061">
              <w:t>.</w:t>
            </w:r>
            <w:r w:rsidRPr="00A5613E">
              <w:t>: + 45 44 20 11 00</w:t>
            </w:r>
          </w:p>
          <w:p w14:paraId="715EDBD7" w14:textId="77777777" w:rsidR="006017D1" w:rsidRPr="00A5613E" w:rsidRDefault="006017D1" w:rsidP="00CC778E">
            <w:pPr>
              <w:autoSpaceDE w:val="0"/>
              <w:autoSpaceDN w:val="0"/>
              <w:adjustRightInd w:val="0"/>
              <w:rPr>
                <w:b/>
                <w:bCs/>
              </w:rPr>
            </w:pPr>
          </w:p>
        </w:tc>
        <w:tc>
          <w:tcPr>
            <w:tcW w:w="4353" w:type="dxa"/>
            <w:shd w:val="clear" w:color="auto" w:fill="auto"/>
          </w:tcPr>
          <w:p w14:paraId="5F24A85C" w14:textId="77777777" w:rsidR="006017D1" w:rsidRPr="00A5613E" w:rsidRDefault="006017D1" w:rsidP="00CC778E">
            <w:pPr>
              <w:autoSpaceDE w:val="0"/>
              <w:autoSpaceDN w:val="0"/>
              <w:adjustRightInd w:val="0"/>
              <w:spacing w:line="240" w:lineRule="auto"/>
              <w:rPr>
                <w:b/>
                <w:bCs/>
                <w:color w:val="000000"/>
              </w:rPr>
            </w:pPr>
            <w:r w:rsidRPr="00A5613E">
              <w:rPr>
                <w:b/>
              </w:rPr>
              <w:t>Malta</w:t>
            </w:r>
          </w:p>
          <w:p w14:paraId="1C5BC8EF" w14:textId="77777777" w:rsidR="006017D1" w:rsidRPr="00A5613E" w:rsidRDefault="006017D1" w:rsidP="00CC778E">
            <w:pPr>
              <w:autoSpaceDE w:val="0"/>
              <w:autoSpaceDN w:val="0"/>
              <w:adjustRightInd w:val="0"/>
              <w:spacing w:line="240" w:lineRule="auto"/>
              <w:rPr>
                <w:bCs/>
                <w:color w:val="000000"/>
              </w:rPr>
            </w:pPr>
            <w:r w:rsidRPr="00A5613E">
              <w:rPr>
                <w:bCs/>
                <w:color w:val="000000"/>
              </w:rPr>
              <w:t xml:space="preserve">Drugsales Ltd </w:t>
            </w:r>
          </w:p>
          <w:p w14:paraId="083847CD" w14:textId="77777777" w:rsidR="006017D1" w:rsidRPr="00A5613E" w:rsidRDefault="006017D1" w:rsidP="00CC778E">
            <w:pPr>
              <w:pStyle w:val="NoSpacing"/>
              <w:rPr>
                <w:rFonts w:ascii="Times New Roman" w:hAnsi="Times New Roman"/>
                <w:b/>
                <w:lang w:val="et-EE"/>
              </w:rPr>
            </w:pPr>
            <w:r w:rsidRPr="00A5613E">
              <w:rPr>
                <w:rFonts w:ascii="Times New Roman" w:hAnsi="Times New Roman"/>
                <w:bCs/>
                <w:color w:val="000000"/>
                <w:lang w:val="et-EE"/>
              </w:rPr>
              <w:t>Tel: + 356 21 419 070/1/2</w:t>
            </w:r>
          </w:p>
        </w:tc>
      </w:tr>
      <w:tr w:rsidR="006017D1" w:rsidRPr="00A5613E" w14:paraId="66DE2F02" w14:textId="77777777" w:rsidTr="00CC778E">
        <w:tc>
          <w:tcPr>
            <w:tcW w:w="4503" w:type="dxa"/>
            <w:shd w:val="clear" w:color="auto" w:fill="auto"/>
          </w:tcPr>
          <w:p w14:paraId="6808FC34"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Deutschland</w:t>
            </w:r>
          </w:p>
          <w:p w14:paraId="3BC03B85"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PHARMA GmbH</w:t>
            </w:r>
          </w:p>
          <w:p w14:paraId="58B834FB" w14:textId="77777777" w:rsidR="006017D1" w:rsidRPr="00A5613E" w:rsidRDefault="006017D1" w:rsidP="00CC778E">
            <w:pPr>
              <w:autoSpaceDE w:val="0"/>
              <w:autoSpaceDN w:val="0"/>
              <w:adjustRightInd w:val="0"/>
            </w:pPr>
            <w:r w:rsidRPr="00A5613E">
              <w:t>Tel: +49 (0)30 550055-51000</w:t>
            </w:r>
          </w:p>
          <w:p w14:paraId="2DD56EF4" w14:textId="77777777" w:rsidR="006017D1" w:rsidRPr="00A5613E" w:rsidRDefault="006017D1" w:rsidP="00CC778E">
            <w:pPr>
              <w:autoSpaceDE w:val="0"/>
              <w:autoSpaceDN w:val="0"/>
              <w:adjustRightInd w:val="0"/>
              <w:rPr>
                <w:b/>
                <w:bCs/>
              </w:rPr>
            </w:pPr>
          </w:p>
        </w:tc>
        <w:tc>
          <w:tcPr>
            <w:tcW w:w="4353" w:type="dxa"/>
            <w:shd w:val="clear" w:color="auto" w:fill="auto"/>
          </w:tcPr>
          <w:p w14:paraId="700E6473"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Nederland</w:t>
            </w:r>
          </w:p>
          <w:p w14:paraId="73307980"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bv</w:t>
            </w:r>
          </w:p>
          <w:p w14:paraId="25B208BB" w14:textId="77777777" w:rsidR="00FF2210" w:rsidRPr="00A5613E" w:rsidRDefault="006017D1" w:rsidP="00FF2210">
            <w:pPr>
              <w:pStyle w:val="NoSpacing"/>
              <w:rPr>
                <w:rFonts w:ascii="Times New Roman" w:hAnsi="Times New Roman"/>
                <w:lang w:val="et-EE"/>
              </w:rPr>
            </w:pPr>
            <w:r w:rsidRPr="00A5613E">
              <w:rPr>
                <w:rFonts w:ascii="Times New Roman" w:hAnsi="Times New Roman"/>
                <w:lang w:val="et-EE"/>
              </w:rPr>
              <w:t>Tel: +31 (0)</w:t>
            </w:r>
            <w:r w:rsidR="00FF2210" w:rsidRPr="00A5613E">
              <w:rPr>
                <w:rFonts w:ascii="Times New Roman" w:hAnsi="Times New Roman"/>
                <w:lang w:val="et-EE"/>
              </w:rPr>
              <w:t>800 63 34 636</w:t>
            </w:r>
          </w:p>
          <w:p w14:paraId="3A05B0B2" w14:textId="77777777" w:rsidR="006017D1" w:rsidRPr="00A5613E" w:rsidRDefault="006017D1" w:rsidP="00CC778E">
            <w:pPr>
              <w:pStyle w:val="NoSpacing"/>
              <w:rPr>
                <w:rFonts w:ascii="Times New Roman" w:hAnsi="Times New Roman"/>
                <w:lang w:val="et-EE"/>
              </w:rPr>
            </w:pPr>
          </w:p>
          <w:p w14:paraId="07587070" w14:textId="77777777" w:rsidR="006017D1" w:rsidRPr="00A5613E" w:rsidRDefault="006017D1" w:rsidP="00CC778E">
            <w:pPr>
              <w:autoSpaceDE w:val="0"/>
              <w:autoSpaceDN w:val="0"/>
              <w:adjustRightInd w:val="0"/>
              <w:rPr>
                <w:b/>
                <w:bCs/>
              </w:rPr>
            </w:pPr>
          </w:p>
        </w:tc>
      </w:tr>
      <w:tr w:rsidR="006017D1" w:rsidRPr="00A5613E" w14:paraId="7FD8CF45" w14:textId="77777777" w:rsidTr="00CC778E">
        <w:tc>
          <w:tcPr>
            <w:tcW w:w="4503" w:type="dxa"/>
            <w:shd w:val="clear" w:color="auto" w:fill="auto"/>
          </w:tcPr>
          <w:p w14:paraId="74BE5403"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Eesti</w:t>
            </w:r>
          </w:p>
          <w:p w14:paraId="44A9F3B2"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Luxembourg SARL Eesti filiaal</w:t>
            </w:r>
          </w:p>
          <w:p w14:paraId="46F6D033" w14:textId="77777777" w:rsidR="006017D1" w:rsidRPr="00A5613E" w:rsidRDefault="006017D1" w:rsidP="00CC778E">
            <w:pPr>
              <w:autoSpaceDE w:val="0"/>
              <w:autoSpaceDN w:val="0"/>
              <w:adjustRightInd w:val="0"/>
            </w:pPr>
            <w:r w:rsidRPr="00A5613E">
              <w:t>Tel: +372 666 7500</w:t>
            </w:r>
          </w:p>
          <w:p w14:paraId="059E1AE2" w14:textId="77777777" w:rsidR="006017D1" w:rsidRPr="00A5613E" w:rsidRDefault="006017D1" w:rsidP="00CC778E">
            <w:pPr>
              <w:autoSpaceDE w:val="0"/>
              <w:autoSpaceDN w:val="0"/>
              <w:adjustRightInd w:val="0"/>
              <w:rPr>
                <w:b/>
                <w:bCs/>
              </w:rPr>
            </w:pPr>
          </w:p>
        </w:tc>
        <w:tc>
          <w:tcPr>
            <w:tcW w:w="4353" w:type="dxa"/>
            <w:shd w:val="clear" w:color="auto" w:fill="auto"/>
          </w:tcPr>
          <w:p w14:paraId="1D7A083A"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Norge</w:t>
            </w:r>
          </w:p>
          <w:p w14:paraId="6D9A4E6B"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AS</w:t>
            </w:r>
          </w:p>
          <w:p w14:paraId="53BF454C" w14:textId="77777777" w:rsidR="006017D1" w:rsidRPr="00A5613E" w:rsidRDefault="006017D1" w:rsidP="00CC778E">
            <w:pPr>
              <w:autoSpaceDE w:val="0"/>
              <w:autoSpaceDN w:val="0"/>
              <w:adjustRightInd w:val="0"/>
            </w:pPr>
            <w:r w:rsidRPr="00A5613E">
              <w:t>Tlf: +47 67 52 61 00</w:t>
            </w:r>
          </w:p>
          <w:p w14:paraId="6BD25A23" w14:textId="77777777" w:rsidR="006017D1" w:rsidRPr="00A5613E" w:rsidRDefault="006017D1" w:rsidP="00CC778E">
            <w:pPr>
              <w:autoSpaceDE w:val="0"/>
              <w:autoSpaceDN w:val="0"/>
              <w:adjustRightInd w:val="0"/>
              <w:rPr>
                <w:b/>
                <w:bCs/>
              </w:rPr>
            </w:pPr>
          </w:p>
        </w:tc>
      </w:tr>
      <w:tr w:rsidR="006017D1" w:rsidRPr="00A5613E" w14:paraId="65592DD9" w14:textId="77777777" w:rsidTr="00CC778E">
        <w:tc>
          <w:tcPr>
            <w:tcW w:w="4503" w:type="dxa"/>
            <w:shd w:val="clear" w:color="auto" w:fill="auto"/>
          </w:tcPr>
          <w:p w14:paraId="3B949343" w14:textId="77777777" w:rsidR="006017D1" w:rsidRPr="00A5613E" w:rsidRDefault="006017D1" w:rsidP="00CC778E">
            <w:pPr>
              <w:autoSpaceDE w:val="0"/>
              <w:autoSpaceDN w:val="0"/>
              <w:adjustRightInd w:val="0"/>
              <w:spacing w:line="240" w:lineRule="auto"/>
              <w:rPr>
                <w:b/>
                <w:bCs/>
                <w:color w:val="000000"/>
              </w:rPr>
            </w:pPr>
            <w:r w:rsidRPr="00A5613E">
              <w:rPr>
                <w:b/>
              </w:rPr>
              <w:t>Ελλάδα</w:t>
            </w:r>
          </w:p>
          <w:p w14:paraId="4DE23B4B" w14:textId="77777777" w:rsidR="006017D1" w:rsidRPr="00A5613E" w:rsidRDefault="006017D1" w:rsidP="00CC778E">
            <w:pPr>
              <w:autoSpaceDE w:val="0"/>
              <w:autoSpaceDN w:val="0"/>
              <w:adjustRightInd w:val="0"/>
              <w:spacing w:line="240" w:lineRule="auto"/>
              <w:rPr>
                <w:bCs/>
              </w:rPr>
            </w:pPr>
            <w:r w:rsidRPr="00A5613E">
              <w:t>Pfizer ΕΛΛΑΣ A.E.</w:t>
            </w:r>
          </w:p>
          <w:p w14:paraId="7B0990CC" w14:textId="77777777" w:rsidR="006017D1" w:rsidRPr="00A5613E" w:rsidRDefault="006017D1" w:rsidP="00CC778E">
            <w:pPr>
              <w:autoSpaceDE w:val="0"/>
              <w:autoSpaceDN w:val="0"/>
              <w:adjustRightInd w:val="0"/>
              <w:spacing w:line="240" w:lineRule="auto"/>
            </w:pPr>
            <w:r w:rsidRPr="00A5613E">
              <w:t>Τηλ.: +30 210 6785 800</w:t>
            </w:r>
          </w:p>
          <w:p w14:paraId="3904D92C" w14:textId="77777777" w:rsidR="006017D1" w:rsidRPr="00A5613E" w:rsidRDefault="006017D1" w:rsidP="00CC778E">
            <w:pPr>
              <w:pStyle w:val="NoSpacing"/>
              <w:rPr>
                <w:rFonts w:ascii="Times New Roman" w:hAnsi="Times New Roman"/>
                <w:b/>
                <w:lang w:val="et-EE"/>
              </w:rPr>
            </w:pPr>
          </w:p>
        </w:tc>
        <w:tc>
          <w:tcPr>
            <w:tcW w:w="4353" w:type="dxa"/>
            <w:shd w:val="clear" w:color="auto" w:fill="auto"/>
          </w:tcPr>
          <w:p w14:paraId="0A0C3897"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Österreich</w:t>
            </w:r>
          </w:p>
          <w:p w14:paraId="11E3B6E6"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Corporation Austria Ges.m.b.H.</w:t>
            </w:r>
          </w:p>
          <w:p w14:paraId="67EC5850"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Tel: +43 (0)1 521 15-0</w:t>
            </w:r>
          </w:p>
          <w:p w14:paraId="7104EF31" w14:textId="77777777" w:rsidR="006017D1" w:rsidRPr="00A5613E" w:rsidRDefault="006017D1" w:rsidP="00CC778E">
            <w:pPr>
              <w:pStyle w:val="NoSpacing"/>
              <w:rPr>
                <w:rFonts w:ascii="Times New Roman" w:hAnsi="Times New Roman"/>
                <w:b/>
                <w:lang w:val="et-EE"/>
              </w:rPr>
            </w:pPr>
          </w:p>
        </w:tc>
      </w:tr>
      <w:tr w:rsidR="006017D1" w:rsidRPr="00A5613E" w14:paraId="59F92C2D" w14:textId="77777777" w:rsidTr="00CC778E">
        <w:tc>
          <w:tcPr>
            <w:tcW w:w="4503" w:type="dxa"/>
            <w:shd w:val="clear" w:color="auto" w:fill="auto"/>
          </w:tcPr>
          <w:p w14:paraId="2940D233"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España</w:t>
            </w:r>
          </w:p>
          <w:p w14:paraId="36CCA560"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S.L.</w:t>
            </w:r>
          </w:p>
          <w:p w14:paraId="63F12C37"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Tel: +34 91 490 99 00</w:t>
            </w:r>
          </w:p>
          <w:p w14:paraId="363A19BD" w14:textId="77777777" w:rsidR="006017D1" w:rsidRPr="00A5613E" w:rsidRDefault="006017D1" w:rsidP="00CC778E">
            <w:pPr>
              <w:autoSpaceDE w:val="0"/>
              <w:autoSpaceDN w:val="0"/>
              <w:adjustRightInd w:val="0"/>
              <w:rPr>
                <w:b/>
                <w:bCs/>
              </w:rPr>
            </w:pPr>
          </w:p>
        </w:tc>
        <w:tc>
          <w:tcPr>
            <w:tcW w:w="4353" w:type="dxa"/>
            <w:shd w:val="clear" w:color="auto" w:fill="auto"/>
          </w:tcPr>
          <w:p w14:paraId="6DFA46BE" w14:textId="77777777" w:rsidR="006017D1" w:rsidRPr="00A5613E" w:rsidRDefault="006017D1" w:rsidP="00CC778E">
            <w:pPr>
              <w:pStyle w:val="NoSpacing"/>
              <w:rPr>
                <w:rFonts w:ascii="Times New Roman" w:hAnsi="Times New Roman"/>
                <w:b/>
                <w:bCs/>
                <w:lang w:val="et-EE"/>
              </w:rPr>
            </w:pPr>
            <w:r w:rsidRPr="00A5613E">
              <w:rPr>
                <w:rFonts w:ascii="Times New Roman" w:hAnsi="Times New Roman"/>
                <w:b/>
                <w:lang w:val="et-EE"/>
              </w:rPr>
              <w:t>Polska</w:t>
            </w:r>
            <w:r w:rsidRPr="00A5613E" w:rsidDel="00C1395D">
              <w:rPr>
                <w:rFonts w:ascii="Times New Roman" w:hAnsi="Times New Roman"/>
                <w:b/>
                <w:bCs/>
                <w:lang w:val="et-EE"/>
              </w:rPr>
              <w:t xml:space="preserve"> </w:t>
            </w:r>
          </w:p>
          <w:p w14:paraId="3578D41F" w14:textId="77777777" w:rsidR="006017D1" w:rsidRPr="00A5613E" w:rsidRDefault="006017D1" w:rsidP="00CC778E">
            <w:pPr>
              <w:pStyle w:val="NoSpacing"/>
              <w:rPr>
                <w:rFonts w:ascii="Times New Roman" w:hAnsi="Times New Roman"/>
                <w:lang w:val="et-EE"/>
              </w:rPr>
            </w:pPr>
            <w:r w:rsidRPr="00A5613E">
              <w:rPr>
                <w:rFonts w:ascii="Times New Roman" w:hAnsi="Times New Roman"/>
                <w:color w:val="000000"/>
                <w:lang w:val="et-EE"/>
              </w:rPr>
              <w:t>Pfizer Polska Sp. z o.o.</w:t>
            </w:r>
          </w:p>
          <w:p w14:paraId="776E6EB8"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 xml:space="preserve">Tel: </w:t>
            </w:r>
            <w:r w:rsidRPr="00A5613E">
              <w:rPr>
                <w:rFonts w:ascii="Times New Roman" w:hAnsi="Times New Roman"/>
                <w:color w:val="000000"/>
                <w:lang w:val="et-EE"/>
              </w:rPr>
              <w:t>+48 22 335 61 00</w:t>
            </w:r>
          </w:p>
          <w:p w14:paraId="629A714B" w14:textId="77777777" w:rsidR="006017D1" w:rsidRPr="00A5613E" w:rsidRDefault="006017D1" w:rsidP="00CC778E">
            <w:pPr>
              <w:pStyle w:val="NoSpacing"/>
              <w:rPr>
                <w:rFonts w:ascii="Times New Roman" w:hAnsi="Times New Roman"/>
                <w:b/>
                <w:lang w:val="et-EE"/>
              </w:rPr>
            </w:pPr>
          </w:p>
        </w:tc>
      </w:tr>
      <w:tr w:rsidR="006017D1" w:rsidRPr="00A5613E" w14:paraId="2E5E46C4" w14:textId="77777777" w:rsidTr="00CC778E">
        <w:tc>
          <w:tcPr>
            <w:tcW w:w="4503" w:type="dxa"/>
            <w:shd w:val="clear" w:color="auto" w:fill="auto"/>
          </w:tcPr>
          <w:p w14:paraId="4720A3B2"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France</w:t>
            </w:r>
          </w:p>
          <w:p w14:paraId="4A34CC57"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 xml:space="preserve">Pfizer </w:t>
            </w:r>
          </w:p>
          <w:p w14:paraId="668FF5ED" w14:textId="77777777" w:rsidR="006017D1" w:rsidRPr="00A5613E" w:rsidRDefault="006017D1" w:rsidP="00CC778E">
            <w:pPr>
              <w:autoSpaceDE w:val="0"/>
              <w:autoSpaceDN w:val="0"/>
              <w:adjustRightInd w:val="0"/>
            </w:pPr>
            <w:r w:rsidRPr="00A5613E">
              <w:t>Tél: + 33 (0)1 58 07 34 40</w:t>
            </w:r>
          </w:p>
          <w:p w14:paraId="3BDA7A83" w14:textId="77777777" w:rsidR="006017D1" w:rsidRPr="00A5613E" w:rsidRDefault="006017D1" w:rsidP="00CC778E">
            <w:pPr>
              <w:autoSpaceDE w:val="0"/>
              <w:autoSpaceDN w:val="0"/>
              <w:adjustRightInd w:val="0"/>
              <w:rPr>
                <w:b/>
                <w:bCs/>
              </w:rPr>
            </w:pPr>
          </w:p>
        </w:tc>
        <w:tc>
          <w:tcPr>
            <w:tcW w:w="4353" w:type="dxa"/>
            <w:shd w:val="clear" w:color="auto" w:fill="auto"/>
          </w:tcPr>
          <w:p w14:paraId="479ABF44"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Portugal</w:t>
            </w:r>
            <w:r w:rsidRPr="00A5613E" w:rsidDel="00C1395D">
              <w:rPr>
                <w:rFonts w:ascii="Times New Roman" w:hAnsi="Times New Roman"/>
                <w:b/>
                <w:lang w:val="et-EE"/>
              </w:rPr>
              <w:t xml:space="preserve"> </w:t>
            </w:r>
          </w:p>
          <w:p w14:paraId="16A87F14"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Laboratórios Pfizer, Lda.</w:t>
            </w:r>
          </w:p>
          <w:p w14:paraId="591FE0E8" w14:textId="77777777" w:rsidR="006017D1" w:rsidRPr="00A5613E" w:rsidRDefault="006017D1" w:rsidP="00CC778E">
            <w:pPr>
              <w:autoSpaceDE w:val="0"/>
              <w:autoSpaceDN w:val="0"/>
              <w:adjustRightInd w:val="0"/>
            </w:pPr>
            <w:r w:rsidRPr="00A5613E">
              <w:t>Tel: +351 21 423 55 00</w:t>
            </w:r>
          </w:p>
          <w:p w14:paraId="3703F86D" w14:textId="77777777" w:rsidR="006017D1" w:rsidRPr="00A5613E" w:rsidRDefault="006017D1" w:rsidP="00CC778E">
            <w:pPr>
              <w:autoSpaceDE w:val="0"/>
              <w:autoSpaceDN w:val="0"/>
              <w:adjustRightInd w:val="0"/>
              <w:rPr>
                <w:b/>
                <w:bCs/>
              </w:rPr>
            </w:pPr>
          </w:p>
        </w:tc>
      </w:tr>
      <w:tr w:rsidR="006017D1" w:rsidRPr="00A5613E" w14:paraId="34EBD4EC" w14:textId="77777777" w:rsidTr="00CC778E">
        <w:tc>
          <w:tcPr>
            <w:tcW w:w="4503" w:type="dxa"/>
            <w:shd w:val="clear" w:color="auto" w:fill="auto"/>
          </w:tcPr>
          <w:p w14:paraId="71CD8685"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Hrvatska</w:t>
            </w:r>
          </w:p>
          <w:p w14:paraId="74AE9ACB" w14:textId="77777777" w:rsidR="006017D1" w:rsidRPr="00A5613E" w:rsidRDefault="006017D1" w:rsidP="00CC778E">
            <w:pPr>
              <w:autoSpaceDE w:val="0"/>
              <w:autoSpaceDN w:val="0"/>
              <w:adjustRightInd w:val="0"/>
              <w:rPr>
                <w:rFonts w:eastAsia="ArialMT"/>
              </w:rPr>
            </w:pPr>
            <w:r w:rsidRPr="00A5613E">
              <w:rPr>
                <w:rFonts w:eastAsia="ArialMT"/>
              </w:rPr>
              <w:t>Pfizer Croatia d.o.o.</w:t>
            </w:r>
          </w:p>
          <w:p w14:paraId="69754EF6" w14:textId="77777777" w:rsidR="006017D1" w:rsidRPr="00A5613E" w:rsidRDefault="006017D1" w:rsidP="00CC778E">
            <w:pPr>
              <w:pStyle w:val="NoSpacing"/>
              <w:rPr>
                <w:rFonts w:ascii="Times New Roman" w:eastAsia="ArialMT" w:hAnsi="Times New Roman"/>
                <w:lang w:val="et-EE"/>
              </w:rPr>
            </w:pPr>
            <w:r w:rsidRPr="00A5613E">
              <w:rPr>
                <w:rFonts w:ascii="Times New Roman" w:eastAsia="ArialMT" w:hAnsi="Times New Roman"/>
                <w:lang w:val="et-EE"/>
              </w:rPr>
              <w:t>Tel: +385 1 3908 777</w:t>
            </w:r>
          </w:p>
          <w:p w14:paraId="54631EE3" w14:textId="77777777" w:rsidR="006017D1" w:rsidRPr="00A5613E" w:rsidRDefault="006017D1" w:rsidP="00CC778E">
            <w:pPr>
              <w:pStyle w:val="NoSpacing"/>
              <w:rPr>
                <w:rFonts w:ascii="Times New Roman" w:hAnsi="Times New Roman"/>
                <w:b/>
                <w:lang w:val="et-EE"/>
              </w:rPr>
            </w:pPr>
          </w:p>
        </w:tc>
        <w:tc>
          <w:tcPr>
            <w:tcW w:w="4353" w:type="dxa"/>
            <w:shd w:val="clear" w:color="auto" w:fill="auto"/>
          </w:tcPr>
          <w:p w14:paraId="79A4DD67" w14:textId="77777777" w:rsidR="006017D1" w:rsidRPr="00A5613E" w:rsidRDefault="006017D1" w:rsidP="00CC778E">
            <w:pPr>
              <w:autoSpaceDE w:val="0"/>
              <w:autoSpaceDN w:val="0"/>
              <w:adjustRightInd w:val="0"/>
              <w:spacing w:line="240" w:lineRule="auto"/>
              <w:rPr>
                <w:b/>
                <w:bCs/>
                <w:color w:val="000000"/>
              </w:rPr>
            </w:pPr>
            <w:r w:rsidRPr="00A5613E">
              <w:rPr>
                <w:b/>
              </w:rPr>
              <w:t>România</w:t>
            </w:r>
          </w:p>
          <w:p w14:paraId="44CEAAAF" w14:textId="77777777" w:rsidR="006017D1" w:rsidRPr="00A5613E" w:rsidRDefault="006017D1" w:rsidP="00CC778E">
            <w:pPr>
              <w:autoSpaceDE w:val="0"/>
              <w:autoSpaceDN w:val="0"/>
              <w:adjustRightInd w:val="0"/>
              <w:spacing w:line="240" w:lineRule="auto"/>
              <w:rPr>
                <w:bCs/>
                <w:color w:val="000000"/>
              </w:rPr>
            </w:pPr>
            <w:r w:rsidRPr="00A5613E">
              <w:t>Pfizer România S.R.L.</w:t>
            </w:r>
          </w:p>
          <w:p w14:paraId="4776D590" w14:textId="77777777" w:rsidR="006017D1" w:rsidRPr="00A5613E" w:rsidRDefault="006017D1" w:rsidP="00CC778E">
            <w:pPr>
              <w:pStyle w:val="NoSpacing"/>
              <w:rPr>
                <w:rFonts w:ascii="Times New Roman" w:hAnsi="Times New Roman"/>
                <w:b/>
                <w:lang w:val="et-EE"/>
              </w:rPr>
            </w:pPr>
            <w:r w:rsidRPr="00A5613E">
              <w:rPr>
                <w:rFonts w:ascii="Times New Roman" w:hAnsi="Times New Roman"/>
                <w:bCs/>
                <w:color w:val="000000"/>
                <w:lang w:val="et-EE"/>
              </w:rPr>
              <w:t xml:space="preserve">Tel: </w:t>
            </w:r>
            <w:r w:rsidRPr="00A5613E">
              <w:rPr>
                <w:rFonts w:ascii="Times New Roman" w:hAnsi="Times New Roman"/>
                <w:color w:val="000000"/>
                <w:lang w:val="et-EE"/>
              </w:rPr>
              <w:t>+40 (0)21 207 28 00</w:t>
            </w:r>
          </w:p>
        </w:tc>
      </w:tr>
      <w:tr w:rsidR="006017D1" w:rsidRPr="00A5613E" w14:paraId="2A53C997" w14:textId="77777777" w:rsidTr="00CC778E">
        <w:tc>
          <w:tcPr>
            <w:tcW w:w="4503" w:type="dxa"/>
            <w:shd w:val="clear" w:color="auto" w:fill="auto"/>
          </w:tcPr>
          <w:p w14:paraId="565432E1" w14:textId="77777777" w:rsidR="006017D1" w:rsidRPr="00A5613E" w:rsidRDefault="006017D1" w:rsidP="00A60149">
            <w:pPr>
              <w:pStyle w:val="NoSpacing"/>
              <w:keepNext/>
              <w:keepLines/>
              <w:widowControl w:val="0"/>
              <w:rPr>
                <w:rFonts w:ascii="Times New Roman" w:hAnsi="Times New Roman"/>
                <w:b/>
                <w:lang w:val="et-EE"/>
              </w:rPr>
            </w:pPr>
            <w:r w:rsidRPr="00A5613E">
              <w:rPr>
                <w:rFonts w:ascii="Times New Roman" w:hAnsi="Times New Roman"/>
                <w:b/>
                <w:lang w:val="et-EE"/>
              </w:rPr>
              <w:lastRenderedPageBreak/>
              <w:t>Ireland</w:t>
            </w:r>
          </w:p>
          <w:p w14:paraId="7730D713" w14:textId="31C8A5F3" w:rsidR="006017D1" w:rsidRPr="00A5613E" w:rsidRDefault="006017D1" w:rsidP="00A60149">
            <w:pPr>
              <w:pStyle w:val="NoSpacing"/>
              <w:keepNext/>
              <w:keepLines/>
              <w:widowControl w:val="0"/>
              <w:rPr>
                <w:rFonts w:ascii="Times New Roman" w:hAnsi="Times New Roman"/>
                <w:lang w:val="et-EE"/>
              </w:rPr>
            </w:pPr>
            <w:r w:rsidRPr="00A5613E">
              <w:rPr>
                <w:rFonts w:ascii="Times New Roman" w:hAnsi="Times New Roman"/>
                <w:lang w:val="et-EE"/>
              </w:rPr>
              <w:t>Pfizer Healthcare Ireland</w:t>
            </w:r>
            <w:r w:rsidR="007C0C00">
              <w:rPr>
                <w:rFonts w:ascii="Times New Roman" w:hAnsi="Times New Roman"/>
                <w:lang w:val="et-EE"/>
              </w:rPr>
              <w:t xml:space="preserve"> Unlimited Company</w:t>
            </w:r>
          </w:p>
          <w:p w14:paraId="27B7DEFA" w14:textId="77777777" w:rsidR="006017D1" w:rsidRPr="00A5613E" w:rsidRDefault="006017D1" w:rsidP="00A60149">
            <w:pPr>
              <w:pStyle w:val="NoSpacing"/>
              <w:keepNext/>
              <w:keepLines/>
              <w:widowControl w:val="0"/>
              <w:rPr>
                <w:rFonts w:ascii="Times New Roman" w:hAnsi="Times New Roman"/>
                <w:lang w:val="et-EE"/>
              </w:rPr>
            </w:pPr>
            <w:r w:rsidRPr="00A5613E">
              <w:rPr>
                <w:rFonts w:ascii="Times New Roman" w:hAnsi="Times New Roman"/>
                <w:lang w:val="et-EE"/>
              </w:rPr>
              <w:t>Tel: 1800 633 363 (toll free)</w:t>
            </w:r>
          </w:p>
          <w:p w14:paraId="53F1E606" w14:textId="77777777" w:rsidR="006017D1" w:rsidRPr="00A5613E" w:rsidRDefault="006017D1" w:rsidP="00A60149">
            <w:pPr>
              <w:pStyle w:val="NoSpacing"/>
              <w:keepNext/>
              <w:keepLines/>
              <w:widowControl w:val="0"/>
              <w:rPr>
                <w:rFonts w:ascii="Times New Roman" w:hAnsi="Times New Roman"/>
                <w:lang w:val="et-EE"/>
              </w:rPr>
            </w:pPr>
            <w:r w:rsidRPr="00A5613E">
              <w:rPr>
                <w:rFonts w:ascii="Times New Roman" w:hAnsi="Times New Roman"/>
                <w:lang w:val="et-EE"/>
              </w:rPr>
              <w:t>+44 (0) 1304 616161</w:t>
            </w:r>
          </w:p>
          <w:p w14:paraId="02125FC8" w14:textId="77777777" w:rsidR="006017D1" w:rsidRPr="00A5613E" w:rsidRDefault="006017D1" w:rsidP="00A60149">
            <w:pPr>
              <w:keepNext/>
              <w:keepLines/>
              <w:widowControl w:val="0"/>
              <w:autoSpaceDE w:val="0"/>
              <w:autoSpaceDN w:val="0"/>
              <w:adjustRightInd w:val="0"/>
              <w:rPr>
                <w:b/>
                <w:bCs/>
              </w:rPr>
            </w:pPr>
          </w:p>
        </w:tc>
        <w:tc>
          <w:tcPr>
            <w:tcW w:w="4353" w:type="dxa"/>
            <w:shd w:val="clear" w:color="auto" w:fill="auto"/>
          </w:tcPr>
          <w:p w14:paraId="15F128D7" w14:textId="77777777" w:rsidR="006017D1" w:rsidRPr="00A5613E" w:rsidRDefault="006017D1" w:rsidP="00A60149">
            <w:pPr>
              <w:pStyle w:val="NoSpacing"/>
              <w:keepNext/>
              <w:keepLines/>
              <w:widowControl w:val="0"/>
              <w:rPr>
                <w:rFonts w:ascii="Times New Roman" w:hAnsi="Times New Roman"/>
                <w:b/>
                <w:lang w:val="et-EE"/>
              </w:rPr>
            </w:pPr>
            <w:r w:rsidRPr="00A5613E">
              <w:rPr>
                <w:rFonts w:ascii="Times New Roman" w:hAnsi="Times New Roman"/>
                <w:b/>
                <w:lang w:val="et-EE"/>
              </w:rPr>
              <w:t>Slovenija</w:t>
            </w:r>
            <w:r w:rsidRPr="00A5613E" w:rsidDel="00C1395D">
              <w:rPr>
                <w:rFonts w:ascii="Times New Roman" w:hAnsi="Times New Roman"/>
                <w:b/>
                <w:lang w:val="et-EE"/>
              </w:rPr>
              <w:t xml:space="preserve"> </w:t>
            </w:r>
          </w:p>
          <w:p w14:paraId="5FB887E3" w14:textId="77777777" w:rsidR="006017D1" w:rsidRPr="00A5613E" w:rsidRDefault="006017D1" w:rsidP="00A60149">
            <w:pPr>
              <w:pStyle w:val="NoSpacing"/>
              <w:keepNext/>
              <w:keepLines/>
              <w:widowControl w:val="0"/>
              <w:rPr>
                <w:rFonts w:ascii="Times New Roman" w:hAnsi="Times New Roman"/>
                <w:lang w:val="et-EE"/>
              </w:rPr>
            </w:pPr>
            <w:r w:rsidRPr="00A5613E">
              <w:rPr>
                <w:rFonts w:ascii="Times New Roman" w:hAnsi="Times New Roman"/>
                <w:lang w:val="et-EE"/>
              </w:rPr>
              <w:t>Pfizer Luxembourg SARL</w:t>
            </w:r>
          </w:p>
          <w:p w14:paraId="454200C2" w14:textId="77777777" w:rsidR="006017D1" w:rsidRPr="00A5613E" w:rsidRDefault="006017D1" w:rsidP="00A60149">
            <w:pPr>
              <w:pStyle w:val="NoSpacing"/>
              <w:keepNext/>
              <w:keepLines/>
              <w:widowControl w:val="0"/>
              <w:rPr>
                <w:rFonts w:ascii="Times New Roman" w:hAnsi="Times New Roman"/>
                <w:lang w:val="et-EE"/>
              </w:rPr>
            </w:pPr>
            <w:r w:rsidRPr="00A5613E">
              <w:rPr>
                <w:rFonts w:ascii="Times New Roman" w:hAnsi="Times New Roman"/>
                <w:lang w:val="et-EE"/>
              </w:rPr>
              <w:t>Pfizer, podružnica za svetovanje s področja farmacevtske dejavnosti, Ljubljana</w:t>
            </w:r>
          </w:p>
          <w:p w14:paraId="1023DE88" w14:textId="77777777" w:rsidR="006017D1" w:rsidRPr="00A5613E" w:rsidRDefault="006017D1" w:rsidP="00A60149">
            <w:pPr>
              <w:keepNext/>
              <w:keepLines/>
              <w:widowControl w:val="0"/>
              <w:autoSpaceDE w:val="0"/>
              <w:autoSpaceDN w:val="0"/>
              <w:adjustRightInd w:val="0"/>
            </w:pPr>
            <w:r w:rsidRPr="00A5613E">
              <w:t>Tel: +386 (0)1 52 11 400</w:t>
            </w:r>
          </w:p>
          <w:p w14:paraId="4B1CC8E5" w14:textId="77777777" w:rsidR="006017D1" w:rsidRPr="00A5613E" w:rsidRDefault="006017D1" w:rsidP="00A60149">
            <w:pPr>
              <w:keepNext/>
              <w:keepLines/>
              <w:widowControl w:val="0"/>
              <w:autoSpaceDE w:val="0"/>
              <w:autoSpaceDN w:val="0"/>
              <w:adjustRightInd w:val="0"/>
              <w:rPr>
                <w:b/>
                <w:bCs/>
              </w:rPr>
            </w:pPr>
          </w:p>
        </w:tc>
      </w:tr>
      <w:tr w:rsidR="006017D1" w:rsidRPr="00A5613E" w14:paraId="12973BD7" w14:textId="77777777" w:rsidTr="00CC778E">
        <w:tc>
          <w:tcPr>
            <w:tcW w:w="4503" w:type="dxa"/>
            <w:shd w:val="clear" w:color="auto" w:fill="auto"/>
          </w:tcPr>
          <w:p w14:paraId="6B697BDF" w14:textId="77777777" w:rsidR="006017D1" w:rsidRPr="00A5613E" w:rsidRDefault="006017D1" w:rsidP="00CC778E">
            <w:pPr>
              <w:pStyle w:val="NoSpacing"/>
              <w:keepNext/>
              <w:rPr>
                <w:rFonts w:ascii="Times New Roman" w:hAnsi="Times New Roman"/>
                <w:b/>
                <w:lang w:val="et-EE"/>
              </w:rPr>
            </w:pPr>
            <w:r w:rsidRPr="00A5613E">
              <w:rPr>
                <w:rFonts w:ascii="Times New Roman" w:hAnsi="Times New Roman"/>
                <w:b/>
                <w:lang w:val="et-EE"/>
              </w:rPr>
              <w:t>Ísland</w:t>
            </w:r>
          </w:p>
          <w:p w14:paraId="48C207EE" w14:textId="77777777" w:rsidR="006017D1" w:rsidRPr="00A5613E" w:rsidRDefault="006017D1" w:rsidP="00CC778E">
            <w:pPr>
              <w:pStyle w:val="NoSpacing"/>
              <w:keepNext/>
              <w:rPr>
                <w:rFonts w:ascii="Times New Roman" w:hAnsi="Times New Roman"/>
                <w:lang w:val="et-EE"/>
              </w:rPr>
            </w:pPr>
            <w:r w:rsidRPr="00A5613E">
              <w:rPr>
                <w:rFonts w:ascii="Times New Roman" w:hAnsi="Times New Roman"/>
                <w:lang w:val="et-EE"/>
              </w:rPr>
              <w:t>Icepharma hf.</w:t>
            </w:r>
          </w:p>
          <w:p w14:paraId="56B72148" w14:textId="77777777" w:rsidR="006017D1" w:rsidRPr="00A5613E" w:rsidRDefault="006017D1" w:rsidP="00CC778E">
            <w:pPr>
              <w:keepNext/>
              <w:autoSpaceDE w:val="0"/>
              <w:autoSpaceDN w:val="0"/>
              <w:adjustRightInd w:val="0"/>
            </w:pPr>
            <w:r w:rsidRPr="00A5613E">
              <w:t>Sími: +354 540 8000</w:t>
            </w:r>
          </w:p>
          <w:p w14:paraId="4A84AF9B" w14:textId="77777777" w:rsidR="006017D1" w:rsidRPr="00A5613E" w:rsidRDefault="006017D1" w:rsidP="00CC778E">
            <w:pPr>
              <w:autoSpaceDE w:val="0"/>
              <w:autoSpaceDN w:val="0"/>
              <w:adjustRightInd w:val="0"/>
              <w:rPr>
                <w:b/>
                <w:bCs/>
              </w:rPr>
            </w:pPr>
          </w:p>
        </w:tc>
        <w:tc>
          <w:tcPr>
            <w:tcW w:w="4353" w:type="dxa"/>
            <w:shd w:val="clear" w:color="auto" w:fill="auto"/>
          </w:tcPr>
          <w:p w14:paraId="5F51AF17" w14:textId="77777777" w:rsidR="006017D1" w:rsidRPr="00A5613E" w:rsidRDefault="006017D1" w:rsidP="00CC778E">
            <w:pPr>
              <w:autoSpaceDE w:val="0"/>
              <w:autoSpaceDN w:val="0"/>
              <w:adjustRightInd w:val="0"/>
              <w:rPr>
                <w:b/>
              </w:rPr>
            </w:pPr>
            <w:r w:rsidRPr="00A5613E">
              <w:rPr>
                <w:b/>
              </w:rPr>
              <w:t>Slovenská republika</w:t>
            </w:r>
          </w:p>
          <w:p w14:paraId="5BB6E0C4" w14:textId="77777777" w:rsidR="006017D1" w:rsidRPr="00A5613E" w:rsidRDefault="006017D1" w:rsidP="00CC778E">
            <w:pPr>
              <w:autoSpaceDE w:val="0"/>
              <w:autoSpaceDN w:val="0"/>
              <w:adjustRightInd w:val="0"/>
              <w:rPr>
                <w:bCs/>
              </w:rPr>
            </w:pPr>
            <w:r w:rsidRPr="00A5613E">
              <w:rPr>
                <w:bCs/>
              </w:rPr>
              <w:t>Pfizer Luxembourg SARL, organizačná zložka</w:t>
            </w:r>
          </w:p>
          <w:p w14:paraId="11D9B020" w14:textId="77777777" w:rsidR="006017D1" w:rsidRPr="00A5613E" w:rsidRDefault="006017D1" w:rsidP="00CC778E">
            <w:pPr>
              <w:autoSpaceDE w:val="0"/>
              <w:autoSpaceDN w:val="0"/>
              <w:adjustRightInd w:val="0"/>
              <w:rPr>
                <w:bCs/>
              </w:rPr>
            </w:pPr>
            <w:r w:rsidRPr="00A5613E">
              <w:rPr>
                <w:bCs/>
              </w:rPr>
              <w:t>Tel: +421–2–3355 5500</w:t>
            </w:r>
          </w:p>
          <w:p w14:paraId="674664D5" w14:textId="77777777" w:rsidR="006017D1" w:rsidRPr="00A5613E" w:rsidRDefault="006017D1" w:rsidP="00CC778E">
            <w:pPr>
              <w:autoSpaceDE w:val="0"/>
              <w:autoSpaceDN w:val="0"/>
              <w:adjustRightInd w:val="0"/>
              <w:rPr>
                <w:bCs/>
              </w:rPr>
            </w:pPr>
          </w:p>
        </w:tc>
      </w:tr>
      <w:tr w:rsidR="006017D1" w:rsidRPr="00A5613E" w14:paraId="26F1E8A9" w14:textId="77777777" w:rsidTr="00CC778E">
        <w:tc>
          <w:tcPr>
            <w:tcW w:w="4503" w:type="dxa"/>
            <w:shd w:val="clear" w:color="auto" w:fill="auto"/>
          </w:tcPr>
          <w:p w14:paraId="4EDF4F44" w14:textId="77777777" w:rsidR="006017D1" w:rsidRPr="00A5613E" w:rsidRDefault="006017D1" w:rsidP="00CC778E">
            <w:pPr>
              <w:pStyle w:val="NoSpacing"/>
              <w:keepNext/>
              <w:rPr>
                <w:rFonts w:ascii="Times New Roman" w:hAnsi="Times New Roman"/>
                <w:b/>
                <w:lang w:val="et-EE"/>
              </w:rPr>
            </w:pPr>
            <w:r w:rsidRPr="00A5613E">
              <w:rPr>
                <w:rFonts w:ascii="Times New Roman" w:hAnsi="Times New Roman"/>
                <w:b/>
                <w:lang w:val="et-EE"/>
              </w:rPr>
              <w:t>Italia</w:t>
            </w:r>
          </w:p>
          <w:p w14:paraId="67F0CB54" w14:textId="77777777" w:rsidR="006017D1" w:rsidRPr="00A5613E" w:rsidRDefault="006017D1" w:rsidP="00CC778E">
            <w:pPr>
              <w:pStyle w:val="NoSpacing"/>
              <w:keepNext/>
              <w:rPr>
                <w:rFonts w:ascii="Times New Roman" w:hAnsi="Times New Roman"/>
                <w:lang w:val="et-EE"/>
              </w:rPr>
            </w:pPr>
            <w:r w:rsidRPr="00A5613E">
              <w:rPr>
                <w:rFonts w:ascii="Times New Roman" w:hAnsi="Times New Roman"/>
                <w:lang w:val="et-EE"/>
              </w:rPr>
              <w:t>Pfizer S.r.l.</w:t>
            </w:r>
          </w:p>
          <w:p w14:paraId="1BB53760" w14:textId="77777777" w:rsidR="006017D1" w:rsidRPr="00A5613E" w:rsidRDefault="006017D1" w:rsidP="00CC778E">
            <w:pPr>
              <w:autoSpaceDE w:val="0"/>
              <w:autoSpaceDN w:val="0"/>
              <w:adjustRightInd w:val="0"/>
            </w:pPr>
            <w:r w:rsidRPr="00A5613E">
              <w:t>Tel: +39 06 33 18 21</w:t>
            </w:r>
          </w:p>
          <w:p w14:paraId="121A19E5" w14:textId="77777777" w:rsidR="006017D1" w:rsidRPr="00A5613E" w:rsidRDefault="006017D1" w:rsidP="00CC778E">
            <w:pPr>
              <w:autoSpaceDE w:val="0"/>
              <w:autoSpaceDN w:val="0"/>
              <w:adjustRightInd w:val="0"/>
              <w:rPr>
                <w:b/>
                <w:bCs/>
              </w:rPr>
            </w:pPr>
          </w:p>
        </w:tc>
        <w:tc>
          <w:tcPr>
            <w:tcW w:w="4353" w:type="dxa"/>
            <w:shd w:val="clear" w:color="auto" w:fill="auto"/>
          </w:tcPr>
          <w:p w14:paraId="0E602CA1"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Suomi/Finland</w:t>
            </w:r>
          </w:p>
          <w:p w14:paraId="1A9CC613"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Oy</w:t>
            </w:r>
          </w:p>
          <w:p w14:paraId="0B67997A" w14:textId="77777777" w:rsidR="006017D1" w:rsidRPr="00A5613E" w:rsidRDefault="006017D1" w:rsidP="00CC778E">
            <w:pPr>
              <w:autoSpaceDE w:val="0"/>
              <w:autoSpaceDN w:val="0"/>
              <w:adjustRightInd w:val="0"/>
            </w:pPr>
            <w:r w:rsidRPr="00A5613E">
              <w:t>Puh/Tel: +358 (0)9 430 040</w:t>
            </w:r>
          </w:p>
          <w:p w14:paraId="2077973E" w14:textId="77777777" w:rsidR="006017D1" w:rsidRPr="00A5613E" w:rsidRDefault="006017D1" w:rsidP="00CC778E">
            <w:pPr>
              <w:autoSpaceDE w:val="0"/>
              <w:autoSpaceDN w:val="0"/>
              <w:adjustRightInd w:val="0"/>
              <w:rPr>
                <w:b/>
                <w:bCs/>
              </w:rPr>
            </w:pPr>
          </w:p>
        </w:tc>
      </w:tr>
      <w:tr w:rsidR="006017D1" w:rsidRPr="00A5613E" w14:paraId="247F390A" w14:textId="77777777" w:rsidTr="00CC778E">
        <w:tc>
          <w:tcPr>
            <w:tcW w:w="4503" w:type="dxa"/>
            <w:shd w:val="clear" w:color="auto" w:fill="auto"/>
          </w:tcPr>
          <w:p w14:paraId="29776BA5"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Κύπρος</w:t>
            </w:r>
          </w:p>
          <w:p w14:paraId="65696105" w14:textId="77777777" w:rsidR="00FF2210" w:rsidRPr="00A5613E" w:rsidRDefault="00FF2210" w:rsidP="00FF2210">
            <w:pPr>
              <w:pStyle w:val="NoSpacing"/>
              <w:rPr>
                <w:rFonts w:ascii="Times New Roman" w:hAnsi="Times New Roman"/>
                <w:lang w:val="et-EE"/>
              </w:rPr>
            </w:pPr>
            <w:r w:rsidRPr="00A5613E">
              <w:rPr>
                <w:rFonts w:ascii="Times New Roman" w:hAnsi="Times New Roman"/>
                <w:lang w:val="et-EE"/>
              </w:rPr>
              <w:t>Pfizer Ελλάς Α.Ε. (Cyprus Branch)</w:t>
            </w:r>
          </w:p>
          <w:p w14:paraId="16BBF2FB" w14:textId="77777777" w:rsidR="00FF2210" w:rsidRPr="00A5613E" w:rsidRDefault="00FF2210" w:rsidP="00FF2210">
            <w:pPr>
              <w:pStyle w:val="NoSpacing"/>
              <w:rPr>
                <w:rFonts w:ascii="Times New Roman" w:hAnsi="Times New Roman"/>
                <w:lang w:val="et-EE"/>
              </w:rPr>
            </w:pPr>
            <w:r w:rsidRPr="00A5613E">
              <w:rPr>
                <w:rFonts w:ascii="Times New Roman" w:hAnsi="Times New Roman"/>
                <w:lang w:val="et-EE"/>
              </w:rPr>
              <w:t>Τηλ.: +357 22817690</w:t>
            </w:r>
          </w:p>
          <w:p w14:paraId="43654BD1" w14:textId="77777777" w:rsidR="006017D1" w:rsidRPr="00A5613E" w:rsidRDefault="006017D1" w:rsidP="00CC778E">
            <w:pPr>
              <w:autoSpaceDE w:val="0"/>
              <w:autoSpaceDN w:val="0"/>
              <w:adjustRightInd w:val="0"/>
              <w:rPr>
                <w:b/>
                <w:bCs/>
              </w:rPr>
            </w:pPr>
          </w:p>
        </w:tc>
        <w:tc>
          <w:tcPr>
            <w:tcW w:w="4353" w:type="dxa"/>
            <w:shd w:val="clear" w:color="auto" w:fill="auto"/>
          </w:tcPr>
          <w:p w14:paraId="201A7974"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Sverige</w:t>
            </w:r>
            <w:r w:rsidRPr="00A5613E" w:rsidDel="00C1395D">
              <w:rPr>
                <w:rFonts w:ascii="Times New Roman" w:hAnsi="Times New Roman"/>
                <w:b/>
                <w:lang w:val="et-EE"/>
              </w:rPr>
              <w:t xml:space="preserve"> </w:t>
            </w:r>
          </w:p>
          <w:p w14:paraId="32B21987"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AB</w:t>
            </w:r>
          </w:p>
          <w:p w14:paraId="758A2755" w14:textId="77777777" w:rsidR="006017D1" w:rsidRPr="00A5613E" w:rsidRDefault="006017D1" w:rsidP="00CC778E">
            <w:pPr>
              <w:autoSpaceDE w:val="0"/>
              <w:autoSpaceDN w:val="0"/>
              <w:adjustRightInd w:val="0"/>
            </w:pPr>
            <w:r w:rsidRPr="00A5613E">
              <w:t>Tel: +46 (0)8 550 520 00</w:t>
            </w:r>
          </w:p>
          <w:p w14:paraId="5013D92B" w14:textId="77777777" w:rsidR="006017D1" w:rsidRPr="00A5613E" w:rsidRDefault="006017D1" w:rsidP="00CC778E">
            <w:pPr>
              <w:autoSpaceDE w:val="0"/>
              <w:autoSpaceDN w:val="0"/>
              <w:adjustRightInd w:val="0"/>
              <w:rPr>
                <w:b/>
                <w:bCs/>
              </w:rPr>
            </w:pPr>
          </w:p>
        </w:tc>
      </w:tr>
      <w:tr w:rsidR="006017D1" w:rsidRPr="00A5613E" w14:paraId="70A73A3A" w14:textId="77777777" w:rsidTr="00CC778E">
        <w:tc>
          <w:tcPr>
            <w:tcW w:w="4503" w:type="dxa"/>
            <w:shd w:val="clear" w:color="auto" w:fill="auto"/>
          </w:tcPr>
          <w:p w14:paraId="3FBBF61F" w14:textId="77777777" w:rsidR="006017D1" w:rsidRPr="00A5613E" w:rsidRDefault="006017D1" w:rsidP="00CC778E">
            <w:pPr>
              <w:pStyle w:val="NoSpacing"/>
              <w:rPr>
                <w:rFonts w:ascii="Times New Roman" w:hAnsi="Times New Roman"/>
                <w:b/>
                <w:lang w:val="et-EE"/>
              </w:rPr>
            </w:pPr>
            <w:r w:rsidRPr="00A5613E">
              <w:rPr>
                <w:rFonts w:ascii="Times New Roman" w:hAnsi="Times New Roman"/>
                <w:b/>
                <w:lang w:val="et-EE"/>
              </w:rPr>
              <w:t>Latvija</w:t>
            </w:r>
            <w:r w:rsidRPr="00A5613E" w:rsidDel="0077157E">
              <w:rPr>
                <w:rFonts w:ascii="Times New Roman" w:hAnsi="Times New Roman"/>
                <w:b/>
                <w:lang w:val="et-EE"/>
              </w:rPr>
              <w:t xml:space="preserve"> </w:t>
            </w:r>
          </w:p>
          <w:p w14:paraId="28DDD3A9" w14:textId="77777777" w:rsidR="006017D1" w:rsidRPr="00A5613E" w:rsidRDefault="006017D1" w:rsidP="00CC778E">
            <w:pPr>
              <w:pStyle w:val="NoSpacing"/>
              <w:rPr>
                <w:rFonts w:ascii="Times New Roman" w:hAnsi="Times New Roman"/>
                <w:lang w:val="et-EE"/>
              </w:rPr>
            </w:pPr>
            <w:r w:rsidRPr="00A5613E">
              <w:rPr>
                <w:rFonts w:ascii="Times New Roman" w:hAnsi="Times New Roman"/>
                <w:lang w:val="et-EE"/>
              </w:rPr>
              <w:t>Pfizer Luxembourg SARL filiāle Latvijā</w:t>
            </w:r>
          </w:p>
          <w:p w14:paraId="610DD069" w14:textId="77777777" w:rsidR="006017D1" w:rsidRPr="00A5613E" w:rsidRDefault="006017D1" w:rsidP="00CC778E">
            <w:pPr>
              <w:autoSpaceDE w:val="0"/>
              <w:autoSpaceDN w:val="0"/>
              <w:adjustRightInd w:val="0"/>
            </w:pPr>
            <w:r w:rsidRPr="00A5613E">
              <w:t>Tel.: + 371 670 35 775</w:t>
            </w:r>
          </w:p>
          <w:p w14:paraId="6A013A10" w14:textId="77777777" w:rsidR="006017D1" w:rsidRPr="00A5613E" w:rsidRDefault="006017D1" w:rsidP="00CC778E">
            <w:pPr>
              <w:autoSpaceDE w:val="0"/>
              <w:autoSpaceDN w:val="0"/>
              <w:adjustRightInd w:val="0"/>
              <w:rPr>
                <w:b/>
                <w:bCs/>
              </w:rPr>
            </w:pPr>
          </w:p>
        </w:tc>
        <w:tc>
          <w:tcPr>
            <w:tcW w:w="4353" w:type="dxa"/>
            <w:shd w:val="clear" w:color="auto" w:fill="auto"/>
          </w:tcPr>
          <w:p w14:paraId="6F6E2C52" w14:textId="77777777" w:rsidR="006017D1" w:rsidRPr="00A5613E" w:rsidRDefault="006017D1" w:rsidP="007C0C00">
            <w:pPr>
              <w:autoSpaceDE w:val="0"/>
              <w:autoSpaceDN w:val="0"/>
              <w:adjustRightInd w:val="0"/>
              <w:spacing w:line="240" w:lineRule="auto"/>
              <w:rPr>
                <w:b/>
                <w:bCs/>
              </w:rPr>
            </w:pPr>
          </w:p>
        </w:tc>
      </w:tr>
      <w:bookmarkEnd w:id="21"/>
    </w:tbl>
    <w:p w14:paraId="5A71A766" w14:textId="77777777" w:rsidR="006F57A9" w:rsidRPr="00A5613E" w:rsidRDefault="006F57A9">
      <w:pPr>
        <w:autoSpaceDE w:val="0"/>
        <w:spacing w:line="240" w:lineRule="auto"/>
        <w:rPr>
          <w:color w:val="000000"/>
        </w:rPr>
      </w:pPr>
    </w:p>
    <w:p w14:paraId="552FD649" w14:textId="77777777" w:rsidR="006F57A9" w:rsidRPr="00A5613E" w:rsidRDefault="006F57A9">
      <w:pPr>
        <w:spacing w:line="240" w:lineRule="auto"/>
        <w:rPr>
          <w:color w:val="000000"/>
        </w:rPr>
      </w:pPr>
      <w:r w:rsidRPr="00A5613E">
        <w:rPr>
          <w:b/>
          <w:color w:val="000000"/>
          <w:szCs w:val="24"/>
        </w:rPr>
        <w:t>Infoleht on viimati uuendatud {kuu AAAA}.</w:t>
      </w:r>
    </w:p>
    <w:p w14:paraId="273C8D61" w14:textId="77777777" w:rsidR="006F57A9" w:rsidRPr="00A5613E" w:rsidRDefault="006F57A9">
      <w:pPr>
        <w:spacing w:line="240" w:lineRule="auto"/>
        <w:rPr>
          <w:color w:val="000000"/>
        </w:rPr>
      </w:pPr>
    </w:p>
    <w:p w14:paraId="59089A6D" w14:textId="77777777" w:rsidR="006F57A9" w:rsidRPr="00A5613E" w:rsidRDefault="006F57A9">
      <w:pPr>
        <w:spacing w:line="240" w:lineRule="auto"/>
        <w:rPr>
          <w:color w:val="000000"/>
          <w:szCs w:val="24"/>
        </w:rPr>
      </w:pPr>
      <w:r w:rsidRPr="00A5613E">
        <w:rPr>
          <w:b/>
          <w:color w:val="000000"/>
          <w:szCs w:val="24"/>
        </w:rPr>
        <w:t>Muud teabeallikad</w:t>
      </w:r>
    </w:p>
    <w:p w14:paraId="3A193FC9" w14:textId="77777777" w:rsidR="006F57A9" w:rsidRPr="00A5613E" w:rsidRDefault="006F57A9">
      <w:pPr>
        <w:spacing w:line="240" w:lineRule="auto"/>
        <w:rPr>
          <w:color w:val="000000"/>
          <w:szCs w:val="24"/>
        </w:rPr>
      </w:pPr>
    </w:p>
    <w:p w14:paraId="75B0C2FB" w14:textId="7FF1E647" w:rsidR="006F57A9" w:rsidRPr="00A5613E" w:rsidRDefault="006F57A9">
      <w:pPr>
        <w:spacing w:line="240" w:lineRule="auto"/>
        <w:rPr>
          <w:color w:val="000000"/>
        </w:rPr>
      </w:pPr>
      <w:r w:rsidRPr="00A5613E">
        <w:rPr>
          <w:color w:val="000000"/>
          <w:szCs w:val="24"/>
        </w:rPr>
        <w:t>Täpne teave selle ravimi kohta on Euroopa Ravimiameti kodulehel:</w:t>
      </w:r>
      <w:r w:rsidRPr="00A5613E">
        <w:rPr>
          <w:i/>
          <w:color w:val="000000"/>
        </w:rPr>
        <w:t xml:space="preserve"> </w:t>
      </w:r>
      <w:hyperlink r:id="rId11" w:history="1">
        <w:r w:rsidR="007C0C00" w:rsidRPr="00AA27E7">
          <w:rPr>
            <w:rStyle w:val="Hyperlink"/>
          </w:rPr>
          <w:t>https://www.ema.europa.eu</w:t>
        </w:r>
      </w:hyperlink>
      <w:r w:rsidR="00283DFF" w:rsidRPr="00A5613E">
        <w:rPr>
          <w:rStyle w:val="Hyperlink"/>
          <w:color w:val="000000"/>
        </w:rPr>
        <w:t>.</w:t>
      </w:r>
    </w:p>
    <w:p w14:paraId="19350388" w14:textId="77777777" w:rsidR="006F57A9" w:rsidRPr="00A5613E" w:rsidRDefault="006F57A9">
      <w:pPr>
        <w:spacing w:line="240" w:lineRule="auto"/>
        <w:rPr>
          <w:color w:val="000000"/>
        </w:rPr>
      </w:pPr>
    </w:p>
    <w:p w14:paraId="21D5450F" w14:textId="77777777" w:rsidR="006F57A9" w:rsidRPr="00A5613E" w:rsidRDefault="006F57A9">
      <w:pPr>
        <w:spacing w:line="240" w:lineRule="auto"/>
        <w:rPr>
          <w:color w:val="000000"/>
          <w:szCs w:val="24"/>
        </w:rPr>
      </w:pPr>
      <w:r w:rsidRPr="00A5613E">
        <w:rPr>
          <w:color w:val="000000"/>
        </w:rPr>
        <w:t>-----------------------------------------------------------------------------------------------------------------------</w:t>
      </w:r>
    </w:p>
    <w:p w14:paraId="0DC72353" w14:textId="77777777" w:rsidR="006F57A9" w:rsidRPr="00A5613E" w:rsidRDefault="006F57A9">
      <w:pPr>
        <w:spacing w:line="240" w:lineRule="auto"/>
        <w:rPr>
          <w:bCs/>
          <w:color w:val="000000"/>
          <w:szCs w:val="24"/>
        </w:rPr>
      </w:pPr>
    </w:p>
    <w:p w14:paraId="2BA2D695" w14:textId="77777777" w:rsidR="006F57A9" w:rsidRPr="00A5613E" w:rsidRDefault="006F57A9">
      <w:pPr>
        <w:keepNext/>
        <w:keepLines/>
        <w:spacing w:line="240" w:lineRule="auto"/>
        <w:rPr>
          <w:b/>
          <w:color w:val="000000"/>
          <w:szCs w:val="24"/>
        </w:rPr>
      </w:pPr>
      <w:r w:rsidRPr="00A5613E">
        <w:rPr>
          <w:b/>
          <w:color w:val="000000"/>
          <w:szCs w:val="24"/>
        </w:rPr>
        <w:t>Järgmine teave on ainult tervishoiutöötajatele:</w:t>
      </w:r>
    </w:p>
    <w:p w14:paraId="210EEB25" w14:textId="77777777" w:rsidR="006F57A9" w:rsidRPr="00A5613E" w:rsidRDefault="006F57A9">
      <w:pPr>
        <w:keepNext/>
        <w:keepLines/>
        <w:spacing w:line="240" w:lineRule="auto"/>
        <w:rPr>
          <w:color w:val="000000"/>
          <w:szCs w:val="24"/>
        </w:rPr>
      </w:pPr>
    </w:p>
    <w:p w14:paraId="545FBC30" w14:textId="77777777" w:rsidR="006F57A9" w:rsidRPr="00A5613E" w:rsidRDefault="006F57A9">
      <w:pPr>
        <w:keepNext/>
        <w:keepLines/>
        <w:spacing w:line="240" w:lineRule="auto"/>
        <w:rPr>
          <w:color w:val="000000"/>
          <w:szCs w:val="24"/>
        </w:rPr>
      </w:pPr>
      <w:r w:rsidRPr="00A5613E">
        <w:rPr>
          <w:color w:val="000000"/>
          <w:szCs w:val="24"/>
        </w:rPr>
        <w:t>Juhised Levetiracetam Hospira korrektseks kasutamiseks on antud lõigus</w:t>
      </w:r>
      <w:r w:rsidR="00283DFF" w:rsidRPr="00A5613E">
        <w:rPr>
          <w:color w:val="000000"/>
          <w:szCs w:val="24"/>
        </w:rPr>
        <w:t> </w:t>
      </w:r>
      <w:r w:rsidRPr="00A5613E">
        <w:rPr>
          <w:color w:val="000000"/>
          <w:szCs w:val="24"/>
        </w:rPr>
        <w:t>3.</w:t>
      </w:r>
    </w:p>
    <w:p w14:paraId="77C35DCB" w14:textId="77777777" w:rsidR="006F57A9" w:rsidRPr="00A5613E" w:rsidRDefault="006F57A9">
      <w:pPr>
        <w:spacing w:line="240" w:lineRule="auto"/>
        <w:rPr>
          <w:color w:val="000000"/>
          <w:szCs w:val="24"/>
        </w:rPr>
      </w:pPr>
    </w:p>
    <w:p w14:paraId="1CF22537" w14:textId="77777777" w:rsidR="006F57A9" w:rsidRPr="00A5613E" w:rsidRDefault="006F57A9">
      <w:pPr>
        <w:spacing w:line="240" w:lineRule="auto"/>
        <w:rPr>
          <w:color w:val="000000"/>
          <w:szCs w:val="24"/>
        </w:rPr>
      </w:pPr>
      <w:r w:rsidRPr="00A5613E">
        <w:rPr>
          <w:color w:val="000000"/>
          <w:szCs w:val="24"/>
        </w:rPr>
        <w:t xml:space="preserve">Üks viaal Levetiracetam Hospira kontsentraati sisaldab 500 mg levetiratsetaami (5 ml kontsentraati sisaldusega 100 mg/ml). </w:t>
      </w:r>
      <w:r w:rsidR="00360996" w:rsidRPr="00A5613E">
        <w:rPr>
          <w:color w:val="000000"/>
          <w:szCs w:val="24"/>
        </w:rPr>
        <w:t>T</w:t>
      </w:r>
      <w:r w:rsidRPr="00A5613E">
        <w:rPr>
          <w:color w:val="000000"/>
          <w:szCs w:val="24"/>
        </w:rPr>
        <w:t>abelis</w:t>
      </w:r>
      <w:r w:rsidR="00360996" w:rsidRPr="00A5613E">
        <w:rPr>
          <w:color w:val="000000"/>
          <w:szCs w:val="24"/>
        </w:rPr>
        <w:t> 1</w:t>
      </w:r>
      <w:r w:rsidRPr="00A5613E">
        <w:rPr>
          <w:color w:val="000000"/>
          <w:szCs w:val="24"/>
        </w:rPr>
        <w:t xml:space="preserve"> on toodud Levetiracetam Hospira kontsentraadi ettevalmistamise ja manustamise juhised, et saada ööpäevaseks koguannuseks 500 mg, 1000 mg, 2000 mg või 3000 mg jagatuna kaheks manustamiskorraks.</w:t>
      </w:r>
    </w:p>
    <w:p w14:paraId="108A7B30" w14:textId="77777777" w:rsidR="006F57A9" w:rsidRPr="00A5613E" w:rsidRDefault="006F57A9">
      <w:pPr>
        <w:spacing w:line="240" w:lineRule="auto"/>
        <w:rPr>
          <w:color w:val="000000"/>
          <w:szCs w:val="24"/>
        </w:rPr>
      </w:pPr>
    </w:p>
    <w:p w14:paraId="2BA48980" w14:textId="77777777" w:rsidR="006F57A9" w:rsidRPr="00A5613E" w:rsidRDefault="00360996">
      <w:pPr>
        <w:spacing w:line="240" w:lineRule="auto"/>
        <w:rPr>
          <w:color w:val="000000"/>
          <w:u w:val="single"/>
        </w:rPr>
      </w:pPr>
      <w:r w:rsidRPr="00A5613E">
        <w:rPr>
          <w:color w:val="000000"/>
          <w:u w:val="single"/>
        </w:rPr>
        <w:t xml:space="preserve">Tabel 1. </w:t>
      </w:r>
      <w:r w:rsidR="006F57A9" w:rsidRPr="00A5613E">
        <w:rPr>
          <w:color w:val="000000"/>
          <w:u w:val="single"/>
        </w:rPr>
        <w:t>Levetiratsetaam Hospira kontsentraadi ettevalmistamine ja manustamine</w:t>
      </w:r>
    </w:p>
    <w:p w14:paraId="623BBBA7" w14:textId="77777777" w:rsidR="00360996" w:rsidRPr="00A5613E" w:rsidRDefault="00360996">
      <w:pPr>
        <w:spacing w:line="240" w:lineRule="auto"/>
        <w:rPr>
          <w:b/>
          <w:color w:val="000000"/>
          <w:szCs w:val="24"/>
        </w:rPr>
      </w:pPr>
    </w:p>
    <w:tbl>
      <w:tblPr>
        <w:tblW w:w="0" w:type="auto"/>
        <w:tblInd w:w="108" w:type="dxa"/>
        <w:tblLayout w:type="fixed"/>
        <w:tblLook w:val="0000" w:firstRow="0" w:lastRow="0" w:firstColumn="0" w:lastColumn="0" w:noHBand="0" w:noVBand="0"/>
      </w:tblPr>
      <w:tblGrid>
        <w:gridCol w:w="993"/>
        <w:gridCol w:w="2140"/>
        <w:gridCol w:w="1355"/>
        <w:gridCol w:w="1543"/>
        <w:gridCol w:w="1594"/>
        <w:gridCol w:w="1564"/>
      </w:tblGrid>
      <w:tr w:rsidR="006F57A9" w:rsidRPr="00A5613E" w14:paraId="454274B1" w14:textId="77777777">
        <w:tc>
          <w:tcPr>
            <w:tcW w:w="993" w:type="dxa"/>
            <w:tcBorders>
              <w:top w:val="single" w:sz="4" w:space="0" w:color="000000"/>
              <w:left w:val="single" w:sz="4" w:space="0" w:color="000000"/>
              <w:bottom w:val="single" w:sz="4" w:space="0" w:color="000000"/>
            </w:tcBorders>
          </w:tcPr>
          <w:p w14:paraId="289AF2CD" w14:textId="77777777" w:rsidR="006F57A9" w:rsidRPr="00A5613E" w:rsidRDefault="006F57A9">
            <w:pPr>
              <w:keepNext/>
              <w:keepLines/>
              <w:widowControl w:val="0"/>
              <w:spacing w:line="240" w:lineRule="auto"/>
              <w:rPr>
                <w:b/>
                <w:color w:val="000000"/>
                <w:szCs w:val="24"/>
              </w:rPr>
            </w:pPr>
            <w:r w:rsidRPr="00A5613E">
              <w:rPr>
                <w:b/>
                <w:color w:val="000000"/>
                <w:szCs w:val="24"/>
              </w:rPr>
              <w:t>Annus</w:t>
            </w:r>
          </w:p>
        </w:tc>
        <w:tc>
          <w:tcPr>
            <w:tcW w:w="2140" w:type="dxa"/>
            <w:tcBorders>
              <w:top w:val="single" w:sz="4" w:space="0" w:color="000000"/>
              <w:left w:val="single" w:sz="4" w:space="0" w:color="000000"/>
              <w:bottom w:val="single" w:sz="4" w:space="0" w:color="000000"/>
            </w:tcBorders>
          </w:tcPr>
          <w:p w14:paraId="5B6162FC" w14:textId="77777777" w:rsidR="006F57A9" w:rsidRPr="00A5613E" w:rsidRDefault="006F57A9">
            <w:pPr>
              <w:keepNext/>
              <w:keepLines/>
              <w:widowControl w:val="0"/>
              <w:spacing w:line="240" w:lineRule="auto"/>
              <w:rPr>
                <w:b/>
                <w:color w:val="000000"/>
                <w:szCs w:val="24"/>
              </w:rPr>
            </w:pPr>
            <w:r w:rsidRPr="00A5613E">
              <w:rPr>
                <w:b/>
                <w:color w:val="000000"/>
                <w:szCs w:val="24"/>
              </w:rPr>
              <w:t>Kasutatav maht</w:t>
            </w:r>
          </w:p>
        </w:tc>
        <w:tc>
          <w:tcPr>
            <w:tcW w:w="1355" w:type="dxa"/>
            <w:tcBorders>
              <w:top w:val="single" w:sz="4" w:space="0" w:color="000000"/>
              <w:left w:val="single" w:sz="4" w:space="0" w:color="000000"/>
              <w:bottom w:val="single" w:sz="4" w:space="0" w:color="000000"/>
            </w:tcBorders>
          </w:tcPr>
          <w:p w14:paraId="421F4672" w14:textId="77777777" w:rsidR="006F57A9" w:rsidRPr="00A5613E" w:rsidRDefault="006F57A9">
            <w:pPr>
              <w:keepNext/>
              <w:keepLines/>
              <w:widowControl w:val="0"/>
              <w:spacing w:line="240" w:lineRule="auto"/>
              <w:rPr>
                <w:b/>
                <w:color w:val="000000"/>
                <w:szCs w:val="24"/>
              </w:rPr>
            </w:pPr>
            <w:r w:rsidRPr="00A5613E">
              <w:rPr>
                <w:b/>
                <w:color w:val="000000"/>
                <w:szCs w:val="24"/>
              </w:rPr>
              <w:t>Lahusti maht</w:t>
            </w:r>
          </w:p>
        </w:tc>
        <w:tc>
          <w:tcPr>
            <w:tcW w:w="1543" w:type="dxa"/>
            <w:tcBorders>
              <w:top w:val="single" w:sz="4" w:space="0" w:color="000000"/>
              <w:left w:val="single" w:sz="4" w:space="0" w:color="000000"/>
              <w:bottom w:val="single" w:sz="4" w:space="0" w:color="000000"/>
            </w:tcBorders>
          </w:tcPr>
          <w:p w14:paraId="44DE68A4" w14:textId="77777777" w:rsidR="006F57A9" w:rsidRPr="00A5613E" w:rsidRDefault="006F57A9">
            <w:pPr>
              <w:keepNext/>
              <w:keepLines/>
              <w:widowControl w:val="0"/>
              <w:spacing w:line="240" w:lineRule="auto"/>
              <w:rPr>
                <w:b/>
                <w:color w:val="000000"/>
                <w:szCs w:val="24"/>
              </w:rPr>
            </w:pPr>
            <w:r w:rsidRPr="00A5613E">
              <w:rPr>
                <w:b/>
                <w:color w:val="000000"/>
                <w:szCs w:val="24"/>
              </w:rPr>
              <w:t>Infusiooni aeg</w:t>
            </w:r>
          </w:p>
        </w:tc>
        <w:tc>
          <w:tcPr>
            <w:tcW w:w="1594" w:type="dxa"/>
            <w:tcBorders>
              <w:top w:val="single" w:sz="4" w:space="0" w:color="000000"/>
              <w:left w:val="single" w:sz="4" w:space="0" w:color="000000"/>
              <w:bottom w:val="single" w:sz="4" w:space="0" w:color="000000"/>
            </w:tcBorders>
          </w:tcPr>
          <w:p w14:paraId="236144A1" w14:textId="77777777" w:rsidR="006F57A9" w:rsidRPr="00A5613E" w:rsidRDefault="006F57A9">
            <w:pPr>
              <w:spacing w:line="240" w:lineRule="auto"/>
              <w:rPr>
                <w:b/>
                <w:color w:val="000000"/>
                <w:szCs w:val="24"/>
              </w:rPr>
            </w:pPr>
            <w:r w:rsidRPr="00A5613E">
              <w:rPr>
                <w:b/>
                <w:color w:val="000000"/>
                <w:szCs w:val="24"/>
              </w:rPr>
              <w:t>Manustamise sagedus</w:t>
            </w:r>
          </w:p>
        </w:tc>
        <w:tc>
          <w:tcPr>
            <w:tcW w:w="1564" w:type="dxa"/>
            <w:tcBorders>
              <w:top w:val="single" w:sz="4" w:space="0" w:color="000000"/>
              <w:left w:val="single" w:sz="4" w:space="0" w:color="000000"/>
              <w:bottom w:val="single" w:sz="4" w:space="0" w:color="000000"/>
              <w:right w:val="single" w:sz="4" w:space="0" w:color="000000"/>
            </w:tcBorders>
          </w:tcPr>
          <w:p w14:paraId="6592A14A" w14:textId="77777777" w:rsidR="006F57A9" w:rsidRPr="00A5613E" w:rsidRDefault="006F57A9">
            <w:pPr>
              <w:spacing w:line="240" w:lineRule="auto"/>
              <w:rPr>
                <w:color w:val="000000"/>
              </w:rPr>
            </w:pPr>
            <w:r w:rsidRPr="00A5613E">
              <w:rPr>
                <w:b/>
                <w:color w:val="000000"/>
                <w:szCs w:val="24"/>
              </w:rPr>
              <w:t>Ööpäevane koguannus</w:t>
            </w:r>
          </w:p>
        </w:tc>
      </w:tr>
      <w:tr w:rsidR="006F57A9" w:rsidRPr="00A5613E" w14:paraId="6F7658F8" w14:textId="77777777">
        <w:trPr>
          <w:trHeight w:val="674"/>
        </w:trPr>
        <w:tc>
          <w:tcPr>
            <w:tcW w:w="993" w:type="dxa"/>
            <w:tcBorders>
              <w:top w:val="single" w:sz="4" w:space="0" w:color="000000"/>
              <w:left w:val="single" w:sz="4" w:space="0" w:color="000000"/>
              <w:bottom w:val="single" w:sz="4" w:space="0" w:color="000000"/>
            </w:tcBorders>
          </w:tcPr>
          <w:p w14:paraId="218377DB" w14:textId="77777777" w:rsidR="006F57A9" w:rsidRPr="00A5613E" w:rsidRDefault="006F57A9">
            <w:pPr>
              <w:keepNext/>
              <w:keepLines/>
              <w:widowControl w:val="0"/>
              <w:spacing w:line="240" w:lineRule="auto"/>
              <w:rPr>
                <w:color w:val="000000"/>
                <w:szCs w:val="24"/>
              </w:rPr>
            </w:pPr>
            <w:r w:rsidRPr="00A5613E">
              <w:rPr>
                <w:color w:val="000000"/>
                <w:szCs w:val="24"/>
              </w:rPr>
              <w:t>250 mg</w:t>
            </w:r>
          </w:p>
        </w:tc>
        <w:tc>
          <w:tcPr>
            <w:tcW w:w="2140" w:type="dxa"/>
            <w:tcBorders>
              <w:top w:val="single" w:sz="4" w:space="0" w:color="000000"/>
              <w:left w:val="single" w:sz="4" w:space="0" w:color="000000"/>
              <w:bottom w:val="single" w:sz="4" w:space="0" w:color="000000"/>
            </w:tcBorders>
          </w:tcPr>
          <w:p w14:paraId="4B99BFF6" w14:textId="77777777" w:rsidR="006F57A9" w:rsidRPr="00A5613E" w:rsidRDefault="006F57A9">
            <w:pPr>
              <w:keepNext/>
              <w:keepLines/>
              <w:widowControl w:val="0"/>
              <w:spacing w:line="240" w:lineRule="auto"/>
              <w:rPr>
                <w:color w:val="000000"/>
                <w:szCs w:val="24"/>
              </w:rPr>
            </w:pPr>
            <w:r w:rsidRPr="00A5613E">
              <w:rPr>
                <w:color w:val="000000"/>
                <w:szCs w:val="24"/>
              </w:rPr>
              <w:t>2,5 ml</w:t>
            </w:r>
          </w:p>
          <w:p w14:paraId="64660B12" w14:textId="77777777" w:rsidR="006F57A9" w:rsidRPr="00A5613E" w:rsidRDefault="006F57A9">
            <w:pPr>
              <w:keepNext/>
              <w:keepLines/>
              <w:widowControl w:val="0"/>
              <w:spacing w:line="240" w:lineRule="auto"/>
              <w:rPr>
                <w:color w:val="000000"/>
                <w:szCs w:val="24"/>
              </w:rPr>
            </w:pPr>
            <w:r w:rsidRPr="00A5613E">
              <w:rPr>
                <w:color w:val="000000"/>
                <w:szCs w:val="24"/>
              </w:rPr>
              <w:t>(pool 5 ml viaalist)</w:t>
            </w:r>
          </w:p>
        </w:tc>
        <w:tc>
          <w:tcPr>
            <w:tcW w:w="1355" w:type="dxa"/>
            <w:tcBorders>
              <w:top w:val="single" w:sz="4" w:space="0" w:color="000000"/>
              <w:left w:val="single" w:sz="4" w:space="0" w:color="000000"/>
              <w:bottom w:val="single" w:sz="4" w:space="0" w:color="000000"/>
            </w:tcBorders>
          </w:tcPr>
          <w:p w14:paraId="39C38F0D" w14:textId="77777777" w:rsidR="006F57A9" w:rsidRPr="00A5613E" w:rsidRDefault="006F57A9">
            <w:pPr>
              <w:keepNext/>
              <w:keepLines/>
              <w:widowControl w:val="0"/>
              <w:spacing w:line="240" w:lineRule="auto"/>
              <w:rPr>
                <w:color w:val="000000"/>
                <w:szCs w:val="24"/>
              </w:rPr>
            </w:pPr>
            <w:r w:rsidRPr="00A5613E">
              <w:rPr>
                <w:color w:val="000000"/>
                <w:szCs w:val="24"/>
              </w:rPr>
              <w:t>100 ml</w:t>
            </w:r>
          </w:p>
        </w:tc>
        <w:tc>
          <w:tcPr>
            <w:tcW w:w="1543" w:type="dxa"/>
            <w:tcBorders>
              <w:top w:val="single" w:sz="4" w:space="0" w:color="000000"/>
              <w:left w:val="single" w:sz="4" w:space="0" w:color="000000"/>
              <w:bottom w:val="single" w:sz="4" w:space="0" w:color="000000"/>
            </w:tcBorders>
          </w:tcPr>
          <w:p w14:paraId="1E53B393" w14:textId="77777777" w:rsidR="006F57A9" w:rsidRPr="00A5613E" w:rsidRDefault="006F57A9">
            <w:pPr>
              <w:keepNext/>
              <w:keepLines/>
              <w:widowControl w:val="0"/>
              <w:spacing w:line="240" w:lineRule="auto"/>
              <w:rPr>
                <w:color w:val="000000"/>
                <w:szCs w:val="24"/>
              </w:rPr>
            </w:pPr>
            <w:r w:rsidRPr="00A5613E">
              <w:rPr>
                <w:color w:val="000000"/>
                <w:szCs w:val="24"/>
              </w:rPr>
              <w:t>15 minutit</w:t>
            </w:r>
          </w:p>
        </w:tc>
        <w:tc>
          <w:tcPr>
            <w:tcW w:w="1594" w:type="dxa"/>
            <w:tcBorders>
              <w:top w:val="single" w:sz="4" w:space="0" w:color="000000"/>
              <w:left w:val="single" w:sz="4" w:space="0" w:color="000000"/>
              <w:bottom w:val="single" w:sz="4" w:space="0" w:color="000000"/>
            </w:tcBorders>
          </w:tcPr>
          <w:p w14:paraId="0C1CDDAE" w14:textId="77777777" w:rsidR="006F57A9" w:rsidRPr="00A5613E" w:rsidRDefault="006F57A9">
            <w:pPr>
              <w:spacing w:line="240" w:lineRule="auto"/>
              <w:rPr>
                <w:color w:val="000000"/>
                <w:szCs w:val="24"/>
              </w:rPr>
            </w:pPr>
            <w:r w:rsidRPr="00A5613E">
              <w:rPr>
                <w:color w:val="000000"/>
                <w:szCs w:val="24"/>
              </w:rPr>
              <w:t>Kaks korda ööpäevas</w:t>
            </w:r>
          </w:p>
        </w:tc>
        <w:tc>
          <w:tcPr>
            <w:tcW w:w="1564" w:type="dxa"/>
            <w:tcBorders>
              <w:top w:val="single" w:sz="4" w:space="0" w:color="000000"/>
              <w:left w:val="single" w:sz="4" w:space="0" w:color="000000"/>
              <w:bottom w:val="single" w:sz="4" w:space="0" w:color="000000"/>
              <w:right w:val="single" w:sz="4" w:space="0" w:color="000000"/>
            </w:tcBorders>
          </w:tcPr>
          <w:p w14:paraId="4A71166E" w14:textId="77777777" w:rsidR="006F57A9" w:rsidRPr="00A5613E" w:rsidRDefault="006F57A9">
            <w:pPr>
              <w:spacing w:line="240" w:lineRule="auto"/>
              <w:rPr>
                <w:color w:val="000000"/>
              </w:rPr>
            </w:pPr>
            <w:r w:rsidRPr="00A5613E">
              <w:rPr>
                <w:color w:val="000000"/>
                <w:szCs w:val="24"/>
              </w:rPr>
              <w:t>500 mg/ ööpäevas</w:t>
            </w:r>
          </w:p>
        </w:tc>
      </w:tr>
      <w:tr w:rsidR="006F57A9" w:rsidRPr="00A5613E" w14:paraId="6CD2AF29" w14:textId="77777777">
        <w:tc>
          <w:tcPr>
            <w:tcW w:w="993" w:type="dxa"/>
            <w:tcBorders>
              <w:top w:val="single" w:sz="4" w:space="0" w:color="000000"/>
              <w:left w:val="single" w:sz="4" w:space="0" w:color="000000"/>
              <w:bottom w:val="single" w:sz="4" w:space="0" w:color="000000"/>
            </w:tcBorders>
          </w:tcPr>
          <w:p w14:paraId="2A400839" w14:textId="77777777" w:rsidR="006F57A9" w:rsidRPr="00A5613E" w:rsidRDefault="006F57A9">
            <w:pPr>
              <w:keepNext/>
              <w:keepLines/>
              <w:widowControl w:val="0"/>
              <w:spacing w:line="240" w:lineRule="auto"/>
              <w:rPr>
                <w:color w:val="000000"/>
                <w:szCs w:val="24"/>
              </w:rPr>
            </w:pPr>
            <w:r w:rsidRPr="00A5613E">
              <w:rPr>
                <w:color w:val="000000"/>
                <w:szCs w:val="24"/>
              </w:rPr>
              <w:t>500 mg</w:t>
            </w:r>
          </w:p>
        </w:tc>
        <w:tc>
          <w:tcPr>
            <w:tcW w:w="2140" w:type="dxa"/>
            <w:tcBorders>
              <w:top w:val="single" w:sz="4" w:space="0" w:color="000000"/>
              <w:left w:val="single" w:sz="4" w:space="0" w:color="000000"/>
              <w:bottom w:val="single" w:sz="4" w:space="0" w:color="000000"/>
            </w:tcBorders>
          </w:tcPr>
          <w:p w14:paraId="75883C5C" w14:textId="77777777" w:rsidR="006F57A9" w:rsidRPr="00A5613E" w:rsidRDefault="006F57A9">
            <w:pPr>
              <w:keepNext/>
              <w:keepLines/>
              <w:widowControl w:val="0"/>
              <w:spacing w:line="240" w:lineRule="auto"/>
              <w:rPr>
                <w:color w:val="000000"/>
                <w:szCs w:val="24"/>
              </w:rPr>
            </w:pPr>
            <w:r w:rsidRPr="00A5613E">
              <w:rPr>
                <w:color w:val="000000"/>
                <w:szCs w:val="24"/>
              </w:rPr>
              <w:t>5 ml</w:t>
            </w:r>
          </w:p>
          <w:p w14:paraId="06808478" w14:textId="77777777" w:rsidR="006F57A9" w:rsidRPr="00A5613E" w:rsidRDefault="006F57A9">
            <w:pPr>
              <w:keepNext/>
              <w:keepLines/>
              <w:widowControl w:val="0"/>
              <w:spacing w:line="240" w:lineRule="auto"/>
              <w:rPr>
                <w:color w:val="000000"/>
                <w:szCs w:val="24"/>
              </w:rPr>
            </w:pPr>
            <w:r w:rsidRPr="00A5613E">
              <w:rPr>
                <w:color w:val="000000"/>
                <w:szCs w:val="24"/>
              </w:rPr>
              <w:t>(üks 5 ml viaal)</w:t>
            </w:r>
          </w:p>
        </w:tc>
        <w:tc>
          <w:tcPr>
            <w:tcW w:w="1355" w:type="dxa"/>
            <w:tcBorders>
              <w:top w:val="single" w:sz="4" w:space="0" w:color="000000"/>
              <w:left w:val="single" w:sz="4" w:space="0" w:color="000000"/>
              <w:bottom w:val="single" w:sz="4" w:space="0" w:color="000000"/>
            </w:tcBorders>
          </w:tcPr>
          <w:p w14:paraId="0B66AA91" w14:textId="77777777" w:rsidR="006F57A9" w:rsidRPr="00A5613E" w:rsidRDefault="006F57A9">
            <w:pPr>
              <w:keepNext/>
              <w:keepLines/>
              <w:widowControl w:val="0"/>
              <w:spacing w:line="240" w:lineRule="auto"/>
              <w:rPr>
                <w:color w:val="000000"/>
                <w:szCs w:val="24"/>
              </w:rPr>
            </w:pPr>
            <w:r w:rsidRPr="00A5613E">
              <w:rPr>
                <w:color w:val="000000"/>
                <w:szCs w:val="24"/>
              </w:rPr>
              <w:t>100 ml</w:t>
            </w:r>
          </w:p>
        </w:tc>
        <w:tc>
          <w:tcPr>
            <w:tcW w:w="1543" w:type="dxa"/>
            <w:tcBorders>
              <w:top w:val="single" w:sz="4" w:space="0" w:color="000000"/>
              <w:left w:val="single" w:sz="4" w:space="0" w:color="000000"/>
              <w:bottom w:val="single" w:sz="4" w:space="0" w:color="000000"/>
            </w:tcBorders>
          </w:tcPr>
          <w:p w14:paraId="7CAA2E46" w14:textId="77777777" w:rsidR="006F57A9" w:rsidRPr="00A5613E" w:rsidRDefault="006F57A9">
            <w:pPr>
              <w:keepNext/>
              <w:keepLines/>
              <w:widowControl w:val="0"/>
              <w:spacing w:line="240" w:lineRule="auto"/>
              <w:rPr>
                <w:color w:val="000000"/>
                <w:szCs w:val="24"/>
              </w:rPr>
            </w:pPr>
            <w:r w:rsidRPr="00A5613E">
              <w:rPr>
                <w:color w:val="000000"/>
                <w:szCs w:val="24"/>
              </w:rPr>
              <w:t>15 minutit</w:t>
            </w:r>
          </w:p>
        </w:tc>
        <w:tc>
          <w:tcPr>
            <w:tcW w:w="1594" w:type="dxa"/>
            <w:tcBorders>
              <w:top w:val="single" w:sz="4" w:space="0" w:color="000000"/>
              <w:left w:val="single" w:sz="4" w:space="0" w:color="000000"/>
              <w:bottom w:val="single" w:sz="4" w:space="0" w:color="000000"/>
            </w:tcBorders>
          </w:tcPr>
          <w:p w14:paraId="27BE3D13" w14:textId="77777777" w:rsidR="006F57A9" w:rsidRPr="00A5613E" w:rsidRDefault="006F57A9">
            <w:pPr>
              <w:spacing w:line="240" w:lineRule="auto"/>
              <w:rPr>
                <w:color w:val="000000"/>
                <w:szCs w:val="24"/>
              </w:rPr>
            </w:pPr>
            <w:r w:rsidRPr="00A5613E">
              <w:rPr>
                <w:color w:val="000000"/>
                <w:szCs w:val="24"/>
              </w:rPr>
              <w:t>Kaks korda ööpäevas</w:t>
            </w:r>
          </w:p>
        </w:tc>
        <w:tc>
          <w:tcPr>
            <w:tcW w:w="1564" w:type="dxa"/>
            <w:tcBorders>
              <w:top w:val="single" w:sz="4" w:space="0" w:color="000000"/>
              <w:left w:val="single" w:sz="4" w:space="0" w:color="000000"/>
              <w:bottom w:val="single" w:sz="4" w:space="0" w:color="000000"/>
              <w:right w:val="single" w:sz="4" w:space="0" w:color="000000"/>
            </w:tcBorders>
          </w:tcPr>
          <w:p w14:paraId="4839CF4E" w14:textId="77777777" w:rsidR="006F57A9" w:rsidRPr="00A5613E" w:rsidRDefault="006F57A9">
            <w:pPr>
              <w:spacing w:line="240" w:lineRule="auto"/>
              <w:rPr>
                <w:color w:val="000000"/>
              </w:rPr>
            </w:pPr>
            <w:r w:rsidRPr="00A5613E">
              <w:rPr>
                <w:color w:val="000000"/>
                <w:szCs w:val="24"/>
              </w:rPr>
              <w:t>1000 mg/ ööpäevas</w:t>
            </w:r>
          </w:p>
        </w:tc>
      </w:tr>
      <w:tr w:rsidR="006F57A9" w:rsidRPr="00A5613E" w14:paraId="150FA527" w14:textId="77777777">
        <w:tc>
          <w:tcPr>
            <w:tcW w:w="993" w:type="dxa"/>
            <w:tcBorders>
              <w:top w:val="single" w:sz="4" w:space="0" w:color="000000"/>
              <w:left w:val="single" w:sz="4" w:space="0" w:color="000000"/>
              <w:bottom w:val="single" w:sz="4" w:space="0" w:color="000000"/>
            </w:tcBorders>
          </w:tcPr>
          <w:p w14:paraId="6996B134" w14:textId="77777777" w:rsidR="006F57A9" w:rsidRPr="00A5613E" w:rsidRDefault="006F57A9">
            <w:pPr>
              <w:spacing w:line="240" w:lineRule="auto"/>
              <w:rPr>
                <w:color w:val="000000"/>
                <w:szCs w:val="24"/>
              </w:rPr>
            </w:pPr>
            <w:r w:rsidRPr="00A5613E">
              <w:rPr>
                <w:color w:val="000000"/>
                <w:szCs w:val="24"/>
              </w:rPr>
              <w:t>1000 mg</w:t>
            </w:r>
          </w:p>
        </w:tc>
        <w:tc>
          <w:tcPr>
            <w:tcW w:w="2140" w:type="dxa"/>
            <w:tcBorders>
              <w:top w:val="single" w:sz="4" w:space="0" w:color="000000"/>
              <w:left w:val="single" w:sz="4" w:space="0" w:color="000000"/>
              <w:bottom w:val="single" w:sz="4" w:space="0" w:color="000000"/>
            </w:tcBorders>
          </w:tcPr>
          <w:p w14:paraId="5518F4BA" w14:textId="77777777" w:rsidR="006F57A9" w:rsidRPr="00A5613E" w:rsidRDefault="006F57A9">
            <w:pPr>
              <w:spacing w:line="240" w:lineRule="auto"/>
              <w:rPr>
                <w:color w:val="000000"/>
                <w:szCs w:val="24"/>
              </w:rPr>
            </w:pPr>
            <w:r w:rsidRPr="00A5613E">
              <w:rPr>
                <w:color w:val="000000"/>
                <w:szCs w:val="24"/>
              </w:rPr>
              <w:t>10 ml</w:t>
            </w:r>
          </w:p>
          <w:p w14:paraId="39715F6F" w14:textId="77777777" w:rsidR="006F57A9" w:rsidRPr="00A5613E" w:rsidRDefault="006F57A9">
            <w:pPr>
              <w:spacing w:line="240" w:lineRule="auto"/>
              <w:rPr>
                <w:color w:val="000000"/>
                <w:szCs w:val="24"/>
              </w:rPr>
            </w:pPr>
            <w:r w:rsidRPr="00A5613E">
              <w:rPr>
                <w:color w:val="000000"/>
                <w:szCs w:val="24"/>
              </w:rPr>
              <w:t>(kaks 5 ml viaali)</w:t>
            </w:r>
          </w:p>
        </w:tc>
        <w:tc>
          <w:tcPr>
            <w:tcW w:w="1355" w:type="dxa"/>
            <w:tcBorders>
              <w:top w:val="single" w:sz="4" w:space="0" w:color="000000"/>
              <w:left w:val="single" w:sz="4" w:space="0" w:color="000000"/>
              <w:bottom w:val="single" w:sz="4" w:space="0" w:color="000000"/>
            </w:tcBorders>
          </w:tcPr>
          <w:p w14:paraId="4D66F353" w14:textId="77777777" w:rsidR="006F57A9" w:rsidRPr="00A5613E" w:rsidRDefault="006F57A9">
            <w:pPr>
              <w:spacing w:line="240" w:lineRule="auto"/>
              <w:rPr>
                <w:color w:val="000000"/>
                <w:szCs w:val="24"/>
              </w:rPr>
            </w:pPr>
            <w:r w:rsidRPr="00A5613E">
              <w:rPr>
                <w:color w:val="000000"/>
                <w:szCs w:val="24"/>
              </w:rPr>
              <w:t>100 ml</w:t>
            </w:r>
          </w:p>
        </w:tc>
        <w:tc>
          <w:tcPr>
            <w:tcW w:w="1543" w:type="dxa"/>
            <w:tcBorders>
              <w:top w:val="single" w:sz="4" w:space="0" w:color="000000"/>
              <w:left w:val="single" w:sz="4" w:space="0" w:color="000000"/>
              <w:bottom w:val="single" w:sz="4" w:space="0" w:color="000000"/>
            </w:tcBorders>
          </w:tcPr>
          <w:p w14:paraId="0191945E" w14:textId="77777777" w:rsidR="006F57A9" w:rsidRPr="00A5613E" w:rsidRDefault="006F57A9">
            <w:pPr>
              <w:spacing w:line="240" w:lineRule="auto"/>
              <w:rPr>
                <w:color w:val="000000"/>
                <w:szCs w:val="24"/>
              </w:rPr>
            </w:pPr>
            <w:r w:rsidRPr="00A5613E">
              <w:rPr>
                <w:color w:val="000000"/>
                <w:szCs w:val="24"/>
              </w:rPr>
              <w:t>15 minutit</w:t>
            </w:r>
          </w:p>
        </w:tc>
        <w:tc>
          <w:tcPr>
            <w:tcW w:w="1594" w:type="dxa"/>
            <w:tcBorders>
              <w:top w:val="single" w:sz="4" w:space="0" w:color="000000"/>
              <w:left w:val="single" w:sz="4" w:space="0" w:color="000000"/>
              <w:bottom w:val="single" w:sz="4" w:space="0" w:color="000000"/>
            </w:tcBorders>
          </w:tcPr>
          <w:p w14:paraId="48F58C20" w14:textId="77777777" w:rsidR="006F57A9" w:rsidRPr="00A5613E" w:rsidRDefault="006F57A9">
            <w:pPr>
              <w:spacing w:line="240" w:lineRule="auto"/>
              <w:rPr>
                <w:color w:val="000000"/>
                <w:szCs w:val="24"/>
              </w:rPr>
            </w:pPr>
            <w:r w:rsidRPr="00A5613E">
              <w:rPr>
                <w:color w:val="000000"/>
                <w:szCs w:val="24"/>
              </w:rPr>
              <w:t>Kaks korda ööpäevas</w:t>
            </w:r>
          </w:p>
        </w:tc>
        <w:tc>
          <w:tcPr>
            <w:tcW w:w="1564" w:type="dxa"/>
            <w:tcBorders>
              <w:top w:val="single" w:sz="4" w:space="0" w:color="000000"/>
              <w:left w:val="single" w:sz="4" w:space="0" w:color="000000"/>
              <w:bottom w:val="single" w:sz="4" w:space="0" w:color="000000"/>
              <w:right w:val="single" w:sz="4" w:space="0" w:color="000000"/>
            </w:tcBorders>
          </w:tcPr>
          <w:p w14:paraId="0F0D8763" w14:textId="77777777" w:rsidR="006F57A9" w:rsidRPr="00A5613E" w:rsidRDefault="006F57A9">
            <w:pPr>
              <w:spacing w:line="240" w:lineRule="auto"/>
              <w:rPr>
                <w:color w:val="000000"/>
              </w:rPr>
            </w:pPr>
            <w:r w:rsidRPr="00A5613E">
              <w:rPr>
                <w:color w:val="000000"/>
                <w:szCs w:val="24"/>
              </w:rPr>
              <w:t>2000 mg/ ööpäevas</w:t>
            </w:r>
          </w:p>
        </w:tc>
      </w:tr>
      <w:tr w:rsidR="006F57A9" w:rsidRPr="00A5613E" w14:paraId="5BEA048D" w14:textId="77777777">
        <w:tc>
          <w:tcPr>
            <w:tcW w:w="993" w:type="dxa"/>
            <w:tcBorders>
              <w:top w:val="single" w:sz="4" w:space="0" w:color="000000"/>
              <w:left w:val="single" w:sz="4" w:space="0" w:color="000000"/>
              <w:bottom w:val="single" w:sz="4" w:space="0" w:color="000000"/>
            </w:tcBorders>
          </w:tcPr>
          <w:p w14:paraId="143F87E3" w14:textId="77777777" w:rsidR="006F57A9" w:rsidRPr="00A5613E" w:rsidRDefault="006F57A9">
            <w:pPr>
              <w:spacing w:line="240" w:lineRule="auto"/>
              <w:rPr>
                <w:color w:val="000000"/>
                <w:szCs w:val="24"/>
              </w:rPr>
            </w:pPr>
            <w:r w:rsidRPr="00A5613E">
              <w:rPr>
                <w:color w:val="000000"/>
                <w:szCs w:val="24"/>
              </w:rPr>
              <w:t>1500 mg</w:t>
            </w:r>
          </w:p>
        </w:tc>
        <w:tc>
          <w:tcPr>
            <w:tcW w:w="2140" w:type="dxa"/>
            <w:tcBorders>
              <w:top w:val="single" w:sz="4" w:space="0" w:color="000000"/>
              <w:left w:val="single" w:sz="4" w:space="0" w:color="000000"/>
              <w:bottom w:val="single" w:sz="4" w:space="0" w:color="000000"/>
            </w:tcBorders>
          </w:tcPr>
          <w:p w14:paraId="644CC436" w14:textId="77777777" w:rsidR="006F57A9" w:rsidRPr="00A5613E" w:rsidRDefault="006F57A9">
            <w:pPr>
              <w:spacing w:line="240" w:lineRule="auto"/>
              <w:rPr>
                <w:color w:val="000000"/>
                <w:szCs w:val="24"/>
              </w:rPr>
            </w:pPr>
            <w:r w:rsidRPr="00A5613E">
              <w:rPr>
                <w:color w:val="000000"/>
                <w:szCs w:val="24"/>
              </w:rPr>
              <w:t>15 ml</w:t>
            </w:r>
          </w:p>
          <w:p w14:paraId="70104705" w14:textId="77777777" w:rsidR="006F57A9" w:rsidRPr="00A5613E" w:rsidRDefault="006F57A9">
            <w:pPr>
              <w:spacing w:line="240" w:lineRule="auto"/>
              <w:rPr>
                <w:color w:val="000000"/>
                <w:szCs w:val="24"/>
              </w:rPr>
            </w:pPr>
            <w:r w:rsidRPr="00A5613E">
              <w:rPr>
                <w:color w:val="000000"/>
                <w:szCs w:val="24"/>
              </w:rPr>
              <w:t>(kolm 5 ml viaali)</w:t>
            </w:r>
          </w:p>
        </w:tc>
        <w:tc>
          <w:tcPr>
            <w:tcW w:w="1355" w:type="dxa"/>
            <w:tcBorders>
              <w:top w:val="single" w:sz="4" w:space="0" w:color="000000"/>
              <w:left w:val="single" w:sz="4" w:space="0" w:color="000000"/>
              <w:bottom w:val="single" w:sz="4" w:space="0" w:color="000000"/>
            </w:tcBorders>
          </w:tcPr>
          <w:p w14:paraId="3B81913D" w14:textId="77777777" w:rsidR="006F57A9" w:rsidRPr="00A5613E" w:rsidRDefault="006F57A9">
            <w:pPr>
              <w:spacing w:line="240" w:lineRule="auto"/>
              <w:rPr>
                <w:color w:val="000000"/>
                <w:szCs w:val="24"/>
              </w:rPr>
            </w:pPr>
            <w:r w:rsidRPr="00A5613E">
              <w:rPr>
                <w:color w:val="000000"/>
                <w:szCs w:val="24"/>
              </w:rPr>
              <w:t>100 ml</w:t>
            </w:r>
          </w:p>
        </w:tc>
        <w:tc>
          <w:tcPr>
            <w:tcW w:w="1543" w:type="dxa"/>
            <w:tcBorders>
              <w:top w:val="single" w:sz="4" w:space="0" w:color="000000"/>
              <w:left w:val="single" w:sz="4" w:space="0" w:color="000000"/>
              <w:bottom w:val="single" w:sz="4" w:space="0" w:color="000000"/>
            </w:tcBorders>
          </w:tcPr>
          <w:p w14:paraId="74ADA5E7" w14:textId="77777777" w:rsidR="006F57A9" w:rsidRPr="00A5613E" w:rsidRDefault="006F57A9">
            <w:pPr>
              <w:spacing w:line="240" w:lineRule="auto"/>
              <w:rPr>
                <w:color w:val="000000"/>
                <w:szCs w:val="24"/>
              </w:rPr>
            </w:pPr>
            <w:r w:rsidRPr="00A5613E">
              <w:rPr>
                <w:color w:val="000000"/>
                <w:szCs w:val="24"/>
              </w:rPr>
              <w:t>15 minutit</w:t>
            </w:r>
          </w:p>
        </w:tc>
        <w:tc>
          <w:tcPr>
            <w:tcW w:w="1594" w:type="dxa"/>
            <w:tcBorders>
              <w:top w:val="single" w:sz="4" w:space="0" w:color="000000"/>
              <w:left w:val="single" w:sz="4" w:space="0" w:color="000000"/>
              <w:bottom w:val="single" w:sz="4" w:space="0" w:color="000000"/>
            </w:tcBorders>
          </w:tcPr>
          <w:p w14:paraId="44C27977" w14:textId="77777777" w:rsidR="006F57A9" w:rsidRPr="00A5613E" w:rsidRDefault="006F57A9">
            <w:pPr>
              <w:spacing w:line="240" w:lineRule="auto"/>
              <w:rPr>
                <w:color w:val="000000"/>
                <w:szCs w:val="24"/>
              </w:rPr>
            </w:pPr>
            <w:r w:rsidRPr="00A5613E">
              <w:rPr>
                <w:color w:val="000000"/>
                <w:szCs w:val="24"/>
              </w:rPr>
              <w:t>Kaks korda ööpäevas</w:t>
            </w:r>
          </w:p>
        </w:tc>
        <w:tc>
          <w:tcPr>
            <w:tcW w:w="1564" w:type="dxa"/>
            <w:tcBorders>
              <w:top w:val="single" w:sz="4" w:space="0" w:color="000000"/>
              <w:left w:val="single" w:sz="4" w:space="0" w:color="000000"/>
              <w:bottom w:val="single" w:sz="4" w:space="0" w:color="000000"/>
              <w:right w:val="single" w:sz="4" w:space="0" w:color="000000"/>
            </w:tcBorders>
          </w:tcPr>
          <w:p w14:paraId="73BAAF75" w14:textId="77777777" w:rsidR="006F57A9" w:rsidRPr="00A5613E" w:rsidRDefault="006F57A9">
            <w:pPr>
              <w:spacing w:line="240" w:lineRule="auto"/>
              <w:rPr>
                <w:color w:val="000000"/>
              </w:rPr>
            </w:pPr>
            <w:r w:rsidRPr="00A5613E">
              <w:rPr>
                <w:color w:val="000000"/>
                <w:szCs w:val="24"/>
              </w:rPr>
              <w:t>3000 mg/ ööpäevas</w:t>
            </w:r>
          </w:p>
        </w:tc>
      </w:tr>
    </w:tbl>
    <w:p w14:paraId="3BBD888A" w14:textId="77777777" w:rsidR="006F57A9" w:rsidRPr="00A5613E" w:rsidRDefault="006F57A9">
      <w:pPr>
        <w:spacing w:line="240" w:lineRule="auto"/>
        <w:rPr>
          <w:color w:val="000000"/>
          <w:szCs w:val="24"/>
        </w:rPr>
      </w:pPr>
    </w:p>
    <w:p w14:paraId="712BDE83" w14:textId="77777777" w:rsidR="006F57A9" w:rsidRPr="00A5613E" w:rsidRDefault="006F57A9">
      <w:pPr>
        <w:spacing w:line="240" w:lineRule="auto"/>
        <w:rPr>
          <w:color w:val="000000"/>
          <w:szCs w:val="24"/>
        </w:rPr>
      </w:pPr>
      <w:r w:rsidRPr="00A5613E">
        <w:rPr>
          <w:color w:val="000000"/>
          <w:szCs w:val="24"/>
        </w:rPr>
        <w:t>See ravimpreparaat on ainult ühekordseks kasutamiseks, kasutamata jäänud lahus tuleb hävitada.</w:t>
      </w:r>
    </w:p>
    <w:p w14:paraId="3B043343" w14:textId="77777777" w:rsidR="006F57A9" w:rsidRPr="00A5613E" w:rsidRDefault="006F57A9">
      <w:pPr>
        <w:spacing w:line="240" w:lineRule="auto"/>
        <w:rPr>
          <w:color w:val="000000"/>
          <w:szCs w:val="24"/>
        </w:rPr>
      </w:pPr>
    </w:p>
    <w:p w14:paraId="2B2F6BEE" w14:textId="77777777" w:rsidR="006F57A9" w:rsidRPr="00A5613E" w:rsidRDefault="006F57A9">
      <w:pPr>
        <w:keepNext/>
        <w:rPr>
          <w:color w:val="000000"/>
          <w:szCs w:val="22"/>
        </w:rPr>
      </w:pPr>
      <w:r w:rsidRPr="00A5613E">
        <w:rPr>
          <w:color w:val="000000"/>
        </w:rPr>
        <w:lastRenderedPageBreak/>
        <w:t>Valmislahuse kõlblikkusaeg:</w:t>
      </w:r>
    </w:p>
    <w:p w14:paraId="554C5417" w14:textId="77777777" w:rsidR="006F57A9" w:rsidRPr="00A5613E" w:rsidRDefault="006F57A9">
      <w:pPr>
        <w:keepNext/>
        <w:spacing w:line="240" w:lineRule="auto"/>
        <w:rPr>
          <w:color w:val="000000"/>
          <w:szCs w:val="22"/>
        </w:rPr>
      </w:pPr>
    </w:p>
    <w:p w14:paraId="6C42CCE5" w14:textId="77777777" w:rsidR="006F57A9" w:rsidRPr="00A5613E" w:rsidRDefault="006F57A9">
      <w:pPr>
        <w:spacing w:line="240" w:lineRule="auto"/>
        <w:rPr>
          <w:color w:val="000000"/>
          <w:szCs w:val="24"/>
        </w:rPr>
      </w:pPr>
      <w:r w:rsidRPr="00A5613E">
        <w:rPr>
          <w:color w:val="000000"/>
          <w:szCs w:val="22"/>
        </w:rPr>
        <w:t>Lahjendatud ravimi kasutamisaegne keemiline ja füüsikaline stabiilsus on tõestatud säilitamisel PVC kotis 24 tunni jooksul temperatuuridel 30 °C ja 2...8 °C. Kui preparaadi lahjendamise meetodid ei välista</w:t>
      </w:r>
      <w:r w:rsidRPr="00A5613E">
        <w:rPr>
          <w:color w:val="000000"/>
          <w:szCs w:val="24"/>
        </w:rPr>
        <w:t xml:space="preserve"> mikrobioloogilise saastatuse ohtu, tuleb ravim kohe ära kasutada. Kui ravimit ei kasutata kohe, vastutab selle säilitamisaja ja -tingimuste eest kasutaja.</w:t>
      </w:r>
    </w:p>
    <w:p w14:paraId="59BB6586" w14:textId="77777777" w:rsidR="006F57A9" w:rsidRPr="00A5613E" w:rsidRDefault="006F57A9">
      <w:pPr>
        <w:spacing w:line="240" w:lineRule="auto"/>
        <w:rPr>
          <w:color w:val="000000"/>
          <w:szCs w:val="24"/>
        </w:rPr>
      </w:pPr>
    </w:p>
    <w:p w14:paraId="0532BB19" w14:textId="77777777" w:rsidR="006F57A9" w:rsidRPr="00A5613E" w:rsidRDefault="006F57A9">
      <w:pPr>
        <w:spacing w:line="240" w:lineRule="auto"/>
        <w:rPr>
          <w:color w:val="000000"/>
          <w:szCs w:val="24"/>
        </w:rPr>
      </w:pPr>
      <w:r w:rsidRPr="00A5613E">
        <w:rPr>
          <w:color w:val="000000"/>
          <w:szCs w:val="24"/>
        </w:rPr>
        <w:t>Levetiracetam Hospira kontsentraat on füüsikaliselt sobiv ja keemiliselt stabiilne, kui seda segada järgmiste lahjendajatega:</w:t>
      </w:r>
    </w:p>
    <w:p w14:paraId="06405366" w14:textId="77777777" w:rsidR="006F57A9" w:rsidRPr="00A5613E" w:rsidRDefault="006F57A9">
      <w:pPr>
        <w:spacing w:line="240" w:lineRule="auto"/>
        <w:rPr>
          <w:color w:val="000000"/>
          <w:szCs w:val="24"/>
        </w:rPr>
      </w:pPr>
    </w:p>
    <w:p w14:paraId="6CCC3510" w14:textId="77777777" w:rsidR="006F57A9" w:rsidRPr="00A5613E" w:rsidRDefault="006F57A9">
      <w:pPr>
        <w:spacing w:line="240" w:lineRule="auto"/>
        <w:rPr>
          <w:color w:val="000000"/>
          <w:szCs w:val="24"/>
        </w:rPr>
      </w:pPr>
      <w:r w:rsidRPr="00A5613E">
        <w:rPr>
          <w:color w:val="000000"/>
          <w:szCs w:val="24"/>
        </w:rPr>
        <w:t>-</w:t>
      </w:r>
      <w:r w:rsidRPr="00A5613E">
        <w:rPr>
          <w:color w:val="000000"/>
          <w:szCs w:val="24"/>
        </w:rPr>
        <w:tab/>
        <w:t>Naatriumkloriidi 9 mg/ml (0,9%) süstelahus</w:t>
      </w:r>
    </w:p>
    <w:p w14:paraId="711C8BD0" w14:textId="77777777" w:rsidR="006F57A9" w:rsidRPr="00A5613E" w:rsidRDefault="006F57A9">
      <w:pPr>
        <w:spacing w:line="240" w:lineRule="auto"/>
        <w:rPr>
          <w:color w:val="000000"/>
          <w:szCs w:val="24"/>
        </w:rPr>
      </w:pPr>
      <w:r w:rsidRPr="00A5613E">
        <w:rPr>
          <w:color w:val="000000"/>
          <w:szCs w:val="24"/>
        </w:rPr>
        <w:t>-</w:t>
      </w:r>
      <w:r w:rsidRPr="00A5613E">
        <w:rPr>
          <w:color w:val="000000"/>
          <w:szCs w:val="24"/>
        </w:rPr>
        <w:tab/>
        <w:t>Ringer laktaadi süstelahus</w:t>
      </w:r>
    </w:p>
    <w:p w14:paraId="6F2CA511" w14:textId="77777777" w:rsidR="006F57A9" w:rsidRPr="00A5613E" w:rsidRDefault="006F57A9">
      <w:pPr>
        <w:spacing w:line="240" w:lineRule="auto"/>
        <w:rPr>
          <w:color w:val="000000"/>
        </w:rPr>
      </w:pPr>
      <w:r w:rsidRPr="00A5613E">
        <w:rPr>
          <w:color w:val="000000"/>
          <w:szCs w:val="24"/>
        </w:rPr>
        <w:t>-</w:t>
      </w:r>
      <w:r w:rsidRPr="00A5613E">
        <w:rPr>
          <w:color w:val="000000"/>
          <w:szCs w:val="24"/>
        </w:rPr>
        <w:tab/>
        <w:t>50 mg/ml (5%) glükoosi süstelahus</w:t>
      </w:r>
    </w:p>
    <w:sectPr w:rsidR="006F57A9" w:rsidRPr="00A5613E" w:rsidSect="00AA27E7">
      <w:headerReference w:type="even" r:id="rId12"/>
      <w:headerReference w:type="default" r:id="rId13"/>
      <w:footerReference w:type="even" r:id="rId14"/>
      <w:footerReference w:type="default" r:id="rId15"/>
      <w:headerReference w:type="first" r:id="rId16"/>
      <w:footerReference w:type="first" r:id="rId17"/>
      <w:pgSz w:w="11906" w:h="16838" w:code="9"/>
      <w:pgMar w:top="1134" w:right="1417" w:bottom="1134" w:left="1417" w:header="737" w:footer="7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577E" w14:textId="77777777" w:rsidR="009F6F72" w:rsidRDefault="009F6F72">
      <w:pPr>
        <w:spacing w:line="240" w:lineRule="auto"/>
      </w:pPr>
      <w:r>
        <w:separator/>
      </w:r>
    </w:p>
  </w:endnote>
  <w:endnote w:type="continuationSeparator" w:id="0">
    <w:p w14:paraId="6C682CE4" w14:textId="77777777" w:rsidR="009F6F72" w:rsidRDefault="009F6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Unicode MS"/>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2785" w14:textId="77777777" w:rsidR="00A60149" w:rsidRPr="00AA27E7" w:rsidRDefault="00A60149">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251C" w14:textId="77777777" w:rsidR="006F57A9" w:rsidRPr="00C21E6E" w:rsidRDefault="006F57A9">
    <w:pPr>
      <w:pStyle w:val="Footer"/>
      <w:tabs>
        <w:tab w:val="right" w:pos="8931"/>
      </w:tabs>
      <w:ind w:right="96"/>
      <w:jc w:val="center"/>
      <w:rPr>
        <w:color w:val="000000"/>
      </w:rPr>
    </w:pPr>
    <w:r w:rsidRPr="00C21E6E">
      <w:rPr>
        <w:rStyle w:val="PageNumber"/>
        <w:rFonts w:cs="Times New Roman"/>
        <w:color w:val="000000"/>
        <w:szCs w:val="24"/>
      </w:rPr>
      <w:fldChar w:fldCharType="begin"/>
    </w:r>
    <w:r w:rsidRPr="00C21E6E">
      <w:rPr>
        <w:rStyle w:val="PageNumber"/>
        <w:rFonts w:cs="Times New Roman"/>
        <w:color w:val="000000"/>
        <w:szCs w:val="24"/>
      </w:rPr>
      <w:instrText xml:space="preserve"> PAGE </w:instrText>
    </w:r>
    <w:r w:rsidRPr="00C21E6E">
      <w:rPr>
        <w:rStyle w:val="PageNumber"/>
        <w:rFonts w:cs="Times New Roman"/>
        <w:color w:val="000000"/>
        <w:szCs w:val="24"/>
      </w:rPr>
      <w:fldChar w:fldCharType="separate"/>
    </w:r>
    <w:r w:rsidR="00501E48">
      <w:rPr>
        <w:rStyle w:val="PageNumber"/>
        <w:rFonts w:cs="Times New Roman"/>
        <w:noProof/>
        <w:color w:val="000000"/>
        <w:szCs w:val="24"/>
      </w:rPr>
      <w:t>6</w:t>
    </w:r>
    <w:r w:rsidRPr="00C21E6E">
      <w:rPr>
        <w:rStyle w:val="PageNumber"/>
        <w:rFonts w:cs="Times New Roman"/>
        <w:color w:val="00000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5328" w14:textId="77777777" w:rsidR="00A60149" w:rsidRPr="00AA27E7" w:rsidRDefault="00A60149">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44DD" w14:textId="77777777" w:rsidR="009F6F72" w:rsidRDefault="009F6F72">
      <w:pPr>
        <w:spacing w:line="240" w:lineRule="auto"/>
      </w:pPr>
      <w:r>
        <w:separator/>
      </w:r>
    </w:p>
  </w:footnote>
  <w:footnote w:type="continuationSeparator" w:id="0">
    <w:p w14:paraId="7EE499D0" w14:textId="77777777" w:rsidR="009F6F72" w:rsidRDefault="009F6F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3303" w14:textId="77777777" w:rsidR="00A60149" w:rsidRDefault="00A6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85B8" w14:textId="77777777" w:rsidR="00A60149" w:rsidRPr="00AA27E7" w:rsidRDefault="00A60149" w:rsidP="00AA2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3228" w14:textId="77777777" w:rsidR="00A60149" w:rsidRDefault="00A6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hint="default"/>
        <w:sz w:val="22"/>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hint="default"/>
        <w:sz w:val="22"/>
      </w:rPr>
    </w:lvl>
  </w:abstractNum>
  <w:abstractNum w:abstractNumId="2" w15:restartNumberingAfterBreak="0">
    <w:nsid w:val="00000003"/>
    <w:multiLevelType w:val="multilevel"/>
    <w:tmpl w:val="00000003"/>
    <w:name w:val="WW8Num6"/>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3" w15:restartNumberingAfterBreak="0">
    <w:nsid w:val="00000004"/>
    <w:multiLevelType w:val="singleLevel"/>
    <w:tmpl w:val="00000004"/>
    <w:name w:val="WW8Num7"/>
    <w:lvl w:ilvl="0">
      <w:start w:val="17"/>
      <w:numFmt w:val="decimal"/>
      <w:lvlText w:val="%1."/>
      <w:lvlJc w:val="left"/>
      <w:pPr>
        <w:tabs>
          <w:tab w:val="num" w:pos="0"/>
        </w:tabs>
        <w:ind w:left="5670" w:hanging="5670"/>
      </w:pPr>
      <w:rPr>
        <w:rFonts w:cs="Times New Roman" w:hint="default"/>
        <w:b/>
        <w:i w:val="0"/>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15:restartNumberingAfterBreak="0">
    <w:nsid w:val="0000000D"/>
    <w:multiLevelType w:val="singleLevel"/>
    <w:tmpl w:val="0000000D"/>
    <w:name w:val="WW8Num13"/>
    <w:lvl w:ilvl="0">
      <w:start w:val="1"/>
      <w:numFmt w:val="bullet"/>
      <w:lvlText w:val=""/>
      <w:lvlJc w:val="left"/>
      <w:pPr>
        <w:tabs>
          <w:tab w:val="num" w:pos="0"/>
        </w:tabs>
      </w:pPr>
      <w:rPr>
        <w:rFonts w:ascii="Symbol" w:hAnsi="Symbol"/>
      </w:rPr>
    </w:lvl>
  </w:abstractNum>
  <w:abstractNum w:abstractNumId="6" w15:restartNumberingAfterBreak="0">
    <w:nsid w:val="275C2A39"/>
    <w:multiLevelType w:val="hybridMultilevel"/>
    <w:tmpl w:val="697AEDC4"/>
    <w:lvl w:ilvl="0" w:tplc="F668A0F6">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015828"/>
    <w:multiLevelType w:val="hybridMultilevel"/>
    <w:tmpl w:val="689C941C"/>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265503925">
    <w:abstractNumId w:val="0"/>
  </w:num>
  <w:num w:numId="2" w16cid:durableId="1832285795">
    <w:abstractNumId w:val="1"/>
  </w:num>
  <w:num w:numId="3" w16cid:durableId="2131897763">
    <w:abstractNumId w:val="2"/>
  </w:num>
  <w:num w:numId="4" w16cid:durableId="238714452">
    <w:abstractNumId w:val="3"/>
  </w:num>
  <w:num w:numId="5" w16cid:durableId="912423887">
    <w:abstractNumId w:val="4"/>
  </w:num>
  <w:num w:numId="6" w16cid:durableId="2147165108">
    <w:abstractNumId w:val="6"/>
  </w:num>
  <w:num w:numId="7" w16cid:durableId="1867870527">
    <w:abstractNumId w:val="7"/>
  </w:num>
  <w:num w:numId="8" w16cid:durableId="10646424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readOnly" w:enforcement="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A5"/>
    <w:rsid w:val="00000456"/>
    <w:rsid w:val="00011FE1"/>
    <w:rsid w:val="00012A55"/>
    <w:rsid w:val="00030C49"/>
    <w:rsid w:val="00031A2B"/>
    <w:rsid w:val="00037DB0"/>
    <w:rsid w:val="0004556C"/>
    <w:rsid w:val="00054660"/>
    <w:rsid w:val="00070960"/>
    <w:rsid w:val="000A1F75"/>
    <w:rsid w:val="000A5C7F"/>
    <w:rsid w:val="000A7080"/>
    <w:rsid w:val="000A744A"/>
    <w:rsid w:val="000C3E85"/>
    <w:rsid w:val="000D02FF"/>
    <w:rsid w:val="000D41FE"/>
    <w:rsid w:val="000E0144"/>
    <w:rsid w:val="000E510A"/>
    <w:rsid w:val="000F72E6"/>
    <w:rsid w:val="0010214D"/>
    <w:rsid w:val="00105F68"/>
    <w:rsid w:val="00113BCA"/>
    <w:rsid w:val="00121F7F"/>
    <w:rsid w:val="00133954"/>
    <w:rsid w:val="0014131E"/>
    <w:rsid w:val="00161598"/>
    <w:rsid w:val="001649F5"/>
    <w:rsid w:val="00176D4A"/>
    <w:rsid w:val="001800E6"/>
    <w:rsid w:val="00183181"/>
    <w:rsid w:val="001A0591"/>
    <w:rsid w:val="001A1867"/>
    <w:rsid w:val="001B16C8"/>
    <w:rsid w:val="001B197A"/>
    <w:rsid w:val="001C26E7"/>
    <w:rsid w:val="001D0CEF"/>
    <w:rsid w:val="001D397B"/>
    <w:rsid w:val="001E3C85"/>
    <w:rsid w:val="0020710A"/>
    <w:rsid w:val="00213314"/>
    <w:rsid w:val="002314C8"/>
    <w:rsid w:val="00233040"/>
    <w:rsid w:val="00237728"/>
    <w:rsid w:val="0024624E"/>
    <w:rsid w:val="00252867"/>
    <w:rsid w:val="00263AF2"/>
    <w:rsid w:val="002754E9"/>
    <w:rsid w:val="00283DFF"/>
    <w:rsid w:val="00285F31"/>
    <w:rsid w:val="00290FFC"/>
    <w:rsid w:val="002916A3"/>
    <w:rsid w:val="002943BA"/>
    <w:rsid w:val="0029682E"/>
    <w:rsid w:val="002A01E5"/>
    <w:rsid w:val="002C16AD"/>
    <w:rsid w:val="002C66F8"/>
    <w:rsid w:val="002E1E21"/>
    <w:rsid w:val="002E4230"/>
    <w:rsid w:val="002E43D0"/>
    <w:rsid w:val="002F0582"/>
    <w:rsid w:val="002F14AD"/>
    <w:rsid w:val="002F4A9D"/>
    <w:rsid w:val="00316C81"/>
    <w:rsid w:val="00321DB4"/>
    <w:rsid w:val="0033129C"/>
    <w:rsid w:val="00345E80"/>
    <w:rsid w:val="00347748"/>
    <w:rsid w:val="00360996"/>
    <w:rsid w:val="00364343"/>
    <w:rsid w:val="00365272"/>
    <w:rsid w:val="00372210"/>
    <w:rsid w:val="00384A20"/>
    <w:rsid w:val="003940D4"/>
    <w:rsid w:val="003977DE"/>
    <w:rsid w:val="003A37D0"/>
    <w:rsid w:val="003A4439"/>
    <w:rsid w:val="003B03FB"/>
    <w:rsid w:val="003C074A"/>
    <w:rsid w:val="003C59B1"/>
    <w:rsid w:val="003E0C48"/>
    <w:rsid w:val="003E2597"/>
    <w:rsid w:val="00401A12"/>
    <w:rsid w:val="004064E4"/>
    <w:rsid w:val="00423CBE"/>
    <w:rsid w:val="00426417"/>
    <w:rsid w:val="004327E5"/>
    <w:rsid w:val="00434FAF"/>
    <w:rsid w:val="00445119"/>
    <w:rsid w:val="0044535B"/>
    <w:rsid w:val="004569A2"/>
    <w:rsid w:val="00457ACC"/>
    <w:rsid w:val="004627C4"/>
    <w:rsid w:val="00465201"/>
    <w:rsid w:val="00497F92"/>
    <w:rsid w:val="004A7D98"/>
    <w:rsid w:val="004B0D84"/>
    <w:rsid w:val="004B58AB"/>
    <w:rsid w:val="004C261F"/>
    <w:rsid w:val="004C38A4"/>
    <w:rsid w:val="004C723D"/>
    <w:rsid w:val="004C75F1"/>
    <w:rsid w:val="004D3AE2"/>
    <w:rsid w:val="004D557E"/>
    <w:rsid w:val="004D6C20"/>
    <w:rsid w:val="004E21B2"/>
    <w:rsid w:val="004E3B09"/>
    <w:rsid w:val="00501E48"/>
    <w:rsid w:val="0050518F"/>
    <w:rsid w:val="00507DEB"/>
    <w:rsid w:val="0051193F"/>
    <w:rsid w:val="005139BC"/>
    <w:rsid w:val="00514959"/>
    <w:rsid w:val="005264DE"/>
    <w:rsid w:val="00546501"/>
    <w:rsid w:val="005476F1"/>
    <w:rsid w:val="005570C3"/>
    <w:rsid w:val="005625ED"/>
    <w:rsid w:val="00571CB8"/>
    <w:rsid w:val="00573659"/>
    <w:rsid w:val="00574100"/>
    <w:rsid w:val="005778B5"/>
    <w:rsid w:val="00594860"/>
    <w:rsid w:val="00594B75"/>
    <w:rsid w:val="005B6DEC"/>
    <w:rsid w:val="005D56F4"/>
    <w:rsid w:val="005D7E60"/>
    <w:rsid w:val="005E0337"/>
    <w:rsid w:val="005F3F2E"/>
    <w:rsid w:val="006017D1"/>
    <w:rsid w:val="00610E4F"/>
    <w:rsid w:val="0063629A"/>
    <w:rsid w:val="0064471F"/>
    <w:rsid w:val="00652576"/>
    <w:rsid w:val="0065741D"/>
    <w:rsid w:val="00686005"/>
    <w:rsid w:val="006A7BBE"/>
    <w:rsid w:val="006B1920"/>
    <w:rsid w:val="006B3144"/>
    <w:rsid w:val="006B61B0"/>
    <w:rsid w:val="006B784D"/>
    <w:rsid w:val="006C341B"/>
    <w:rsid w:val="006C5BF6"/>
    <w:rsid w:val="006E3662"/>
    <w:rsid w:val="006F2801"/>
    <w:rsid w:val="006F57A9"/>
    <w:rsid w:val="006F778E"/>
    <w:rsid w:val="006F7C8F"/>
    <w:rsid w:val="007144CD"/>
    <w:rsid w:val="00715225"/>
    <w:rsid w:val="007165FC"/>
    <w:rsid w:val="00720BCD"/>
    <w:rsid w:val="00720D47"/>
    <w:rsid w:val="00720DA5"/>
    <w:rsid w:val="00740E8B"/>
    <w:rsid w:val="007418FC"/>
    <w:rsid w:val="0076345C"/>
    <w:rsid w:val="007713EE"/>
    <w:rsid w:val="00771D7D"/>
    <w:rsid w:val="00782EA0"/>
    <w:rsid w:val="00790C64"/>
    <w:rsid w:val="007A4062"/>
    <w:rsid w:val="007B0913"/>
    <w:rsid w:val="007B4953"/>
    <w:rsid w:val="007C0C00"/>
    <w:rsid w:val="007C3C4C"/>
    <w:rsid w:val="007D17CF"/>
    <w:rsid w:val="008017C9"/>
    <w:rsid w:val="00806E8D"/>
    <w:rsid w:val="00833FE5"/>
    <w:rsid w:val="00845B58"/>
    <w:rsid w:val="00846AAE"/>
    <w:rsid w:val="00846E82"/>
    <w:rsid w:val="00860086"/>
    <w:rsid w:val="00871A82"/>
    <w:rsid w:val="008825CE"/>
    <w:rsid w:val="00884C5B"/>
    <w:rsid w:val="00895D11"/>
    <w:rsid w:val="008A21AE"/>
    <w:rsid w:val="008A55D1"/>
    <w:rsid w:val="008B1791"/>
    <w:rsid w:val="008E498E"/>
    <w:rsid w:val="008E7517"/>
    <w:rsid w:val="008F0B4E"/>
    <w:rsid w:val="008F18B0"/>
    <w:rsid w:val="008F7F38"/>
    <w:rsid w:val="00902FFF"/>
    <w:rsid w:val="00903498"/>
    <w:rsid w:val="00910B28"/>
    <w:rsid w:val="00911D26"/>
    <w:rsid w:val="009146F3"/>
    <w:rsid w:val="00923A3F"/>
    <w:rsid w:val="00926484"/>
    <w:rsid w:val="00941061"/>
    <w:rsid w:val="00944124"/>
    <w:rsid w:val="00953506"/>
    <w:rsid w:val="00953909"/>
    <w:rsid w:val="0096343A"/>
    <w:rsid w:val="00963AEC"/>
    <w:rsid w:val="00967932"/>
    <w:rsid w:val="00983390"/>
    <w:rsid w:val="00987F39"/>
    <w:rsid w:val="009A3460"/>
    <w:rsid w:val="009A5E32"/>
    <w:rsid w:val="009C4BF0"/>
    <w:rsid w:val="009E0DF3"/>
    <w:rsid w:val="009E1D8B"/>
    <w:rsid w:val="009F6F72"/>
    <w:rsid w:val="009F6F81"/>
    <w:rsid w:val="00A15703"/>
    <w:rsid w:val="00A15CFD"/>
    <w:rsid w:val="00A33D44"/>
    <w:rsid w:val="00A465AF"/>
    <w:rsid w:val="00A5613E"/>
    <w:rsid w:val="00A60149"/>
    <w:rsid w:val="00A66EBD"/>
    <w:rsid w:val="00A83C3B"/>
    <w:rsid w:val="00A848B6"/>
    <w:rsid w:val="00A9239E"/>
    <w:rsid w:val="00A94444"/>
    <w:rsid w:val="00AA27E7"/>
    <w:rsid w:val="00AA3DF8"/>
    <w:rsid w:val="00AA488E"/>
    <w:rsid w:val="00AA598A"/>
    <w:rsid w:val="00AD7146"/>
    <w:rsid w:val="00AE0181"/>
    <w:rsid w:val="00AF0625"/>
    <w:rsid w:val="00AF6592"/>
    <w:rsid w:val="00B07F63"/>
    <w:rsid w:val="00B10567"/>
    <w:rsid w:val="00B36AFF"/>
    <w:rsid w:val="00B42683"/>
    <w:rsid w:val="00B4311F"/>
    <w:rsid w:val="00B6308E"/>
    <w:rsid w:val="00B74D2A"/>
    <w:rsid w:val="00B875DD"/>
    <w:rsid w:val="00B94F03"/>
    <w:rsid w:val="00B96667"/>
    <w:rsid w:val="00BB1EB8"/>
    <w:rsid w:val="00BF52B4"/>
    <w:rsid w:val="00C03DDA"/>
    <w:rsid w:val="00C1528E"/>
    <w:rsid w:val="00C15B69"/>
    <w:rsid w:val="00C21E6E"/>
    <w:rsid w:val="00C44294"/>
    <w:rsid w:val="00C527F6"/>
    <w:rsid w:val="00C6301B"/>
    <w:rsid w:val="00C86820"/>
    <w:rsid w:val="00C93F59"/>
    <w:rsid w:val="00C95861"/>
    <w:rsid w:val="00C95CBD"/>
    <w:rsid w:val="00CB2437"/>
    <w:rsid w:val="00CB573F"/>
    <w:rsid w:val="00CC0CED"/>
    <w:rsid w:val="00CC3E93"/>
    <w:rsid w:val="00CC778E"/>
    <w:rsid w:val="00CD79B9"/>
    <w:rsid w:val="00D00C01"/>
    <w:rsid w:val="00D01B31"/>
    <w:rsid w:val="00D02FA4"/>
    <w:rsid w:val="00D22CA2"/>
    <w:rsid w:val="00D23930"/>
    <w:rsid w:val="00D30C3D"/>
    <w:rsid w:val="00D31570"/>
    <w:rsid w:val="00D43CE8"/>
    <w:rsid w:val="00D61D32"/>
    <w:rsid w:val="00D649B7"/>
    <w:rsid w:val="00D71A4A"/>
    <w:rsid w:val="00D76372"/>
    <w:rsid w:val="00D765BB"/>
    <w:rsid w:val="00D95303"/>
    <w:rsid w:val="00D9639F"/>
    <w:rsid w:val="00DA135F"/>
    <w:rsid w:val="00DA6F2E"/>
    <w:rsid w:val="00DA7C4E"/>
    <w:rsid w:val="00DB726A"/>
    <w:rsid w:val="00DD686E"/>
    <w:rsid w:val="00DF25A8"/>
    <w:rsid w:val="00DF2AA6"/>
    <w:rsid w:val="00DF2BFF"/>
    <w:rsid w:val="00E009AE"/>
    <w:rsid w:val="00E05061"/>
    <w:rsid w:val="00E240E2"/>
    <w:rsid w:val="00E53E9C"/>
    <w:rsid w:val="00E62880"/>
    <w:rsid w:val="00E73751"/>
    <w:rsid w:val="00E739FF"/>
    <w:rsid w:val="00E80F06"/>
    <w:rsid w:val="00E92DC6"/>
    <w:rsid w:val="00E93127"/>
    <w:rsid w:val="00E93B4E"/>
    <w:rsid w:val="00EB06FC"/>
    <w:rsid w:val="00EB3DEB"/>
    <w:rsid w:val="00EC0EAE"/>
    <w:rsid w:val="00ED17BA"/>
    <w:rsid w:val="00ED5447"/>
    <w:rsid w:val="00EE14C7"/>
    <w:rsid w:val="00EE1ABA"/>
    <w:rsid w:val="00EE6C7C"/>
    <w:rsid w:val="00F01093"/>
    <w:rsid w:val="00F2663A"/>
    <w:rsid w:val="00F44FCD"/>
    <w:rsid w:val="00F76DE5"/>
    <w:rsid w:val="00F81968"/>
    <w:rsid w:val="00F833F5"/>
    <w:rsid w:val="00F9289C"/>
    <w:rsid w:val="00F93EC0"/>
    <w:rsid w:val="00FB6A23"/>
    <w:rsid w:val="00FD51F5"/>
    <w:rsid w:val="00FD5564"/>
    <w:rsid w:val="00FF22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F2430E"/>
  <w14:defaultImageDpi w14:val="96"/>
  <w15:docId w15:val="{21480F42-1C26-4174-9BE2-54E4032A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val="et-EE" w:eastAsia="ar-SA"/>
    </w:rPr>
  </w:style>
  <w:style w:type="paragraph" w:styleId="Heading1">
    <w:name w:val="heading 1"/>
    <w:basedOn w:val="Normal"/>
    <w:next w:val="Normal"/>
    <w:link w:val="Heading1Char"/>
    <w:uiPriority w:val="9"/>
    <w:qFormat/>
    <w:rsid w:val="00C1528E"/>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1528E"/>
    <w:rPr>
      <w:rFonts w:eastAsia="Times New Roman"/>
      <w:b/>
      <w:caps/>
      <w:color w:val="000000"/>
      <w:kern w:val="32"/>
      <w:sz w:val="32"/>
      <w:lang w:val="et-EE" w:eastAsia="ar-SA" w:bidi="ar-SA"/>
    </w:rPr>
  </w:style>
  <w:style w:type="character" w:customStyle="1" w:styleId="WW8Num1z0">
    <w:name w:val="WW8Num1z0"/>
    <w:rPr>
      <w:rFonts w:ascii="Symbol" w:hAnsi="Symbol"/>
      <w:sz w:val="22"/>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sz w:val="22"/>
      <w:lang w:val="en-US" w:eastAsia="x-none"/>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color w:val="000000"/>
      <w:sz w:val="24"/>
    </w:rPr>
  </w:style>
  <w:style w:type="character" w:customStyle="1" w:styleId="WW8Num6z1">
    <w:name w:val="WW8Num6z1"/>
    <w:rPr>
      <w:rFonts w:ascii="Courier New" w:hAnsi="Courier New"/>
      <w:color w:val="000000"/>
      <w:sz w:val="24"/>
    </w:rPr>
  </w:style>
  <w:style w:type="character" w:customStyle="1" w:styleId="WW8Num6z2">
    <w:name w:val="WW8Num6z2"/>
    <w:rPr>
      <w:rFonts w:ascii="Arial" w:hAnsi="Arial"/>
      <w:color w:val="000000"/>
      <w:sz w:val="24"/>
    </w:rPr>
  </w:style>
  <w:style w:type="character" w:customStyle="1" w:styleId="WW8Num7z0">
    <w:name w:val="WW8Num7z0"/>
    <w:rPr>
      <w:b/>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Liguvaikefont1">
    <w:name w:val="Lõigu vaikefont1"/>
  </w:style>
  <w:style w:type="character" w:styleId="Hyperlink">
    <w:name w:val="Hyperlink"/>
    <w:uiPriority w:val="99"/>
    <w:rPr>
      <w:color w:val="0000FF"/>
      <w:u w:val="single"/>
    </w:rPr>
  </w:style>
  <w:style w:type="character" w:customStyle="1" w:styleId="JutumullitekstMrk">
    <w:name w:val="Jutumullitekst Märk"/>
    <w:rPr>
      <w:rFonts w:ascii="Tahoma" w:hAnsi="Tahoma"/>
      <w:sz w:val="16"/>
      <w:lang w:val="et-EE" w:eastAsia="x-none"/>
    </w:rPr>
  </w:style>
  <w:style w:type="character" w:customStyle="1" w:styleId="Kehatekst2Mrk">
    <w:name w:val="Kehatekst 2 Märk"/>
    <w:rPr>
      <w:rFonts w:ascii="Times New Roman" w:hAnsi="Times New Roman"/>
      <w:b/>
      <w:sz w:val="20"/>
      <w:lang w:val="et-EE" w:eastAsia="x-none"/>
    </w:rPr>
  </w:style>
  <w:style w:type="character" w:customStyle="1" w:styleId="KehatekstMrk">
    <w:name w:val="Kehatekst Märk"/>
    <w:rPr>
      <w:rFonts w:ascii="Times New Roman" w:hAnsi="Times New Roman"/>
      <w:sz w:val="20"/>
      <w:lang w:val="et-EE" w:eastAsia="x-none"/>
    </w:rPr>
  </w:style>
  <w:style w:type="character" w:customStyle="1" w:styleId="Kommentaariviide1">
    <w:name w:val="Kommentaari viide1"/>
    <w:rPr>
      <w:sz w:val="16"/>
    </w:rPr>
  </w:style>
  <w:style w:type="character" w:customStyle="1" w:styleId="KommentaaritekstMrk">
    <w:name w:val="Kommentaari tekst Märk"/>
    <w:rPr>
      <w:rFonts w:ascii="Times New Roman" w:hAnsi="Times New Roman"/>
      <w:sz w:val="20"/>
      <w:lang w:val="et-EE" w:eastAsia="x-none"/>
    </w:rPr>
  </w:style>
  <w:style w:type="character" w:customStyle="1" w:styleId="KommentaariteemaMrk">
    <w:name w:val="Kommentaari teema Märk"/>
    <w:rPr>
      <w:rFonts w:ascii="Times New Roman" w:hAnsi="Times New Roman"/>
      <w:b/>
      <w:sz w:val="20"/>
      <w:lang w:val="et-EE" w:eastAsia="x-none"/>
    </w:rPr>
  </w:style>
  <w:style w:type="character" w:customStyle="1" w:styleId="JalusMrk">
    <w:name w:val="Jalus Märk"/>
    <w:rPr>
      <w:rFonts w:ascii="Arial" w:hAnsi="Arial"/>
      <w:sz w:val="16"/>
      <w:lang w:val="x-none" w:eastAsia="x-none"/>
    </w:rPr>
  </w:style>
  <w:style w:type="character" w:styleId="PageNumber">
    <w:name w:val="page number"/>
    <w:uiPriority w:val="99"/>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US" w:eastAsia="x-none"/>
    </w:rPr>
  </w:style>
  <w:style w:type="character" w:customStyle="1" w:styleId="tw4winJump">
    <w:name w:val="tw4winJump"/>
    <w:rPr>
      <w:rFonts w:ascii="Courier New" w:hAnsi="Courier New"/>
      <w:color w:val="008080"/>
      <w:lang w:val="en-US" w:eastAsia="x-none"/>
    </w:rPr>
  </w:style>
  <w:style w:type="character" w:customStyle="1" w:styleId="tw4winExternal">
    <w:name w:val="tw4winExternal"/>
    <w:rPr>
      <w:rFonts w:ascii="Courier New" w:hAnsi="Courier New"/>
      <w:color w:val="808080"/>
      <w:lang w:val="en-US" w:eastAsia="x-none"/>
    </w:rPr>
  </w:style>
  <w:style w:type="character" w:customStyle="1" w:styleId="tw4winInternal">
    <w:name w:val="tw4winInternal"/>
    <w:rPr>
      <w:rFonts w:ascii="Courier New" w:hAnsi="Courier New"/>
      <w:color w:val="FF0000"/>
      <w:lang w:val="en-US" w:eastAsia="x-none"/>
    </w:rPr>
  </w:style>
  <w:style w:type="character" w:customStyle="1" w:styleId="DONOTTRANSLATE">
    <w:name w:val="DO_NOT_TRANSLATE"/>
    <w:rPr>
      <w:rFonts w:ascii="Courier New" w:hAnsi="Courier New"/>
      <w:color w:val="800000"/>
      <w:lang w:val="en-US" w:eastAsia="x-none"/>
    </w:rPr>
  </w:style>
  <w:style w:type="character" w:customStyle="1" w:styleId="PisMrk">
    <w:name w:val="Päis Märk"/>
    <w:rPr>
      <w:rFonts w:ascii="Times New Roman" w:hAnsi="Times New Roman"/>
      <w:sz w:val="22"/>
      <w:lang w:val="en-GB" w:eastAsia="x-none"/>
    </w:rPr>
  </w:style>
  <w:style w:type="character" w:customStyle="1" w:styleId="StyleRed">
    <w:name w:val="Style Red"/>
    <w:rPr>
      <w:color w:val="auto"/>
    </w:rPr>
  </w:style>
  <w:style w:type="character" w:customStyle="1" w:styleId="StyleRed1">
    <w:name w:val="Style Red1"/>
    <w:rPr>
      <w:color w:val="auto"/>
    </w:rPr>
  </w:style>
  <w:style w:type="character" w:styleId="FollowedHyperlink">
    <w:name w:val="FollowedHyperlink"/>
    <w:uiPriority w:val="99"/>
    <w:rPr>
      <w:color w:val="800080"/>
      <w:u w:val="single"/>
    </w:rPr>
  </w:style>
  <w:style w:type="character" w:styleId="LineNumber">
    <w:name w:val="line number"/>
    <w:uiPriority w:val="99"/>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pPr>
      <w:spacing w:line="240" w:lineRule="auto"/>
      <w:ind w:right="-449"/>
    </w:pPr>
    <w:rPr>
      <w:sz w:val="20"/>
    </w:rPr>
  </w:style>
  <w:style w:type="character" w:customStyle="1" w:styleId="BodyTextChar">
    <w:name w:val="Body Text Char"/>
    <w:link w:val="BodyText"/>
    <w:uiPriority w:val="99"/>
    <w:semiHidden/>
    <w:rPr>
      <w:sz w:val="22"/>
      <w:lang w:val="et-EE" w:eastAsia="ar-SA"/>
    </w:rPr>
  </w:style>
  <w:style w:type="paragraph" w:styleId="List">
    <w:name w:val="List"/>
    <w:basedOn w:val="BodyText"/>
    <w:uiPriority w:val="99"/>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EMEAEnBodyText">
    <w:name w:val="EMEA En Body Text"/>
    <w:basedOn w:val="Normal"/>
    <w:pPr>
      <w:spacing w:before="120" w:after="120" w:line="240" w:lineRule="auto"/>
      <w:jc w:val="both"/>
    </w:pPr>
    <w:rPr>
      <w:lang w:val="en-US"/>
    </w:rPr>
  </w:style>
  <w:style w:type="paragraph" w:customStyle="1" w:styleId="Jutumullitekst1">
    <w:name w:val="Jutumullitekst1"/>
    <w:basedOn w:val="Normal"/>
    <w:pPr>
      <w:spacing w:line="240" w:lineRule="auto"/>
    </w:pPr>
    <w:rPr>
      <w:rFonts w:ascii="Tahoma" w:hAnsi="Tahoma" w:cs="Tahoma"/>
      <w:sz w:val="16"/>
      <w:szCs w:val="16"/>
    </w:rPr>
  </w:style>
  <w:style w:type="paragraph" w:customStyle="1" w:styleId="Kehatekst21">
    <w:name w:val="Kehatekst 21"/>
    <w:basedOn w:val="Normal"/>
    <w:pPr>
      <w:spacing w:line="240" w:lineRule="auto"/>
    </w:pPr>
    <w:rPr>
      <w:b/>
      <w:bCs/>
      <w:sz w:val="20"/>
    </w:rPr>
  </w:style>
  <w:style w:type="paragraph" w:customStyle="1" w:styleId="Kommentaaritekst1">
    <w:name w:val="Kommentaari tekst1"/>
    <w:basedOn w:val="Normal"/>
    <w:pPr>
      <w:spacing w:line="240" w:lineRule="auto"/>
    </w:pPr>
    <w:rPr>
      <w:sz w:val="20"/>
    </w:rPr>
  </w:style>
  <w:style w:type="paragraph" w:customStyle="1" w:styleId="Kommentaariteema1">
    <w:name w:val="Kommentaari teema1"/>
    <w:basedOn w:val="Kommentaaritekst1"/>
    <w:next w:val="Kommentaaritekst1"/>
    <w:rPr>
      <w:b/>
      <w:bCs/>
    </w:rPr>
  </w:style>
  <w:style w:type="paragraph" w:styleId="Footer">
    <w:name w:val="footer"/>
    <w:basedOn w:val="Normal"/>
    <w:link w:val="FooterChar"/>
    <w:uiPriority w:val="99"/>
    <w:rPr>
      <w:rFonts w:ascii="Arial" w:hAnsi="Arial" w:cs="Arial"/>
      <w:sz w:val="16"/>
      <w:lang w:val="en-US"/>
    </w:rPr>
  </w:style>
  <w:style w:type="character" w:customStyle="1" w:styleId="FooterChar">
    <w:name w:val="Footer Char"/>
    <w:link w:val="Footer"/>
    <w:uiPriority w:val="99"/>
    <w:semiHidden/>
    <w:rPr>
      <w:sz w:val="22"/>
      <w:lang w:val="et-EE" w:eastAsia="ar-SA"/>
    </w:rPr>
  </w:style>
  <w:style w:type="paragraph" w:customStyle="1" w:styleId="BodytextAgency">
    <w:name w:val="Body text (Agency)"/>
    <w:basedOn w:val="Normal"/>
    <w:pPr>
      <w:spacing w:after="140" w:line="280" w:lineRule="atLeast"/>
    </w:pPr>
    <w:rPr>
      <w:rFonts w:ascii="Verdana" w:hAnsi="Verdana" w:cs="Verdana"/>
      <w:sz w:val="18"/>
      <w:szCs w:val="18"/>
      <w:lang w:val="en-GB"/>
    </w:rPr>
  </w:style>
  <w:style w:type="paragraph" w:customStyle="1" w:styleId="NormalAgency">
    <w:name w:val="Normal (Agency)"/>
    <w:pPr>
      <w:suppressAutoHyphens/>
    </w:pPr>
    <w:rPr>
      <w:rFonts w:ascii="Verdana" w:hAnsi="Verdana" w:cs="Verdana"/>
      <w:sz w:val="18"/>
      <w:szCs w:val="18"/>
      <w:lang w:val="en-GB" w:eastAsia="ar-SA"/>
    </w:rPr>
  </w:style>
  <w:style w:type="paragraph" w:customStyle="1" w:styleId="TabletextrowsAgency">
    <w:name w:val="Table text rows (Agency)"/>
    <w:basedOn w:val="Normal"/>
    <w:pPr>
      <w:spacing w:line="280" w:lineRule="exact"/>
    </w:pPr>
    <w:rPr>
      <w:rFonts w:ascii="Verdana" w:hAnsi="Verdana" w:cs="Verdana"/>
      <w:sz w:val="18"/>
      <w:szCs w:val="18"/>
      <w:lang w:val="en-GB"/>
    </w:rPr>
  </w:style>
  <w:style w:type="paragraph" w:styleId="Header">
    <w:name w:val="header"/>
    <w:basedOn w:val="Normal"/>
    <w:link w:val="HeaderChar"/>
    <w:uiPriority w:val="99"/>
    <w:rPr>
      <w:lang w:val="en-GB"/>
    </w:rPr>
  </w:style>
  <w:style w:type="character" w:customStyle="1" w:styleId="HeaderChar">
    <w:name w:val="Header Char"/>
    <w:link w:val="Header"/>
    <w:uiPriority w:val="99"/>
    <w:semiHidden/>
    <w:rPr>
      <w:sz w:val="22"/>
      <w:lang w:val="et-EE" w:eastAsia="ar-SA"/>
    </w:rPr>
  </w:style>
  <w:style w:type="paragraph" w:customStyle="1" w:styleId="Redaktsioon1">
    <w:name w:val="Redaktsioon1"/>
    <w:pPr>
      <w:suppressAutoHyphens/>
    </w:pPr>
    <w:rPr>
      <w:sz w:val="22"/>
      <w:lang w:val="en-GB" w:eastAsia="ar-SA"/>
    </w:rPr>
  </w:style>
  <w:style w:type="paragraph" w:customStyle="1" w:styleId="StyleGreenLeft0cmHanging127cm">
    <w:name w:val="Style Green Left:  0 cm Hanging:  127 cm"/>
    <w:basedOn w:val="Normal"/>
    <w:pPr>
      <w:spacing w:line="240" w:lineRule="auto"/>
      <w:ind w:left="720" w:hanging="720"/>
    </w:pPr>
    <w:rPr>
      <w:lang w:val="en-US"/>
    </w:rPr>
  </w:style>
  <w:style w:type="paragraph" w:customStyle="1" w:styleId="StyleLeft0cmHanging127cm">
    <w:name w:val="Style Left:  0 cm Hanging:  127 cm"/>
    <w:basedOn w:val="Normal"/>
    <w:pPr>
      <w:spacing w:line="240" w:lineRule="auto"/>
    </w:pPr>
    <w:rPr>
      <w:color w:val="000000"/>
      <w:lang w:val="en-US"/>
    </w:rPr>
  </w:style>
  <w:style w:type="paragraph" w:customStyle="1" w:styleId="StyleRight-0cm">
    <w:name w:val="Style Right:  -0 cm"/>
    <w:basedOn w:val="Normal"/>
    <w:pPr>
      <w:spacing w:line="240" w:lineRule="auto"/>
    </w:pPr>
    <w:rPr>
      <w:color w:val="000000"/>
      <w:lang w:val="en-US"/>
    </w:rPr>
  </w:style>
  <w:style w:type="paragraph" w:customStyle="1" w:styleId="StyleBoldAllcaps">
    <w:name w:val="Style Bold All caps"/>
    <w:basedOn w:val="Normal"/>
    <w:next w:val="Normal"/>
    <w:pPr>
      <w:spacing w:line="240" w:lineRule="auto"/>
    </w:pPr>
    <w:rPr>
      <w:b/>
      <w:szCs w:val="24"/>
      <w:lang w:val="bg-BG"/>
    </w:rPr>
  </w:style>
  <w:style w:type="paragraph" w:customStyle="1" w:styleId="StyleBoldRight-0cm">
    <w:name w:val="Style Bold Right:  -0 cm"/>
    <w:basedOn w:val="Normal"/>
    <w:pPr>
      <w:spacing w:line="240" w:lineRule="auto"/>
    </w:pPr>
    <w:rPr>
      <w:b/>
      <w:bCs/>
      <w:color w:val="000000"/>
      <w:lang w:val="en-US"/>
    </w:rPr>
  </w:style>
  <w:style w:type="paragraph" w:customStyle="1" w:styleId="StyleLeft0cmHanging1cm">
    <w:name w:val="Style Left:  0 cm Hanging:  1 cm"/>
    <w:basedOn w:val="Normal"/>
    <w:pPr>
      <w:spacing w:line="240" w:lineRule="auto"/>
    </w:pPr>
    <w:rPr>
      <w:color w:val="000000"/>
      <w:lang w:val="en-US"/>
    </w:rPr>
  </w:style>
  <w:style w:type="paragraph" w:customStyle="1" w:styleId="StyleUnderlineLeft0cmHanging1cm">
    <w:name w:val="Style Underline Left:  0 cm Hanging:  1 cm"/>
    <w:basedOn w:val="Normal"/>
    <w:next w:val="Normal"/>
    <w:pPr>
      <w:spacing w:line="240" w:lineRule="auto"/>
      <w:ind w:left="567" w:hanging="567"/>
    </w:pPr>
    <w:rPr>
      <w:color w:val="000000"/>
      <w:u w:val="single"/>
      <w:lang w:val="en-US"/>
    </w:rPr>
  </w:style>
  <w:style w:type="paragraph" w:customStyle="1" w:styleId="StyleBoldLeft17cmHanging12cmRight25cm">
    <w:name w:val="Style Bold Left:  17 cm Hanging:  12 cm Right:  25 cm"/>
    <w:basedOn w:val="Normal"/>
    <w:pPr>
      <w:spacing w:line="240" w:lineRule="auto"/>
      <w:ind w:left="1247" w:right="567" w:hanging="680"/>
    </w:pPr>
    <w:rPr>
      <w:b/>
      <w:bCs/>
      <w:color w:val="000000"/>
      <w:lang w:val="en-US"/>
    </w:rPr>
  </w:style>
  <w:style w:type="paragraph" w:customStyle="1" w:styleId="StyleCenteredLeft0cmHanging1cm">
    <w:name w:val="Style Centered Left:  0 cm Hanging:  1 cm"/>
    <w:basedOn w:val="Normal"/>
    <w:pPr>
      <w:spacing w:line="240" w:lineRule="auto"/>
      <w:jc w:val="center"/>
    </w:pPr>
    <w:rPr>
      <w:color w:val="000000"/>
      <w:lang w:val="en-US"/>
    </w:rPr>
  </w:style>
  <w:style w:type="paragraph" w:customStyle="1" w:styleId="StyleLeft0cmHanging1cmBoxSinglesolidlineAuto">
    <w:name w:val="Style Left:  0 cm Hanging:  1 cm Box: (Single solid line Auto  ..."/>
    <w:basedOn w:val="Normal"/>
    <w:pPr>
      <w:spacing w:line="240" w:lineRule="auto"/>
    </w:pPr>
    <w:rPr>
      <w:color w:val="000000"/>
      <w:lang w:val="en-US"/>
    </w:rPr>
  </w:style>
  <w:style w:type="paragraph" w:customStyle="1" w:styleId="StyleStyleLeft0cmHanging1cmBoxSinglesolidlineAuto">
    <w:name w:val="Style Style Left:  0 cm Hanging:  1 cm Box: (Single solid line Auto..."/>
    <w:basedOn w:val="Normal"/>
    <w:pPr>
      <w:spacing w:line="240" w:lineRule="auto"/>
    </w:pPr>
    <w:rPr>
      <w:b/>
      <w:bCs/>
      <w:color w:val="000000"/>
      <w:szCs w:val="22"/>
      <w:lang w:val="en-US"/>
    </w:rPr>
  </w:style>
  <w:style w:type="paragraph" w:customStyle="1" w:styleId="WW-Default">
    <w:name w:val="WW-Default"/>
    <w:pPr>
      <w:suppressAutoHyphens/>
      <w:autoSpaceDE w:val="0"/>
    </w:pPr>
    <w:rPr>
      <w:color w:val="000000"/>
      <w:sz w:val="24"/>
      <w:szCs w:val="24"/>
      <w:lang w:val="et-EE" w:eastAsia="ar-SA"/>
    </w:rPr>
  </w:style>
  <w:style w:type="paragraph" w:customStyle="1" w:styleId="Vahedeta1">
    <w:name w:val="Vahedeta1"/>
    <w:pPr>
      <w:suppressAutoHyphens/>
    </w:pPr>
    <w:rPr>
      <w:rFonts w:ascii="Calibri" w:hAnsi="Calibri"/>
      <w:sz w:val="22"/>
      <w:szCs w:val="22"/>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720DA5"/>
    <w:pPr>
      <w:spacing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720DA5"/>
    <w:rPr>
      <w:rFonts w:ascii="Segoe UI" w:hAnsi="Segoe UI"/>
      <w:sz w:val="18"/>
      <w:lang w:val="et-EE" w:eastAsia="ar-SA" w:bidi="ar-SA"/>
    </w:rPr>
  </w:style>
  <w:style w:type="paragraph" w:styleId="Revision">
    <w:name w:val="Revision"/>
    <w:hidden/>
    <w:uiPriority w:val="99"/>
    <w:semiHidden/>
    <w:rsid w:val="00FD5564"/>
    <w:rPr>
      <w:sz w:val="22"/>
      <w:lang w:val="et-EE" w:eastAsia="ar-SA"/>
    </w:rPr>
  </w:style>
  <w:style w:type="character" w:customStyle="1" w:styleId="Lahendamatamainimine1">
    <w:name w:val="Lahendamata mainimine1"/>
    <w:uiPriority w:val="99"/>
    <w:semiHidden/>
    <w:unhideWhenUsed/>
    <w:rsid w:val="00C21E6E"/>
    <w:rPr>
      <w:color w:val="808080"/>
      <w:shd w:val="clear" w:color="auto" w:fill="E6E6E6"/>
    </w:rPr>
  </w:style>
  <w:style w:type="paragraph" w:customStyle="1" w:styleId="paragraph">
    <w:name w:val="paragraph"/>
    <w:basedOn w:val="Normal"/>
    <w:rsid w:val="00F2663A"/>
    <w:pPr>
      <w:tabs>
        <w:tab w:val="clear" w:pos="567"/>
      </w:tabs>
      <w:suppressAutoHyphens w:val="0"/>
      <w:spacing w:line="240" w:lineRule="auto"/>
    </w:pPr>
    <w:rPr>
      <w:sz w:val="24"/>
      <w:szCs w:val="24"/>
      <w:lang w:eastAsia="et-EE"/>
    </w:rPr>
  </w:style>
  <w:style w:type="character" w:customStyle="1" w:styleId="normaltextrun1">
    <w:name w:val="normaltextrun1"/>
    <w:rsid w:val="00F2663A"/>
  </w:style>
  <w:style w:type="character" w:customStyle="1" w:styleId="eop">
    <w:name w:val="eop"/>
    <w:rsid w:val="00F2663A"/>
  </w:style>
  <w:style w:type="character" w:styleId="CommentReference">
    <w:name w:val="annotation reference"/>
    <w:uiPriority w:val="99"/>
    <w:semiHidden/>
    <w:unhideWhenUsed/>
    <w:rsid w:val="00384A20"/>
    <w:rPr>
      <w:sz w:val="16"/>
    </w:rPr>
  </w:style>
  <w:style w:type="paragraph" w:styleId="CommentText">
    <w:name w:val="annotation text"/>
    <w:basedOn w:val="Normal"/>
    <w:link w:val="CommentTextChar"/>
    <w:uiPriority w:val="99"/>
    <w:unhideWhenUsed/>
    <w:rsid w:val="00384A20"/>
    <w:rPr>
      <w:sz w:val="20"/>
    </w:rPr>
  </w:style>
  <w:style w:type="character" w:customStyle="1" w:styleId="CommentTextChar">
    <w:name w:val="Comment Text Char"/>
    <w:link w:val="CommentText"/>
    <w:uiPriority w:val="99"/>
    <w:locked/>
    <w:rsid w:val="00384A20"/>
    <w:rPr>
      <w:lang w:val="x-none" w:eastAsia="ar-SA" w:bidi="ar-SA"/>
    </w:rPr>
  </w:style>
  <w:style w:type="paragraph" w:styleId="CommentSubject">
    <w:name w:val="annotation subject"/>
    <w:basedOn w:val="CommentText"/>
    <w:next w:val="CommentText"/>
    <w:link w:val="CommentSubjectChar"/>
    <w:uiPriority w:val="99"/>
    <w:semiHidden/>
    <w:unhideWhenUsed/>
    <w:rsid w:val="00384A20"/>
    <w:rPr>
      <w:b/>
      <w:bCs/>
    </w:rPr>
  </w:style>
  <w:style w:type="character" w:customStyle="1" w:styleId="CommentSubjectChar">
    <w:name w:val="Comment Subject Char"/>
    <w:link w:val="CommentSubject"/>
    <w:uiPriority w:val="99"/>
    <w:semiHidden/>
    <w:locked/>
    <w:rsid w:val="00384A20"/>
    <w:rPr>
      <w:b/>
      <w:lang w:val="x-none" w:eastAsia="ar-SA" w:bidi="ar-SA"/>
    </w:rPr>
  </w:style>
  <w:style w:type="paragraph" w:styleId="ListParagraph">
    <w:name w:val="List Paragraph"/>
    <w:basedOn w:val="Normal"/>
    <w:uiPriority w:val="34"/>
    <w:qFormat/>
    <w:rsid w:val="00846E82"/>
    <w:pPr>
      <w:tabs>
        <w:tab w:val="clear" w:pos="567"/>
      </w:tabs>
      <w:suppressAutoHyphens w:val="0"/>
      <w:ind w:left="720"/>
    </w:pPr>
    <w:rPr>
      <w:lang w:val="en-GB" w:eastAsia="en-US"/>
    </w:rPr>
  </w:style>
  <w:style w:type="character" w:styleId="UnresolvedMention">
    <w:name w:val="Unresolved Mention"/>
    <w:uiPriority w:val="99"/>
    <w:semiHidden/>
    <w:unhideWhenUsed/>
    <w:rsid w:val="00D01B31"/>
    <w:rPr>
      <w:color w:val="605E5C"/>
      <w:shd w:val="clear" w:color="auto" w:fill="E1DFDD"/>
    </w:rPr>
  </w:style>
  <w:style w:type="paragraph" w:styleId="NoSpacing">
    <w:name w:val="No Spacing"/>
    <w:uiPriority w:val="99"/>
    <w:qFormat/>
    <w:rsid w:val="006017D1"/>
    <w:rPr>
      <w:rFonts w:ascii="Calibri" w:eastAsia="Calibri" w:hAnsi="Calibri"/>
      <w:sz w:val="22"/>
      <w:szCs w:val="22"/>
      <w:lang w:eastAsia="en-US"/>
    </w:rPr>
  </w:style>
  <w:style w:type="paragraph" w:customStyle="1" w:styleId="Paragraph0">
    <w:name w:val="Paragraph"/>
    <w:rsid w:val="00833FE5"/>
    <w:pPr>
      <w:spacing w:after="1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63405">
      <w:marLeft w:val="0"/>
      <w:marRight w:val="0"/>
      <w:marTop w:val="0"/>
      <w:marBottom w:val="0"/>
      <w:divBdr>
        <w:top w:val="none" w:sz="0" w:space="0" w:color="auto"/>
        <w:left w:val="none" w:sz="0" w:space="0" w:color="auto"/>
        <w:bottom w:val="none" w:sz="0" w:space="0" w:color="auto"/>
        <w:right w:val="none" w:sz="0" w:space="0" w:color="auto"/>
      </w:divBdr>
      <w:divsChild>
        <w:div w:id="324163459">
          <w:marLeft w:val="0"/>
          <w:marRight w:val="0"/>
          <w:marTop w:val="0"/>
          <w:marBottom w:val="0"/>
          <w:divBdr>
            <w:top w:val="none" w:sz="0" w:space="0" w:color="auto"/>
            <w:left w:val="none" w:sz="0" w:space="0" w:color="auto"/>
            <w:bottom w:val="none" w:sz="0" w:space="0" w:color="auto"/>
            <w:right w:val="none" w:sz="0" w:space="0" w:color="auto"/>
          </w:divBdr>
          <w:divsChild>
            <w:div w:id="324163417">
              <w:marLeft w:val="0"/>
              <w:marRight w:val="0"/>
              <w:marTop w:val="0"/>
              <w:marBottom w:val="0"/>
              <w:divBdr>
                <w:top w:val="none" w:sz="0" w:space="0" w:color="auto"/>
                <w:left w:val="none" w:sz="0" w:space="0" w:color="auto"/>
                <w:bottom w:val="none" w:sz="0" w:space="0" w:color="auto"/>
                <w:right w:val="none" w:sz="0" w:space="0" w:color="auto"/>
              </w:divBdr>
              <w:divsChild>
                <w:div w:id="324163423">
                  <w:marLeft w:val="0"/>
                  <w:marRight w:val="0"/>
                  <w:marTop w:val="0"/>
                  <w:marBottom w:val="0"/>
                  <w:divBdr>
                    <w:top w:val="none" w:sz="0" w:space="0" w:color="auto"/>
                    <w:left w:val="none" w:sz="0" w:space="0" w:color="auto"/>
                    <w:bottom w:val="none" w:sz="0" w:space="0" w:color="auto"/>
                    <w:right w:val="none" w:sz="0" w:space="0" w:color="auto"/>
                  </w:divBdr>
                  <w:divsChild>
                    <w:div w:id="324163455">
                      <w:marLeft w:val="0"/>
                      <w:marRight w:val="0"/>
                      <w:marTop w:val="0"/>
                      <w:marBottom w:val="0"/>
                      <w:divBdr>
                        <w:top w:val="none" w:sz="0" w:space="0" w:color="auto"/>
                        <w:left w:val="none" w:sz="0" w:space="0" w:color="auto"/>
                        <w:bottom w:val="none" w:sz="0" w:space="0" w:color="auto"/>
                        <w:right w:val="none" w:sz="0" w:space="0" w:color="auto"/>
                      </w:divBdr>
                      <w:divsChild>
                        <w:div w:id="324163431">
                          <w:marLeft w:val="0"/>
                          <w:marRight w:val="0"/>
                          <w:marTop w:val="0"/>
                          <w:marBottom w:val="0"/>
                          <w:divBdr>
                            <w:top w:val="none" w:sz="0" w:space="0" w:color="auto"/>
                            <w:left w:val="none" w:sz="0" w:space="0" w:color="auto"/>
                            <w:bottom w:val="none" w:sz="0" w:space="0" w:color="auto"/>
                            <w:right w:val="none" w:sz="0" w:space="0" w:color="auto"/>
                          </w:divBdr>
                          <w:divsChild>
                            <w:div w:id="324163407">
                              <w:marLeft w:val="0"/>
                              <w:marRight w:val="0"/>
                              <w:marTop w:val="0"/>
                              <w:marBottom w:val="0"/>
                              <w:divBdr>
                                <w:top w:val="none" w:sz="0" w:space="0" w:color="auto"/>
                                <w:left w:val="none" w:sz="0" w:space="0" w:color="auto"/>
                                <w:bottom w:val="none" w:sz="0" w:space="0" w:color="auto"/>
                                <w:right w:val="none" w:sz="0" w:space="0" w:color="auto"/>
                              </w:divBdr>
                              <w:divsChild>
                                <w:div w:id="324163408">
                                  <w:marLeft w:val="0"/>
                                  <w:marRight w:val="0"/>
                                  <w:marTop w:val="0"/>
                                  <w:marBottom w:val="0"/>
                                  <w:divBdr>
                                    <w:top w:val="none" w:sz="0" w:space="0" w:color="auto"/>
                                    <w:left w:val="none" w:sz="0" w:space="0" w:color="auto"/>
                                    <w:bottom w:val="none" w:sz="0" w:space="0" w:color="auto"/>
                                    <w:right w:val="none" w:sz="0" w:space="0" w:color="auto"/>
                                  </w:divBdr>
                                  <w:divsChild>
                                    <w:div w:id="324163409">
                                      <w:marLeft w:val="0"/>
                                      <w:marRight w:val="0"/>
                                      <w:marTop w:val="0"/>
                                      <w:marBottom w:val="0"/>
                                      <w:divBdr>
                                        <w:top w:val="none" w:sz="0" w:space="0" w:color="auto"/>
                                        <w:left w:val="none" w:sz="0" w:space="0" w:color="auto"/>
                                        <w:bottom w:val="none" w:sz="0" w:space="0" w:color="auto"/>
                                        <w:right w:val="none" w:sz="0" w:space="0" w:color="auto"/>
                                      </w:divBdr>
                                      <w:divsChild>
                                        <w:div w:id="324163466">
                                          <w:marLeft w:val="0"/>
                                          <w:marRight w:val="0"/>
                                          <w:marTop w:val="0"/>
                                          <w:marBottom w:val="0"/>
                                          <w:divBdr>
                                            <w:top w:val="none" w:sz="0" w:space="0" w:color="auto"/>
                                            <w:left w:val="none" w:sz="0" w:space="0" w:color="auto"/>
                                            <w:bottom w:val="none" w:sz="0" w:space="0" w:color="auto"/>
                                            <w:right w:val="none" w:sz="0" w:space="0" w:color="auto"/>
                                          </w:divBdr>
                                          <w:divsChild>
                                            <w:div w:id="324163421">
                                              <w:marLeft w:val="0"/>
                                              <w:marRight w:val="0"/>
                                              <w:marTop w:val="0"/>
                                              <w:marBottom w:val="0"/>
                                              <w:divBdr>
                                                <w:top w:val="none" w:sz="0" w:space="0" w:color="auto"/>
                                                <w:left w:val="none" w:sz="0" w:space="0" w:color="auto"/>
                                                <w:bottom w:val="none" w:sz="0" w:space="0" w:color="auto"/>
                                                <w:right w:val="none" w:sz="0" w:space="0" w:color="auto"/>
                                              </w:divBdr>
                                              <w:divsChild>
                                                <w:div w:id="324163462">
                                                  <w:marLeft w:val="0"/>
                                                  <w:marRight w:val="0"/>
                                                  <w:marTop w:val="0"/>
                                                  <w:marBottom w:val="375"/>
                                                  <w:divBdr>
                                                    <w:top w:val="none" w:sz="0" w:space="0" w:color="auto"/>
                                                    <w:left w:val="none" w:sz="0" w:space="0" w:color="auto"/>
                                                    <w:bottom w:val="none" w:sz="0" w:space="0" w:color="auto"/>
                                                    <w:right w:val="none" w:sz="0" w:space="0" w:color="auto"/>
                                                  </w:divBdr>
                                                  <w:divsChild>
                                                    <w:div w:id="324163424">
                                                      <w:marLeft w:val="0"/>
                                                      <w:marRight w:val="0"/>
                                                      <w:marTop w:val="0"/>
                                                      <w:marBottom w:val="0"/>
                                                      <w:divBdr>
                                                        <w:top w:val="none" w:sz="0" w:space="0" w:color="auto"/>
                                                        <w:left w:val="none" w:sz="0" w:space="0" w:color="auto"/>
                                                        <w:bottom w:val="none" w:sz="0" w:space="0" w:color="auto"/>
                                                        <w:right w:val="none" w:sz="0" w:space="0" w:color="auto"/>
                                                      </w:divBdr>
                                                      <w:divsChild>
                                                        <w:div w:id="324163467">
                                                          <w:marLeft w:val="0"/>
                                                          <w:marRight w:val="0"/>
                                                          <w:marTop w:val="0"/>
                                                          <w:marBottom w:val="0"/>
                                                          <w:divBdr>
                                                            <w:top w:val="single" w:sz="6" w:space="0" w:color="ABABAB"/>
                                                            <w:left w:val="single" w:sz="6" w:space="0" w:color="ABABAB"/>
                                                            <w:bottom w:val="single" w:sz="6" w:space="0" w:color="ABABAB"/>
                                                            <w:right w:val="single" w:sz="6" w:space="0" w:color="ABABAB"/>
                                                          </w:divBdr>
                                                          <w:divsChild>
                                                            <w:div w:id="324163456">
                                                              <w:marLeft w:val="0"/>
                                                              <w:marRight w:val="0"/>
                                                              <w:marTop w:val="0"/>
                                                              <w:marBottom w:val="0"/>
                                                              <w:divBdr>
                                                                <w:top w:val="none" w:sz="0" w:space="0" w:color="auto"/>
                                                                <w:left w:val="none" w:sz="0" w:space="0" w:color="auto"/>
                                                                <w:bottom w:val="none" w:sz="0" w:space="0" w:color="auto"/>
                                                                <w:right w:val="none" w:sz="0" w:space="0" w:color="auto"/>
                                                              </w:divBdr>
                                                              <w:divsChild>
                                                                <w:div w:id="324163434">
                                                                  <w:marLeft w:val="0"/>
                                                                  <w:marRight w:val="0"/>
                                                                  <w:marTop w:val="0"/>
                                                                  <w:marBottom w:val="0"/>
                                                                  <w:divBdr>
                                                                    <w:top w:val="none" w:sz="0" w:space="0" w:color="auto"/>
                                                                    <w:left w:val="none" w:sz="0" w:space="0" w:color="auto"/>
                                                                    <w:bottom w:val="none" w:sz="0" w:space="0" w:color="auto"/>
                                                                    <w:right w:val="none" w:sz="0" w:space="0" w:color="auto"/>
                                                                  </w:divBdr>
                                                                  <w:divsChild>
                                                                    <w:div w:id="324163457">
                                                                      <w:marLeft w:val="0"/>
                                                                      <w:marRight w:val="0"/>
                                                                      <w:marTop w:val="0"/>
                                                                      <w:marBottom w:val="0"/>
                                                                      <w:divBdr>
                                                                        <w:top w:val="none" w:sz="0" w:space="0" w:color="auto"/>
                                                                        <w:left w:val="none" w:sz="0" w:space="0" w:color="auto"/>
                                                                        <w:bottom w:val="none" w:sz="0" w:space="0" w:color="auto"/>
                                                                        <w:right w:val="none" w:sz="0" w:space="0" w:color="auto"/>
                                                                      </w:divBdr>
                                                                      <w:divsChild>
                                                                        <w:div w:id="324163444">
                                                                          <w:marLeft w:val="0"/>
                                                                          <w:marRight w:val="0"/>
                                                                          <w:marTop w:val="0"/>
                                                                          <w:marBottom w:val="0"/>
                                                                          <w:divBdr>
                                                                            <w:top w:val="none" w:sz="0" w:space="0" w:color="auto"/>
                                                                            <w:left w:val="none" w:sz="0" w:space="0" w:color="auto"/>
                                                                            <w:bottom w:val="none" w:sz="0" w:space="0" w:color="auto"/>
                                                                            <w:right w:val="none" w:sz="0" w:space="0" w:color="auto"/>
                                                                          </w:divBdr>
                                                                          <w:divsChild>
                                                                            <w:div w:id="324163398">
                                                                              <w:marLeft w:val="-75"/>
                                                                              <w:marRight w:val="0"/>
                                                                              <w:marTop w:val="30"/>
                                                                              <w:marBottom w:val="30"/>
                                                                              <w:divBdr>
                                                                                <w:top w:val="none" w:sz="0" w:space="0" w:color="auto"/>
                                                                                <w:left w:val="none" w:sz="0" w:space="0" w:color="auto"/>
                                                                                <w:bottom w:val="none" w:sz="0" w:space="0" w:color="auto"/>
                                                                                <w:right w:val="none" w:sz="0" w:space="0" w:color="auto"/>
                                                                              </w:divBdr>
                                                                              <w:divsChild>
                                                                                <w:div w:id="324163437">
                                                                                  <w:marLeft w:val="0"/>
                                                                                  <w:marRight w:val="0"/>
                                                                                  <w:marTop w:val="0"/>
                                                                                  <w:marBottom w:val="0"/>
                                                                                  <w:divBdr>
                                                                                    <w:top w:val="none" w:sz="0" w:space="0" w:color="auto"/>
                                                                                    <w:left w:val="none" w:sz="0" w:space="0" w:color="auto"/>
                                                                                    <w:bottom w:val="none" w:sz="0" w:space="0" w:color="auto"/>
                                                                                    <w:right w:val="none" w:sz="0" w:space="0" w:color="auto"/>
                                                                                  </w:divBdr>
                                                                                  <w:divsChild>
                                                                                    <w:div w:id="324163460">
                                                                                      <w:marLeft w:val="0"/>
                                                                                      <w:marRight w:val="0"/>
                                                                                      <w:marTop w:val="0"/>
                                                                                      <w:marBottom w:val="0"/>
                                                                                      <w:divBdr>
                                                                                        <w:top w:val="none" w:sz="0" w:space="0" w:color="auto"/>
                                                                                        <w:left w:val="none" w:sz="0" w:space="0" w:color="auto"/>
                                                                                        <w:bottom w:val="none" w:sz="0" w:space="0" w:color="auto"/>
                                                                                        <w:right w:val="none" w:sz="0" w:space="0" w:color="auto"/>
                                                                                      </w:divBdr>
                                                                                      <w:divsChild>
                                                                                        <w:div w:id="324163465">
                                                                                          <w:marLeft w:val="0"/>
                                                                                          <w:marRight w:val="0"/>
                                                                                          <w:marTop w:val="0"/>
                                                                                          <w:marBottom w:val="0"/>
                                                                                          <w:divBdr>
                                                                                            <w:top w:val="none" w:sz="0" w:space="0" w:color="auto"/>
                                                                                            <w:left w:val="none" w:sz="0" w:space="0" w:color="auto"/>
                                                                                            <w:bottom w:val="none" w:sz="0" w:space="0" w:color="auto"/>
                                                                                            <w:right w:val="none" w:sz="0" w:space="0" w:color="auto"/>
                                                                                          </w:divBdr>
                                                                                          <w:divsChild>
                                                                                            <w:div w:id="324163446">
                                                                                              <w:marLeft w:val="0"/>
                                                                                              <w:marRight w:val="0"/>
                                                                                              <w:marTop w:val="0"/>
                                                                                              <w:marBottom w:val="0"/>
                                                                                              <w:divBdr>
                                                                                                <w:top w:val="none" w:sz="0" w:space="0" w:color="auto"/>
                                                                                                <w:left w:val="none" w:sz="0" w:space="0" w:color="auto"/>
                                                                                                <w:bottom w:val="none" w:sz="0" w:space="0" w:color="auto"/>
                                                                                                <w:right w:val="none" w:sz="0" w:space="0" w:color="auto"/>
                                                                                              </w:divBdr>
                                                                                              <w:divsChild>
                                                                                                <w:div w:id="3241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163436">
      <w:marLeft w:val="0"/>
      <w:marRight w:val="0"/>
      <w:marTop w:val="0"/>
      <w:marBottom w:val="0"/>
      <w:divBdr>
        <w:top w:val="none" w:sz="0" w:space="0" w:color="auto"/>
        <w:left w:val="none" w:sz="0" w:space="0" w:color="auto"/>
        <w:bottom w:val="none" w:sz="0" w:space="0" w:color="auto"/>
        <w:right w:val="none" w:sz="0" w:space="0" w:color="auto"/>
      </w:divBdr>
      <w:divsChild>
        <w:div w:id="324163463">
          <w:marLeft w:val="0"/>
          <w:marRight w:val="0"/>
          <w:marTop w:val="0"/>
          <w:marBottom w:val="0"/>
          <w:divBdr>
            <w:top w:val="none" w:sz="0" w:space="0" w:color="auto"/>
            <w:left w:val="none" w:sz="0" w:space="0" w:color="auto"/>
            <w:bottom w:val="none" w:sz="0" w:space="0" w:color="auto"/>
            <w:right w:val="none" w:sz="0" w:space="0" w:color="auto"/>
          </w:divBdr>
          <w:divsChild>
            <w:div w:id="324163448">
              <w:marLeft w:val="0"/>
              <w:marRight w:val="0"/>
              <w:marTop w:val="0"/>
              <w:marBottom w:val="0"/>
              <w:divBdr>
                <w:top w:val="none" w:sz="0" w:space="0" w:color="auto"/>
                <w:left w:val="none" w:sz="0" w:space="0" w:color="auto"/>
                <w:bottom w:val="none" w:sz="0" w:space="0" w:color="auto"/>
                <w:right w:val="none" w:sz="0" w:space="0" w:color="auto"/>
              </w:divBdr>
              <w:divsChild>
                <w:div w:id="324163403">
                  <w:marLeft w:val="0"/>
                  <w:marRight w:val="0"/>
                  <w:marTop w:val="0"/>
                  <w:marBottom w:val="0"/>
                  <w:divBdr>
                    <w:top w:val="none" w:sz="0" w:space="0" w:color="auto"/>
                    <w:left w:val="none" w:sz="0" w:space="0" w:color="auto"/>
                    <w:bottom w:val="none" w:sz="0" w:space="0" w:color="auto"/>
                    <w:right w:val="none" w:sz="0" w:space="0" w:color="auto"/>
                  </w:divBdr>
                  <w:divsChild>
                    <w:div w:id="324163420">
                      <w:marLeft w:val="0"/>
                      <w:marRight w:val="0"/>
                      <w:marTop w:val="0"/>
                      <w:marBottom w:val="0"/>
                      <w:divBdr>
                        <w:top w:val="none" w:sz="0" w:space="0" w:color="auto"/>
                        <w:left w:val="none" w:sz="0" w:space="0" w:color="auto"/>
                        <w:bottom w:val="none" w:sz="0" w:space="0" w:color="auto"/>
                        <w:right w:val="none" w:sz="0" w:space="0" w:color="auto"/>
                      </w:divBdr>
                      <w:divsChild>
                        <w:div w:id="324163441">
                          <w:marLeft w:val="0"/>
                          <w:marRight w:val="0"/>
                          <w:marTop w:val="0"/>
                          <w:marBottom w:val="0"/>
                          <w:divBdr>
                            <w:top w:val="none" w:sz="0" w:space="0" w:color="auto"/>
                            <w:left w:val="none" w:sz="0" w:space="0" w:color="auto"/>
                            <w:bottom w:val="none" w:sz="0" w:space="0" w:color="auto"/>
                            <w:right w:val="none" w:sz="0" w:space="0" w:color="auto"/>
                          </w:divBdr>
                          <w:divsChild>
                            <w:div w:id="324163415">
                              <w:marLeft w:val="0"/>
                              <w:marRight w:val="0"/>
                              <w:marTop w:val="0"/>
                              <w:marBottom w:val="0"/>
                              <w:divBdr>
                                <w:top w:val="none" w:sz="0" w:space="0" w:color="auto"/>
                                <w:left w:val="none" w:sz="0" w:space="0" w:color="auto"/>
                                <w:bottom w:val="none" w:sz="0" w:space="0" w:color="auto"/>
                                <w:right w:val="none" w:sz="0" w:space="0" w:color="auto"/>
                              </w:divBdr>
                              <w:divsChild>
                                <w:div w:id="324163440">
                                  <w:marLeft w:val="0"/>
                                  <w:marRight w:val="0"/>
                                  <w:marTop w:val="0"/>
                                  <w:marBottom w:val="0"/>
                                  <w:divBdr>
                                    <w:top w:val="none" w:sz="0" w:space="0" w:color="auto"/>
                                    <w:left w:val="none" w:sz="0" w:space="0" w:color="auto"/>
                                    <w:bottom w:val="none" w:sz="0" w:space="0" w:color="auto"/>
                                    <w:right w:val="none" w:sz="0" w:space="0" w:color="auto"/>
                                  </w:divBdr>
                                  <w:divsChild>
                                    <w:div w:id="324163400">
                                      <w:marLeft w:val="0"/>
                                      <w:marRight w:val="0"/>
                                      <w:marTop w:val="0"/>
                                      <w:marBottom w:val="0"/>
                                      <w:divBdr>
                                        <w:top w:val="none" w:sz="0" w:space="0" w:color="auto"/>
                                        <w:left w:val="none" w:sz="0" w:space="0" w:color="auto"/>
                                        <w:bottom w:val="none" w:sz="0" w:space="0" w:color="auto"/>
                                        <w:right w:val="none" w:sz="0" w:space="0" w:color="auto"/>
                                      </w:divBdr>
                                      <w:divsChild>
                                        <w:div w:id="324163428">
                                          <w:marLeft w:val="0"/>
                                          <w:marRight w:val="0"/>
                                          <w:marTop w:val="0"/>
                                          <w:marBottom w:val="0"/>
                                          <w:divBdr>
                                            <w:top w:val="none" w:sz="0" w:space="0" w:color="auto"/>
                                            <w:left w:val="none" w:sz="0" w:space="0" w:color="auto"/>
                                            <w:bottom w:val="none" w:sz="0" w:space="0" w:color="auto"/>
                                            <w:right w:val="none" w:sz="0" w:space="0" w:color="auto"/>
                                          </w:divBdr>
                                          <w:divsChild>
                                            <w:div w:id="324163445">
                                              <w:marLeft w:val="0"/>
                                              <w:marRight w:val="0"/>
                                              <w:marTop w:val="0"/>
                                              <w:marBottom w:val="0"/>
                                              <w:divBdr>
                                                <w:top w:val="none" w:sz="0" w:space="0" w:color="auto"/>
                                                <w:left w:val="none" w:sz="0" w:space="0" w:color="auto"/>
                                                <w:bottom w:val="none" w:sz="0" w:space="0" w:color="auto"/>
                                                <w:right w:val="none" w:sz="0" w:space="0" w:color="auto"/>
                                              </w:divBdr>
                                              <w:divsChild>
                                                <w:div w:id="324163443">
                                                  <w:marLeft w:val="0"/>
                                                  <w:marRight w:val="0"/>
                                                  <w:marTop w:val="0"/>
                                                  <w:marBottom w:val="375"/>
                                                  <w:divBdr>
                                                    <w:top w:val="none" w:sz="0" w:space="0" w:color="auto"/>
                                                    <w:left w:val="none" w:sz="0" w:space="0" w:color="auto"/>
                                                    <w:bottom w:val="none" w:sz="0" w:space="0" w:color="auto"/>
                                                    <w:right w:val="none" w:sz="0" w:space="0" w:color="auto"/>
                                                  </w:divBdr>
                                                  <w:divsChild>
                                                    <w:div w:id="324163399">
                                                      <w:marLeft w:val="0"/>
                                                      <w:marRight w:val="0"/>
                                                      <w:marTop w:val="0"/>
                                                      <w:marBottom w:val="0"/>
                                                      <w:divBdr>
                                                        <w:top w:val="none" w:sz="0" w:space="0" w:color="auto"/>
                                                        <w:left w:val="none" w:sz="0" w:space="0" w:color="auto"/>
                                                        <w:bottom w:val="none" w:sz="0" w:space="0" w:color="auto"/>
                                                        <w:right w:val="none" w:sz="0" w:space="0" w:color="auto"/>
                                                      </w:divBdr>
                                                      <w:divsChild>
                                                        <w:div w:id="324163435">
                                                          <w:marLeft w:val="0"/>
                                                          <w:marRight w:val="0"/>
                                                          <w:marTop w:val="0"/>
                                                          <w:marBottom w:val="0"/>
                                                          <w:divBdr>
                                                            <w:top w:val="single" w:sz="6" w:space="0" w:color="ABABAB"/>
                                                            <w:left w:val="single" w:sz="6" w:space="0" w:color="ABABAB"/>
                                                            <w:bottom w:val="single" w:sz="6" w:space="0" w:color="ABABAB"/>
                                                            <w:right w:val="single" w:sz="6" w:space="0" w:color="ABABAB"/>
                                                          </w:divBdr>
                                                          <w:divsChild>
                                                            <w:div w:id="324163422">
                                                              <w:marLeft w:val="0"/>
                                                              <w:marRight w:val="0"/>
                                                              <w:marTop w:val="0"/>
                                                              <w:marBottom w:val="0"/>
                                                              <w:divBdr>
                                                                <w:top w:val="none" w:sz="0" w:space="0" w:color="auto"/>
                                                                <w:left w:val="none" w:sz="0" w:space="0" w:color="auto"/>
                                                                <w:bottom w:val="none" w:sz="0" w:space="0" w:color="auto"/>
                                                                <w:right w:val="none" w:sz="0" w:space="0" w:color="auto"/>
                                                              </w:divBdr>
                                                              <w:divsChild>
                                                                <w:div w:id="324163427">
                                                                  <w:marLeft w:val="0"/>
                                                                  <w:marRight w:val="0"/>
                                                                  <w:marTop w:val="0"/>
                                                                  <w:marBottom w:val="0"/>
                                                                  <w:divBdr>
                                                                    <w:top w:val="none" w:sz="0" w:space="0" w:color="auto"/>
                                                                    <w:left w:val="none" w:sz="0" w:space="0" w:color="auto"/>
                                                                    <w:bottom w:val="none" w:sz="0" w:space="0" w:color="auto"/>
                                                                    <w:right w:val="none" w:sz="0" w:space="0" w:color="auto"/>
                                                                  </w:divBdr>
                                                                  <w:divsChild>
                                                                    <w:div w:id="324163433">
                                                                      <w:marLeft w:val="0"/>
                                                                      <w:marRight w:val="0"/>
                                                                      <w:marTop w:val="0"/>
                                                                      <w:marBottom w:val="0"/>
                                                                      <w:divBdr>
                                                                        <w:top w:val="none" w:sz="0" w:space="0" w:color="auto"/>
                                                                        <w:left w:val="none" w:sz="0" w:space="0" w:color="auto"/>
                                                                        <w:bottom w:val="none" w:sz="0" w:space="0" w:color="auto"/>
                                                                        <w:right w:val="none" w:sz="0" w:space="0" w:color="auto"/>
                                                                      </w:divBdr>
                                                                      <w:divsChild>
                                                                        <w:div w:id="324163442">
                                                                          <w:marLeft w:val="0"/>
                                                                          <w:marRight w:val="0"/>
                                                                          <w:marTop w:val="0"/>
                                                                          <w:marBottom w:val="0"/>
                                                                          <w:divBdr>
                                                                            <w:top w:val="none" w:sz="0" w:space="0" w:color="auto"/>
                                                                            <w:left w:val="none" w:sz="0" w:space="0" w:color="auto"/>
                                                                            <w:bottom w:val="none" w:sz="0" w:space="0" w:color="auto"/>
                                                                            <w:right w:val="none" w:sz="0" w:space="0" w:color="auto"/>
                                                                          </w:divBdr>
                                                                          <w:divsChild>
                                                                            <w:div w:id="324163413">
                                                                              <w:marLeft w:val="-75"/>
                                                                              <w:marRight w:val="0"/>
                                                                              <w:marTop w:val="30"/>
                                                                              <w:marBottom w:val="30"/>
                                                                              <w:divBdr>
                                                                                <w:top w:val="none" w:sz="0" w:space="0" w:color="auto"/>
                                                                                <w:left w:val="none" w:sz="0" w:space="0" w:color="auto"/>
                                                                                <w:bottom w:val="none" w:sz="0" w:space="0" w:color="auto"/>
                                                                                <w:right w:val="none" w:sz="0" w:space="0" w:color="auto"/>
                                                                              </w:divBdr>
                                                                              <w:divsChild>
                                                                                <w:div w:id="324163414">
                                                                                  <w:marLeft w:val="0"/>
                                                                                  <w:marRight w:val="0"/>
                                                                                  <w:marTop w:val="0"/>
                                                                                  <w:marBottom w:val="0"/>
                                                                                  <w:divBdr>
                                                                                    <w:top w:val="none" w:sz="0" w:space="0" w:color="auto"/>
                                                                                    <w:left w:val="none" w:sz="0" w:space="0" w:color="auto"/>
                                                                                    <w:bottom w:val="none" w:sz="0" w:space="0" w:color="auto"/>
                                                                                    <w:right w:val="none" w:sz="0" w:space="0" w:color="auto"/>
                                                                                  </w:divBdr>
                                                                                  <w:divsChild>
                                                                                    <w:div w:id="324163401">
                                                                                      <w:marLeft w:val="0"/>
                                                                                      <w:marRight w:val="0"/>
                                                                                      <w:marTop w:val="0"/>
                                                                                      <w:marBottom w:val="0"/>
                                                                                      <w:divBdr>
                                                                                        <w:top w:val="none" w:sz="0" w:space="0" w:color="auto"/>
                                                                                        <w:left w:val="none" w:sz="0" w:space="0" w:color="auto"/>
                                                                                        <w:bottom w:val="none" w:sz="0" w:space="0" w:color="auto"/>
                                                                                        <w:right w:val="none" w:sz="0" w:space="0" w:color="auto"/>
                                                                                      </w:divBdr>
                                                                                      <w:divsChild>
                                                                                        <w:div w:id="324163430">
                                                                                          <w:marLeft w:val="0"/>
                                                                                          <w:marRight w:val="0"/>
                                                                                          <w:marTop w:val="0"/>
                                                                                          <w:marBottom w:val="0"/>
                                                                                          <w:divBdr>
                                                                                            <w:top w:val="none" w:sz="0" w:space="0" w:color="auto"/>
                                                                                            <w:left w:val="none" w:sz="0" w:space="0" w:color="auto"/>
                                                                                            <w:bottom w:val="none" w:sz="0" w:space="0" w:color="auto"/>
                                                                                            <w:right w:val="none" w:sz="0" w:space="0" w:color="auto"/>
                                                                                          </w:divBdr>
                                                                                          <w:divsChild>
                                                                                            <w:div w:id="324163461">
                                                                                              <w:marLeft w:val="0"/>
                                                                                              <w:marRight w:val="0"/>
                                                                                              <w:marTop w:val="0"/>
                                                                                              <w:marBottom w:val="0"/>
                                                                                              <w:divBdr>
                                                                                                <w:top w:val="none" w:sz="0" w:space="0" w:color="auto"/>
                                                                                                <w:left w:val="none" w:sz="0" w:space="0" w:color="auto"/>
                                                                                                <w:bottom w:val="none" w:sz="0" w:space="0" w:color="auto"/>
                                                                                                <w:right w:val="none" w:sz="0" w:space="0" w:color="auto"/>
                                                                                              </w:divBdr>
                                                                                              <w:divsChild>
                                                                                                <w:div w:id="3241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163454">
      <w:marLeft w:val="0"/>
      <w:marRight w:val="0"/>
      <w:marTop w:val="0"/>
      <w:marBottom w:val="0"/>
      <w:divBdr>
        <w:top w:val="none" w:sz="0" w:space="0" w:color="auto"/>
        <w:left w:val="none" w:sz="0" w:space="0" w:color="auto"/>
        <w:bottom w:val="none" w:sz="0" w:space="0" w:color="auto"/>
        <w:right w:val="none" w:sz="0" w:space="0" w:color="auto"/>
      </w:divBdr>
      <w:divsChild>
        <w:div w:id="324163426">
          <w:marLeft w:val="0"/>
          <w:marRight w:val="0"/>
          <w:marTop w:val="0"/>
          <w:marBottom w:val="0"/>
          <w:divBdr>
            <w:top w:val="none" w:sz="0" w:space="0" w:color="auto"/>
            <w:left w:val="none" w:sz="0" w:space="0" w:color="auto"/>
            <w:bottom w:val="none" w:sz="0" w:space="0" w:color="auto"/>
            <w:right w:val="none" w:sz="0" w:space="0" w:color="auto"/>
          </w:divBdr>
          <w:divsChild>
            <w:div w:id="324163451">
              <w:marLeft w:val="0"/>
              <w:marRight w:val="0"/>
              <w:marTop w:val="0"/>
              <w:marBottom w:val="0"/>
              <w:divBdr>
                <w:top w:val="none" w:sz="0" w:space="0" w:color="auto"/>
                <w:left w:val="none" w:sz="0" w:space="0" w:color="auto"/>
                <w:bottom w:val="none" w:sz="0" w:space="0" w:color="auto"/>
                <w:right w:val="none" w:sz="0" w:space="0" w:color="auto"/>
              </w:divBdr>
              <w:divsChild>
                <w:div w:id="324163439">
                  <w:marLeft w:val="0"/>
                  <w:marRight w:val="0"/>
                  <w:marTop w:val="0"/>
                  <w:marBottom w:val="0"/>
                  <w:divBdr>
                    <w:top w:val="none" w:sz="0" w:space="0" w:color="auto"/>
                    <w:left w:val="none" w:sz="0" w:space="0" w:color="auto"/>
                    <w:bottom w:val="none" w:sz="0" w:space="0" w:color="auto"/>
                    <w:right w:val="none" w:sz="0" w:space="0" w:color="auto"/>
                  </w:divBdr>
                  <w:divsChild>
                    <w:div w:id="324163416">
                      <w:marLeft w:val="0"/>
                      <w:marRight w:val="0"/>
                      <w:marTop w:val="0"/>
                      <w:marBottom w:val="0"/>
                      <w:divBdr>
                        <w:top w:val="none" w:sz="0" w:space="0" w:color="auto"/>
                        <w:left w:val="none" w:sz="0" w:space="0" w:color="auto"/>
                        <w:bottom w:val="none" w:sz="0" w:space="0" w:color="auto"/>
                        <w:right w:val="none" w:sz="0" w:space="0" w:color="auto"/>
                      </w:divBdr>
                      <w:divsChild>
                        <w:div w:id="324163410">
                          <w:marLeft w:val="0"/>
                          <w:marRight w:val="0"/>
                          <w:marTop w:val="0"/>
                          <w:marBottom w:val="0"/>
                          <w:divBdr>
                            <w:top w:val="none" w:sz="0" w:space="0" w:color="auto"/>
                            <w:left w:val="none" w:sz="0" w:space="0" w:color="auto"/>
                            <w:bottom w:val="none" w:sz="0" w:space="0" w:color="auto"/>
                            <w:right w:val="none" w:sz="0" w:space="0" w:color="auto"/>
                          </w:divBdr>
                          <w:divsChild>
                            <w:div w:id="324163453">
                              <w:marLeft w:val="0"/>
                              <w:marRight w:val="0"/>
                              <w:marTop w:val="0"/>
                              <w:marBottom w:val="0"/>
                              <w:divBdr>
                                <w:top w:val="none" w:sz="0" w:space="0" w:color="auto"/>
                                <w:left w:val="none" w:sz="0" w:space="0" w:color="auto"/>
                                <w:bottom w:val="none" w:sz="0" w:space="0" w:color="auto"/>
                                <w:right w:val="none" w:sz="0" w:space="0" w:color="auto"/>
                              </w:divBdr>
                              <w:divsChild>
                                <w:div w:id="324163450">
                                  <w:marLeft w:val="0"/>
                                  <w:marRight w:val="0"/>
                                  <w:marTop w:val="0"/>
                                  <w:marBottom w:val="0"/>
                                  <w:divBdr>
                                    <w:top w:val="none" w:sz="0" w:space="0" w:color="auto"/>
                                    <w:left w:val="none" w:sz="0" w:space="0" w:color="auto"/>
                                    <w:bottom w:val="none" w:sz="0" w:space="0" w:color="auto"/>
                                    <w:right w:val="none" w:sz="0" w:space="0" w:color="auto"/>
                                  </w:divBdr>
                                  <w:divsChild>
                                    <w:div w:id="324163458">
                                      <w:marLeft w:val="0"/>
                                      <w:marRight w:val="0"/>
                                      <w:marTop w:val="0"/>
                                      <w:marBottom w:val="0"/>
                                      <w:divBdr>
                                        <w:top w:val="none" w:sz="0" w:space="0" w:color="auto"/>
                                        <w:left w:val="none" w:sz="0" w:space="0" w:color="auto"/>
                                        <w:bottom w:val="none" w:sz="0" w:space="0" w:color="auto"/>
                                        <w:right w:val="none" w:sz="0" w:space="0" w:color="auto"/>
                                      </w:divBdr>
                                      <w:divsChild>
                                        <w:div w:id="324163412">
                                          <w:marLeft w:val="0"/>
                                          <w:marRight w:val="0"/>
                                          <w:marTop w:val="0"/>
                                          <w:marBottom w:val="0"/>
                                          <w:divBdr>
                                            <w:top w:val="none" w:sz="0" w:space="0" w:color="auto"/>
                                            <w:left w:val="none" w:sz="0" w:space="0" w:color="auto"/>
                                            <w:bottom w:val="none" w:sz="0" w:space="0" w:color="auto"/>
                                            <w:right w:val="none" w:sz="0" w:space="0" w:color="auto"/>
                                          </w:divBdr>
                                          <w:divsChild>
                                            <w:div w:id="324163447">
                                              <w:marLeft w:val="0"/>
                                              <w:marRight w:val="0"/>
                                              <w:marTop w:val="0"/>
                                              <w:marBottom w:val="0"/>
                                              <w:divBdr>
                                                <w:top w:val="none" w:sz="0" w:space="0" w:color="auto"/>
                                                <w:left w:val="none" w:sz="0" w:space="0" w:color="auto"/>
                                                <w:bottom w:val="none" w:sz="0" w:space="0" w:color="auto"/>
                                                <w:right w:val="none" w:sz="0" w:space="0" w:color="auto"/>
                                              </w:divBdr>
                                              <w:divsChild>
                                                <w:div w:id="324163432">
                                                  <w:marLeft w:val="0"/>
                                                  <w:marRight w:val="0"/>
                                                  <w:marTop w:val="0"/>
                                                  <w:marBottom w:val="375"/>
                                                  <w:divBdr>
                                                    <w:top w:val="none" w:sz="0" w:space="0" w:color="auto"/>
                                                    <w:left w:val="none" w:sz="0" w:space="0" w:color="auto"/>
                                                    <w:bottom w:val="none" w:sz="0" w:space="0" w:color="auto"/>
                                                    <w:right w:val="none" w:sz="0" w:space="0" w:color="auto"/>
                                                  </w:divBdr>
                                                  <w:divsChild>
                                                    <w:div w:id="324163468">
                                                      <w:marLeft w:val="0"/>
                                                      <w:marRight w:val="0"/>
                                                      <w:marTop w:val="0"/>
                                                      <w:marBottom w:val="0"/>
                                                      <w:divBdr>
                                                        <w:top w:val="none" w:sz="0" w:space="0" w:color="auto"/>
                                                        <w:left w:val="none" w:sz="0" w:space="0" w:color="auto"/>
                                                        <w:bottom w:val="none" w:sz="0" w:space="0" w:color="auto"/>
                                                        <w:right w:val="none" w:sz="0" w:space="0" w:color="auto"/>
                                                      </w:divBdr>
                                                      <w:divsChild>
                                                        <w:div w:id="324163438">
                                                          <w:marLeft w:val="0"/>
                                                          <w:marRight w:val="0"/>
                                                          <w:marTop w:val="0"/>
                                                          <w:marBottom w:val="0"/>
                                                          <w:divBdr>
                                                            <w:top w:val="single" w:sz="6" w:space="0" w:color="ABABAB"/>
                                                            <w:left w:val="single" w:sz="6" w:space="0" w:color="ABABAB"/>
                                                            <w:bottom w:val="single" w:sz="6" w:space="0" w:color="ABABAB"/>
                                                            <w:right w:val="single" w:sz="6" w:space="0" w:color="ABABAB"/>
                                                          </w:divBdr>
                                                          <w:divsChild>
                                                            <w:div w:id="324163418">
                                                              <w:marLeft w:val="0"/>
                                                              <w:marRight w:val="0"/>
                                                              <w:marTop w:val="0"/>
                                                              <w:marBottom w:val="0"/>
                                                              <w:divBdr>
                                                                <w:top w:val="none" w:sz="0" w:space="0" w:color="auto"/>
                                                                <w:left w:val="none" w:sz="0" w:space="0" w:color="auto"/>
                                                                <w:bottom w:val="none" w:sz="0" w:space="0" w:color="auto"/>
                                                                <w:right w:val="none" w:sz="0" w:space="0" w:color="auto"/>
                                                              </w:divBdr>
                                                              <w:divsChild>
                                                                <w:div w:id="324163469">
                                                                  <w:marLeft w:val="0"/>
                                                                  <w:marRight w:val="0"/>
                                                                  <w:marTop w:val="0"/>
                                                                  <w:marBottom w:val="0"/>
                                                                  <w:divBdr>
                                                                    <w:top w:val="none" w:sz="0" w:space="0" w:color="auto"/>
                                                                    <w:left w:val="none" w:sz="0" w:space="0" w:color="auto"/>
                                                                    <w:bottom w:val="none" w:sz="0" w:space="0" w:color="auto"/>
                                                                    <w:right w:val="none" w:sz="0" w:space="0" w:color="auto"/>
                                                                  </w:divBdr>
                                                                  <w:divsChild>
                                                                    <w:div w:id="324163411">
                                                                      <w:marLeft w:val="0"/>
                                                                      <w:marRight w:val="0"/>
                                                                      <w:marTop w:val="0"/>
                                                                      <w:marBottom w:val="0"/>
                                                                      <w:divBdr>
                                                                        <w:top w:val="none" w:sz="0" w:space="0" w:color="auto"/>
                                                                        <w:left w:val="none" w:sz="0" w:space="0" w:color="auto"/>
                                                                        <w:bottom w:val="none" w:sz="0" w:space="0" w:color="auto"/>
                                                                        <w:right w:val="none" w:sz="0" w:space="0" w:color="auto"/>
                                                                      </w:divBdr>
                                                                      <w:divsChild>
                                                                        <w:div w:id="324163429">
                                                                          <w:marLeft w:val="0"/>
                                                                          <w:marRight w:val="0"/>
                                                                          <w:marTop w:val="0"/>
                                                                          <w:marBottom w:val="0"/>
                                                                          <w:divBdr>
                                                                            <w:top w:val="none" w:sz="0" w:space="0" w:color="auto"/>
                                                                            <w:left w:val="none" w:sz="0" w:space="0" w:color="auto"/>
                                                                            <w:bottom w:val="none" w:sz="0" w:space="0" w:color="auto"/>
                                                                            <w:right w:val="none" w:sz="0" w:space="0" w:color="auto"/>
                                                                          </w:divBdr>
                                                                          <w:divsChild>
                                                                            <w:div w:id="324163402">
                                                                              <w:marLeft w:val="-75"/>
                                                                              <w:marRight w:val="0"/>
                                                                              <w:marTop w:val="30"/>
                                                                              <w:marBottom w:val="30"/>
                                                                              <w:divBdr>
                                                                                <w:top w:val="none" w:sz="0" w:space="0" w:color="auto"/>
                                                                                <w:left w:val="none" w:sz="0" w:space="0" w:color="auto"/>
                                                                                <w:bottom w:val="none" w:sz="0" w:space="0" w:color="auto"/>
                                                                                <w:right w:val="none" w:sz="0" w:space="0" w:color="auto"/>
                                                                              </w:divBdr>
                                                                              <w:divsChild>
                                                                                <w:div w:id="324163425">
                                                                                  <w:marLeft w:val="0"/>
                                                                                  <w:marRight w:val="0"/>
                                                                                  <w:marTop w:val="0"/>
                                                                                  <w:marBottom w:val="0"/>
                                                                                  <w:divBdr>
                                                                                    <w:top w:val="none" w:sz="0" w:space="0" w:color="auto"/>
                                                                                    <w:left w:val="none" w:sz="0" w:space="0" w:color="auto"/>
                                                                                    <w:bottom w:val="none" w:sz="0" w:space="0" w:color="auto"/>
                                                                                    <w:right w:val="none" w:sz="0" w:space="0" w:color="auto"/>
                                                                                  </w:divBdr>
                                                                                  <w:divsChild>
                                                                                    <w:div w:id="324163406">
                                                                                      <w:marLeft w:val="0"/>
                                                                                      <w:marRight w:val="0"/>
                                                                                      <w:marTop w:val="0"/>
                                                                                      <w:marBottom w:val="0"/>
                                                                                      <w:divBdr>
                                                                                        <w:top w:val="none" w:sz="0" w:space="0" w:color="auto"/>
                                                                                        <w:left w:val="none" w:sz="0" w:space="0" w:color="auto"/>
                                                                                        <w:bottom w:val="none" w:sz="0" w:space="0" w:color="auto"/>
                                                                                        <w:right w:val="none" w:sz="0" w:space="0" w:color="auto"/>
                                                                                      </w:divBdr>
                                                                                      <w:divsChild>
                                                                                        <w:div w:id="324163449">
                                                                                          <w:marLeft w:val="0"/>
                                                                                          <w:marRight w:val="0"/>
                                                                                          <w:marTop w:val="0"/>
                                                                                          <w:marBottom w:val="0"/>
                                                                                          <w:divBdr>
                                                                                            <w:top w:val="none" w:sz="0" w:space="0" w:color="auto"/>
                                                                                            <w:left w:val="none" w:sz="0" w:space="0" w:color="auto"/>
                                                                                            <w:bottom w:val="none" w:sz="0" w:space="0" w:color="auto"/>
                                                                                            <w:right w:val="none" w:sz="0" w:space="0" w:color="auto"/>
                                                                                          </w:divBdr>
                                                                                          <w:divsChild>
                                                                                            <w:div w:id="324163404">
                                                                                              <w:marLeft w:val="0"/>
                                                                                              <w:marRight w:val="0"/>
                                                                                              <w:marTop w:val="0"/>
                                                                                              <w:marBottom w:val="0"/>
                                                                                              <w:divBdr>
                                                                                                <w:top w:val="none" w:sz="0" w:space="0" w:color="auto"/>
                                                                                                <w:left w:val="none" w:sz="0" w:space="0" w:color="auto"/>
                                                                                                <w:bottom w:val="none" w:sz="0" w:space="0" w:color="auto"/>
                                                                                                <w:right w:val="none" w:sz="0" w:space="0" w:color="auto"/>
                                                                                              </w:divBdr>
                                                                                              <w:divsChild>
                                                                                                <w:div w:id="32416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EMADOC-1700519818-2434399</_dlc_DocId>
    <_dlc_DocIdUrl xmlns="a034c160-bfb7-45f5-8632-2eb7e0508071">
      <Url>https://euema.sharepoint.com/sites/CRM/_layouts/15/DocIdRedir.aspx?ID=EMADOC-1700519818-2434399</Url>
      <Description>EMADOC-1700519818-2434399</Description>
    </_dlc_DocIdUrl>
  </documentManagement>
</p:properties>
</file>

<file path=customXml/itemProps1.xml><?xml version="1.0" encoding="utf-8"?>
<ds:datastoreItem xmlns:ds="http://schemas.openxmlformats.org/officeDocument/2006/customXml" ds:itemID="{D1414754-03C0-4417-BC42-6BD991E24086}">
  <ds:schemaRefs>
    <ds:schemaRef ds:uri="http://schemas.openxmlformats.org/officeDocument/2006/bibliography"/>
  </ds:schemaRefs>
</ds:datastoreItem>
</file>

<file path=customXml/itemProps2.xml><?xml version="1.0" encoding="utf-8"?>
<ds:datastoreItem xmlns:ds="http://schemas.openxmlformats.org/officeDocument/2006/customXml" ds:itemID="{29AB88ED-EADE-470D-8252-E33F372617D1}"/>
</file>

<file path=customXml/itemProps3.xml><?xml version="1.0" encoding="utf-8"?>
<ds:datastoreItem xmlns:ds="http://schemas.openxmlformats.org/officeDocument/2006/customXml" ds:itemID="{C751B79C-5A5A-40A0-B0AC-82AAAA0EB66A}"/>
</file>

<file path=customXml/itemProps4.xml><?xml version="1.0" encoding="utf-8"?>
<ds:datastoreItem xmlns:ds="http://schemas.openxmlformats.org/officeDocument/2006/customXml" ds:itemID="{012CA81E-87FF-48D3-A7AA-7A594F73C862}"/>
</file>

<file path=customXml/itemProps5.xml><?xml version="1.0" encoding="utf-8"?>
<ds:datastoreItem xmlns:ds="http://schemas.openxmlformats.org/officeDocument/2006/customXml" ds:itemID="{3D23F70F-4687-4E29-95C1-65A50789423B}"/>
</file>

<file path=docProps/app.xml><?xml version="1.0" encoding="utf-8"?>
<Properties xmlns="http://schemas.openxmlformats.org/officeDocument/2006/extended-properties" xmlns:vt="http://schemas.openxmlformats.org/officeDocument/2006/docPropsVTypes">
  <Template>Normal.dotm</Template>
  <TotalTime>170</TotalTime>
  <Pages>34</Pages>
  <Words>9854</Words>
  <Characters>56169</Characters>
  <Application>Microsoft Office Word</Application>
  <DocSecurity>0</DocSecurity>
  <Lines>468</Lines>
  <Paragraphs>131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Levetiracetam Hospira, INN-levetiracetam</vt:lpstr>
      <vt:lpstr>Levetiracetam Hospira, INN- levetiracetam</vt:lpstr>
    </vt:vector>
  </TitlesOfParts>
  <Company/>
  <LinksUpToDate>false</LinksUpToDate>
  <CharactersWithSpaces>65892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dc:description/>
  <cp:lastModifiedBy>Pfizer-MR</cp:lastModifiedBy>
  <cp:revision>13</cp:revision>
  <cp:lastPrinted>2047-12-31T23:00:00Z</cp:lastPrinted>
  <dcterms:created xsi:type="dcterms:W3CDTF">2025-03-05T08:19:00Z</dcterms:created>
  <dcterms:modified xsi:type="dcterms:W3CDTF">2025-07-18T06:52:00Z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2023-05-22T07:44:56Z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a7fb4e20-76e6-4ee8-a7df-4f81c48a7384</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846d6910-ac5f-4af5-8bb9-51f0c8da9579</vt:lpwstr>
  </property>
</Properties>
</file>