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861EA" w14:paraId="75A1DBB5" w14:textId="77777777">
        <w:tc>
          <w:tcPr>
            <w:tcW w:w="9287" w:type="dxa"/>
          </w:tcPr>
          <w:p w14:paraId="429F9A4B" w14:textId="7BB92EBC" w:rsidR="00E861EA" w:rsidRPr="00E861EA" w:rsidRDefault="00E861EA">
            <w:pPr>
              <w:widowControl w:val="0"/>
            </w:pPr>
            <w:r w:rsidRPr="00E861EA">
              <w:t xml:space="preserve">See dokument on ravimi </w:t>
            </w:r>
            <w:r>
              <w:t>Mvasi</w:t>
            </w:r>
            <w:r w:rsidRPr="00E861EA">
              <w:t xml:space="preserve"> heakskiidetud ravimiteave, milles kuvatakse märgituna</w:t>
            </w:r>
            <w:r>
              <w:rPr>
                <w:lang w:val="en-GB"/>
              </w:rPr>
              <w:t xml:space="preserve"> </w:t>
            </w:r>
            <w:r w:rsidRPr="00E861EA">
              <w:t>pärast eelmist menetlust (EMEA/H/C/PSUSA/00000403/202202) tehtud muudatused, mis mõjutavad ravimiteavet.</w:t>
            </w:r>
          </w:p>
          <w:p w14:paraId="7FEEFE38" w14:textId="77777777" w:rsidR="00E861EA" w:rsidRPr="00E861EA" w:rsidRDefault="00E861EA">
            <w:pPr>
              <w:widowControl w:val="0"/>
            </w:pPr>
          </w:p>
          <w:p w14:paraId="6421896C" w14:textId="1FA5BA28" w:rsidR="00E861EA" w:rsidRDefault="00E861EA" w:rsidP="00E861EA">
            <w:pPr>
              <w:pStyle w:val="Default"/>
              <w:rPr>
                <w:sz w:val="22"/>
                <w:szCs w:val="22"/>
                <w:lang w:val="fi-FI"/>
              </w:rPr>
            </w:pPr>
            <w:r>
              <w:rPr>
                <w:sz w:val="22"/>
                <w:szCs w:val="22"/>
                <w:lang w:val="fi-FI"/>
              </w:rPr>
              <w:t xml:space="preserve">Lisateave on Euroopa Ravimiameti veebilehel: </w:t>
            </w:r>
            <w:r>
              <w:rPr>
                <w:rStyle w:val="Hyperlink"/>
                <w:color w:val="auto"/>
                <w:sz w:val="22"/>
                <w:szCs w:val="22"/>
                <w:lang w:val="fi-FI"/>
              </w:rPr>
              <w:fldChar w:fldCharType="begin"/>
            </w:r>
            <w:r>
              <w:rPr>
                <w:rStyle w:val="Hyperlink"/>
                <w:color w:val="auto"/>
                <w:sz w:val="22"/>
                <w:szCs w:val="22"/>
                <w:lang w:val="fi-FI"/>
              </w:rPr>
              <w:instrText>HYPERLINK "</w:instrText>
            </w:r>
            <w:r>
              <w:rPr>
                <w:rStyle w:val="Hyperlink"/>
                <w:color w:val="auto"/>
                <w:sz w:val="22"/>
                <w:szCs w:val="22"/>
                <w:lang w:val="fi-FI"/>
              </w:rPr>
              <w:instrText>https://www.ema.europa.eu/en/medicines/human/EPAR/</w:instrText>
            </w:r>
            <w:r>
              <w:rPr>
                <w:rStyle w:val="Hyperlink"/>
                <w:color w:val="auto"/>
                <w:sz w:val="22"/>
                <w:szCs w:val="22"/>
                <w:lang w:val="fi-FI"/>
              </w:rPr>
              <w:instrText>m</w:instrText>
            </w:r>
            <w:r>
              <w:rPr>
                <w:rStyle w:val="Hyperlink"/>
                <w:sz w:val="22"/>
                <w:szCs w:val="22"/>
                <w:lang w:val="fi-FI"/>
              </w:rPr>
              <w:instrText>vasi</w:instrText>
            </w:r>
            <w:r>
              <w:rPr>
                <w:rStyle w:val="Hyperlink"/>
                <w:color w:val="auto"/>
                <w:sz w:val="22"/>
                <w:szCs w:val="22"/>
                <w:lang w:val="fi-FI"/>
              </w:rPr>
              <w:instrText>"</w:instrText>
            </w:r>
            <w:r>
              <w:rPr>
                <w:rStyle w:val="Hyperlink"/>
                <w:color w:val="auto"/>
                <w:sz w:val="22"/>
                <w:szCs w:val="22"/>
                <w:lang w:val="fi-FI"/>
              </w:rPr>
              <w:fldChar w:fldCharType="separate"/>
            </w:r>
            <w:r>
              <w:rPr>
                <w:rStyle w:val="Hyperlink"/>
                <w:sz w:val="22"/>
                <w:szCs w:val="22"/>
                <w:lang w:val="fi-FI"/>
              </w:rPr>
              <w:t>https://www.ema.europa.eu/en/medicines/human/EPAR/</w:t>
            </w:r>
            <w:r>
              <w:rPr>
                <w:rStyle w:val="Hyperlink"/>
                <w:sz w:val="22"/>
                <w:szCs w:val="22"/>
                <w:lang w:val="fi-FI"/>
              </w:rPr>
              <w:t>mvasi</w:t>
            </w:r>
            <w:r>
              <w:rPr>
                <w:rStyle w:val="Hyperlink"/>
                <w:color w:val="auto"/>
                <w:sz w:val="22"/>
                <w:szCs w:val="22"/>
                <w:lang w:val="fi-FI"/>
              </w:rPr>
              <w:fldChar w:fldCharType="end"/>
            </w:r>
          </w:p>
        </w:tc>
      </w:tr>
    </w:tbl>
    <w:p w14:paraId="05D99701" w14:textId="77777777" w:rsidR="006516B7" w:rsidRPr="00AD27AA" w:rsidRDefault="006516B7" w:rsidP="006516B7">
      <w:pPr>
        <w:pStyle w:val="Default"/>
        <w:jc w:val="center"/>
        <w:rPr>
          <w:sz w:val="22"/>
          <w:szCs w:val="22"/>
          <w:lang w:val="et-EE"/>
        </w:rPr>
      </w:pPr>
    </w:p>
    <w:p w14:paraId="0782A88E" w14:textId="77777777" w:rsidR="00BA22EF" w:rsidRPr="00AD27AA" w:rsidRDefault="00BA22EF" w:rsidP="006516B7">
      <w:pPr>
        <w:pStyle w:val="Default"/>
        <w:jc w:val="center"/>
        <w:rPr>
          <w:sz w:val="22"/>
          <w:lang w:val="et-EE"/>
        </w:rPr>
      </w:pPr>
    </w:p>
    <w:p w14:paraId="3A8902FD" w14:textId="77777777" w:rsidR="006516B7" w:rsidRPr="00AD27AA" w:rsidRDefault="006516B7" w:rsidP="006516B7">
      <w:pPr>
        <w:pStyle w:val="Default"/>
        <w:jc w:val="center"/>
        <w:rPr>
          <w:color w:val="auto"/>
          <w:sz w:val="22"/>
          <w:szCs w:val="22"/>
          <w:lang w:val="et-EE"/>
        </w:rPr>
      </w:pPr>
    </w:p>
    <w:p w14:paraId="35446E9D" w14:textId="77777777" w:rsidR="006516B7" w:rsidRPr="00AD27AA" w:rsidRDefault="006516B7" w:rsidP="006516B7">
      <w:pPr>
        <w:pStyle w:val="Default"/>
        <w:jc w:val="center"/>
        <w:rPr>
          <w:color w:val="auto"/>
          <w:sz w:val="22"/>
          <w:szCs w:val="22"/>
          <w:lang w:val="et-EE"/>
        </w:rPr>
      </w:pPr>
    </w:p>
    <w:p w14:paraId="1D545A8C" w14:textId="77777777" w:rsidR="006516B7" w:rsidRPr="00AD27AA" w:rsidRDefault="006516B7" w:rsidP="006516B7">
      <w:pPr>
        <w:pStyle w:val="Default"/>
        <w:jc w:val="center"/>
        <w:rPr>
          <w:color w:val="auto"/>
          <w:sz w:val="22"/>
          <w:szCs w:val="22"/>
          <w:lang w:val="et-EE"/>
        </w:rPr>
      </w:pPr>
    </w:p>
    <w:p w14:paraId="48227AB6" w14:textId="77777777" w:rsidR="006516B7" w:rsidRPr="00AD27AA" w:rsidRDefault="006516B7" w:rsidP="006516B7">
      <w:pPr>
        <w:pStyle w:val="Default"/>
        <w:jc w:val="center"/>
        <w:rPr>
          <w:color w:val="auto"/>
          <w:sz w:val="22"/>
          <w:szCs w:val="22"/>
          <w:lang w:val="et-EE"/>
        </w:rPr>
      </w:pPr>
    </w:p>
    <w:p w14:paraId="6DCA6764" w14:textId="77777777" w:rsidR="006516B7" w:rsidRPr="00AD27AA" w:rsidRDefault="006516B7" w:rsidP="006516B7">
      <w:pPr>
        <w:pStyle w:val="Default"/>
        <w:jc w:val="center"/>
        <w:rPr>
          <w:color w:val="auto"/>
          <w:sz w:val="22"/>
          <w:szCs w:val="22"/>
          <w:lang w:val="et-EE"/>
        </w:rPr>
      </w:pPr>
    </w:p>
    <w:p w14:paraId="08ED47EA" w14:textId="77777777" w:rsidR="006516B7" w:rsidRPr="00AD27AA" w:rsidRDefault="006516B7" w:rsidP="006516B7">
      <w:pPr>
        <w:pStyle w:val="Default"/>
        <w:jc w:val="center"/>
        <w:rPr>
          <w:color w:val="auto"/>
          <w:sz w:val="22"/>
          <w:szCs w:val="22"/>
          <w:lang w:val="et-EE"/>
        </w:rPr>
      </w:pPr>
    </w:p>
    <w:p w14:paraId="11EC94BB" w14:textId="77777777" w:rsidR="006516B7" w:rsidRPr="00AD27AA" w:rsidRDefault="006516B7" w:rsidP="006516B7">
      <w:pPr>
        <w:pStyle w:val="Default"/>
        <w:jc w:val="center"/>
        <w:rPr>
          <w:color w:val="auto"/>
          <w:sz w:val="22"/>
          <w:szCs w:val="22"/>
          <w:lang w:val="et-EE"/>
        </w:rPr>
      </w:pPr>
    </w:p>
    <w:p w14:paraId="3C1290AB" w14:textId="77777777" w:rsidR="006516B7" w:rsidRPr="00AD27AA" w:rsidRDefault="006516B7" w:rsidP="006516B7">
      <w:pPr>
        <w:pStyle w:val="Default"/>
        <w:jc w:val="center"/>
        <w:rPr>
          <w:color w:val="auto"/>
          <w:sz w:val="22"/>
          <w:szCs w:val="22"/>
          <w:lang w:val="et-EE"/>
        </w:rPr>
      </w:pPr>
    </w:p>
    <w:p w14:paraId="2F44B595" w14:textId="77777777" w:rsidR="006516B7" w:rsidRPr="00AD27AA" w:rsidRDefault="006516B7" w:rsidP="006516B7">
      <w:pPr>
        <w:pStyle w:val="Default"/>
        <w:jc w:val="center"/>
        <w:rPr>
          <w:color w:val="auto"/>
          <w:sz w:val="22"/>
          <w:szCs w:val="22"/>
          <w:lang w:val="et-EE"/>
        </w:rPr>
      </w:pPr>
    </w:p>
    <w:p w14:paraId="79F6D736" w14:textId="77777777" w:rsidR="006516B7" w:rsidRPr="00AD27AA" w:rsidRDefault="006516B7" w:rsidP="006516B7">
      <w:pPr>
        <w:pStyle w:val="Default"/>
        <w:jc w:val="center"/>
        <w:rPr>
          <w:color w:val="auto"/>
          <w:sz w:val="22"/>
          <w:szCs w:val="22"/>
          <w:lang w:val="et-EE"/>
        </w:rPr>
      </w:pPr>
    </w:p>
    <w:p w14:paraId="0DAB3AC4" w14:textId="77777777" w:rsidR="006516B7" w:rsidRPr="00AD27AA" w:rsidRDefault="006516B7" w:rsidP="006516B7">
      <w:pPr>
        <w:pStyle w:val="Default"/>
        <w:jc w:val="center"/>
        <w:rPr>
          <w:color w:val="auto"/>
          <w:sz w:val="22"/>
          <w:szCs w:val="22"/>
          <w:lang w:val="et-EE"/>
        </w:rPr>
      </w:pPr>
    </w:p>
    <w:p w14:paraId="7CFA2653" w14:textId="77777777" w:rsidR="006516B7" w:rsidRPr="00AD27AA" w:rsidRDefault="006516B7" w:rsidP="006516B7">
      <w:pPr>
        <w:pStyle w:val="Default"/>
        <w:jc w:val="center"/>
        <w:rPr>
          <w:color w:val="auto"/>
          <w:sz w:val="22"/>
          <w:szCs w:val="22"/>
          <w:lang w:val="et-EE"/>
        </w:rPr>
      </w:pPr>
    </w:p>
    <w:p w14:paraId="239D360A" w14:textId="77777777" w:rsidR="006516B7" w:rsidRPr="00AD27AA" w:rsidRDefault="006516B7" w:rsidP="006516B7">
      <w:pPr>
        <w:pStyle w:val="Default"/>
        <w:jc w:val="center"/>
        <w:rPr>
          <w:color w:val="auto"/>
          <w:sz w:val="22"/>
          <w:szCs w:val="22"/>
          <w:lang w:val="et-EE"/>
        </w:rPr>
      </w:pPr>
    </w:p>
    <w:p w14:paraId="612EE915" w14:textId="77777777" w:rsidR="006516B7" w:rsidRPr="00AD27AA" w:rsidRDefault="006516B7" w:rsidP="006516B7">
      <w:pPr>
        <w:pStyle w:val="Default"/>
        <w:jc w:val="center"/>
        <w:rPr>
          <w:color w:val="auto"/>
          <w:sz w:val="22"/>
          <w:szCs w:val="22"/>
          <w:lang w:val="et-EE"/>
        </w:rPr>
      </w:pPr>
    </w:p>
    <w:p w14:paraId="5FB0C775" w14:textId="77777777" w:rsidR="006516B7" w:rsidRPr="00AD27AA" w:rsidRDefault="006516B7" w:rsidP="006516B7">
      <w:pPr>
        <w:pStyle w:val="Default"/>
        <w:jc w:val="center"/>
        <w:rPr>
          <w:color w:val="auto"/>
          <w:sz w:val="22"/>
          <w:szCs w:val="22"/>
          <w:lang w:val="et-EE"/>
        </w:rPr>
      </w:pPr>
    </w:p>
    <w:p w14:paraId="22E7202C" w14:textId="77777777" w:rsidR="006516B7" w:rsidRPr="00AD27AA" w:rsidRDefault="006516B7" w:rsidP="006516B7">
      <w:pPr>
        <w:pStyle w:val="Default"/>
        <w:jc w:val="center"/>
        <w:rPr>
          <w:color w:val="auto"/>
          <w:sz w:val="22"/>
          <w:szCs w:val="22"/>
          <w:lang w:val="et-EE"/>
        </w:rPr>
      </w:pPr>
    </w:p>
    <w:p w14:paraId="17CA0637" w14:textId="5BEBC577" w:rsidR="006516B7" w:rsidRPr="00AD27AA" w:rsidRDefault="006516B7" w:rsidP="006516B7">
      <w:pPr>
        <w:pStyle w:val="Default"/>
        <w:jc w:val="center"/>
        <w:rPr>
          <w:color w:val="auto"/>
          <w:sz w:val="22"/>
          <w:szCs w:val="22"/>
          <w:lang w:val="et-EE"/>
        </w:rPr>
      </w:pPr>
      <w:r w:rsidRPr="00AD27AA">
        <w:rPr>
          <w:b/>
          <w:bCs/>
          <w:color w:val="auto"/>
          <w:sz w:val="22"/>
          <w:szCs w:val="22"/>
          <w:lang w:val="et-EE"/>
        </w:rPr>
        <w:t>I LISA</w:t>
      </w:r>
    </w:p>
    <w:p w14:paraId="3C5D1CDF" w14:textId="77777777" w:rsidR="006516B7" w:rsidRPr="00AD27AA" w:rsidRDefault="006516B7" w:rsidP="006516B7">
      <w:pPr>
        <w:pStyle w:val="Default"/>
        <w:jc w:val="center"/>
        <w:rPr>
          <w:color w:val="auto"/>
          <w:sz w:val="22"/>
          <w:szCs w:val="22"/>
          <w:lang w:val="et-EE"/>
        </w:rPr>
      </w:pPr>
    </w:p>
    <w:p w14:paraId="5B2971A3" w14:textId="77777777" w:rsidR="000B13E9" w:rsidRPr="00AD27AA" w:rsidRDefault="006516B7" w:rsidP="006516B7">
      <w:pPr>
        <w:pStyle w:val="TitleA"/>
        <w:rPr>
          <w:lang w:val="et-EE"/>
        </w:rPr>
      </w:pPr>
      <w:r w:rsidRPr="00AD27AA">
        <w:rPr>
          <w:lang w:val="et-EE"/>
        </w:rPr>
        <w:t>RAVIMI OMADUSTE KOKKUVÕTE</w:t>
      </w:r>
    </w:p>
    <w:p w14:paraId="5FF95B78" w14:textId="77777777" w:rsidR="006516B7" w:rsidRPr="00AD27AA" w:rsidRDefault="006516B7" w:rsidP="00B900C5"/>
    <w:p w14:paraId="34A6D9A9" w14:textId="05F5D198" w:rsidR="006516B7" w:rsidRPr="00AD27AA" w:rsidRDefault="006516B7" w:rsidP="00AE326E">
      <w:pPr>
        <w:pStyle w:val="Heading1"/>
      </w:pPr>
      <w:r w:rsidRPr="00AD27AA">
        <w:br w:type="page"/>
      </w:r>
      <w:r w:rsidRPr="00AD27AA">
        <w:lastRenderedPageBreak/>
        <w:t>1</w:t>
      </w:r>
      <w:r w:rsidR="007B0897" w:rsidRPr="00AD27AA">
        <w:t>.</w:t>
      </w:r>
      <w:r w:rsidRPr="00AD27AA">
        <w:tab/>
        <w:t>RAVIMPREPARAADI NIMETUS</w:t>
      </w:r>
    </w:p>
    <w:p w14:paraId="7FF8EDB3" w14:textId="77777777" w:rsidR="006516B7" w:rsidRPr="00AD27AA" w:rsidRDefault="006516B7" w:rsidP="00B900C5"/>
    <w:p w14:paraId="0BC3ECE8" w14:textId="77777777" w:rsidR="006516B7" w:rsidRPr="00AD27AA" w:rsidRDefault="00BA22EF" w:rsidP="00B900C5">
      <w:r w:rsidRPr="00AD27AA">
        <w:t>MVASI</w:t>
      </w:r>
      <w:r w:rsidR="006516B7" w:rsidRPr="00AD27AA">
        <w:t xml:space="preserve"> 25 mg/ml infusioonilahuse kontsentraat.</w:t>
      </w:r>
    </w:p>
    <w:p w14:paraId="766443F0" w14:textId="77777777" w:rsidR="006516B7" w:rsidRPr="00AD27AA" w:rsidRDefault="006516B7" w:rsidP="004A5741"/>
    <w:p w14:paraId="7F8F4F36" w14:textId="77777777" w:rsidR="006516B7" w:rsidRPr="00AD27AA" w:rsidRDefault="006516B7" w:rsidP="004A5741"/>
    <w:p w14:paraId="37DEC2BA" w14:textId="77777777" w:rsidR="006516B7" w:rsidRPr="00AD27AA" w:rsidRDefault="006516B7" w:rsidP="00AE326E">
      <w:pPr>
        <w:pStyle w:val="Heading1"/>
      </w:pPr>
      <w:r w:rsidRPr="00AD27AA">
        <w:t>2</w:t>
      </w:r>
      <w:r w:rsidR="007B0897" w:rsidRPr="00AD27AA">
        <w:t>.</w:t>
      </w:r>
      <w:r w:rsidRPr="00AD27AA">
        <w:tab/>
        <w:t>KVALITATIIVNE JA KVANTITATIIVNE KOOSTIS</w:t>
      </w:r>
    </w:p>
    <w:p w14:paraId="77E13A00" w14:textId="77777777" w:rsidR="006516B7" w:rsidRPr="00AD27AA" w:rsidRDefault="006516B7" w:rsidP="00B900C5"/>
    <w:p w14:paraId="167B0970" w14:textId="77777777" w:rsidR="006516B7" w:rsidRPr="00AD27AA" w:rsidRDefault="0097566E" w:rsidP="006516B7">
      <w:pPr>
        <w:pStyle w:val="Default"/>
        <w:rPr>
          <w:color w:val="auto"/>
          <w:sz w:val="22"/>
          <w:szCs w:val="22"/>
          <w:lang w:val="et-EE"/>
        </w:rPr>
      </w:pPr>
      <w:r w:rsidRPr="00AD27AA">
        <w:rPr>
          <w:color w:val="auto"/>
          <w:sz w:val="22"/>
          <w:szCs w:val="22"/>
          <w:lang w:val="et-EE"/>
        </w:rPr>
        <w:t>Kontsentraadi 1 </w:t>
      </w:r>
      <w:r w:rsidR="00146887" w:rsidRPr="00AD27AA">
        <w:rPr>
          <w:color w:val="auto"/>
          <w:sz w:val="22"/>
          <w:szCs w:val="22"/>
          <w:lang w:val="et-EE"/>
        </w:rPr>
        <w:t>ml sisaldab 25 </w:t>
      </w:r>
      <w:r w:rsidR="006516B7" w:rsidRPr="00AD27AA">
        <w:rPr>
          <w:color w:val="auto"/>
          <w:sz w:val="22"/>
          <w:szCs w:val="22"/>
          <w:lang w:val="et-EE"/>
        </w:rPr>
        <w:t>mg bevatsizumabi*.</w:t>
      </w:r>
    </w:p>
    <w:p w14:paraId="0925D5D9" w14:textId="77777777" w:rsidR="00FE3833" w:rsidRPr="00AD27AA" w:rsidRDefault="00FE3833" w:rsidP="006516B7">
      <w:pPr>
        <w:pStyle w:val="Default"/>
        <w:rPr>
          <w:color w:val="auto"/>
          <w:sz w:val="22"/>
          <w:szCs w:val="22"/>
          <w:lang w:val="et-EE"/>
        </w:rPr>
      </w:pPr>
    </w:p>
    <w:p w14:paraId="0B89963D" w14:textId="77777777" w:rsidR="006516B7" w:rsidRPr="00AD27AA" w:rsidRDefault="0097566E" w:rsidP="006516B7">
      <w:pPr>
        <w:pStyle w:val="Default"/>
        <w:rPr>
          <w:color w:val="auto"/>
          <w:sz w:val="22"/>
          <w:szCs w:val="22"/>
          <w:lang w:val="et-EE"/>
        </w:rPr>
      </w:pPr>
      <w:r w:rsidRPr="00AD27AA">
        <w:rPr>
          <w:color w:val="auto"/>
          <w:sz w:val="22"/>
          <w:szCs w:val="22"/>
          <w:lang w:val="et-EE"/>
        </w:rPr>
        <w:t>Üks 4 </w:t>
      </w:r>
      <w:r w:rsidR="006516B7" w:rsidRPr="00AD27AA">
        <w:rPr>
          <w:color w:val="auto"/>
          <w:sz w:val="22"/>
          <w:szCs w:val="22"/>
          <w:lang w:val="et-EE"/>
        </w:rPr>
        <w:t xml:space="preserve">ml viaal </w:t>
      </w:r>
      <w:r w:rsidR="00AA6EA1" w:rsidRPr="00AD27AA">
        <w:rPr>
          <w:color w:val="auto"/>
          <w:sz w:val="22"/>
          <w:szCs w:val="22"/>
          <w:lang w:val="et-EE"/>
        </w:rPr>
        <w:t xml:space="preserve">kontsentraati </w:t>
      </w:r>
      <w:r w:rsidR="006516B7" w:rsidRPr="00AD27AA">
        <w:rPr>
          <w:color w:val="auto"/>
          <w:sz w:val="22"/>
          <w:szCs w:val="22"/>
          <w:lang w:val="et-EE"/>
        </w:rPr>
        <w:t>sisaldab</w:t>
      </w:r>
      <w:r w:rsidR="00146887" w:rsidRPr="00AD27AA">
        <w:rPr>
          <w:color w:val="auto"/>
          <w:sz w:val="22"/>
          <w:szCs w:val="22"/>
          <w:lang w:val="et-EE"/>
        </w:rPr>
        <w:t xml:space="preserve"> 100 </w:t>
      </w:r>
      <w:r w:rsidR="006516B7" w:rsidRPr="00AD27AA">
        <w:rPr>
          <w:color w:val="auto"/>
          <w:sz w:val="22"/>
          <w:szCs w:val="22"/>
          <w:lang w:val="et-EE"/>
        </w:rPr>
        <w:t>mg bevatsizumabi.</w:t>
      </w:r>
    </w:p>
    <w:p w14:paraId="385562AD" w14:textId="77777777" w:rsidR="006516B7" w:rsidRPr="00AD27AA" w:rsidRDefault="0097566E" w:rsidP="006516B7">
      <w:pPr>
        <w:pStyle w:val="Default"/>
        <w:rPr>
          <w:color w:val="auto"/>
          <w:sz w:val="22"/>
          <w:szCs w:val="22"/>
          <w:lang w:val="et-EE"/>
        </w:rPr>
      </w:pPr>
      <w:r w:rsidRPr="00AD27AA">
        <w:rPr>
          <w:color w:val="auto"/>
          <w:sz w:val="22"/>
          <w:szCs w:val="22"/>
          <w:lang w:val="et-EE"/>
        </w:rPr>
        <w:t>Üks 16 </w:t>
      </w:r>
      <w:r w:rsidR="00146887" w:rsidRPr="00AD27AA">
        <w:rPr>
          <w:color w:val="auto"/>
          <w:sz w:val="22"/>
          <w:szCs w:val="22"/>
          <w:lang w:val="et-EE"/>
        </w:rPr>
        <w:t xml:space="preserve">ml viaal </w:t>
      </w:r>
      <w:r w:rsidR="00AA6EA1" w:rsidRPr="00AD27AA">
        <w:rPr>
          <w:color w:val="auto"/>
          <w:sz w:val="22"/>
          <w:szCs w:val="22"/>
          <w:lang w:val="et-EE"/>
        </w:rPr>
        <w:t xml:space="preserve">kontsentraati </w:t>
      </w:r>
      <w:r w:rsidR="00146887" w:rsidRPr="00AD27AA">
        <w:rPr>
          <w:color w:val="auto"/>
          <w:sz w:val="22"/>
          <w:szCs w:val="22"/>
          <w:lang w:val="et-EE"/>
        </w:rPr>
        <w:t>sisaldab 400 </w:t>
      </w:r>
      <w:r w:rsidR="006516B7" w:rsidRPr="00AD27AA">
        <w:rPr>
          <w:color w:val="auto"/>
          <w:sz w:val="22"/>
          <w:szCs w:val="22"/>
          <w:lang w:val="et-EE"/>
        </w:rPr>
        <w:t>mg bevatsizumabi.</w:t>
      </w:r>
    </w:p>
    <w:p w14:paraId="3EB74962" w14:textId="77777777" w:rsidR="00FE3833" w:rsidRPr="00AD27AA" w:rsidRDefault="00FE3833" w:rsidP="00B900C5"/>
    <w:p w14:paraId="188719D5" w14:textId="77777777" w:rsidR="006516B7" w:rsidRPr="00AD27AA" w:rsidRDefault="006516B7" w:rsidP="00B900C5">
      <w:r w:rsidRPr="00AD27AA">
        <w:t xml:space="preserve">Lahjendamise ja käsitsemise </w:t>
      </w:r>
      <w:r w:rsidR="00757B9D">
        <w:t xml:space="preserve">teised soovitused </w:t>
      </w:r>
      <w:r w:rsidRPr="00AD27AA">
        <w:t>vt lõik 6.6.</w:t>
      </w:r>
    </w:p>
    <w:p w14:paraId="11F6C311" w14:textId="77777777" w:rsidR="006516B7" w:rsidRPr="00AD27AA" w:rsidRDefault="006516B7" w:rsidP="004A5741"/>
    <w:p w14:paraId="42A62FFA" w14:textId="77777777" w:rsidR="006516B7" w:rsidRPr="00AD27AA" w:rsidRDefault="006516B7" w:rsidP="004A5741">
      <w:r w:rsidRPr="00AD27AA">
        <w:t>*Bevatsizumab on rekombinantne inimesele omaseks muudetud monoklonaalne antikeha, mis on toodetud DNA tehnoloogia abil hiina hamstri munasarjarakkudes.</w:t>
      </w:r>
    </w:p>
    <w:p w14:paraId="038ECC17" w14:textId="77777777" w:rsidR="005F0A37" w:rsidRDefault="005F0A37" w:rsidP="005F0A37"/>
    <w:p w14:paraId="183842BC" w14:textId="77777777" w:rsidR="005F0A37" w:rsidRDefault="005F0A37" w:rsidP="005F0A37">
      <w:pPr>
        <w:rPr>
          <w:u w:val="single"/>
        </w:rPr>
      </w:pPr>
      <w:r>
        <w:rPr>
          <w:u w:val="single"/>
        </w:rPr>
        <w:t>Teadaolevat toimet omav abiaine</w:t>
      </w:r>
    </w:p>
    <w:p w14:paraId="4164D880" w14:textId="77777777" w:rsidR="005F0A37" w:rsidRDefault="005F0A37" w:rsidP="005F0A37"/>
    <w:p w14:paraId="28D7AF32" w14:textId="06209C17" w:rsidR="005F0A37" w:rsidRDefault="005F0A37" w:rsidP="005F0A37">
      <w:r>
        <w:t xml:space="preserve">Üks </w:t>
      </w:r>
      <w:r w:rsidR="00593B45">
        <w:t xml:space="preserve">4 ml </w:t>
      </w:r>
      <w:r>
        <w:t xml:space="preserve">viaal sisaldab </w:t>
      </w:r>
      <w:r w:rsidR="00C17821">
        <w:t>5,4</w:t>
      </w:r>
      <w:r>
        <w:t> mg naatriumi.</w:t>
      </w:r>
    </w:p>
    <w:p w14:paraId="7370880C" w14:textId="7DCD478C" w:rsidR="005F0A37" w:rsidRDefault="005F0A37" w:rsidP="005F0A37">
      <w:r>
        <w:t xml:space="preserve">Üks </w:t>
      </w:r>
      <w:r w:rsidR="00593B45">
        <w:t xml:space="preserve">16 ml </w:t>
      </w:r>
      <w:r>
        <w:t xml:space="preserve">viaal sisaldab </w:t>
      </w:r>
      <w:r w:rsidR="00C17821">
        <w:t>21,7</w:t>
      </w:r>
      <w:r>
        <w:t> m</w:t>
      </w:r>
      <w:r w:rsidR="009937CE">
        <w:t>g</w:t>
      </w:r>
      <w:r>
        <w:t xml:space="preserve"> naatriumi.</w:t>
      </w:r>
    </w:p>
    <w:p w14:paraId="7C8B6AA0" w14:textId="77777777" w:rsidR="006516B7" w:rsidRPr="00AD27AA" w:rsidRDefault="006516B7" w:rsidP="004A5741"/>
    <w:p w14:paraId="0B86700B" w14:textId="4D671CC1" w:rsidR="006516B7" w:rsidRPr="00AD27AA" w:rsidRDefault="006516B7" w:rsidP="004A5741">
      <w:r w:rsidRPr="00AD27AA">
        <w:t>Abiainete täielik loetelu vt lõik</w:t>
      </w:r>
      <w:r w:rsidR="00362CD8">
        <w:t> </w:t>
      </w:r>
      <w:r w:rsidRPr="00AD27AA">
        <w:t>6.1.</w:t>
      </w:r>
    </w:p>
    <w:p w14:paraId="3F850979" w14:textId="77777777" w:rsidR="006516B7" w:rsidRPr="00AD27AA" w:rsidRDefault="006516B7" w:rsidP="004A5741"/>
    <w:p w14:paraId="6DC938A0" w14:textId="77777777" w:rsidR="006516B7" w:rsidRPr="00AD27AA" w:rsidRDefault="006516B7" w:rsidP="004A5741"/>
    <w:p w14:paraId="5B8E51E0" w14:textId="77777777" w:rsidR="006516B7" w:rsidRPr="00AD27AA" w:rsidRDefault="006516B7" w:rsidP="00AE326E">
      <w:pPr>
        <w:pStyle w:val="Heading1"/>
      </w:pPr>
      <w:r w:rsidRPr="00AD27AA">
        <w:t>3</w:t>
      </w:r>
      <w:r w:rsidR="007B0897" w:rsidRPr="00AD27AA">
        <w:t>.</w:t>
      </w:r>
      <w:r w:rsidRPr="00AD27AA">
        <w:tab/>
        <w:t>RAVIMVORM</w:t>
      </w:r>
    </w:p>
    <w:p w14:paraId="7DE7F309" w14:textId="77777777" w:rsidR="006516B7" w:rsidRPr="00AD27AA" w:rsidRDefault="006516B7" w:rsidP="00B900C5"/>
    <w:p w14:paraId="4663995B" w14:textId="77FACDB4" w:rsidR="006516B7" w:rsidRPr="00AD27AA" w:rsidRDefault="006516B7" w:rsidP="006516B7">
      <w:pPr>
        <w:pStyle w:val="Default"/>
        <w:rPr>
          <w:color w:val="auto"/>
          <w:sz w:val="22"/>
          <w:szCs w:val="22"/>
          <w:lang w:val="et-EE"/>
        </w:rPr>
      </w:pPr>
      <w:r w:rsidRPr="00AD27AA">
        <w:rPr>
          <w:color w:val="auto"/>
          <w:sz w:val="22"/>
          <w:szCs w:val="22"/>
          <w:lang w:val="et-EE"/>
        </w:rPr>
        <w:t>Infusioonilahuse kontsentraat</w:t>
      </w:r>
      <w:r w:rsidR="00593B45">
        <w:rPr>
          <w:color w:val="auto"/>
          <w:sz w:val="22"/>
          <w:szCs w:val="22"/>
          <w:lang w:val="et-EE"/>
        </w:rPr>
        <w:t xml:space="preserve"> (steriilne kontsentraat)</w:t>
      </w:r>
      <w:r w:rsidRPr="00AD27AA">
        <w:rPr>
          <w:color w:val="auto"/>
          <w:sz w:val="22"/>
          <w:szCs w:val="22"/>
          <w:lang w:val="et-EE"/>
        </w:rPr>
        <w:t xml:space="preserve">. </w:t>
      </w:r>
    </w:p>
    <w:p w14:paraId="75FEFFE9" w14:textId="77777777" w:rsidR="006516B7" w:rsidRPr="00AD27AA" w:rsidRDefault="006516B7" w:rsidP="006516B7">
      <w:pPr>
        <w:pStyle w:val="Default"/>
        <w:rPr>
          <w:color w:val="auto"/>
          <w:sz w:val="22"/>
          <w:szCs w:val="22"/>
          <w:lang w:val="et-EE"/>
        </w:rPr>
      </w:pPr>
    </w:p>
    <w:p w14:paraId="52AC9544" w14:textId="77777777" w:rsidR="006516B7" w:rsidRPr="00AD27AA" w:rsidRDefault="006516B7" w:rsidP="00B900C5">
      <w:r w:rsidRPr="00AD27AA">
        <w:t xml:space="preserve">Läbipaistev või kergelt opalestseeruv, värvitu kuni </w:t>
      </w:r>
      <w:r w:rsidR="00540AD5" w:rsidRPr="00AD27AA">
        <w:t>hele</w:t>
      </w:r>
      <w:r w:rsidR="00952B56" w:rsidRPr="00AD27AA">
        <w:t>kollane</w:t>
      </w:r>
      <w:r w:rsidRPr="00AD27AA">
        <w:t xml:space="preserve"> vedelik.</w:t>
      </w:r>
    </w:p>
    <w:p w14:paraId="41E722DA" w14:textId="77777777" w:rsidR="006516B7" w:rsidRPr="00AD27AA" w:rsidRDefault="006516B7" w:rsidP="004A5741"/>
    <w:p w14:paraId="5B30D42B" w14:textId="77777777" w:rsidR="006516B7" w:rsidRPr="00AD27AA" w:rsidRDefault="006516B7" w:rsidP="004A5741"/>
    <w:p w14:paraId="7B4860B1" w14:textId="77777777" w:rsidR="006516B7" w:rsidRPr="00AD27AA" w:rsidRDefault="006516B7" w:rsidP="00AE326E">
      <w:pPr>
        <w:pStyle w:val="Heading1"/>
      </w:pPr>
      <w:r w:rsidRPr="00AD27AA">
        <w:t>4</w:t>
      </w:r>
      <w:r w:rsidR="007B0897" w:rsidRPr="00AD27AA">
        <w:t>.</w:t>
      </w:r>
      <w:r w:rsidRPr="00AD27AA">
        <w:tab/>
        <w:t>KLIINILISED ANDMED</w:t>
      </w:r>
    </w:p>
    <w:p w14:paraId="22B255CC" w14:textId="77777777" w:rsidR="001314BE" w:rsidRPr="00AD27AA" w:rsidRDefault="001314BE" w:rsidP="00B900C5"/>
    <w:p w14:paraId="2E923160" w14:textId="77777777" w:rsidR="001314BE" w:rsidRPr="00AD27AA" w:rsidRDefault="001314BE" w:rsidP="00AE326E">
      <w:pPr>
        <w:pStyle w:val="Heading2"/>
      </w:pPr>
      <w:r w:rsidRPr="00AD27AA">
        <w:t>4.1</w:t>
      </w:r>
      <w:r w:rsidRPr="00AD27AA">
        <w:tab/>
        <w:t>Näidustused</w:t>
      </w:r>
    </w:p>
    <w:p w14:paraId="397D078B" w14:textId="77777777" w:rsidR="001314BE" w:rsidRPr="00AD27AA" w:rsidRDefault="001314BE" w:rsidP="00B900C5"/>
    <w:p w14:paraId="0C9726E8" w14:textId="77777777" w:rsidR="001314BE" w:rsidRPr="00AD27AA" w:rsidRDefault="00BA22EF" w:rsidP="00B900C5">
      <w:r w:rsidRPr="00AD27AA">
        <w:t>MVASI</w:t>
      </w:r>
      <w:r w:rsidR="001314BE" w:rsidRPr="00AD27AA">
        <w:t xml:space="preserve"> kombinatsioonis fluoropürimidiini sisaldava </w:t>
      </w:r>
      <w:r w:rsidR="0026758F" w:rsidRPr="00AD27AA">
        <w:t>keemiaravi</w:t>
      </w:r>
      <w:r w:rsidR="001314BE" w:rsidRPr="00AD27AA">
        <w:t>ga on näidustatud käärsoole või pärasoole metastaatilise kartsinoomiga täiskasvanud patsientide raviks.</w:t>
      </w:r>
    </w:p>
    <w:p w14:paraId="1DBC49BB" w14:textId="77777777" w:rsidR="001314BE" w:rsidRPr="00AD27AA" w:rsidRDefault="001314BE" w:rsidP="004A5741"/>
    <w:p w14:paraId="5B654E4B" w14:textId="77777777" w:rsidR="001314BE" w:rsidRPr="00AD27AA" w:rsidRDefault="00BA22EF" w:rsidP="004A5741">
      <w:r w:rsidRPr="00AD27AA">
        <w:t>MVASI</w:t>
      </w:r>
      <w:r w:rsidR="001314BE" w:rsidRPr="00AD27AA">
        <w:t xml:space="preserve"> kombinatsioonis paklitakseeliga on näidustatud metastaatilise rinnanäärmevähiga täiskasvanud patsientide esmavaliku raviks. Lisainformatsioon inimese epidermaalse kasvufaktori 2. tüüpi retseptori (HER2) staatuse kohta vt lõik 5.1.</w:t>
      </w:r>
    </w:p>
    <w:p w14:paraId="58797866" w14:textId="77777777" w:rsidR="001314BE" w:rsidRPr="00AD27AA" w:rsidRDefault="001314BE" w:rsidP="004A5741"/>
    <w:p w14:paraId="470CC323" w14:textId="4F348651" w:rsidR="00461779" w:rsidRDefault="006A7534" w:rsidP="004A5741">
      <w:r>
        <w:t>MVASI</w:t>
      </w:r>
      <w:r w:rsidR="00461779">
        <w:t xml:space="preserve"> kombinatsioonis kapetsitabiiniga on näidustatud metastaatilise rinnanäärmevähi esmavaliku raviks täiskasvanud naistel, kellel muid keemiaravi võimalusi, sealhulgas taksaane ja antratsükliine, ei peeta sobivaks. Patsientidel, kellel on viimase 12</w:t>
      </w:r>
      <w:r w:rsidR="00A06BEC">
        <w:t> </w:t>
      </w:r>
      <w:r w:rsidR="00461779">
        <w:t xml:space="preserve">kuu vältel kasutatud adjuvantraviks taksaane ja antratsükliine sisaldavaid keemiaravi skeeme, ei tohi </w:t>
      </w:r>
      <w:r w:rsidR="00794EA2">
        <w:t>MVASI</w:t>
      </w:r>
      <w:r w:rsidR="00A06BEC">
        <w:t>’t</w:t>
      </w:r>
      <w:r w:rsidR="00461779">
        <w:t xml:space="preserve"> kombinatsioonis kapetsitabiiniga kasutada. Lisateavet HER2 staatuse kohta vaadake lõigust</w:t>
      </w:r>
      <w:r w:rsidR="00A06BEC">
        <w:t> </w:t>
      </w:r>
      <w:r w:rsidR="00461779">
        <w:t>5.1.</w:t>
      </w:r>
    </w:p>
    <w:p w14:paraId="4FA6E6A3" w14:textId="77777777" w:rsidR="00461779" w:rsidRDefault="00461779" w:rsidP="004A5741"/>
    <w:p w14:paraId="50EADBA6" w14:textId="77777777" w:rsidR="001314BE" w:rsidRPr="00C66C21" w:rsidRDefault="00BA22EF" w:rsidP="004A5741">
      <w:r w:rsidRPr="00C66C21">
        <w:t>MVASI</w:t>
      </w:r>
      <w:r w:rsidR="001314BE" w:rsidRPr="00C66C21">
        <w:t xml:space="preserve">, lisatuna plaatinapreparaati sisaldavale </w:t>
      </w:r>
      <w:r w:rsidR="0026758F" w:rsidRPr="00C66C21">
        <w:t>keemiaravi</w:t>
      </w:r>
      <w:r w:rsidR="001314BE" w:rsidRPr="00C66C21">
        <w:t>le, on näidustatud mitteopereeritava kaugelearenenud, metastaatilise või retsidiveerunud mittelamerakulise mitteväikerakk-kopsuvähiga täiskasvanud patsientide esmavaliku raviks.</w:t>
      </w:r>
    </w:p>
    <w:p w14:paraId="5CF94060" w14:textId="77777777" w:rsidR="001314BE" w:rsidRDefault="001314BE" w:rsidP="004A5741"/>
    <w:p w14:paraId="6127913E" w14:textId="79F4F392" w:rsidR="008F4A0B" w:rsidRDefault="00794EA2" w:rsidP="004A5741">
      <w:r>
        <w:t>MVASI</w:t>
      </w:r>
      <w:r w:rsidR="008F4A0B">
        <w:t xml:space="preserve"> kombinatsioonis erlotiniibiga on näidustatud epidermaalse kasvufaktori retseptorit (</w:t>
      </w:r>
      <w:r w:rsidR="008F4A0B">
        <w:rPr>
          <w:i/>
          <w:iCs/>
        </w:rPr>
        <w:t>Epidermal Growth Factor Receptor</w:t>
      </w:r>
      <w:r w:rsidR="008F4A0B">
        <w:t>, EGFR) aktiveerivate mutatsioonidega mitteopereeritava kaugelearenenud metastaatilise või retsidiveerunud mittelamerakulise mitteväikerakk-kopsuvähiga täiskasvanud patsientide esmavaliku raviks (vt lõik</w:t>
      </w:r>
      <w:r w:rsidR="00A06BEC">
        <w:t> </w:t>
      </w:r>
      <w:r w:rsidR="008F4A0B">
        <w:t>5.1).</w:t>
      </w:r>
    </w:p>
    <w:p w14:paraId="45FBE6B8" w14:textId="77777777" w:rsidR="008F4A0B" w:rsidRPr="00C66C21" w:rsidRDefault="008F4A0B" w:rsidP="004A5741"/>
    <w:p w14:paraId="6BCEE999" w14:textId="77777777" w:rsidR="00051F36" w:rsidRPr="00C66C21" w:rsidRDefault="00BA22EF" w:rsidP="004A5741">
      <w:r w:rsidRPr="00C66C21">
        <w:t>MVASI</w:t>
      </w:r>
      <w:r w:rsidR="00051F36" w:rsidRPr="00C66C21">
        <w:t xml:space="preserve"> kombinatsioonis alfa-2a-interferooniga on näidustatud kaugelearenenud ja/või metastaatilise neerurakulise vähiga täiskasvanud patsientide esmavaliku raviks.</w:t>
      </w:r>
    </w:p>
    <w:p w14:paraId="7BE47ABB" w14:textId="77777777" w:rsidR="00051F36" w:rsidRPr="00C66C21" w:rsidRDefault="00051F36" w:rsidP="004A5741"/>
    <w:p w14:paraId="0745445C" w14:textId="6A91D148" w:rsidR="00051F36" w:rsidRPr="00C66C21" w:rsidRDefault="00BA22EF" w:rsidP="004A5741">
      <w:r w:rsidRPr="00C66C21">
        <w:t>MVASI</w:t>
      </w:r>
      <w:r w:rsidR="00051F36" w:rsidRPr="00C66C21">
        <w:t xml:space="preserve"> kombinatsioonis karboplatiini ja paklitakseeliga on näidustatud kaugelearenenud (FIGO</w:t>
      </w:r>
      <w:r w:rsidR="00593B45">
        <w:t>,</w:t>
      </w:r>
      <w:r w:rsidR="00051F36" w:rsidRPr="00C66C21">
        <w:t xml:space="preserve"> </w:t>
      </w:r>
      <w:r w:rsidR="00051F36" w:rsidRPr="00C66C21">
        <w:rPr>
          <w:i/>
        </w:rPr>
        <w:t>International Federation of Gynecology and Obstetrics</w:t>
      </w:r>
      <w:r w:rsidR="00930F44">
        <w:t>,</w:t>
      </w:r>
      <w:r w:rsidR="00051F36" w:rsidRPr="00C66C21">
        <w:t xml:space="preserve"> staadiumid IIIB, IIIC ja IV) epiteliaalse munasarja-, munajuha- või primaarse kõhukelmevähiga täiskasvanud patsientide esmavaliku raviks (vt</w:t>
      </w:r>
      <w:r w:rsidR="00F86291" w:rsidRPr="00C66C21">
        <w:t> </w:t>
      </w:r>
      <w:r w:rsidR="00051F36" w:rsidRPr="00C66C21">
        <w:t>lõik 5.1).</w:t>
      </w:r>
    </w:p>
    <w:p w14:paraId="075C2A9C" w14:textId="77777777" w:rsidR="00051F36" w:rsidRPr="00C66C21" w:rsidRDefault="00051F36" w:rsidP="004A5741"/>
    <w:p w14:paraId="75DB4416" w14:textId="77777777" w:rsidR="00051F36" w:rsidRPr="00C66C21" w:rsidRDefault="00BA22EF" w:rsidP="004A5741">
      <w:r w:rsidRPr="00C66C21">
        <w:t>MVASI</w:t>
      </w:r>
      <w:r w:rsidR="00051F36" w:rsidRPr="00C66C21">
        <w:t xml:space="preserve"> kombinatsioonis karboplatiini ja gemtsitabiiniga või kombinatsioonis karboplatiini ja paklitakseeliga on näidustatud täiskasvanud patsientide raviks, kellel on tekkinud plaatinapreparaadile tundliku epiteliaalse munasarja-, munajuha- või primaarse kõhukelmevähi esimene retsidiiv ning kes ei ole saanud eelnevat ravi bevatsizumabi või teiste VEGF inhibiitorite või VEGF-retseptorile suunatud ravimitega.</w:t>
      </w:r>
    </w:p>
    <w:p w14:paraId="77D000A4" w14:textId="77777777" w:rsidR="00051F36" w:rsidRPr="00C66C21" w:rsidRDefault="00051F36" w:rsidP="004A5741"/>
    <w:p w14:paraId="01B58F24" w14:textId="0AE99918" w:rsidR="00051F36" w:rsidRPr="00C66C21" w:rsidRDefault="00BA22EF" w:rsidP="004A5741">
      <w:r w:rsidRPr="00C66C21">
        <w:t>MVASI</w:t>
      </w:r>
      <w:r w:rsidR="00051F36" w:rsidRPr="00C66C21">
        <w:t xml:space="preserve"> kombinatsioonis </w:t>
      </w:r>
      <w:r w:rsidR="00D5332E">
        <w:t xml:space="preserve">paklitakseeli, </w:t>
      </w:r>
      <w:r w:rsidR="00051F36" w:rsidRPr="00C66C21">
        <w:t>topotekaani või pegüleeritud liposomaalse doksorubitsiiniga on näidustatud täiskasvanud patsientide raviks, kellel on tekkinud plaatinapreparaadi suhtes resistentne epiteliaalse munasarja-, munajuha- või primaarse kõhukelmevähi retsidiiv ja kes ei ole eelnevalt saanud üle kahe keemiaravi skeemi ning kes ei ole saanud eelnevat ravi bevatsizumabi või teiste VEGF inhibiitorite või VEGF-retseptorile suunatud ravimitega (vt lõik 5.1).</w:t>
      </w:r>
    </w:p>
    <w:p w14:paraId="2D40F96C" w14:textId="77777777" w:rsidR="00051F36" w:rsidRPr="00C66C21" w:rsidRDefault="00051F36" w:rsidP="004A5741"/>
    <w:p w14:paraId="30AD778F" w14:textId="77777777" w:rsidR="00051F36" w:rsidRPr="00C66C21" w:rsidRDefault="00BA22EF" w:rsidP="004A5741">
      <w:r w:rsidRPr="00C66C21">
        <w:t>MVASI</w:t>
      </w:r>
      <w:r w:rsidR="00051F36" w:rsidRPr="00C66C21">
        <w:t xml:space="preserve"> kombinatsioonis paklitakseeli ja tsisplatiiniga või teise võimalusena paklitakseeli ja topotekaaniga patsientidel, kellele ei saa manustada plaatinapreparaati sisaldavat ravi, on näidustatud püsiva, retsidiveerunud või metastaatilise emakakaela kartsinoomi raviks täiskasvanud patsientidel (vt</w:t>
      </w:r>
      <w:r w:rsidR="00F86291" w:rsidRPr="00C66C21">
        <w:t> </w:t>
      </w:r>
      <w:r w:rsidR="00051F36" w:rsidRPr="00C66C21">
        <w:t>lõik 5.1).</w:t>
      </w:r>
    </w:p>
    <w:p w14:paraId="09D072D5" w14:textId="77777777" w:rsidR="00051F36" w:rsidRPr="00C66C21" w:rsidRDefault="00051F36" w:rsidP="004A5741"/>
    <w:p w14:paraId="1CD20C9B" w14:textId="77777777" w:rsidR="00051F36" w:rsidRPr="00AD27AA" w:rsidRDefault="00051F36" w:rsidP="00AE326E">
      <w:pPr>
        <w:pStyle w:val="Heading2"/>
      </w:pPr>
      <w:r w:rsidRPr="00AD27AA">
        <w:t>4.2</w:t>
      </w:r>
      <w:r w:rsidRPr="00AD27AA">
        <w:tab/>
        <w:t>Annustamine ja manustamisviis</w:t>
      </w:r>
    </w:p>
    <w:p w14:paraId="413A44C4" w14:textId="77777777" w:rsidR="00051F36" w:rsidRPr="00AD27AA" w:rsidRDefault="00051F36" w:rsidP="00B900C5"/>
    <w:p w14:paraId="736CDE5A" w14:textId="2D11B05D" w:rsidR="00051F36" w:rsidRPr="00AD27AA" w:rsidRDefault="00BA22EF" w:rsidP="00B900C5">
      <w:r w:rsidRPr="00AD27AA">
        <w:t>MVASI</w:t>
      </w:r>
      <w:r w:rsidR="00603D2E" w:rsidRPr="00AD27AA">
        <w:t>’t</w:t>
      </w:r>
      <w:r w:rsidR="00051F36" w:rsidRPr="00AD27AA">
        <w:t xml:space="preserve"> peab manustama antineoplastiliste ravimite kasutamiskogemusega arsti järelevalve all.</w:t>
      </w:r>
    </w:p>
    <w:p w14:paraId="329B2A04" w14:textId="77777777" w:rsidR="00051F36" w:rsidRPr="00AD27AA" w:rsidRDefault="00051F36" w:rsidP="004A5741"/>
    <w:p w14:paraId="05A7B718" w14:textId="77777777" w:rsidR="00051F36" w:rsidRPr="00AD27AA" w:rsidRDefault="00051F36" w:rsidP="00AE326E">
      <w:pPr>
        <w:pStyle w:val="Heading3"/>
      </w:pPr>
      <w:r w:rsidRPr="00AD27AA">
        <w:t>Annustamine</w:t>
      </w:r>
    </w:p>
    <w:p w14:paraId="0E27CCD1" w14:textId="77777777" w:rsidR="00051F36" w:rsidRPr="00AD27AA" w:rsidRDefault="00051F36" w:rsidP="004A5741"/>
    <w:p w14:paraId="27E93123" w14:textId="77777777" w:rsidR="00051F36" w:rsidRPr="00AD27AA" w:rsidRDefault="00051F36" w:rsidP="00AE326E">
      <w:pPr>
        <w:pStyle w:val="Heading4"/>
      </w:pPr>
      <w:r w:rsidRPr="00AD27AA">
        <w:t>Käärsoole või pärasoole metastaatiline kartsinoom</w:t>
      </w:r>
    </w:p>
    <w:p w14:paraId="380EE2EF" w14:textId="77777777" w:rsidR="00051F36" w:rsidRPr="00AD27AA" w:rsidRDefault="00051F36" w:rsidP="004A5741"/>
    <w:p w14:paraId="2E24AEC9" w14:textId="77777777" w:rsidR="00051F36" w:rsidRPr="00AD27AA" w:rsidRDefault="00BA22EF" w:rsidP="004A5741">
      <w:r w:rsidRPr="00AD27AA">
        <w:t>MVASI</w:t>
      </w:r>
      <w:r w:rsidR="00051F36" w:rsidRPr="00AD27AA">
        <w:t xml:space="preserve"> soovitatav annus, manustatuna veeniinfusiooni teel, on 5 mg/kg või 10 mg/kg kehakaalu kohta üks kord </w:t>
      </w:r>
      <w:r w:rsidR="00051F36" w:rsidRPr="00AD27AA">
        <w:rPr>
          <w:u w:val="single"/>
        </w:rPr>
        <w:t>iga 2</w:t>
      </w:r>
      <w:r w:rsidR="003A5C6E">
        <w:rPr>
          <w:u w:val="single"/>
        </w:rPr>
        <w:t> </w:t>
      </w:r>
      <w:r w:rsidR="00051F36" w:rsidRPr="00AD27AA">
        <w:rPr>
          <w:u w:val="single"/>
        </w:rPr>
        <w:t>nädala järel</w:t>
      </w:r>
      <w:r w:rsidR="00051F36" w:rsidRPr="00AD27AA">
        <w:t xml:space="preserve"> või 7,5 mg/kg või 15 mg/kg kehakaalu kohta üks kord </w:t>
      </w:r>
      <w:r w:rsidR="00051F36" w:rsidRPr="00AD27AA">
        <w:rPr>
          <w:u w:val="single"/>
        </w:rPr>
        <w:t>iga 3</w:t>
      </w:r>
      <w:r w:rsidR="00F86291" w:rsidRPr="00AD27AA">
        <w:rPr>
          <w:u w:val="single"/>
        </w:rPr>
        <w:t> </w:t>
      </w:r>
      <w:r w:rsidR="00051F36" w:rsidRPr="00AD27AA">
        <w:rPr>
          <w:u w:val="single"/>
        </w:rPr>
        <w:t>nädala järel</w:t>
      </w:r>
      <w:r w:rsidR="00051F36" w:rsidRPr="00AD27AA">
        <w:t>.</w:t>
      </w:r>
    </w:p>
    <w:p w14:paraId="50522531" w14:textId="77777777" w:rsidR="0009308F" w:rsidRPr="00AD27AA" w:rsidRDefault="0009308F" w:rsidP="004A5741"/>
    <w:p w14:paraId="7A69B046" w14:textId="77777777" w:rsidR="00051F36" w:rsidRPr="00AD27AA" w:rsidRDefault="00051F36" w:rsidP="004A5741">
      <w:r w:rsidRPr="00AD27AA">
        <w:t>Ravi on soovitatav jätkata kuni põhihaiguse progresseerumiseni või vastuvõetamatu toksilisuse ilmnemiseni.</w:t>
      </w:r>
    </w:p>
    <w:p w14:paraId="439C67B6" w14:textId="77777777" w:rsidR="00203E6A" w:rsidRPr="00AD27AA" w:rsidRDefault="00203E6A" w:rsidP="004A5741"/>
    <w:p w14:paraId="62439BBD" w14:textId="77777777" w:rsidR="00203E6A" w:rsidRPr="00AD27AA" w:rsidRDefault="00203E6A" w:rsidP="00AE326E">
      <w:pPr>
        <w:pStyle w:val="Heading4"/>
      </w:pPr>
      <w:r w:rsidRPr="00AD27AA">
        <w:t>Metastaatiline rinnanäärmevähk</w:t>
      </w:r>
    </w:p>
    <w:p w14:paraId="56BA8DB5" w14:textId="77777777" w:rsidR="00203E6A" w:rsidRPr="00AD27AA" w:rsidRDefault="00203E6A" w:rsidP="004A5741"/>
    <w:p w14:paraId="4DDB2FBF" w14:textId="77777777" w:rsidR="00203E6A" w:rsidRPr="00AD27AA" w:rsidRDefault="00BA22EF" w:rsidP="004A5741">
      <w:r w:rsidRPr="00AD27AA">
        <w:t>MVASI</w:t>
      </w:r>
      <w:r w:rsidR="00146887" w:rsidRPr="00AD27AA">
        <w:t xml:space="preserve"> soovitatav annus on 10 </w:t>
      </w:r>
      <w:r w:rsidR="00203E6A" w:rsidRPr="00AD27AA">
        <w:t>mg</w:t>
      </w:r>
      <w:r w:rsidR="00550013" w:rsidRPr="00AD27AA">
        <w:t>/kg</w:t>
      </w:r>
      <w:r w:rsidR="00203E6A" w:rsidRPr="00AD27AA">
        <w:t xml:space="preserve"> kehakaalu kohta üks</w:t>
      </w:r>
      <w:r w:rsidR="00146887" w:rsidRPr="00AD27AA">
        <w:t xml:space="preserve"> kord iga 2</w:t>
      </w:r>
      <w:r w:rsidR="003A5C6E">
        <w:t> </w:t>
      </w:r>
      <w:r w:rsidR="00146887" w:rsidRPr="00AD27AA">
        <w:t>nädala järel või 15 </w:t>
      </w:r>
      <w:r w:rsidR="00203E6A" w:rsidRPr="00AD27AA">
        <w:t>mg</w:t>
      </w:r>
      <w:r w:rsidR="00550013" w:rsidRPr="00AD27AA">
        <w:t>/kg</w:t>
      </w:r>
      <w:r w:rsidR="00203E6A" w:rsidRPr="00AD27AA">
        <w:t xml:space="preserve"> kehakaalu kohta üks kord iga 3</w:t>
      </w:r>
      <w:r w:rsidR="003A5C6E">
        <w:t> </w:t>
      </w:r>
      <w:r w:rsidR="00203E6A" w:rsidRPr="00AD27AA">
        <w:t xml:space="preserve">nädala järel, manustatuna veeniinfusiooni teel. </w:t>
      </w:r>
    </w:p>
    <w:p w14:paraId="6CC387CD" w14:textId="77777777" w:rsidR="00363427" w:rsidRPr="00AD27AA" w:rsidRDefault="00363427" w:rsidP="00B900C5"/>
    <w:p w14:paraId="243DC660" w14:textId="77777777" w:rsidR="00203E6A" w:rsidRPr="00AD27AA" w:rsidRDefault="00203E6A" w:rsidP="004A5741">
      <w:r w:rsidRPr="00AD27AA">
        <w:t>Ravi on soovitatav jätkata kuni põhihaiguse progresseerumiseni või vastuvõetamatu toksilisuse ilmnemiseni.</w:t>
      </w:r>
    </w:p>
    <w:p w14:paraId="70F010F0" w14:textId="77777777" w:rsidR="00203E6A" w:rsidRPr="00AD27AA" w:rsidRDefault="00203E6A" w:rsidP="004A5741"/>
    <w:p w14:paraId="44C6ACA4" w14:textId="77777777" w:rsidR="00203E6A" w:rsidRPr="00AD27AA" w:rsidRDefault="00203E6A" w:rsidP="00AE326E">
      <w:pPr>
        <w:pStyle w:val="Heading4"/>
      </w:pPr>
      <w:r w:rsidRPr="00AD27AA">
        <w:t>Mitteväikerakk-kopsuvähk</w:t>
      </w:r>
    </w:p>
    <w:p w14:paraId="14D9E752" w14:textId="77777777" w:rsidR="0066382D" w:rsidRPr="00AD27AA" w:rsidRDefault="0066382D" w:rsidP="004A5741"/>
    <w:p w14:paraId="068C032B" w14:textId="77777777" w:rsidR="0066382D" w:rsidRPr="00AD27AA" w:rsidRDefault="0066382D" w:rsidP="00AE326E">
      <w:pPr>
        <w:pStyle w:val="Heading5"/>
      </w:pPr>
      <w:r w:rsidRPr="00AD27AA">
        <w:t xml:space="preserve">Mittelamerakulise mitteväikerakk-kopsuvähi esmavaliku ravi kombinatsioonis plaatinapreparaati sisaldava </w:t>
      </w:r>
      <w:r w:rsidR="0026758F" w:rsidRPr="00AD27AA">
        <w:t>keemiaravi</w:t>
      </w:r>
      <w:r w:rsidRPr="00AD27AA">
        <w:t>ga</w:t>
      </w:r>
    </w:p>
    <w:p w14:paraId="44623BF2" w14:textId="77777777" w:rsidR="0066382D" w:rsidRPr="00AD27AA" w:rsidRDefault="0066382D" w:rsidP="004A5741"/>
    <w:p w14:paraId="07A29D04" w14:textId="3EA401B7" w:rsidR="0066382D" w:rsidRPr="00AD27AA" w:rsidRDefault="00BA22EF" w:rsidP="004A5741">
      <w:r w:rsidRPr="00AD27AA">
        <w:t>MVASI’t manustatakse</w:t>
      </w:r>
      <w:r w:rsidR="0066382D" w:rsidRPr="00AD27AA">
        <w:t xml:space="preserve"> lisaks plaatinapreparaati sisaldavale </w:t>
      </w:r>
      <w:r w:rsidR="0026758F" w:rsidRPr="00AD27AA">
        <w:t>keemiaravi</w:t>
      </w:r>
      <w:r w:rsidR="0066382D" w:rsidRPr="00AD27AA">
        <w:t>le kuni 6</w:t>
      </w:r>
      <w:r w:rsidR="003A5C6E">
        <w:t> </w:t>
      </w:r>
      <w:r w:rsidR="0066382D" w:rsidRPr="00AD27AA">
        <w:t xml:space="preserve">ravitsükli jooksul, millele järgneb </w:t>
      </w:r>
      <w:r w:rsidRPr="00AD27AA">
        <w:t>MVASI</w:t>
      </w:r>
      <w:r w:rsidR="0066382D" w:rsidRPr="00AD27AA">
        <w:t xml:space="preserve"> manustamine monoteraapiana kuni haiguse progresseerumiseni. </w:t>
      </w:r>
    </w:p>
    <w:p w14:paraId="046E5DBA" w14:textId="77777777" w:rsidR="005A3592" w:rsidRPr="00AD27AA" w:rsidRDefault="005A3592" w:rsidP="00B900C5"/>
    <w:p w14:paraId="190E4FB0" w14:textId="77777777" w:rsidR="0066382D" w:rsidRPr="00AD27AA" w:rsidRDefault="00BA22EF" w:rsidP="00B900C5">
      <w:r w:rsidRPr="00AD27AA">
        <w:lastRenderedPageBreak/>
        <w:t>MVASI</w:t>
      </w:r>
      <w:r w:rsidR="00146887" w:rsidRPr="00AD27AA">
        <w:t xml:space="preserve"> soovitatav annus on 7,5</w:t>
      </w:r>
      <w:r w:rsidR="009E5477" w:rsidRPr="00AD27AA">
        <w:t xml:space="preserve"> mg/kg </w:t>
      </w:r>
      <w:r w:rsidR="00146887" w:rsidRPr="00AD27AA">
        <w:t>või 15 </w:t>
      </w:r>
      <w:r w:rsidR="0066382D" w:rsidRPr="00AD27AA">
        <w:t>mg</w:t>
      </w:r>
      <w:r w:rsidR="0034749E" w:rsidRPr="00AD27AA">
        <w:t>/kg</w:t>
      </w:r>
      <w:r w:rsidR="0066382D" w:rsidRPr="00AD27AA">
        <w:t xml:space="preserve"> kehakaalu kohta üks kord iga 3</w:t>
      </w:r>
      <w:r w:rsidR="003A5C6E">
        <w:t> </w:t>
      </w:r>
      <w:r w:rsidR="0066382D" w:rsidRPr="00AD27AA">
        <w:t>nädala järel, manustatuna veeniinfusiooni teel.</w:t>
      </w:r>
    </w:p>
    <w:p w14:paraId="5513BF5E" w14:textId="77777777" w:rsidR="005A3592" w:rsidRPr="00AD27AA" w:rsidRDefault="005A3592" w:rsidP="00B900C5"/>
    <w:p w14:paraId="71A16E55" w14:textId="77777777" w:rsidR="0066382D" w:rsidRPr="00AD27AA" w:rsidRDefault="00146887" w:rsidP="00B900C5">
      <w:r w:rsidRPr="00AD27AA">
        <w:t>Mõlema annuse (7,5 mg</w:t>
      </w:r>
      <w:r w:rsidR="0034749E" w:rsidRPr="00AD27AA">
        <w:t>/kg</w:t>
      </w:r>
      <w:r w:rsidRPr="00AD27AA">
        <w:t xml:space="preserve"> ja 15 </w:t>
      </w:r>
      <w:r w:rsidR="0066382D" w:rsidRPr="00AD27AA">
        <w:t>mg</w:t>
      </w:r>
      <w:r w:rsidR="0034749E" w:rsidRPr="00AD27AA">
        <w:t>/kg</w:t>
      </w:r>
      <w:r w:rsidR="0066382D" w:rsidRPr="00AD27AA">
        <w:t xml:space="preserve"> kehakaalu kohta) puhul on tõestatud kliiniline kasu mitteväikerakk-</w:t>
      </w:r>
      <w:r w:rsidR="006E0095" w:rsidRPr="00AD27AA">
        <w:t>k</w:t>
      </w:r>
      <w:r w:rsidR="0066382D" w:rsidRPr="00AD27AA">
        <w:t>opsuvähi patsientidel (vt lõik 5.1).</w:t>
      </w:r>
    </w:p>
    <w:p w14:paraId="5912B660" w14:textId="77777777" w:rsidR="000763DB" w:rsidRPr="00AD27AA" w:rsidRDefault="000763DB" w:rsidP="004A5741"/>
    <w:p w14:paraId="3DEB78B0" w14:textId="77777777" w:rsidR="0066382D" w:rsidRDefault="0066382D" w:rsidP="004A5741">
      <w:r w:rsidRPr="00AD27AA">
        <w:t>Ravi on soovitatav jätkata kuni põhihaiguse progresseerumiseni või vastuvõetamatu toksilisuse ilmnemiseni.</w:t>
      </w:r>
    </w:p>
    <w:p w14:paraId="0D81BC6D" w14:textId="77777777" w:rsidR="004F65B3" w:rsidRDefault="004F65B3" w:rsidP="004A5741"/>
    <w:p w14:paraId="452655D3" w14:textId="77777777" w:rsidR="004F65B3" w:rsidRDefault="004F65B3" w:rsidP="004F65B3">
      <w:pPr>
        <w:rPr>
          <w:i/>
          <w:iCs/>
          <w:color w:val="000000"/>
          <w:lang w:eastAsia="et-EE"/>
        </w:rPr>
      </w:pPr>
      <w:r w:rsidRPr="004F65B3">
        <w:rPr>
          <w:i/>
          <w:iCs/>
          <w:color w:val="000000"/>
          <w:lang w:eastAsia="et-EE"/>
        </w:rPr>
        <w:t xml:space="preserve">EGFR-i aktiveerivate mutatsioonidega mittelamerakulise mitteväikerakk-kopsuvähi esmavaliku ravi kombinatsioonis erlotiniibiga </w:t>
      </w:r>
    </w:p>
    <w:p w14:paraId="6AB74A47" w14:textId="77777777" w:rsidR="004F65B3" w:rsidRPr="004F65B3" w:rsidRDefault="004F65B3" w:rsidP="004F65B3">
      <w:pPr>
        <w:rPr>
          <w:color w:val="000000"/>
          <w:lang w:eastAsia="et-EE"/>
        </w:rPr>
      </w:pPr>
    </w:p>
    <w:p w14:paraId="14A982B4" w14:textId="766724D4" w:rsidR="004F65B3" w:rsidRDefault="004F65B3" w:rsidP="004F65B3">
      <w:pPr>
        <w:rPr>
          <w:color w:val="000000"/>
          <w:lang w:eastAsia="et-EE"/>
        </w:rPr>
      </w:pPr>
      <w:r w:rsidRPr="004F65B3">
        <w:rPr>
          <w:color w:val="000000"/>
          <w:lang w:eastAsia="et-EE"/>
        </w:rPr>
        <w:t xml:space="preserve">Enne </w:t>
      </w:r>
      <w:r w:rsidR="00794EA2">
        <w:rPr>
          <w:color w:val="000000"/>
          <w:lang w:eastAsia="et-EE"/>
        </w:rPr>
        <w:t>MVASI</w:t>
      </w:r>
      <w:r w:rsidRPr="004F65B3">
        <w:rPr>
          <w:color w:val="000000"/>
          <w:lang w:eastAsia="et-EE"/>
        </w:rPr>
        <w:t xml:space="preserve"> ja erlotiniibi kombinatsioonravi alustamist tuleb teha EGFR mutatsioonitest. Tähtis on valida hästi valideeritud ja stabiilne määramismeetod, vältimaks valenegatiivseid või valepositiivseid tulemusi. </w:t>
      </w:r>
    </w:p>
    <w:p w14:paraId="4607DF00" w14:textId="77777777" w:rsidR="004F65B3" w:rsidRPr="004F65B3" w:rsidRDefault="004F65B3" w:rsidP="004F65B3">
      <w:pPr>
        <w:rPr>
          <w:color w:val="000000"/>
          <w:lang w:eastAsia="et-EE"/>
        </w:rPr>
      </w:pPr>
    </w:p>
    <w:p w14:paraId="3702D1E6" w14:textId="0B37B4F5" w:rsidR="004F65B3" w:rsidRDefault="004F65B3" w:rsidP="004F65B3">
      <w:pPr>
        <w:rPr>
          <w:color w:val="000000"/>
          <w:lang w:eastAsia="et-EE"/>
        </w:rPr>
      </w:pPr>
      <w:r w:rsidRPr="004F65B3">
        <w:rPr>
          <w:color w:val="000000"/>
          <w:lang w:eastAsia="et-EE"/>
        </w:rPr>
        <w:t xml:space="preserve">Erlotiniibile lisatud </w:t>
      </w:r>
      <w:r w:rsidR="00794EA2">
        <w:rPr>
          <w:color w:val="000000"/>
          <w:lang w:eastAsia="et-EE"/>
        </w:rPr>
        <w:t>MVASI</w:t>
      </w:r>
      <w:r w:rsidRPr="004F65B3">
        <w:rPr>
          <w:color w:val="000000"/>
          <w:lang w:eastAsia="et-EE"/>
        </w:rPr>
        <w:t xml:space="preserve"> soovitatav annus on 15</w:t>
      </w:r>
      <w:r w:rsidR="00A06BEC">
        <w:rPr>
          <w:color w:val="000000"/>
          <w:lang w:eastAsia="et-EE"/>
        </w:rPr>
        <w:t> </w:t>
      </w:r>
      <w:r w:rsidRPr="004F65B3">
        <w:rPr>
          <w:color w:val="000000"/>
          <w:lang w:eastAsia="et-EE"/>
        </w:rPr>
        <w:t>mg kehakaalu kg kohta üks kord iga 3</w:t>
      </w:r>
      <w:r w:rsidR="00A06BEC">
        <w:rPr>
          <w:color w:val="000000"/>
          <w:lang w:eastAsia="et-EE"/>
        </w:rPr>
        <w:t> </w:t>
      </w:r>
      <w:r w:rsidRPr="004F65B3">
        <w:rPr>
          <w:color w:val="000000"/>
          <w:lang w:eastAsia="et-EE"/>
        </w:rPr>
        <w:t xml:space="preserve">nädala järel, manustatuna intravenoosse infusioonina. </w:t>
      </w:r>
    </w:p>
    <w:p w14:paraId="023B48AA" w14:textId="77777777" w:rsidR="004F65B3" w:rsidRPr="004F65B3" w:rsidRDefault="004F65B3" w:rsidP="004F65B3">
      <w:pPr>
        <w:rPr>
          <w:color w:val="000000"/>
          <w:lang w:eastAsia="et-EE"/>
        </w:rPr>
      </w:pPr>
    </w:p>
    <w:p w14:paraId="375F48A5" w14:textId="498B0C64" w:rsidR="004F65B3" w:rsidRDefault="004F65B3" w:rsidP="004F65B3">
      <w:pPr>
        <w:rPr>
          <w:color w:val="000000"/>
          <w:lang w:eastAsia="et-EE"/>
        </w:rPr>
      </w:pPr>
      <w:r w:rsidRPr="004F65B3">
        <w:rPr>
          <w:color w:val="000000"/>
          <w:lang w:eastAsia="et-EE"/>
        </w:rPr>
        <w:t xml:space="preserve">Ravi erlotiniibile lisatud </w:t>
      </w:r>
      <w:r w:rsidR="00794EA2">
        <w:rPr>
          <w:color w:val="000000"/>
          <w:lang w:eastAsia="et-EE"/>
        </w:rPr>
        <w:t>MVASI</w:t>
      </w:r>
      <w:r w:rsidR="00794EA2" w:rsidRPr="00AD27AA">
        <w:t>’</w:t>
      </w:r>
      <w:r w:rsidRPr="004F65B3">
        <w:rPr>
          <w:color w:val="000000"/>
          <w:lang w:eastAsia="et-EE"/>
        </w:rPr>
        <w:t xml:space="preserve">ga on soovitatav jätkata kuni haiguse progresseerumiseni. </w:t>
      </w:r>
    </w:p>
    <w:p w14:paraId="5D72C632" w14:textId="77777777" w:rsidR="004F65B3" w:rsidRPr="004F65B3" w:rsidRDefault="004F65B3" w:rsidP="004F65B3">
      <w:pPr>
        <w:rPr>
          <w:color w:val="000000"/>
          <w:lang w:eastAsia="et-EE"/>
        </w:rPr>
      </w:pPr>
    </w:p>
    <w:p w14:paraId="172A5E5C" w14:textId="77777777" w:rsidR="004F65B3" w:rsidRPr="00AD27AA" w:rsidRDefault="004F65B3" w:rsidP="004F65B3">
      <w:r w:rsidRPr="004F65B3">
        <w:rPr>
          <w:color w:val="000000"/>
          <w:lang w:eastAsia="et-EE"/>
        </w:rPr>
        <w:t>Erlotiniibi annustamise ja manustamisviisi kohta vt erlotiniibi ravimi omaduste kokkuvõte.</w:t>
      </w:r>
    </w:p>
    <w:p w14:paraId="4F729C01" w14:textId="77777777" w:rsidR="0066382D" w:rsidRPr="00AD27AA" w:rsidRDefault="0066382D" w:rsidP="004A5741"/>
    <w:p w14:paraId="7AD7AF1F" w14:textId="77777777" w:rsidR="0066382D" w:rsidRPr="00AD27AA" w:rsidRDefault="0066382D" w:rsidP="009A4670">
      <w:pPr>
        <w:pStyle w:val="Heading4"/>
      </w:pPr>
      <w:r w:rsidRPr="00AD27AA">
        <w:t>Kaugelearenenud ja/või metastaatiline neerurakuline vähk</w:t>
      </w:r>
    </w:p>
    <w:p w14:paraId="3F663385" w14:textId="77777777" w:rsidR="0066382D" w:rsidRPr="00AD27AA" w:rsidRDefault="0066382D" w:rsidP="008473CD">
      <w:pPr>
        <w:keepNext/>
      </w:pPr>
    </w:p>
    <w:p w14:paraId="4ED34783" w14:textId="77777777" w:rsidR="0066382D" w:rsidRPr="00AD27AA" w:rsidRDefault="00BA22EF" w:rsidP="008473CD">
      <w:pPr>
        <w:keepNext/>
      </w:pPr>
      <w:r w:rsidRPr="00AD27AA">
        <w:t>MVASI</w:t>
      </w:r>
      <w:r w:rsidR="00146887" w:rsidRPr="00AD27AA">
        <w:t xml:space="preserve"> soovitatav annus on 10 </w:t>
      </w:r>
      <w:r w:rsidR="0066382D" w:rsidRPr="00AD27AA">
        <w:t>mg</w:t>
      </w:r>
      <w:r w:rsidR="0043580A" w:rsidRPr="00AD27AA">
        <w:t>/kg</w:t>
      </w:r>
      <w:r w:rsidR="0066382D" w:rsidRPr="00AD27AA">
        <w:t xml:space="preserve"> kehakaalu kohta üks kord iga 2</w:t>
      </w:r>
      <w:r w:rsidR="003A5C6E">
        <w:t> </w:t>
      </w:r>
      <w:r w:rsidR="0066382D" w:rsidRPr="00AD27AA">
        <w:t>nädala järel, manustatuna veeniinfusiooni teel.</w:t>
      </w:r>
    </w:p>
    <w:p w14:paraId="1A6B5066" w14:textId="77777777" w:rsidR="004913AA" w:rsidRPr="00AD27AA" w:rsidRDefault="004913AA" w:rsidP="004A5741"/>
    <w:p w14:paraId="21F80A6F" w14:textId="77777777" w:rsidR="0066382D" w:rsidRPr="00AD27AA" w:rsidRDefault="0066382D" w:rsidP="004A5741">
      <w:r w:rsidRPr="00AD27AA">
        <w:t>Ravi on soovitatav jätkata kuni põhihaiguse progresseerumiseni või vastuvõetamatu toksilisuse ilmnemiseni.</w:t>
      </w:r>
    </w:p>
    <w:p w14:paraId="43B512B3" w14:textId="77777777" w:rsidR="0066382D" w:rsidRPr="00AD27AA" w:rsidRDefault="0066382D" w:rsidP="004A5741"/>
    <w:p w14:paraId="149B36B8" w14:textId="77777777" w:rsidR="0066382D" w:rsidRPr="00AD27AA" w:rsidRDefault="0066382D" w:rsidP="00AE326E">
      <w:pPr>
        <w:pStyle w:val="Heading4"/>
      </w:pPr>
      <w:r w:rsidRPr="00AD27AA">
        <w:t>Epiteliaalne munasarja-, munajuha- ja primaarne kõhukelmevähk</w:t>
      </w:r>
    </w:p>
    <w:p w14:paraId="218EF495" w14:textId="77777777" w:rsidR="0066382D" w:rsidRPr="00AD27AA" w:rsidRDefault="0066382D" w:rsidP="004A5741"/>
    <w:p w14:paraId="0449B367" w14:textId="57C40A6C" w:rsidR="0066382D" w:rsidRPr="00AD27AA" w:rsidRDefault="0066382D" w:rsidP="004A5741">
      <w:r w:rsidRPr="00AD27AA">
        <w:rPr>
          <w:i/>
        </w:rPr>
        <w:t>Esmavaliku ravi</w:t>
      </w:r>
      <w:r w:rsidR="00380D55">
        <w:rPr>
          <w:i/>
        </w:rPr>
        <w:t>.</w:t>
      </w:r>
      <w:r w:rsidRPr="00AD27AA">
        <w:rPr>
          <w:i/>
        </w:rPr>
        <w:t xml:space="preserve"> </w:t>
      </w:r>
      <w:r w:rsidR="00BA22EF" w:rsidRPr="00AD27AA">
        <w:t>MVASI’t manustatakse</w:t>
      </w:r>
      <w:r w:rsidRPr="00AD27AA">
        <w:t xml:space="preserve"> lisaks karboplatiinile ja paklitakseelile kuni 6</w:t>
      </w:r>
      <w:r w:rsidR="003A5C6E">
        <w:t> </w:t>
      </w:r>
      <w:r w:rsidRPr="00AD27AA">
        <w:t xml:space="preserve">ravitsükli jooksul, millele järgneb </w:t>
      </w:r>
      <w:r w:rsidR="00BA22EF" w:rsidRPr="00AD27AA">
        <w:t>MVASI</w:t>
      </w:r>
      <w:r w:rsidRPr="00AD27AA">
        <w:t xml:space="preserve"> manustamine monoteraapiana kuni haiguse progresseerumiseni või maksimaalselt 15</w:t>
      </w:r>
      <w:r w:rsidR="003A5C6E">
        <w:t> </w:t>
      </w:r>
      <w:r w:rsidRPr="00AD27AA">
        <w:t>kuu vältel või kuni vastuvõetamatu toksilisuse ilmnemiseni, ükskõik mis saabub varem.</w:t>
      </w:r>
    </w:p>
    <w:p w14:paraId="1A741D88" w14:textId="77777777" w:rsidR="004913AA" w:rsidRPr="00AD27AA" w:rsidRDefault="004913AA" w:rsidP="004A5741"/>
    <w:p w14:paraId="739DBD33" w14:textId="77777777" w:rsidR="0066382D" w:rsidRPr="00AD27AA" w:rsidRDefault="00BA22EF" w:rsidP="004A5741">
      <w:r w:rsidRPr="00AD27AA">
        <w:t>MVASI</w:t>
      </w:r>
      <w:r w:rsidR="0066382D" w:rsidRPr="00AD27AA">
        <w:t xml:space="preserve"> soovitatav annus on 15 mg</w:t>
      </w:r>
      <w:r w:rsidR="00E63A35" w:rsidRPr="00AD27AA">
        <w:t>/kg</w:t>
      </w:r>
      <w:r w:rsidR="0066382D" w:rsidRPr="00AD27AA">
        <w:t xml:space="preserve"> kehakaalu kohta üks kord iga 3</w:t>
      </w:r>
      <w:r w:rsidR="003A5C6E">
        <w:t> </w:t>
      </w:r>
      <w:r w:rsidR="0066382D" w:rsidRPr="00AD27AA">
        <w:t>nädala järel, manustatuna veeniinfusiooni teel.</w:t>
      </w:r>
    </w:p>
    <w:p w14:paraId="057042B8" w14:textId="77777777" w:rsidR="0066382D" w:rsidRPr="00AD27AA" w:rsidRDefault="0066382D" w:rsidP="004A5741"/>
    <w:p w14:paraId="3EBC439E" w14:textId="57DF9327" w:rsidR="0066382D" w:rsidRPr="00AD27AA" w:rsidRDefault="0066382D" w:rsidP="004A5741">
      <w:r w:rsidRPr="00AD27AA">
        <w:rPr>
          <w:i/>
        </w:rPr>
        <w:t>Plaatinapreparaadile tundliku retsidiivi ravi</w:t>
      </w:r>
      <w:r w:rsidR="00757B9D">
        <w:t>.</w:t>
      </w:r>
      <w:r w:rsidRPr="00AD27AA">
        <w:t xml:space="preserve"> </w:t>
      </w:r>
      <w:r w:rsidR="00BA22EF" w:rsidRPr="00AD27AA">
        <w:t>MVASI’t manustatakse</w:t>
      </w:r>
      <w:r w:rsidRPr="00AD27AA">
        <w:t xml:space="preserve"> kas kombinatsioonis karboplatiini ja gemtsitabiiniga 6</w:t>
      </w:r>
      <w:r w:rsidR="003A5C6E">
        <w:t> </w:t>
      </w:r>
      <w:r w:rsidRPr="00AD27AA">
        <w:t>ravitsükli ja kuni 10</w:t>
      </w:r>
      <w:r w:rsidR="003A5C6E">
        <w:t> </w:t>
      </w:r>
      <w:r w:rsidRPr="00AD27AA">
        <w:t>ravitsükli jooksul või kombinatsioonis karboplatiini ja paklitakseeliga 6</w:t>
      </w:r>
      <w:r w:rsidR="003A5C6E">
        <w:t> </w:t>
      </w:r>
      <w:r w:rsidRPr="00AD27AA">
        <w:t>ravitsükli ja kuni 8</w:t>
      </w:r>
      <w:r w:rsidR="003A5C6E">
        <w:t> </w:t>
      </w:r>
      <w:r w:rsidRPr="00AD27AA">
        <w:t xml:space="preserve">ravitsükli jooksul, millele järgneb </w:t>
      </w:r>
      <w:r w:rsidR="00BA22EF" w:rsidRPr="00AD27AA">
        <w:t>MVASI</w:t>
      </w:r>
      <w:r w:rsidRPr="00AD27AA">
        <w:t xml:space="preserve"> jätkuv kasutamine monoteraapiana kuni haiguse progresseerumiseni. </w:t>
      </w:r>
      <w:r w:rsidR="00BA22EF" w:rsidRPr="00AD27AA">
        <w:t>MVASI</w:t>
      </w:r>
      <w:r w:rsidR="00146887" w:rsidRPr="00AD27AA">
        <w:t xml:space="preserve"> soovitatav annus on 15 </w:t>
      </w:r>
      <w:r w:rsidRPr="00AD27AA">
        <w:t>mg</w:t>
      </w:r>
      <w:r w:rsidR="00E63A35" w:rsidRPr="00AD27AA">
        <w:t>/kg</w:t>
      </w:r>
      <w:r w:rsidRPr="00AD27AA">
        <w:t xml:space="preserve"> kehakaalu kohta üks kord iga 3</w:t>
      </w:r>
      <w:r w:rsidR="003A5C6E">
        <w:t> </w:t>
      </w:r>
      <w:r w:rsidRPr="00AD27AA">
        <w:t>nädala järel, manustatuna veeniinfusiooni teel.</w:t>
      </w:r>
    </w:p>
    <w:p w14:paraId="577AD5C5" w14:textId="77777777" w:rsidR="00B54FE3" w:rsidRPr="00AD27AA" w:rsidRDefault="00B54FE3" w:rsidP="004A5741"/>
    <w:p w14:paraId="1E67CA73" w14:textId="112AB74C" w:rsidR="00B54FE3" w:rsidRPr="00AD27AA" w:rsidRDefault="00B54FE3" w:rsidP="004A5741">
      <w:r w:rsidRPr="00AD27AA">
        <w:rPr>
          <w:i/>
        </w:rPr>
        <w:t>Plaatinapreparaadi suhtes resistentse retsidiivi ravi</w:t>
      </w:r>
      <w:r w:rsidR="00757B9D">
        <w:t>.</w:t>
      </w:r>
      <w:r w:rsidRPr="00AD27AA">
        <w:t xml:space="preserve"> </w:t>
      </w:r>
      <w:r w:rsidR="00BA22EF" w:rsidRPr="00AD27AA">
        <w:t>MVASI’t manustatakse</w:t>
      </w:r>
      <w:r w:rsidRPr="00AD27AA">
        <w:t xml:space="preserve"> kombinatsioonis ühe järgnevalt loetletud ravimiga – </w:t>
      </w:r>
      <w:r w:rsidR="00D5332E">
        <w:t xml:space="preserve">paklitakseel, </w:t>
      </w:r>
      <w:r w:rsidRPr="00AD27AA">
        <w:t xml:space="preserve">topotekaan (manustatuna </w:t>
      </w:r>
      <w:r w:rsidR="00757B9D">
        <w:t xml:space="preserve">üks </w:t>
      </w:r>
      <w:r w:rsidRPr="00AD27AA">
        <w:t xml:space="preserve">kord nädalas) või pegüleeritud liposomaalne doksorubitsiin. </w:t>
      </w:r>
      <w:r w:rsidR="00BA22EF" w:rsidRPr="00AD27AA">
        <w:t>MVASI</w:t>
      </w:r>
      <w:r w:rsidRPr="00AD27AA">
        <w:t xml:space="preserve"> soovitatav annus on 10</w:t>
      </w:r>
      <w:r w:rsidR="00146887" w:rsidRPr="00AD27AA">
        <w:t> </w:t>
      </w:r>
      <w:r w:rsidRPr="00AD27AA">
        <w:t>mg</w:t>
      </w:r>
      <w:r w:rsidR="008725C1" w:rsidRPr="00AD27AA">
        <w:t>/kg</w:t>
      </w:r>
      <w:r w:rsidRPr="00AD27AA">
        <w:t xml:space="preserve"> kehakaalu kohta üks kord iga 2</w:t>
      </w:r>
      <w:r w:rsidR="00F86291" w:rsidRPr="00AD27AA">
        <w:t> </w:t>
      </w:r>
      <w:r w:rsidRPr="00AD27AA">
        <w:t xml:space="preserve">nädala järel, manustatuna veeniinfusiooni teel. Kui </w:t>
      </w:r>
      <w:r w:rsidR="00BA22EF" w:rsidRPr="00AD27AA">
        <w:t>MVASI’t manustatakse</w:t>
      </w:r>
      <w:r w:rsidRPr="00AD27AA">
        <w:t xml:space="preserve"> kombinatsioonis topotekaaniga (mida manustatakse iga 3-nädalase tsükli päevadel</w:t>
      </w:r>
      <w:r w:rsidR="000B7D54">
        <w:t> </w:t>
      </w:r>
      <w:r w:rsidRPr="00AD27AA">
        <w:t>1...5), o</w:t>
      </w:r>
      <w:r w:rsidR="00146887" w:rsidRPr="00AD27AA">
        <w:t xml:space="preserve">n </w:t>
      </w:r>
      <w:r w:rsidR="00BA22EF" w:rsidRPr="00AD27AA">
        <w:t>MVASI</w:t>
      </w:r>
      <w:r w:rsidR="00146887" w:rsidRPr="00AD27AA">
        <w:t xml:space="preserve"> soovitatav annus 15 </w:t>
      </w:r>
      <w:r w:rsidRPr="00AD27AA">
        <w:t>mg</w:t>
      </w:r>
      <w:r w:rsidR="008725C1" w:rsidRPr="00AD27AA">
        <w:t>/kg</w:t>
      </w:r>
      <w:r w:rsidRPr="00AD27AA">
        <w:t xml:space="preserve"> kehakaalu kohta üks kord iga 3</w:t>
      </w:r>
      <w:r w:rsidR="000B7D54">
        <w:t> </w:t>
      </w:r>
      <w:r w:rsidRPr="00AD27AA">
        <w:t>nädala järel, manustatuna veeniinfusiooni teel. Ravi on soovitatav jätkata kuni põhihaiguse progresseerumiseni või vastuvõetamatu toksilisuse ilmnemiseni (vt lõik 5.1, uuring MO22224).</w:t>
      </w:r>
    </w:p>
    <w:p w14:paraId="0ECE5620" w14:textId="77777777" w:rsidR="00B54FE3" w:rsidRPr="00AD27AA" w:rsidRDefault="00B54FE3" w:rsidP="004A5741"/>
    <w:p w14:paraId="1CCAD3E2" w14:textId="77777777" w:rsidR="00B54FE3" w:rsidRPr="00AD27AA" w:rsidRDefault="00B54FE3" w:rsidP="00AE326E">
      <w:pPr>
        <w:pStyle w:val="Heading4"/>
      </w:pPr>
      <w:r w:rsidRPr="00AD27AA">
        <w:lastRenderedPageBreak/>
        <w:t>Emakakaelavähk</w:t>
      </w:r>
    </w:p>
    <w:p w14:paraId="2C2F38CE" w14:textId="77777777" w:rsidR="00B54FE3" w:rsidRPr="00AD27AA" w:rsidRDefault="00B54FE3" w:rsidP="004A5741"/>
    <w:p w14:paraId="2AA2F70D" w14:textId="33A0E112" w:rsidR="00B54FE3" w:rsidRPr="00AD27AA" w:rsidRDefault="00BA22EF" w:rsidP="004A5741">
      <w:r w:rsidRPr="00AD27AA">
        <w:t>MVASI’t manustatakse</w:t>
      </w:r>
      <w:r w:rsidR="00B54FE3" w:rsidRPr="00AD27AA">
        <w:t xml:space="preserve"> kombinatsioonis ühe järgneva </w:t>
      </w:r>
      <w:r w:rsidR="0026758F" w:rsidRPr="00AD27AA">
        <w:t>keemiaravi</w:t>
      </w:r>
      <w:r w:rsidR="00B54FE3" w:rsidRPr="00AD27AA">
        <w:t xml:space="preserve"> skeemiga: paklitakseel ja tsisplatiin või paklitakseel ja topotekaan.</w:t>
      </w:r>
    </w:p>
    <w:p w14:paraId="48EC7AC0" w14:textId="77777777" w:rsidR="00B34E8B" w:rsidRPr="00AD27AA" w:rsidRDefault="00B34E8B" w:rsidP="00FA6BD6"/>
    <w:p w14:paraId="332DE71A" w14:textId="77777777" w:rsidR="00B54FE3" w:rsidRPr="00AD27AA" w:rsidRDefault="00BA22EF" w:rsidP="004A5741">
      <w:r w:rsidRPr="00AD27AA">
        <w:t>MVASI</w:t>
      </w:r>
      <w:r w:rsidR="00146887" w:rsidRPr="00AD27AA">
        <w:t xml:space="preserve"> soovitatav annus on 15 </w:t>
      </w:r>
      <w:r w:rsidR="00B54FE3" w:rsidRPr="00AD27AA">
        <w:t>mg</w:t>
      </w:r>
      <w:r w:rsidR="008725C1" w:rsidRPr="00AD27AA">
        <w:t>/kg</w:t>
      </w:r>
      <w:r w:rsidR="00B54FE3" w:rsidRPr="00AD27AA">
        <w:t xml:space="preserve"> kehakaalu kohta üks kord iga 3</w:t>
      </w:r>
      <w:r w:rsidR="000B7D54">
        <w:t> </w:t>
      </w:r>
      <w:r w:rsidR="00B54FE3" w:rsidRPr="00AD27AA">
        <w:t>nädala järel, manustatuna veeniinfusiooni teel.</w:t>
      </w:r>
    </w:p>
    <w:p w14:paraId="030791A3" w14:textId="77777777" w:rsidR="004913AA" w:rsidRPr="00AD27AA" w:rsidRDefault="004913AA" w:rsidP="00B900C5"/>
    <w:p w14:paraId="546ACEBD" w14:textId="77777777" w:rsidR="00B54FE3" w:rsidRPr="00AD27AA" w:rsidRDefault="00B54FE3" w:rsidP="004A5741">
      <w:r w:rsidRPr="00AD27AA">
        <w:t>Ravi on soovitatav jätkata kuni põhihaiguse progresseerumiseni või vastuvõetamatu toksilisuse ilmnemiseni (vt lõik 5.1).</w:t>
      </w:r>
    </w:p>
    <w:p w14:paraId="208A0F2B" w14:textId="77777777" w:rsidR="00B54FE3" w:rsidRPr="00AD27AA" w:rsidRDefault="00B54FE3" w:rsidP="004A5741"/>
    <w:p w14:paraId="6B749B51" w14:textId="77777777" w:rsidR="00B54FE3" w:rsidRPr="00D05CBA" w:rsidRDefault="00B54FE3" w:rsidP="00AE326E">
      <w:pPr>
        <w:pStyle w:val="Heading4"/>
        <w:rPr>
          <w:i w:val="0"/>
        </w:rPr>
      </w:pPr>
      <w:r w:rsidRPr="00D05CBA">
        <w:rPr>
          <w:i w:val="0"/>
        </w:rPr>
        <w:t>Patsientide erigrupid</w:t>
      </w:r>
    </w:p>
    <w:p w14:paraId="73776331" w14:textId="77777777" w:rsidR="00B54FE3" w:rsidRPr="00AD27AA" w:rsidRDefault="00B54FE3" w:rsidP="004A5741"/>
    <w:p w14:paraId="6D219FF5" w14:textId="2432144A" w:rsidR="00593B45" w:rsidRPr="00D05CBA" w:rsidRDefault="00B54FE3" w:rsidP="004A5741">
      <w:pPr>
        <w:rPr>
          <w:i/>
          <w:u w:val="single"/>
        </w:rPr>
      </w:pPr>
      <w:r w:rsidRPr="00D05CBA">
        <w:rPr>
          <w:i/>
          <w:u w:val="single"/>
        </w:rPr>
        <w:t>Eakad</w:t>
      </w:r>
    </w:p>
    <w:p w14:paraId="34A771FB" w14:textId="77777777" w:rsidR="009734CE" w:rsidRDefault="009734CE" w:rsidP="004A5741">
      <w:pPr>
        <w:rPr>
          <w:i/>
        </w:rPr>
      </w:pPr>
    </w:p>
    <w:p w14:paraId="462536E0" w14:textId="3041261D" w:rsidR="00B54FE3" w:rsidRPr="00AD27AA" w:rsidRDefault="00D5332E" w:rsidP="004A5741">
      <w:r>
        <w:rPr>
          <w:color w:val="000000"/>
        </w:rPr>
        <w:t xml:space="preserve">≥ 65 aasta vanustel patsientidel </w:t>
      </w:r>
      <w:r w:rsidR="00B54FE3" w:rsidRPr="00AD27AA">
        <w:t>ei ole annuse korrigeerimine vajalik.</w:t>
      </w:r>
    </w:p>
    <w:p w14:paraId="1CB714C1" w14:textId="77777777" w:rsidR="00B16A4E" w:rsidRPr="00AD27AA" w:rsidRDefault="00B16A4E" w:rsidP="004A5741"/>
    <w:p w14:paraId="44F66FA7" w14:textId="55FDB3AC" w:rsidR="00593B45" w:rsidRPr="00D05CBA" w:rsidRDefault="00B16A4E" w:rsidP="004A5741">
      <w:pPr>
        <w:rPr>
          <w:i/>
          <w:u w:val="single"/>
        </w:rPr>
      </w:pPr>
      <w:r w:rsidRPr="00D05CBA">
        <w:rPr>
          <w:i/>
          <w:u w:val="single"/>
        </w:rPr>
        <w:t>Neerukahjustus</w:t>
      </w:r>
    </w:p>
    <w:p w14:paraId="16CC7DE2" w14:textId="77777777" w:rsidR="009734CE" w:rsidRDefault="009734CE" w:rsidP="004A5741">
      <w:pPr>
        <w:rPr>
          <w:i/>
        </w:rPr>
      </w:pPr>
    </w:p>
    <w:p w14:paraId="36A400BD" w14:textId="223777AA" w:rsidR="00B16A4E" w:rsidRPr="00AD27AA" w:rsidRDefault="00B16A4E" w:rsidP="004A5741">
      <w:r w:rsidRPr="00AD27AA">
        <w:t>Neerukahjustusega patsientidel ei ole ohutust ja efektiivsust uuritud (vt</w:t>
      </w:r>
      <w:r w:rsidR="00F86291" w:rsidRPr="00AD27AA">
        <w:t> </w:t>
      </w:r>
      <w:r w:rsidRPr="00AD27AA">
        <w:t>lõik 5.2).</w:t>
      </w:r>
    </w:p>
    <w:p w14:paraId="4CBD1738" w14:textId="77777777" w:rsidR="00B16A4E" w:rsidRPr="00AD27AA" w:rsidRDefault="00B16A4E" w:rsidP="004A5741"/>
    <w:p w14:paraId="7E934B4A" w14:textId="6C562031" w:rsidR="00593B45" w:rsidRPr="00D05CBA" w:rsidRDefault="00B16A4E" w:rsidP="004A5741">
      <w:pPr>
        <w:rPr>
          <w:i/>
          <w:u w:val="single"/>
        </w:rPr>
      </w:pPr>
      <w:r w:rsidRPr="00D05CBA">
        <w:rPr>
          <w:i/>
          <w:u w:val="single"/>
        </w:rPr>
        <w:t>Maksakahjustus</w:t>
      </w:r>
    </w:p>
    <w:p w14:paraId="3E05F675" w14:textId="77777777" w:rsidR="009734CE" w:rsidRDefault="009734CE" w:rsidP="004A5741">
      <w:pPr>
        <w:rPr>
          <w:i/>
        </w:rPr>
      </w:pPr>
    </w:p>
    <w:p w14:paraId="0D30A0E7" w14:textId="3BF69A89" w:rsidR="00B16A4E" w:rsidRPr="00AD27AA" w:rsidRDefault="00B16A4E" w:rsidP="004A5741">
      <w:r w:rsidRPr="00AD27AA">
        <w:t>Maksakahjustusega patsientidel ei ole ohutust ja efektiivsust uuritud (vt lõik 5.2).</w:t>
      </w:r>
    </w:p>
    <w:p w14:paraId="1D99846E" w14:textId="77777777" w:rsidR="00B16A4E" w:rsidRPr="00AD27AA" w:rsidRDefault="00B16A4E" w:rsidP="004A5741"/>
    <w:p w14:paraId="257A2084" w14:textId="77777777" w:rsidR="00B16A4E" w:rsidRPr="00AD27AA" w:rsidRDefault="00B16A4E" w:rsidP="008473CD">
      <w:pPr>
        <w:keepNext/>
        <w:rPr>
          <w:i/>
          <w:u w:val="single"/>
        </w:rPr>
      </w:pPr>
      <w:r w:rsidRPr="00AD27AA">
        <w:rPr>
          <w:i/>
          <w:u w:val="single"/>
        </w:rPr>
        <w:t>Lapsed</w:t>
      </w:r>
    </w:p>
    <w:p w14:paraId="593E3667" w14:textId="77777777" w:rsidR="00B16A4E" w:rsidRPr="00AD27AA" w:rsidRDefault="00B16A4E" w:rsidP="008473CD">
      <w:pPr>
        <w:keepNext/>
      </w:pPr>
    </w:p>
    <w:p w14:paraId="42B9EE13" w14:textId="77777777" w:rsidR="00B16A4E" w:rsidRPr="00AD27AA" w:rsidRDefault="00B16A4E" w:rsidP="008473CD">
      <w:pPr>
        <w:keepNext/>
      </w:pPr>
      <w:r w:rsidRPr="00AD27AA">
        <w:t>Bevatsizumabi ohutus ja efektiivsus lastel vanuses alla 18</w:t>
      </w:r>
      <w:r w:rsidR="000B7D54">
        <w:t> </w:t>
      </w:r>
      <w:r w:rsidRPr="00AD27AA">
        <w:t>aasta ei ole tõestatud. Antud hetkel teadaolevad andmed on esitatud lõikudes</w:t>
      </w:r>
      <w:r w:rsidR="000B7D54">
        <w:t> </w:t>
      </w:r>
      <w:r w:rsidRPr="00AD27AA">
        <w:t>4.8, 5.1 ja 5.2, aga soovitusi annustamise kohta ei ole võimalik anda.</w:t>
      </w:r>
    </w:p>
    <w:p w14:paraId="71EF34E1" w14:textId="77777777" w:rsidR="00B16A4E" w:rsidRPr="00AD27AA" w:rsidRDefault="00B16A4E" w:rsidP="004A5741"/>
    <w:p w14:paraId="00CC7DC0" w14:textId="77777777" w:rsidR="00B16A4E" w:rsidRPr="00AD27AA" w:rsidRDefault="00B16A4E" w:rsidP="004A5741">
      <w:r w:rsidRPr="00AD27AA">
        <w:t>Puudub bevatsizumabi asjakohane kasutus lastel käärsoole-, pärasoole-, rinnanäärme-, kopsu-, munasarja-, munajuha-, kõhukelme-, emakakaela- ja neeruvähi ravi näidustustel.</w:t>
      </w:r>
    </w:p>
    <w:p w14:paraId="4000D257" w14:textId="77777777" w:rsidR="00B16A4E" w:rsidRPr="00AD27AA" w:rsidRDefault="00B16A4E" w:rsidP="004A5741"/>
    <w:p w14:paraId="7A923828" w14:textId="77777777" w:rsidR="00B16A4E" w:rsidRPr="00AD27AA" w:rsidRDefault="00B16A4E" w:rsidP="004A5741">
      <w:pPr>
        <w:rPr>
          <w:u w:val="single"/>
        </w:rPr>
      </w:pPr>
      <w:r w:rsidRPr="00AD27AA">
        <w:rPr>
          <w:u w:val="single"/>
        </w:rPr>
        <w:t>Manustamisviis</w:t>
      </w:r>
    </w:p>
    <w:p w14:paraId="5681590E" w14:textId="77777777" w:rsidR="00B16A4E" w:rsidRPr="00AD27AA" w:rsidRDefault="00B16A4E" w:rsidP="004A5741"/>
    <w:p w14:paraId="3B42581C" w14:textId="77777777" w:rsidR="00B16A4E" w:rsidRPr="00AD27AA" w:rsidRDefault="002B56D4" w:rsidP="004A5741">
      <w:r w:rsidRPr="00996EDA">
        <w:t xml:space="preserve">MVASI on intravenoosseks kasutamiseks. </w:t>
      </w:r>
      <w:r w:rsidR="00B16A4E" w:rsidRPr="00AD27AA">
        <w:t>Algannus tuleb manustada 90</w:t>
      </w:r>
      <w:r w:rsidR="000B7D54">
        <w:t> </w:t>
      </w:r>
      <w:r w:rsidR="00B16A4E" w:rsidRPr="00AD27AA">
        <w:t>minuti jooksul veeniinfusiooni teel. Kui esimene infusioon on hästi talutav, võib teise infusiooni kestus olla 60</w:t>
      </w:r>
      <w:r w:rsidR="00F86291" w:rsidRPr="00AD27AA">
        <w:t> </w:t>
      </w:r>
      <w:r w:rsidR="00B16A4E" w:rsidRPr="00AD27AA">
        <w:t>minutit. Kui 60-minutiline infusioon on hästi talutav, võib kõigi järgnevate infusioonide kestus olla 30</w:t>
      </w:r>
      <w:r w:rsidR="00F86291" w:rsidRPr="00AD27AA">
        <w:t> </w:t>
      </w:r>
      <w:r w:rsidR="00B16A4E" w:rsidRPr="00AD27AA">
        <w:t>minutit.</w:t>
      </w:r>
    </w:p>
    <w:p w14:paraId="7B3B04D5" w14:textId="77777777" w:rsidR="00B16A4E" w:rsidRPr="00AD27AA" w:rsidRDefault="00B16A4E" w:rsidP="004A5741"/>
    <w:p w14:paraId="22355757" w14:textId="77777777" w:rsidR="00B16A4E" w:rsidRPr="00AD27AA" w:rsidRDefault="00B16A4E" w:rsidP="004A5741">
      <w:r w:rsidRPr="00AD27AA">
        <w:t>Ravimit ei tohi manustada kiire veenisüsti ehk boolusena.</w:t>
      </w:r>
    </w:p>
    <w:p w14:paraId="73647719" w14:textId="77777777" w:rsidR="00B16A4E" w:rsidRPr="00AD27AA" w:rsidRDefault="00B16A4E" w:rsidP="004A5741"/>
    <w:p w14:paraId="7039F9C2" w14:textId="77777777" w:rsidR="00B16A4E" w:rsidRPr="00AD27AA" w:rsidRDefault="00B16A4E" w:rsidP="004A5741">
      <w:r w:rsidRPr="00AD27AA">
        <w:t>Annuse vähendamine kõrvaltoimete tõttu ei ole soovitatav. Kui see on näidustatud, tuleb ravi kas alaliselt lõpetada või ajutiselt peatada, nagu on kirjeldatud lõigus</w:t>
      </w:r>
      <w:r w:rsidR="000B7D54">
        <w:t> </w:t>
      </w:r>
      <w:r w:rsidRPr="00AD27AA">
        <w:t>4.4.</w:t>
      </w:r>
    </w:p>
    <w:p w14:paraId="7B2F7518" w14:textId="77777777" w:rsidR="00B16A4E" w:rsidRPr="00AD27AA" w:rsidRDefault="00B16A4E" w:rsidP="004A5741"/>
    <w:p w14:paraId="66AC1007" w14:textId="77777777" w:rsidR="00B16A4E" w:rsidRPr="00AD27AA" w:rsidRDefault="00B16A4E" w:rsidP="004A5741">
      <w:pPr>
        <w:rPr>
          <w:i/>
          <w:u w:val="single"/>
        </w:rPr>
      </w:pPr>
      <w:r w:rsidRPr="00AD27AA">
        <w:rPr>
          <w:i/>
          <w:u w:val="single"/>
        </w:rPr>
        <w:t>Enne ravimi käsitsemist või manustamist tuleb järgida ettevaatusabinõusid</w:t>
      </w:r>
    </w:p>
    <w:p w14:paraId="71EFD58D" w14:textId="77777777" w:rsidR="00B16A4E" w:rsidRPr="00AD27AA" w:rsidRDefault="00B16A4E" w:rsidP="004A5741"/>
    <w:p w14:paraId="18E0697A" w14:textId="77777777" w:rsidR="00B16A4E" w:rsidRPr="00AD27AA" w:rsidRDefault="00B16A4E" w:rsidP="004A5741">
      <w:r w:rsidRPr="00AD27AA">
        <w:t>Juhised ravimpreparaadi lahjendamiseks enne manustamist, vt lõik</w:t>
      </w:r>
      <w:r w:rsidR="000B7D54">
        <w:t> </w:t>
      </w:r>
      <w:r w:rsidRPr="00AD27AA">
        <w:t xml:space="preserve">6.6. </w:t>
      </w:r>
      <w:r w:rsidR="00BA22EF" w:rsidRPr="00AD27AA">
        <w:t>MVASI</w:t>
      </w:r>
      <w:r w:rsidRPr="00AD27AA">
        <w:t xml:space="preserve"> infusioonilahuseid ei tohi koosmanustada või segada glükoosilahustega. Seda ravimpreparaati ei tohi segada teiste ravimitega, välja arvatud nendega, mis on loetletud lõigus</w:t>
      </w:r>
      <w:r w:rsidR="000B7D54">
        <w:t> </w:t>
      </w:r>
      <w:r w:rsidRPr="00AD27AA">
        <w:t>6.6.</w:t>
      </w:r>
    </w:p>
    <w:p w14:paraId="743B2C7B" w14:textId="77777777" w:rsidR="00D50738" w:rsidRPr="00AD27AA" w:rsidRDefault="00D50738" w:rsidP="004A5741"/>
    <w:p w14:paraId="1D266F9C" w14:textId="77777777" w:rsidR="00D50738" w:rsidRPr="00292C5D" w:rsidRDefault="000C0210" w:rsidP="00AE326E">
      <w:pPr>
        <w:pStyle w:val="Heading1"/>
      </w:pPr>
      <w:r w:rsidRPr="00292C5D">
        <w:t>4.3</w:t>
      </w:r>
      <w:r w:rsidRPr="00292C5D">
        <w:tab/>
        <w:t>Vastunäidustused</w:t>
      </w:r>
    </w:p>
    <w:p w14:paraId="66947023" w14:textId="77777777" w:rsidR="000C0210" w:rsidRPr="00C66C21" w:rsidRDefault="000C0210" w:rsidP="00AD0A70">
      <w:pPr>
        <w:keepNext/>
      </w:pPr>
    </w:p>
    <w:p w14:paraId="679EDEF5" w14:textId="77777777" w:rsidR="000C0210" w:rsidRPr="00AD27AA" w:rsidRDefault="000C0210" w:rsidP="004A5741">
      <w:pPr>
        <w:pStyle w:val="ListParagraph"/>
        <w:numPr>
          <w:ilvl w:val="0"/>
          <w:numId w:val="6"/>
        </w:numPr>
        <w:rPr>
          <w:u w:val="single"/>
        </w:rPr>
      </w:pPr>
      <w:r w:rsidRPr="00AD27AA">
        <w:t>Ülitundlikkus toimeaine või lõigus 6.1 loetletud mis tahes abiaine suhtes.</w:t>
      </w:r>
    </w:p>
    <w:p w14:paraId="54DC3A97" w14:textId="77777777" w:rsidR="000C0210" w:rsidRPr="00AD27AA" w:rsidRDefault="000C0210" w:rsidP="004A5741">
      <w:pPr>
        <w:pStyle w:val="ListParagraph"/>
        <w:numPr>
          <w:ilvl w:val="0"/>
          <w:numId w:val="6"/>
        </w:numPr>
        <w:rPr>
          <w:u w:val="single"/>
        </w:rPr>
      </w:pPr>
      <w:r w:rsidRPr="00AD27AA">
        <w:t>Ülitundlikkus hiina hamstri munasarja (</w:t>
      </w:r>
      <w:r w:rsidRPr="00AD27AA">
        <w:rPr>
          <w:i/>
        </w:rPr>
        <w:t xml:space="preserve">Chinese hamster ovary, </w:t>
      </w:r>
      <w:r w:rsidRPr="00AD27AA">
        <w:t>CHO) rakkudes toodetud või teiste rekombinantsete inimese või inimesele omaseks muudetud antikehade suhtes.</w:t>
      </w:r>
    </w:p>
    <w:p w14:paraId="1FC087AD" w14:textId="77777777" w:rsidR="000C0210" w:rsidRPr="00292C5D" w:rsidRDefault="000C0210" w:rsidP="004A5741">
      <w:pPr>
        <w:pStyle w:val="ListParagraph"/>
        <w:numPr>
          <w:ilvl w:val="0"/>
          <w:numId w:val="6"/>
        </w:numPr>
        <w:rPr>
          <w:u w:val="single"/>
        </w:rPr>
      </w:pPr>
      <w:r w:rsidRPr="00292C5D">
        <w:lastRenderedPageBreak/>
        <w:t>Rasedus (vt lõik 4.6).</w:t>
      </w:r>
    </w:p>
    <w:p w14:paraId="3821C300" w14:textId="77777777" w:rsidR="000C0210" w:rsidRPr="00C66C21" w:rsidRDefault="000C0210" w:rsidP="00B900C5"/>
    <w:p w14:paraId="0242B7F6" w14:textId="77777777" w:rsidR="000C0210" w:rsidRPr="00C66C21" w:rsidRDefault="000C0210" w:rsidP="00AE326E">
      <w:pPr>
        <w:pStyle w:val="Heading1"/>
      </w:pPr>
      <w:r w:rsidRPr="00C66C21">
        <w:t>4.4</w:t>
      </w:r>
      <w:r w:rsidRPr="00C66C21">
        <w:tab/>
        <w:t>Erihoiatused ja ettevaatusabinõud kasutamisel</w:t>
      </w:r>
    </w:p>
    <w:p w14:paraId="54980D7E" w14:textId="641F163E" w:rsidR="000C0210" w:rsidRDefault="000C0210" w:rsidP="00B900C5"/>
    <w:p w14:paraId="17A524B0" w14:textId="0B3E7AA2" w:rsidR="00D5332E" w:rsidRPr="00387516" w:rsidRDefault="00D5332E" w:rsidP="00B900C5">
      <w:pPr>
        <w:rPr>
          <w:u w:val="single"/>
        </w:rPr>
      </w:pPr>
      <w:r w:rsidRPr="00387516">
        <w:rPr>
          <w:u w:val="single"/>
        </w:rPr>
        <w:t>Jälgitavus</w:t>
      </w:r>
    </w:p>
    <w:p w14:paraId="76F33DA3" w14:textId="77777777" w:rsidR="00D5332E" w:rsidRPr="00C66C21" w:rsidRDefault="00D5332E" w:rsidP="00B900C5"/>
    <w:p w14:paraId="55932968" w14:textId="0BAC7418" w:rsidR="0082248A" w:rsidRPr="0082248A" w:rsidRDefault="00763775" w:rsidP="00763775">
      <w:r w:rsidRPr="009F41AB">
        <w:rPr>
          <w:rFonts w:ascii="TimesNewRomanPSMT" w:hAnsi="TimesNewRomanPSMT" w:cs="TimesNewRomanPSMT"/>
          <w:lang w:val="sv-SE" w:eastAsia="en-GB"/>
        </w:rPr>
        <w:t>Bioloogiliste ravimpreparaatide jälgitavuse parandamiseks tuleb manustatava ravimi nimi ja partii</w:t>
      </w:r>
      <w:r w:rsidR="00FF72CF">
        <w:rPr>
          <w:rFonts w:ascii="TimesNewRomanPSMT" w:hAnsi="TimesNewRomanPSMT" w:cs="TimesNewRomanPSMT"/>
          <w:lang w:eastAsia="en-GB"/>
        </w:rPr>
        <w:t xml:space="preserve"> </w:t>
      </w:r>
      <w:r w:rsidRPr="009F41AB">
        <w:rPr>
          <w:rFonts w:ascii="TimesNewRomanPSMT" w:hAnsi="TimesNewRomanPSMT" w:cs="TimesNewRomanPSMT"/>
          <w:lang w:val="sv-SE" w:eastAsia="en-GB"/>
        </w:rPr>
        <w:t>number selgelt dokumenteerida.</w:t>
      </w:r>
      <w:r w:rsidRPr="0082248A" w:rsidDel="00763775">
        <w:t xml:space="preserve"> </w:t>
      </w:r>
    </w:p>
    <w:p w14:paraId="0A298212" w14:textId="77777777" w:rsidR="000C0210" w:rsidRPr="00C66C21" w:rsidRDefault="000C0210" w:rsidP="004A5741"/>
    <w:p w14:paraId="756F9393" w14:textId="77777777" w:rsidR="000C0210" w:rsidRPr="00AD27AA" w:rsidRDefault="000C0210" w:rsidP="004A5741">
      <w:pPr>
        <w:keepNext/>
        <w:rPr>
          <w:u w:val="single"/>
        </w:rPr>
      </w:pPr>
      <w:r w:rsidRPr="00AD27AA">
        <w:rPr>
          <w:u w:val="single"/>
        </w:rPr>
        <w:t>Seedetrakti perforatsioonid ja fistulid (vt lõik 4.8)</w:t>
      </w:r>
    </w:p>
    <w:p w14:paraId="547D6098" w14:textId="77777777" w:rsidR="00031FC2" w:rsidRPr="00AD27AA" w:rsidRDefault="00031FC2" w:rsidP="004A5741"/>
    <w:p w14:paraId="68EF7A2A" w14:textId="3DE72CE8" w:rsidR="000C0210" w:rsidRPr="00AD27AA" w:rsidRDefault="000C0210" w:rsidP="00B900C5">
      <w:r w:rsidRPr="00AD27AA">
        <w:t xml:space="preserve">Patsientidel võib </w:t>
      </w:r>
      <w:r w:rsidR="00C51E1F" w:rsidRPr="00AD27AA">
        <w:t xml:space="preserve">bevatsizumabiga ravi </w:t>
      </w:r>
      <w:r w:rsidRPr="00AD27AA">
        <w:t xml:space="preserve">ajal olla suurenenud risk seedetrakti perforatsiooni tekkeks. Käärsoole või pärasoole metastaatilise kartsinoomiga patsientidel võib intraabdominaalne põletikuline protsess olla seedetrakti perforatsioonide riskifaktor, seetõttu peab olema ettevaatlik nende patsientide ravimisel. Eelnev kiiritusravi on seedetrakti perforatsiooni riskiteguriks </w:t>
      </w:r>
      <w:r w:rsidR="00CE2486" w:rsidRPr="00AD27AA">
        <w:t xml:space="preserve">patsientidel, kellel ravitakse </w:t>
      </w:r>
      <w:r w:rsidRPr="00AD27AA">
        <w:t>püsiva</w:t>
      </w:r>
      <w:r w:rsidR="00CE2486" w:rsidRPr="00AD27AA">
        <w:t>t</w:t>
      </w:r>
      <w:r w:rsidRPr="00AD27AA">
        <w:t>, retsidiveerunud või metastaatilis</w:t>
      </w:r>
      <w:r w:rsidR="00CE2486" w:rsidRPr="00AD27AA">
        <w:t>t</w:t>
      </w:r>
      <w:r w:rsidRPr="00AD27AA">
        <w:t xml:space="preserve"> emakakaelaväh</w:t>
      </w:r>
      <w:r w:rsidR="00CE2486" w:rsidRPr="00AD27AA">
        <w:t xml:space="preserve">ki </w:t>
      </w:r>
      <w:r w:rsidR="00BA22EF" w:rsidRPr="00AD27AA">
        <w:t>MVASI’ga</w:t>
      </w:r>
      <w:r w:rsidR="00CE2486" w:rsidRPr="00AD27AA">
        <w:t>,</w:t>
      </w:r>
      <w:r w:rsidRPr="00AD27AA">
        <w:t xml:space="preserve"> ning kõikidel seedetrakti perforatsiooniga patsientidel oli anamneesis eelnev kiiritusravi. Seedetrakti perforatsiooni tekkimisel tuleb ravi püsivalt lõpetada.</w:t>
      </w:r>
    </w:p>
    <w:p w14:paraId="462E7A05" w14:textId="77777777" w:rsidR="000C0210" w:rsidRPr="00AD27AA" w:rsidRDefault="000C0210" w:rsidP="004A5741"/>
    <w:p w14:paraId="000BE6B7" w14:textId="77777777" w:rsidR="000C0210" w:rsidRPr="00AD27AA" w:rsidRDefault="000C0210" w:rsidP="004A5741">
      <w:pPr>
        <w:rPr>
          <w:u w:val="single"/>
        </w:rPr>
      </w:pPr>
      <w:r w:rsidRPr="00AD27AA">
        <w:rPr>
          <w:u w:val="single"/>
        </w:rPr>
        <w:t>Seedetrakti-tupe fistulid uuringus GOG-0240</w:t>
      </w:r>
    </w:p>
    <w:p w14:paraId="639EA63D" w14:textId="77777777" w:rsidR="00031FC2" w:rsidRPr="00AD27AA" w:rsidRDefault="00031FC2" w:rsidP="004A5741"/>
    <w:p w14:paraId="585C4EFF" w14:textId="77777777" w:rsidR="000C0210" w:rsidRPr="00AD27AA" w:rsidRDefault="000C0210" w:rsidP="004A5741">
      <w:r w:rsidRPr="00AD27AA">
        <w:t xml:space="preserve">Püsiva, retsidiveerunud või metastaatilise emakakaelavähi raviks </w:t>
      </w:r>
      <w:r w:rsidR="00726BEF" w:rsidRPr="00AD27AA">
        <w:t>bevatsizumab</w:t>
      </w:r>
      <w:r w:rsidRPr="00AD27AA">
        <w:t>i saavatel patsientidel on suurem risk fistulite tekkeks tupe ja seedetrakti mis tahes osa vahel (seedetrakti-tupe fistulid). Eelnev kiiritusravi on seedetrakti-tupe fistulite tekke põhiline riskitegur ning kõikidel seedetrakti-tupe fistulitega patsientidel oli anamneesis eelnev kiiritusravi. Vähi retsidiiv eelneva kiiritusravi piirkonnas on seedetrakti-tupe fistulite tekke täiendav oluline riskitegur.</w:t>
      </w:r>
    </w:p>
    <w:p w14:paraId="684F7622" w14:textId="77777777" w:rsidR="000C0210" w:rsidRPr="00AD27AA" w:rsidRDefault="000C0210" w:rsidP="004A5741"/>
    <w:p w14:paraId="4B73ECF6" w14:textId="77777777" w:rsidR="000C0210" w:rsidRPr="00AD27AA" w:rsidRDefault="000C0210" w:rsidP="004A5741">
      <w:pPr>
        <w:rPr>
          <w:u w:val="single"/>
        </w:rPr>
      </w:pPr>
      <w:r w:rsidRPr="00AD27AA">
        <w:rPr>
          <w:u w:val="single"/>
        </w:rPr>
        <w:t>Seedetraktiga mitteseotud fistulid (vt lõik 4.8)</w:t>
      </w:r>
    </w:p>
    <w:p w14:paraId="395687D0" w14:textId="77777777" w:rsidR="00031FC2" w:rsidRPr="00AD27AA" w:rsidRDefault="00031FC2" w:rsidP="004A5741"/>
    <w:p w14:paraId="47A5065C" w14:textId="5B9FC806" w:rsidR="000C0210" w:rsidRPr="00AD27AA" w:rsidRDefault="000A53AD" w:rsidP="004A5741">
      <w:r w:rsidRPr="00AD27AA">
        <w:t xml:space="preserve">Bevatsizumabiga </w:t>
      </w:r>
      <w:r w:rsidR="000C0210" w:rsidRPr="00AD27AA">
        <w:t xml:space="preserve">ravi ajal võib patsientidel olla suurenenud risk fistulite tekkeks. Kui patsiendil tekib trahheoösofageaalne fistul või ükskõik milline 4. astme fistul [USA Riikliku Vähiinstituudi kõrvaltoimete terminoloogia üldised kriteeriumid </w:t>
      </w:r>
      <w:r w:rsidR="000C0210" w:rsidRPr="00AD27AA">
        <w:rPr>
          <w:i/>
        </w:rPr>
        <w:t xml:space="preserve">US National Cancer Institute-Common Terminology Criteria for Adverse Events </w:t>
      </w:r>
      <w:r w:rsidR="000C0210" w:rsidRPr="00AD27AA">
        <w:t xml:space="preserve">(NCI-CTCAE v.3)], tuleb </w:t>
      </w:r>
      <w:r w:rsidR="00BA22EF" w:rsidRPr="00AD27AA">
        <w:t>MVASI’ga</w:t>
      </w:r>
      <w:r w:rsidR="007048D5" w:rsidRPr="00AD27AA">
        <w:t xml:space="preserve"> ravi</w:t>
      </w:r>
      <w:r w:rsidR="000C0210" w:rsidRPr="00AD27AA">
        <w:t xml:space="preserve"> püsivalt </w:t>
      </w:r>
      <w:r w:rsidR="007048D5" w:rsidRPr="00AD27AA">
        <w:t>lõpetada</w:t>
      </w:r>
      <w:r w:rsidR="000C0210" w:rsidRPr="00AD27AA">
        <w:t xml:space="preserve">. Teiste fistulitega patsientide ravi jätkamise kohta </w:t>
      </w:r>
      <w:r w:rsidRPr="00AD27AA">
        <w:t>b</w:t>
      </w:r>
      <w:r w:rsidR="00292C5D" w:rsidRPr="00AD27AA">
        <w:t>e</w:t>
      </w:r>
      <w:r w:rsidRPr="00AD27AA">
        <w:t>vatsizumabiga</w:t>
      </w:r>
      <w:r w:rsidR="000C0210" w:rsidRPr="00AD27AA">
        <w:t xml:space="preserve"> on andmeid vähe. Kui tekib sisemine fistul, mis ei ole seotud seedetraktiga, tuleb kaaluda </w:t>
      </w:r>
      <w:r w:rsidR="00BA22EF" w:rsidRPr="00AD27AA">
        <w:t>MVASI’ga</w:t>
      </w:r>
      <w:r w:rsidRPr="00AD27AA">
        <w:t xml:space="preserve"> </w:t>
      </w:r>
      <w:r w:rsidR="000C0210" w:rsidRPr="00AD27AA">
        <w:t>ravi lõpetamist.</w:t>
      </w:r>
    </w:p>
    <w:p w14:paraId="20F1E26C" w14:textId="77777777" w:rsidR="009263F3" w:rsidRPr="00AD27AA" w:rsidRDefault="009263F3" w:rsidP="00B900C5"/>
    <w:p w14:paraId="7A880B65" w14:textId="77777777" w:rsidR="009263F3" w:rsidRPr="00AD27AA" w:rsidRDefault="009263F3" w:rsidP="00AE326E">
      <w:pPr>
        <w:pStyle w:val="Heading3"/>
      </w:pPr>
      <w:r w:rsidRPr="00AD27AA">
        <w:t>Haavaparanemise komplikatsioonid (vt lõik 4.8)</w:t>
      </w:r>
    </w:p>
    <w:p w14:paraId="502A0A71" w14:textId="77777777" w:rsidR="00D8231C" w:rsidRPr="00AD27AA" w:rsidRDefault="00D8231C" w:rsidP="004A5741"/>
    <w:p w14:paraId="77DF687D" w14:textId="77777777" w:rsidR="009263F3" w:rsidRPr="00AD27AA" w:rsidRDefault="006A354E" w:rsidP="004A5741">
      <w:r w:rsidRPr="00AD27AA">
        <w:t>Bevatsizumab</w:t>
      </w:r>
      <w:r w:rsidR="009263F3" w:rsidRPr="00AD27AA">
        <w:t xml:space="preserve"> võib ebasoodsalt mõjutada haavaparanemise protsessi. Teatatud on haavaparanemise tõsistest komplikatsioonidest (sh anastomooside komplikatsioonid), mis on lõppenud surmaga.</w:t>
      </w:r>
      <w:r w:rsidR="00DE6EA8" w:rsidRPr="00AD27AA">
        <w:t xml:space="preserve"> </w:t>
      </w:r>
      <w:r w:rsidR="009263F3" w:rsidRPr="00AD27AA">
        <w:t>Ravi ei tohi alustada vähemalt 28 päeva pärast suurt operatsiooni või kuni operatsioonihaava täieliku paranemiseni. Patsientidel, kellel tekivad ravi ajal haavaparanemise komplikatsioonid, tuleb ravim ära jätta kuni haava täieliku paranemiseni. Ravi tuleb katkestada plaanilise operatsiooni korral.</w:t>
      </w:r>
    </w:p>
    <w:p w14:paraId="50B882A3" w14:textId="77777777" w:rsidR="009263F3" w:rsidRPr="00AD27AA" w:rsidRDefault="009263F3" w:rsidP="004A5741"/>
    <w:p w14:paraId="5178918A" w14:textId="4A463C62" w:rsidR="009263F3" w:rsidRPr="00AD27AA" w:rsidRDefault="006A354E" w:rsidP="004A5741">
      <w:r w:rsidRPr="00AD27AA">
        <w:t>Bevatsizumabiga</w:t>
      </w:r>
      <w:r w:rsidR="009263F3" w:rsidRPr="00AD27AA">
        <w:t xml:space="preserve"> ravitud patsientidel on harva kirjeldatud nekrotiseeriva fastsiidi teket, sealhulgas surmaga lõppenud juhtusid. See haigusseisund tekib tavaliselt sekundaarselt haavaparanemise komplikatsioonide, seedetrakti perforatsiooni või fistuli moodustumise tagajärjel. Nekrotiseeriva fastsiidi tekkimisel tuleb </w:t>
      </w:r>
      <w:r w:rsidR="00BA22EF" w:rsidRPr="00AD27AA">
        <w:t>MVASI’ga</w:t>
      </w:r>
      <w:r w:rsidRPr="00AD27AA">
        <w:t xml:space="preserve"> </w:t>
      </w:r>
      <w:r w:rsidR="009263F3" w:rsidRPr="00AD27AA">
        <w:t>ravi katkestada ning alustada kohe vajalikku ravi.</w:t>
      </w:r>
    </w:p>
    <w:p w14:paraId="19742B4F" w14:textId="77777777" w:rsidR="009263F3" w:rsidRPr="00AD27AA" w:rsidRDefault="009263F3" w:rsidP="004A5741"/>
    <w:p w14:paraId="18AE36D1" w14:textId="77777777" w:rsidR="009263F3" w:rsidRPr="00AD27AA" w:rsidRDefault="009263F3" w:rsidP="00A87305">
      <w:pPr>
        <w:pStyle w:val="Heading3"/>
        <w:keepLines/>
      </w:pPr>
      <w:r w:rsidRPr="00AD27AA">
        <w:t>Hüpertensioon (vt lõik 4.8)</w:t>
      </w:r>
    </w:p>
    <w:p w14:paraId="6E799D7B" w14:textId="77777777" w:rsidR="00D8231C" w:rsidRPr="00AD27AA" w:rsidRDefault="00D8231C" w:rsidP="00A87305">
      <w:pPr>
        <w:keepNext/>
        <w:keepLines/>
      </w:pPr>
    </w:p>
    <w:p w14:paraId="4A9B624E" w14:textId="58091696" w:rsidR="009263F3" w:rsidRPr="00AD27AA" w:rsidRDefault="006C1026" w:rsidP="00A87305">
      <w:pPr>
        <w:keepNext/>
        <w:keepLines/>
      </w:pPr>
      <w:r w:rsidRPr="00AD27AA">
        <w:t>Bevatsizumabiga</w:t>
      </w:r>
      <w:r w:rsidR="009263F3" w:rsidRPr="00AD27AA">
        <w:t xml:space="preserve"> ravitud patsientidel täheldati hüpertensiooni esinemissageduse suurenemist. Kliinilised ohutusandmed näitavad, et hüpertensiooni esinemissagedus on tõenäoliselt annusest sõltuv. Olemasolev hüpertensioon peab olema enne </w:t>
      </w:r>
      <w:r w:rsidR="00BA22EF" w:rsidRPr="00AD27AA">
        <w:t>MVASI’ga</w:t>
      </w:r>
      <w:r w:rsidR="00B64BE4" w:rsidRPr="00AD27AA">
        <w:t xml:space="preserve"> </w:t>
      </w:r>
      <w:r w:rsidR="009263F3" w:rsidRPr="00AD27AA">
        <w:t xml:space="preserve">ravi alustamist piisava kontrolli all. Puuduvad andmed </w:t>
      </w:r>
      <w:r w:rsidR="00B64BE4" w:rsidRPr="00AD27AA">
        <w:t>bevatsizumabi</w:t>
      </w:r>
      <w:r w:rsidR="009263F3" w:rsidRPr="00AD27AA">
        <w:t xml:space="preserve"> toime kohta </w:t>
      </w:r>
      <w:r w:rsidR="003710B4" w:rsidRPr="00AD27AA">
        <w:t xml:space="preserve">ravi alustamise ajal </w:t>
      </w:r>
      <w:r w:rsidR="009263F3" w:rsidRPr="00AD27AA">
        <w:t>ravile allumatu hüpertensiooniga patsientidel. Ravi ajal on üldiselt soovitatav vererõhu jälgimine.</w:t>
      </w:r>
    </w:p>
    <w:p w14:paraId="46173675" w14:textId="77777777" w:rsidR="009263F3" w:rsidRPr="00AD27AA" w:rsidRDefault="009263F3" w:rsidP="004A5741"/>
    <w:p w14:paraId="03910478" w14:textId="77777777" w:rsidR="009263F3" w:rsidRPr="00AD27AA" w:rsidRDefault="009263F3" w:rsidP="004A5741">
      <w:r w:rsidRPr="00AD27AA">
        <w:lastRenderedPageBreak/>
        <w:t xml:space="preserve">Enamikel juhtudel saavutati piisav kontroll hüpertensiooni üle standardse antihüpertensiivse raviga, mis sobis iga patsiendi individuaalse seisundiga. Diureetikumide kasutamine hüpertensiooni raviks ei ole soovitatav patsientidel, kes saavad tsisplatiini sisaldavat </w:t>
      </w:r>
      <w:r w:rsidR="0026758F" w:rsidRPr="00AD27AA">
        <w:t>keemiaravi</w:t>
      </w:r>
      <w:r w:rsidRPr="00AD27AA">
        <w:t xml:space="preserve">. </w:t>
      </w:r>
      <w:r w:rsidR="00BA22EF" w:rsidRPr="00AD27AA">
        <w:t>MVASI</w:t>
      </w:r>
      <w:r w:rsidRPr="00AD27AA">
        <w:t xml:space="preserve"> tuleb püsivalt ära jätta, kui antihüpertensiivse raviga ei saavutata piisavat kontrolli meditsiiniliselt olulise hüpertensiooni üle või kui patsiendil tekib hüpertensiivne kriis või hüpertensiivne entsefalopaatia.</w:t>
      </w:r>
    </w:p>
    <w:p w14:paraId="6D651A86" w14:textId="77777777" w:rsidR="009263F3" w:rsidRPr="00AD27AA" w:rsidRDefault="009263F3" w:rsidP="004A5741"/>
    <w:p w14:paraId="5AB789F4" w14:textId="77777777" w:rsidR="009263F3" w:rsidRPr="00AD27AA" w:rsidRDefault="009263F3" w:rsidP="00AE326E">
      <w:pPr>
        <w:pStyle w:val="Heading3"/>
      </w:pPr>
      <w:r w:rsidRPr="00AD27AA">
        <w:t>Posterioorse pöörduva entsefalopaatia sündroom (PRES</w:t>
      </w:r>
      <w:r w:rsidR="00CE2486" w:rsidRPr="00AD27AA">
        <w:t xml:space="preserve">; </w:t>
      </w:r>
      <w:r w:rsidRPr="00AD27AA">
        <w:t>vt lõik 4.8)</w:t>
      </w:r>
    </w:p>
    <w:p w14:paraId="4E343878" w14:textId="77777777" w:rsidR="00D8231C" w:rsidRPr="00AD27AA" w:rsidRDefault="00D8231C" w:rsidP="004A5741">
      <w:pPr>
        <w:keepNext/>
      </w:pPr>
    </w:p>
    <w:p w14:paraId="446743D6" w14:textId="77777777" w:rsidR="009263F3" w:rsidRPr="00AD27AA" w:rsidRDefault="00553C32" w:rsidP="004A5741">
      <w:r w:rsidRPr="00AD27AA">
        <w:t>Bevatsizumabiga</w:t>
      </w:r>
      <w:r w:rsidR="009263F3" w:rsidRPr="00AD27AA">
        <w:t xml:space="preserve"> ravitud patsientidel on harva kirjeldatud sümptomite teket, mis on iseloomulikud PRES-ile, harvaesinevale neuroloogilisele häirele, mille nähtudeks on (koos kaasuva hüpertensiooniga või ilma) muuhulgas krambid, peavalu, vaimse seisundi muutused, nägemishäired või kortikaalne pimedus. PRES diagnoosi peab kinnitama aju piltdiagnostika, eelistatavalt magnetresonantstomograafia (MR</w:t>
      </w:r>
      <w:r w:rsidR="00757B9D">
        <w:t>T</w:t>
      </w:r>
      <w:r w:rsidR="009263F3" w:rsidRPr="00AD27AA">
        <w:t xml:space="preserve">). Patsientidel, kellel tekib PRES, on soovitatav spetsiifiliste sümptomite ravi (sh hüpertensiooni kontroll) koos </w:t>
      </w:r>
      <w:r w:rsidR="00BA22EF" w:rsidRPr="00AD27AA">
        <w:t>MVASI</w:t>
      </w:r>
      <w:r w:rsidR="009263F3" w:rsidRPr="00AD27AA">
        <w:t xml:space="preserve"> ärajätmisega. </w:t>
      </w:r>
      <w:r w:rsidRPr="00AD27AA">
        <w:t xml:space="preserve">Bevatsizumabiga </w:t>
      </w:r>
      <w:r w:rsidR="009263F3" w:rsidRPr="00AD27AA">
        <w:t>ravi taasalustamise ohutus patsientidel, kellel on olnud PRES, ei ole teada.</w:t>
      </w:r>
    </w:p>
    <w:p w14:paraId="48A24654" w14:textId="77777777" w:rsidR="009263F3" w:rsidRPr="00AD27AA" w:rsidRDefault="009263F3" w:rsidP="004A5741"/>
    <w:p w14:paraId="1470D956" w14:textId="77777777" w:rsidR="009263F3" w:rsidRPr="00AD27AA" w:rsidRDefault="009263F3" w:rsidP="00AE326E">
      <w:pPr>
        <w:pStyle w:val="Heading3"/>
      </w:pPr>
      <w:r w:rsidRPr="00AD27AA">
        <w:t>Proteinuuria (vt lõik 4.8)</w:t>
      </w:r>
    </w:p>
    <w:p w14:paraId="484E8365" w14:textId="77777777" w:rsidR="00D8231C" w:rsidRPr="00AD27AA" w:rsidRDefault="00D8231C" w:rsidP="004A5741"/>
    <w:p w14:paraId="07139AA7" w14:textId="77777777" w:rsidR="009263F3" w:rsidRPr="00AD27AA" w:rsidRDefault="009263F3" w:rsidP="004A5741">
      <w:r w:rsidRPr="00AD27AA">
        <w:t xml:space="preserve">Hüpertensiooni anamneesiga patsientidel võib </w:t>
      </w:r>
      <w:r w:rsidR="00553C32" w:rsidRPr="00AD27AA">
        <w:t xml:space="preserve">bevatsizumabiga </w:t>
      </w:r>
      <w:r w:rsidRPr="00AD27AA">
        <w:t xml:space="preserve">ravi ajal olla suurenenud risk proteinuuria tekkeks. On tõendusmaterjali selle kohta, et erineva raskusastme (USA Riikliku Vähiinstituudi kõrvaltoimete terminoloogia üldised kriteeriumid [NCI-CTCAE v.3)]) proteinuuria võib olla seotud annusega. Proteinuuria kontroll uriini ribatestiga on soovitatav enne ravi alustamist ja selle ajal. 4. raskusastme proteinuuriat (nefrootilist sündroomi) täheldati kuni 1,4% </w:t>
      </w:r>
      <w:r w:rsidR="00553C32" w:rsidRPr="00AD27AA">
        <w:t>bevatsizumabiga</w:t>
      </w:r>
      <w:r w:rsidRPr="00AD27AA">
        <w:t xml:space="preserve"> ravitud patsientidest. Ravim tuleb püsivalt ära jätta patsientidel, kellel kujuneb nefrootiline sündroom (NCI</w:t>
      </w:r>
      <w:r w:rsidRPr="00AD27AA">
        <w:noBreakHyphen/>
        <w:t>CTCAE v.3).</w:t>
      </w:r>
    </w:p>
    <w:p w14:paraId="1620ADCC" w14:textId="77777777" w:rsidR="00D70485" w:rsidRPr="00AD27AA" w:rsidRDefault="00D70485" w:rsidP="004A5741"/>
    <w:p w14:paraId="7EB81644" w14:textId="77777777" w:rsidR="00D70485" w:rsidRPr="00AD27AA" w:rsidRDefault="00D70485" w:rsidP="00AE326E">
      <w:pPr>
        <w:pStyle w:val="Heading3"/>
      </w:pPr>
      <w:r w:rsidRPr="00AD27AA">
        <w:t>Arteriaalne trombemboolia (vt lõik 4.8)</w:t>
      </w:r>
    </w:p>
    <w:p w14:paraId="773B2084" w14:textId="77777777" w:rsidR="00D8231C" w:rsidRPr="00AD27AA" w:rsidRDefault="00D8231C" w:rsidP="004A5741"/>
    <w:p w14:paraId="325B64DC" w14:textId="77777777" w:rsidR="00D70485" w:rsidRPr="00AD27AA" w:rsidRDefault="00D70485" w:rsidP="004A5741">
      <w:r w:rsidRPr="00AD27AA">
        <w:t xml:space="preserve">Kliinilistes uuringutes oli arteriaalsete trombemboolsete seisundite (sh tserebrovaskulaarsed episoodid, transitoorsed isheemilised hood ja müokardiinfarktid) esinemissagedus suurem patsientidel, kes said </w:t>
      </w:r>
      <w:r w:rsidR="00B70174" w:rsidRPr="00AD27AA">
        <w:t>bevatsizumabi</w:t>
      </w:r>
      <w:r w:rsidRPr="00AD27AA">
        <w:t xml:space="preserve"> kombinatsioonis </w:t>
      </w:r>
      <w:r w:rsidR="0026758F" w:rsidRPr="00AD27AA">
        <w:t>keemiaravi</w:t>
      </w:r>
      <w:r w:rsidRPr="00AD27AA">
        <w:t xml:space="preserve">ga, kui ainult </w:t>
      </w:r>
      <w:r w:rsidR="0026758F" w:rsidRPr="00AD27AA">
        <w:t>keemiaravi</w:t>
      </w:r>
      <w:r w:rsidRPr="00AD27AA">
        <w:t xml:space="preserve"> saanud patsientidel.</w:t>
      </w:r>
    </w:p>
    <w:p w14:paraId="77391DF7" w14:textId="77777777" w:rsidR="00D70485" w:rsidRPr="00AD27AA" w:rsidRDefault="00D70485" w:rsidP="004A5741"/>
    <w:p w14:paraId="653F88F6" w14:textId="318C066E" w:rsidR="00D70485" w:rsidRPr="00AD27AA" w:rsidRDefault="005D1C63" w:rsidP="004A5741">
      <w:r w:rsidRPr="00AD27AA">
        <w:t xml:space="preserve">Patsientidel, kes saavad </w:t>
      </w:r>
      <w:r w:rsidR="00B70174" w:rsidRPr="00AD27AA">
        <w:t>bevatsizumabi</w:t>
      </w:r>
      <w:r w:rsidRPr="00AD27AA">
        <w:t xml:space="preserve"> pluss </w:t>
      </w:r>
      <w:r w:rsidR="0026758F" w:rsidRPr="00AD27AA">
        <w:t>keemiaravi</w:t>
      </w:r>
      <w:r w:rsidRPr="00AD27AA">
        <w:t xml:space="preserve"> ja kellel on anamneesis arteriaalne trombemboolia, diabeet või kelle vanus on üle 65 eluaasta, on suurenenud risk arteriaalsete trombemboolsete seisundite tekkeks ravi ajal. Nende patsientide ravimisel </w:t>
      </w:r>
      <w:r w:rsidR="00BA22EF" w:rsidRPr="00AD27AA">
        <w:t>MVASI’ga</w:t>
      </w:r>
      <w:r w:rsidRPr="00AD27AA">
        <w:t xml:space="preserve"> peab olema ettevaatlik.</w:t>
      </w:r>
    </w:p>
    <w:p w14:paraId="51762580" w14:textId="77777777" w:rsidR="005D1C63" w:rsidRPr="00AD27AA" w:rsidRDefault="005D1C63" w:rsidP="004A5741"/>
    <w:p w14:paraId="3C897B10" w14:textId="77777777" w:rsidR="005D1C63" w:rsidRPr="00AD27AA" w:rsidRDefault="005D1C63" w:rsidP="004A5741">
      <w:r w:rsidRPr="00AD27AA">
        <w:t>Ravi tuleb püsivalt lõpetada patsientidel, kellel tekivad arteriaalsed trombemboolsed seisundid.</w:t>
      </w:r>
    </w:p>
    <w:p w14:paraId="0142ED4F" w14:textId="77777777" w:rsidR="005D1C63" w:rsidRPr="00AD27AA" w:rsidRDefault="005D1C63" w:rsidP="004A5741"/>
    <w:p w14:paraId="7F9690AA" w14:textId="77777777" w:rsidR="005D1C63" w:rsidRPr="00AD27AA" w:rsidRDefault="005D1C63" w:rsidP="00AE326E">
      <w:pPr>
        <w:pStyle w:val="Heading3"/>
      </w:pPr>
      <w:r w:rsidRPr="00AD27AA">
        <w:t>Venoosne trombemboolia (vt lõik 4.8)</w:t>
      </w:r>
    </w:p>
    <w:p w14:paraId="4E38C6F7" w14:textId="77777777" w:rsidR="00D8231C" w:rsidRPr="00AD27AA" w:rsidRDefault="00D8231C" w:rsidP="004A5741"/>
    <w:p w14:paraId="7335C4D3" w14:textId="77777777" w:rsidR="005D1C63" w:rsidRPr="00AD27AA" w:rsidRDefault="00D7536B" w:rsidP="004A5741">
      <w:r w:rsidRPr="00AD27AA">
        <w:t xml:space="preserve">Bevatsizumabiga </w:t>
      </w:r>
      <w:r w:rsidR="005D1C63" w:rsidRPr="00AD27AA">
        <w:t xml:space="preserve">ravi ajal võib esineda risk venoossete trombemboolsete seisundite, sh kopsuemboolia tekkeks. </w:t>
      </w:r>
    </w:p>
    <w:p w14:paraId="70CCBD59" w14:textId="77777777" w:rsidR="00D8231C" w:rsidRPr="00AD27AA" w:rsidRDefault="00D8231C" w:rsidP="00B900C5"/>
    <w:p w14:paraId="7988F258" w14:textId="77777777" w:rsidR="005D1C63" w:rsidRPr="00AD27AA" w:rsidRDefault="005D1C63" w:rsidP="00B900C5">
      <w:r w:rsidRPr="00AD27AA">
        <w:t xml:space="preserve">Patsientidel, kes saavad püsiva, retsidiveerunud või metastaatilise emakakaelavähi raviks </w:t>
      </w:r>
      <w:r w:rsidR="00D7536B" w:rsidRPr="00AD27AA">
        <w:t xml:space="preserve">bevatsizumabi </w:t>
      </w:r>
      <w:r w:rsidRPr="00AD27AA">
        <w:t>kombinatsioonis paklitakseeli ja tsisplatiiniga, võib olla suurem risk venoossete trombemboolsete seisundite tekkeks.</w:t>
      </w:r>
    </w:p>
    <w:p w14:paraId="15C61348" w14:textId="77777777" w:rsidR="00D8231C" w:rsidRPr="00AD27AA" w:rsidRDefault="00D8231C" w:rsidP="00B900C5"/>
    <w:p w14:paraId="6ADE67A0" w14:textId="6AD0F92A" w:rsidR="005D1C63" w:rsidRPr="00AD27AA" w:rsidRDefault="000368D1" w:rsidP="004A5741">
      <w:r w:rsidRPr="00AD27AA">
        <w:t>Eluohtlike</w:t>
      </w:r>
      <w:r w:rsidR="005D1C63" w:rsidRPr="00AD27AA">
        <w:t xml:space="preserve"> (4. astme) </w:t>
      </w:r>
      <w:r w:rsidRPr="00AD27AA">
        <w:t xml:space="preserve">trombembooliliste </w:t>
      </w:r>
      <w:r w:rsidR="00AA476C" w:rsidRPr="00AD27AA">
        <w:t>seisunditega</w:t>
      </w:r>
      <w:r w:rsidRPr="00AD27AA">
        <w:t xml:space="preserve">, sh </w:t>
      </w:r>
      <w:r w:rsidR="005D1C63" w:rsidRPr="00AD27AA">
        <w:t>kopsuembooliaga (NCI-CTCAE v.3) patsientidel</w:t>
      </w:r>
      <w:r w:rsidR="00D7536B" w:rsidRPr="00AD27AA">
        <w:t xml:space="preserve"> tuleb </w:t>
      </w:r>
      <w:r w:rsidR="00BA22EF" w:rsidRPr="00AD27AA">
        <w:t>MVASI’ga</w:t>
      </w:r>
      <w:r w:rsidR="00CE5CD1" w:rsidRPr="00AD27AA">
        <w:t xml:space="preserve"> </w:t>
      </w:r>
      <w:r w:rsidR="00D7536B" w:rsidRPr="00AD27AA">
        <w:t>ravi lõpetada</w:t>
      </w:r>
      <w:r w:rsidRPr="00AD27AA">
        <w:t>. Patsiente, kellel on</w:t>
      </w:r>
      <w:r w:rsidR="00D7536B" w:rsidRPr="00AD27AA">
        <w:t xml:space="preserve"> ≤ </w:t>
      </w:r>
      <w:r w:rsidR="005D1C63" w:rsidRPr="00AD27AA">
        <w:t xml:space="preserve">3. astme </w:t>
      </w:r>
      <w:r w:rsidRPr="00AD27AA">
        <w:t>trombembool</w:t>
      </w:r>
      <w:r w:rsidR="00CE2486" w:rsidRPr="00AD27AA">
        <w:t xml:space="preserve">sed </w:t>
      </w:r>
      <w:r w:rsidR="00AA476C" w:rsidRPr="00AD27AA">
        <w:t>seisundid</w:t>
      </w:r>
      <w:r w:rsidRPr="00AD27AA">
        <w:t>,</w:t>
      </w:r>
      <w:r w:rsidR="005D1C63" w:rsidRPr="00AD27AA">
        <w:t xml:space="preserve"> tuleb hoolega jälgida (NCI-CTCAE v.3).</w:t>
      </w:r>
    </w:p>
    <w:p w14:paraId="713A6759" w14:textId="77777777" w:rsidR="005D1C63" w:rsidRPr="00AD27AA" w:rsidRDefault="005D1C63" w:rsidP="004A5741"/>
    <w:p w14:paraId="689BB5D8" w14:textId="77777777" w:rsidR="005D1C63" w:rsidRPr="00AD27AA" w:rsidRDefault="005D7D22" w:rsidP="00AE326E">
      <w:pPr>
        <w:pStyle w:val="Heading3"/>
      </w:pPr>
      <w:r w:rsidRPr="00AD27AA">
        <w:t>Verejooks</w:t>
      </w:r>
    </w:p>
    <w:p w14:paraId="389C0AB1" w14:textId="77777777" w:rsidR="00D8231C" w:rsidRPr="00AD27AA" w:rsidRDefault="00D8231C" w:rsidP="00AD0A70">
      <w:pPr>
        <w:keepNext/>
      </w:pPr>
    </w:p>
    <w:p w14:paraId="5552FF5E" w14:textId="77777777" w:rsidR="005D7D22" w:rsidRPr="00AD27AA" w:rsidRDefault="007405E4" w:rsidP="004A5741">
      <w:r w:rsidRPr="00AD27AA">
        <w:t xml:space="preserve">Bevatsizumabiga </w:t>
      </w:r>
      <w:r w:rsidR="005D7D22" w:rsidRPr="00AD27AA">
        <w:t xml:space="preserve">ravi saavatel patsientidel on suurem risk verejooksu, eriti kasvajaga seotud verejooksu tekkeks. </w:t>
      </w:r>
      <w:r w:rsidR="00BA22EF" w:rsidRPr="00AD27AA">
        <w:t>MVASI</w:t>
      </w:r>
      <w:r w:rsidR="005D7D22" w:rsidRPr="00AD27AA">
        <w:t xml:space="preserve"> tuleb püsivalt ära jätta patsientidel, kellel tekib ravi ajal 3. või 4.</w:t>
      </w:r>
      <w:r w:rsidR="00F86291" w:rsidRPr="00AD27AA">
        <w:t> </w:t>
      </w:r>
      <w:r w:rsidR="005D7D22" w:rsidRPr="00AD27AA">
        <w:t>astme verejooks</w:t>
      </w:r>
      <w:r w:rsidR="00DE6EA8" w:rsidRPr="00AD27AA">
        <w:t xml:space="preserve"> </w:t>
      </w:r>
      <w:r w:rsidR="005D7D22" w:rsidRPr="00AD27AA">
        <w:t>(NCI-CTCAE v.3) (vt lõik 4.8).</w:t>
      </w:r>
    </w:p>
    <w:p w14:paraId="6C1B9588" w14:textId="77777777" w:rsidR="005D7D22" w:rsidRPr="00AD27AA" w:rsidRDefault="005D7D22" w:rsidP="004A5741"/>
    <w:p w14:paraId="7944812F" w14:textId="6691EEFE" w:rsidR="005D7D22" w:rsidRPr="00AD27AA" w:rsidRDefault="007405E4" w:rsidP="004A5741">
      <w:r w:rsidRPr="00AD27AA">
        <w:t>Bevatsizumabi</w:t>
      </w:r>
      <w:r w:rsidR="00175BDD" w:rsidRPr="00AD27AA">
        <w:t xml:space="preserve"> kliinilistest uuringutest lülitati välja patsiendid ravimata kesknärvisüsteemi (KNS) metastaasidega, mida diagnoositi piltdiagnostika meetodite või sümptomite alusel. Seetõttu ei ole randomiseeritud kliinilistes uuringutes nendel patsientidel kesknärvisüsteemi hemorraagia riski prospektiivselt hinnatud (vt lõik 4.8). Patsiente tuleb jälgida kesknärvisüsteemi verejooksu tunnuste ja sümptomite suhtes ning intrakraniaalse verejooksu korral tuleb ravi </w:t>
      </w:r>
      <w:r w:rsidR="00BA22EF" w:rsidRPr="00AD27AA">
        <w:t>MVASI’ga</w:t>
      </w:r>
      <w:r w:rsidR="00175BDD" w:rsidRPr="00AD27AA">
        <w:t xml:space="preserve"> lõpetada.</w:t>
      </w:r>
    </w:p>
    <w:p w14:paraId="541CCECD" w14:textId="77777777" w:rsidR="00175BDD" w:rsidRPr="00AD27AA" w:rsidRDefault="00175BDD" w:rsidP="004A5741"/>
    <w:p w14:paraId="70366982" w14:textId="77777777" w:rsidR="00175BDD" w:rsidRPr="00AD27AA" w:rsidRDefault="00175BDD" w:rsidP="004A5741">
      <w:r w:rsidRPr="00AD27AA">
        <w:t xml:space="preserve">Puuduvad andmed </w:t>
      </w:r>
      <w:r w:rsidR="007405E4" w:rsidRPr="00AD27AA">
        <w:t>bevatsizumabi</w:t>
      </w:r>
      <w:r w:rsidRPr="00AD27AA">
        <w:t xml:space="preserve"> ohutuse kohta patsientidel, kellel on kaasasündinud verejooksusoodumus, omandatud koagulopaatia või kes saavad enne </w:t>
      </w:r>
      <w:r w:rsidR="007405E4" w:rsidRPr="00AD27AA">
        <w:t xml:space="preserve">bevatsizumabiga </w:t>
      </w:r>
      <w:r w:rsidRPr="00AD27AA">
        <w:t xml:space="preserve">ravi alustamist täisannuses antikoagulante trombemboolia raviks, kuna need patsiendid lülitati välja kliinilistest uuringutest. Seetõttu on vajalik ettevaatus enne ravi alustamist neil patsientidel. Samas ei täheldatud patsientidel, kellel tekkis ravi ajal veenitromboos, 3. või raskema astme verejooksu esinemissageduse suurenemist täisannuses varfariini ja </w:t>
      </w:r>
      <w:r w:rsidR="007405E4" w:rsidRPr="00AD27AA">
        <w:t>bevatsizumabi</w:t>
      </w:r>
      <w:r w:rsidRPr="00AD27AA">
        <w:t xml:space="preserve"> samaaegse kasutamise ajal (NCI-CTCAE v.3).</w:t>
      </w:r>
    </w:p>
    <w:p w14:paraId="727A94AA" w14:textId="77777777" w:rsidR="00175BDD" w:rsidRPr="00AD27AA" w:rsidRDefault="00175BDD" w:rsidP="004A5741"/>
    <w:p w14:paraId="63A62216" w14:textId="77777777" w:rsidR="00175BDD" w:rsidRPr="00AD27AA" w:rsidRDefault="00175BDD" w:rsidP="00AE326E">
      <w:pPr>
        <w:pStyle w:val="Heading3"/>
      </w:pPr>
      <w:r w:rsidRPr="00AD27AA">
        <w:t>Kopsuverejooks/veriköha</w:t>
      </w:r>
    </w:p>
    <w:p w14:paraId="77768838" w14:textId="77777777" w:rsidR="00D8231C" w:rsidRPr="00AD27AA" w:rsidRDefault="00D8231C" w:rsidP="004A5741"/>
    <w:p w14:paraId="1954D192" w14:textId="77777777" w:rsidR="00175BDD" w:rsidRPr="00AD27AA" w:rsidRDefault="00EA6711" w:rsidP="004A5741">
      <w:r w:rsidRPr="00AD27AA">
        <w:t xml:space="preserve">Bevatsizumabiga </w:t>
      </w:r>
      <w:r w:rsidR="00175BDD" w:rsidRPr="00AD27AA">
        <w:t>ravi saavatel mitteväikerakk-kopsuvähiga patsientidel võib esineda risk tõsise ja mõningatel juhtudel surmaga lõppeva kopsuverejooksu/veriköha tekkeks. Hiljuti esinenud kopsuverejooksu/veriköhaga (&gt;</w:t>
      </w:r>
      <w:r w:rsidR="00367A18">
        <w:t> </w:t>
      </w:r>
      <w:r w:rsidR="00175BDD" w:rsidRPr="00AD27AA">
        <w:t>2,5</w:t>
      </w:r>
      <w:r w:rsidR="0097566E" w:rsidRPr="00AD27AA">
        <w:t> </w:t>
      </w:r>
      <w:r w:rsidR="00175BDD" w:rsidRPr="00AD27AA">
        <w:t xml:space="preserve">ml helepunast verd) patsiente ei tohi </w:t>
      </w:r>
      <w:r w:rsidRPr="00AD27AA">
        <w:t>bevatsizumabiga</w:t>
      </w:r>
      <w:r w:rsidR="00175BDD" w:rsidRPr="00AD27AA">
        <w:t xml:space="preserve"> ravida.</w:t>
      </w:r>
    </w:p>
    <w:p w14:paraId="65F88004" w14:textId="77777777" w:rsidR="00175BDD" w:rsidRPr="00AD27AA" w:rsidRDefault="00175BDD" w:rsidP="004A5741"/>
    <w:p w14:paraId="0953F937" w14:textId="77777777" w:rsidR="00175BDD" w:rsidRPr="00AD27AA" w:rsidRDefault="00175BDD" w:rsidP="00AE326E">
      <w:pPr>
        <w:pStyle w:val="Heading3"/>
      </w:pPr>
      <w:r w:rsidRPr="00AD27AA">
        <w:t>Kongestiivne südamepuudulikkus (vt lõik 4.8)</w:t>
      </w:r>
    </w:p>
    <w:p w14:paraId="758C6BB3" w14:textId="77777777" w:rsidR="00D8231C" w:rsidRPr="00AD27AA" w:rsidRDefault="00D8231C" w:rsidP="004A5741"/>
    <w:p w14:paraId="270C9F20" w14:textId="77777777" w:rsidR="00175BDD" w:rsidRPr="00AD27AA" w:rsidRDefault="00175BDD" w:rsidP="004A5741">
      <w:r w:rsidRPr="00AD27AA">
        <w:t xml:space="preserve">Kliinilistes uuringutes on kirjeldatud kongestiivse südamepuudulikkusega ühtivaid seisundeid. Leiud ulatusid vasaku vatsakese väljutusfraktsiooni asümptomaatilisest langusest kuni sümptomaatilise kongestiivse südamepuudulikkuseni, mis vajas ravi või hospitaliseerimist. Ettevaatlik peab olema kliiniliselt olulise kardiovaskulaarse haiguse, nt olemasoleva südame isheemiatõve või kongestiivse südamepuudulikkusega patsientide ravimisel </w:t>
      </w:r>
      <w:r w:rsidR="00503245" w:rsidRPr="00AD27AA">
        <w:t>bevatsizumabiga</w:t>
      </w:r>
      <w:r w:rsidRPr="00AD27AA">
        <w:t>.</w:t>
      </w:r>
    </w:p>
    <w:p w14:paraId="2A415416" w14:textId="77777777" w:rsidR="00175BDD" w:rsidRPr="00AD27AA" w:rsidRDefault="00175BDD" w:rsidP="004A5741"/>
    <w:p w14:paraId="27439215" w14:textId="77777777" w:rsidR="00175BDD" w:rsidRPr="00AD27AA" w:rsidRDefault="00175BDD" w:rsidP="004A5741">
      <w:r w:rsidRPr="00AD27AA">
        <w:t>Enamikel patsientidel, kellel tekkis kongestiivne südamepuudulikkus, esines metastaatiline rinnanäärmevähk ja nad olid saanud eelnevat ravi antratsükliinidega, eelnevat rindkereseina vasaku poole kiiritusravi või esinesid muud kongestiivse südamepuudulikkuse riskifaktorid.</w:t>
      </w:r>
    </w:p>
    <w:p w14:paraId="6647EB0C" w14:textId="77777777" w:rsidR="00175BDD" w:rsidRPr="00AD27AA" w:rsidRDefault="00175BDD" w:rsidP="004A5741"/>
    <w:p w14:paraId="701106C5" w14:textId="77777777" w:rsidR="00175BDD" w:rsidRPr="00AD27AA" w:rsidRDefault="00175BDD" w:rsidP="004A5741">
      <w:r w:rsidRPr="00AD27AA">
        <w:t xml:space="preserve">Uuringu AVF3694g patsientidel, kes said ravi antratsükliinidega või kes ei olnud varem antratsükliine saanud, ei täheldatud antratsükliini + bevatsizumabi grupis ühegi raskusastme kongestiivse südamepuudulikkuse esinemissageduse suurenemist ainult antratsükliinraviga võrreldes 3. või raskema astme kongestiivset südamepuudulikkust esines mõnevõrra sagedamini bevatsizumabi kombinatsioonis </w:t>
      </w:r>
      <w:r w:rsidR="0026758F" w:rsidRPr="00AD27AA">
        <w:t>keemiaravi</w:t>
      </w:r>
      <w:r w:rsidRPr="00AD27AA">
        <w:t xml:space="preserve">ga saanud patsientide kui ainult </w:t>
      </w:r>
      <w:r w:rsidR="0026758F" w:rsidRPr="00AD27AA">
        <w:t>keemiaravi</w:t>
      </w:r>
      <w:r w:rsidRPr="00AD27AA">
        <w:t xml:space="preserve"> saanud patsientide seas. See on kooskõlas tulemustega, mis on saadud teistes metastaatilise rinnanäärmevähi uuringutes osalenud patsientidelt, kes ei saanud samaaegset antratsükliinravi (NCI-CTCAE v.3) (vt lõik 4.8).</w:t>
      </w:r>
    </w:p>
    <w:p w14:paraId="583DA47B" w14:textId="77777777" w:rsidR="006D2627" w:rsidRPr="00AD27AA" w:rsidRDefault="006D2627" w:rsidP="004A5741"/>
    <w:p w14:paraId="4FDBF8B2" w14:textId="77777777" w:rsidR="006D2627" w:rsidRPr="00AD27AA" w:rsidRDefault="00D63FD0" w:rsidP="00AE326E">
      <w:pPr>
        <w:pStyle w:val="Heading3"/>
      </w:pPr>
      <w:r w:rsidRPr="00AD27AA">
        <w:t>Neutropeenia ja infektsioonid (vt lõik 4.8)</w:t>
      </w:r>
    </w:p>
    <w:p w14:paraId="44E0A1BA" w14:textId="77777777" w:rsidR="00D8231C" w:rsidRPr="00AD27AA" w:rsidRDefault="00D8231C" w:rsidP="004A5741"/>
    <w:p w14:paraId="78A926F9" w14:textId="77777777" w:rsidR="00D63FD0" w:rsidRPr="00AD27AA" w:rsidRDefault="00D63FD0" w:rsidP="004A5741">
      <w:r w:rsidRPr="00AD27AA">
        <w:t xml:space="preserve">Raske neutropeenia, febriilse neutropeenia või infektsioonide, millega kaasneb või ei kaasne raske neutropeenia (sealhulgas mõned surmajuhud), esinemissageduse suurenemist on täheldatud mõnede müelotoksiliste </w:t>
      </w:r>
      <w:r w:rsidR="0026758F" w:rsidRPr="00AD27AA">
        <w:t>keemiaravi</w:t>
      </w:r>
      <w:r w:rsidRPr="00AD27AA">
        <w:t xml:space="preserve"> skeemide ja </w:t>
      </w:r>
      <w:r w:rsidR="00B07CCC" w:rsidRPr="00AD27AA">
        <w:t>bevatsizumabi</w:t>
      </w:r>
      <w:r w:rsidRPr="00AD27AA">
        <w:t xml:space="preserve"> kasutamisel võrreldes ainult </w:t>
      </w:r>
      <w:r w:rsidR="0026758F" w:rsidRPr="00AD27AA">
        <w:t>keemiaravi</w:t>
      </w:r>
      <w:r w:rsidRPr="00AD27AA">
        <w:t xml:space="preserve"> kasutamisega. Seda on täheldatud peamiselt kombinatsioonis plaatinapreparaati või taksaani sisaldava raviskeemiga mitteväikerakk-kopsuvähi, metastaatilise rinnanäärmevähi ja kombinatsioonis paklitakseeli ja topotekaaniga püsiva, retsidiveerunud või metastaatilise emakakaelavähi ravis.</w:t>
      </w:r>
    </w:p>
    <w:p w14:paraId="0C490676" w14:textId="77777777" w:rsidR="00D63FD0" w:rsidRPr="00AD27AA" w:rsidRDefault="00D63FD0" w:rsidP="004A5741"/>
    <w:p w14:paraId="688994D6" w14:textId="0710A55A" w:rsidR="00D63FD0" w:rsidRPr="00AD27AA" w:rsidRDefault="00D63FD0" w:rsidP="00AE326E">
      <w:pPr>
        <w:pStyle w:val="Heading3"/>
      </w:pPr>
      <w:r w:rsidRPr="00AD27AA">
        <w:t>Ülitundlikkusreaktsioonid</w:t>
      </w:r>
      <w:r w:rsidR="005F3829">
        <w:t xml:space="preserve"> (sh anafülaktiline šokk)</w:t>
      </w:r>
      <w:r w:rsidRPr="00AD27AA">
        <w:t>/infusiooniga seotud reaktsioonid (vt lõik 4.8)</w:t>
      </w:r>
    </w:p>
    <w:p w14:paraId="011FC9E3" w14:textId="77777777" w:rsidR="00D8231C" w:rsidRPr="00AD27AA" w:rsidRDefault="00D8231C" w:rsidP="00AD0A70">
      <w:pPr>
        <w:keepNext/>
      </w:pPr>
    </w:p>
    <w:p w14:paraId="3B90AB68" w14:textId="284E83F2" w:rsidR="00D63FD0" w:rsidRPr="00AD27AA" w:rsidRDefault="00D63FD0" w:rsidP="004A5741">
      <w:r w:rsidRPr="00AD27AA">
        <w:t>Patsiendid võivad olla ohustatud infusiooniga seotud/ülitundlikkusreaktsiooni</w:t>
      </w:r>
      <w:r w:rsidR="005F3829">
        <w:t>de (sh anafülaktiline šokk)</w:t>
      </w:r>
      <w:r w:rsidRPr="00AD27AA">
        <w:t xml:space="preserve"> tekkest. Nagu iga terapeutilise, inimesele omaseks muudetud monoklonaalse antikeha infusiooni puhul, on soovitatav patsiendi hoolikas jälgimine bevatsizumabi manustamise ajal ja pärast seda. Reaktsiooni tekkimisel tuleb infusioon katkestada ja rakendada sobivaid ravimeetmeid. Süstemaatiline premedikatsioon ei ole vajalik.</w:t>
      </w:r>
    </w:p>
    <w:p w14:paraId="380C997D" w14:textId="77777777" w:rsidR="00D63FD0" w:rsidRPr="00AD27AA" w:rsidRDefault="00D63FD0" w:rsidP="004A5741"/>
    <w:p w14:paraId="56691425" w14:textId="77777777" w:rsidR="00D63FD0" w:rsidRPr="00AD27AA" w:rsidRDefault="00D63FD0" w:rsidP="00AE326E">
      <w:pPr>
        <w:pStyle w:val="Heading3"/>
      </w:pPr>
      <w:r w:rsidRPr="00AD27AA">
        <w:lastRenderedPageBreak/>
        <w:t>Lõualuu osteonekroos (vt lõik 4.8)</w:t>
      </w:r>
    </w:p>
    <w:p w14:paraId="1836B113" w14:textId="77777777" w:rsidR="00D8231C" w:rsidRPr="00AD27AA" w:rsidRDefault="00D8231C" w:rsidP="004A5741"/>
    <w:p w14:paraId="0533F362" w14:textId="77777777" w:rsidR="00D63FD0" w:rsidRPr="00AD27AA" w:rsidRDefault="00D63FD0" w:rsidP="004A5741">
      <w:r w:rsidRPr="00AD27AA">
        <w:t xml:space="preserve">Lõualuu osteonekroosi juhtusid on kirjeldatud </w:t>
      </w:r>
      <w:r w:rsidR="00BF73EE" w:rsidRPr="00AD27AA">
        <w:t>bevatsizumabiga</w:t>
      </w:r>
      <w:r w:rsidRPr="00AD27AA">
        <w:t xml:space="preserve"> ravitud vähihaigetel, kellest enamik oli eelnevalt saanud või sai samaaegselt ravi intravenoossete bisfosfonaatidega, mille </w:t>
      </w:r>
      <w:r w:rsidR="00CE2486" w:rsidRPr="00AD27AA">
        <w:t xml:space="preserve">teadaolevaks riskiks on </w:t>
      </w:r>
      <w:r w:rsidRPr="00AD27AA">
        <w:t xml:space="preserve">lõualuu osteonekroos. Ettevaatlik peab olema </w:t>
      </w:r>
      <w:r w:rsidR="00BF73EE" w:rsidRPr="00AD27AA">
        <w:t>bevatsizumabi</w:t>
      </w:r>
      <w:r w:rsidRPr="00AD27AA">
        <w:t xml:space="preserve"> ja intravenoossete bisfosfonaatide samaaegsel või järjestikusel manustamisel.</w:t>
      </w:r>
    </w:p>
    <w:p w14:paraId="350CA309" w14:textId="77777777" w:rsidR="00BF73EE" w:rsidRPr="00AD27AA" w:rsidRDefault="00BF73EE" w:rsidP="00FA6BD6"/>
    <w:p w14:paraId="40D75F18" w14:textId="3FEC35D6" w:rsidR="00D63FD0" w:rsidRDefault="00D63FD0" w:rsidP="00B900C5">
      <w:r w:rsidRPr="00AD27AA">
        <w:t xml:space="preserve">Invasiivsed hambaraviprotseduurid on samuti tuvastatud riskitegur. Enne </w:t>
      </w:r>
      <w:r w:rsidR="00BA22EF" w:rsidRPr="00AD27AA">
        <w:t>MVASI’ga</w:t>
      </w:r>
      <w:r w:rsidR="00BF73EE" w:rsidRPr="00AD27AA">
        <w:t xml:space="preserve"> </w:t>
      </w:r>
      <w:r w:rsidRPr="00AD27AA">
        <w:t>ravi alustamist tuleb kaaluda hammaste kontrolli ja vajaliku profülaktilise hambaravi teostamist. Patsientidel, kes on eelnevalt saanud või saavad intravenoosseid bisfosfonaate, tuleb võimalusel hoiduda invasiivsetest hambaraviprotseduuridest.</w:t>
      </w:r>
    </w:p>
    <w:p w14:paraId="2167F8DB" w14:textId="77777777" w:rsidR="006D2987" w:rsidRDefault="006D2987" w:rsidP="00B900C5"/>
    <w:p w14:paraId="2CC2BAEF" w14:textId="77777777" w:rsidR="006D2987" w:rsidRDefault="006D2987" w:rsidP="006D2987">
      <w:pPr>
        <w:keepNext/>
        <w:rPr>
          <w:u w:val="single"/>
        </w:rPr>
      </w:pPr>
      <w:r w:rsidRPr="006D2987">
        <w:rPr>
          <w:u w:val="single"/>
        </w:rPr>
        <w:t>Aneurüsmid ja arteridissektsioonid (vt lõik 4.8)</w:t>
      </w:r>
    </w:p>
    <w:p w14:paraId="458A2057" w14:textId="77777777" w:rsidR="006D2987" w:rsidRPr="006D2987" w:rsidRDefault="006D2987" w:rsidP="006D2987">
      <w:pPr>
        <w:keepNext/>
        <w:rPr>
          <w:u w:val="single"/>
        </w:rPr>
      </w:pPr>
    </w:p>
    <w:p w14:paraId="5F078850" w14:textId="71EE76B6" w:rsidR="006D2987" w:rsidRPr="00AD27AA" w:rsidRDefault="006D2987" w:rsidP="006D2987">
      <w:pPr>
        <w:keepNext/>
      </w:pPr>
      <w:r>
        <w:t>VEGF-raja inhibiitorite kasutamine hüpertensiooniga või hüpertensioonita patsientidel võib soodustada aneurüsmide ja</w:t>
      </w:r>
      <w:r w:rsidR="00E30CD7">
        <w:t>/või</w:t>
      </w:r>
      <w:r>
        <w:t xml:space="preserve"> arteridissektsioonide teket. Enne MVASI kasutamist tuleb riskiteguritega (nt hüpertensioon või anamneesis aneurüsm) </w:t>
      </w:r>
      <w:r w:rsidR="00E30CD7">
        <w:t xml:space="preserve">patsientidel </w:t>
      </w:r>
      <w:r>
        <w:t>seda riski hoolikalt hinnata.</w:t>
      </w:r>
    </w:p>
    <w:p w14:paraId="3F0555AE" w14:textId="77777777" w:rsidR="00D63FD0" w:rsidRPr="00AD27AA" w:rsidRDefault="00D63FD0" w:rsidP="004A5741"/>
    <w:p w14:paraId="4AB4CE46" w14:textId="77777777" w:rsidR="00D63FD0" w:rsidRPr="00AD27AA" w:rsidRDefault="00D63FD0" w:rsidP="00AE326E">
      <w:pPr>
        <w:pStyle w:val="Heading3"/>
      </w:pPr>
      <w:r w:rsidRPr="00AD27AA">
        <w:t>Intravitreaalne kasutamine</w:t>
      </w:r>
    </w:p>
    <w:p w14:paraId="155A3A02" w14:textId="77777777" w:rsidR="00D8231C" w:rsidRPr="00AD27AA" w:rsidRDefault="00D8231C" w:rsidP="004A5741"/>
    <w:p w14:paraId="41702BC1" w14:textId="77777777" w:rsidR="00D63FD0" w:rsidRPr="00AD27AA" w:rsidRDefault="00BA22EF" w:rsidP="004A5741">
      <w:r w:rsidRPr="00AD27AA">
        <w:t>MVASI</w:t>
      </w:r>
      <w:r w:rsidR="00D63FD0" w:rsidRPr="00AD27AA">
        <w:t xml:space="preserve"> ei ole ette nähtud intravitreaalseks kasutamiseks.</w:t>
      </w:r>
    </w:p>
    <w:p w14:paraId="074B5A77" w14:textId="77777777" w:rsidR="00D63FD0" w:rsidRPr="00AD27AA" w:rsidRDefault="00D63FD0" w:rsidP="004A5741"/>
    <w:p w14:paraId="70DA486A" w14:textId="77777777" w:rsidR="00D63FD0" w:rsidRPr="00AD27AA" w:rsidRDefault="00D63FD0" w:rsidP="008473CD">
      <w:pPr>
        <w:pStyle w:val="Heading3"/>
      </w:pPr>
      <w:r w:rsidRPr="00AD27AA">
        <w:t>Silma kahjustused</w:t>
      </w:r>
    </w:p>
    <w:p w14:paraId="01190BC3" w14:textId="77777777" w:rsidR="00D8231C" w:rsidRPr="00AD27AA" w:rsidRDefault="00D8231C" w:rsidP="008473CD">
      <w:pPr>
        <w:keepNext/>
      </w:pPr>
    </w:p>
    <w:p w14:paraId="38E4F80E" w14:textId="77777777" w:rsidR="00D63FD0" w:rsidRPr="00AD27AA" w:rsidRDefault="00D63FD0" w:rsidP="008473CD">
      <w:pPr>
        <w:keepNext/>
      </w:pPr>
      <w:r w:rsidRPr="00AD27AA">
        <w:t xml:space="preserve">Üksikjuhtudena ja rühmiti on esinenud raskeid silma kahjustusi pärast </w:t>
      </w:r>
      <w:r w:rsidR="00BF73EE" w:rsidRPr="00AD27AA">
        <w:t>bevatsizumabi</w:t>
      </w:r>
      <w:r w:rsidRPr="00AD27AA">
        <w:t xml:space="preserve"> näidustuste välist intravitreaalset kasutamist viaalidest, mis on heaks kiidetud intravenoosseks manustamiseks vähihaigetele. Nendeks kahjustusteks olid infektsioosne endoftalmiit, silmasisene põletik nagu steriilne endoftalmiit, uveiit ja vitriit, võrkkesta irdumine, võrkkesta pigmentepiteeli rebend, silmasisese rõhu tõus, silmasisene verejooks nagu klaaskeha verejooks või võrkkesta verejooks ning konjunktiivi verejooks. Mõned nendest kahjustustest on põhjustanud erineva raskusega nägemislangust, kaasa arvatud püsivat pimedaksjäämist.</w:t>
      </w:r>
    </w:p>
    <w:p w14:paraId="430CFE1D" w14:textId="77777777" w:rsidR="00D63FD0" w:rsidRPr="00AD27AA" w:rsidRDefault="00D63FD0" w:rsidP="004A5741"/>
    <w:p w14:paraId="647D7959" w14:textId="77777777" w:rsidR="00D63FD0" w:rsidRPr="00AD27AA" w:rsidRDefault="00D63FD0" w:rsidP="00AE326E">
      <w:pPr>
        <w:pStyle w:val="Heading3"/>
      </w:pPr>
      <w:r w:rsidRPr="00AD27AA">
        <w:t>Süsteemsed toimed pärast ravimi intravitreaalset kasutamist</w:t>
      </w:r>
    </w:p>
    <w:p w14:paraId="3CA52ADE" w14:textId="77777777" w:rsidR="00D8231C" w:rsidRPr="00AD27AA" w:rsidRDefault="00D8231C" w:rsidP="004A5741"/>
    <w:p w14:paraId="276A50D4" w14:textId="3F1DEB14" w:rsidR="00D11B71" w:rsidRPr="00AD27AA" w:rsidRDefault="00D11B71" w:rsidP="004A5741">
      <w:r w:rsidRPr="00AD27AA">
        <w:t>Intravitreaalse VEGF-vastase ravi järgselt on näidatud tsirkuleeriva VEGF-i kontsentratsiooni vähenemist. VEGF</w:t>
      </w:r>
      <w:r w:rsidR="00961772">
        <w:t>-</w:t>
      </w:r>
      <w:r w:rsidRPr="00AD27AA">
        <w:t>inhibiitorite intravitreaalse süstimise järgselt on kirjeldatud süsteemseid kõrvaltoimeid, sh mitteokulaarseid hemorraagiaid ja arteriaalseid trombemboolseid tüsistusi.</w:t>
      </w:r>
    </w:p>
    <w:p w14:paraId="34ABA81D" w14:textId="77777777" w:rsidR="00D11B71" w:rsidRPr="00AD27AA" w:rsidRDefault="00D11B71" w:rsidP="004A5741"/>
    <w:p w14:paraId="385D24DF" w14:textId="77777777" w:rsidR="00D11B71" w:rsidRPr="00AD27AA" w:rsidRDefault="00D11B71" w:rsidP="00AE326E">
      <w:pPr>
        <w:pStyle w:val="Heading3"/>
      </w:pPr>
      <w:r w:rsidRPr="00AD27AA">
        <w:t>Munasarjade puudulikkus/fertiilsus</w:t>
      </w:r>
    </w:p>
    <w:p w14:paraId="685C4BA9" w14:textId="77777777" w:rsidR="00D8231C" w:rsidRPr="00AD27AA" w:rsidRDefault="00D8231C" w:rsidP="004A5741"/>
    <w:p w14:paraId="37CF8BA1" w14:textId="77777777" w:rsidR="00D11B71" w:rsidRPr="00AD27AA" w:rsidRDefault="00BF73EE" w:rsidP="004A5741">
      <w:r w:rsidRPr="00AD27AA">
        <w:t>Bevatsizumab</w:t>
      </w:r>
      <w:r w:rsidR="00D11B71" w:rsidRPr="00AD27AA">
        <w:t xml:space="preserve"> võib kahjustada naiste viljakust (vt lõigud 4.6 ja 4.8). Seetõttu tuleb viljastumisvõimeliste naistega enne </w:t>
      </w:r>
      <w:r w:rsidRPr="00AD27AA">
        <w:t xml:space="preserve">bevatsizumabiga </w:t>
      </w:r>
      <w:r w:rsidR="00D11B71" w:rsidRPr="00AD27AA">
        <w:t>ravi alustamist arutada fertiilsuse säilitamise võimalusi.</w:t>
      </w:r>
    </w:p>
    <w:p w14:paraId="30D1E04B" w14:textId="77777777" w:rsidR="005F0A37" w:rsidRDefault="005F0A37" w:rsidP="005F0A37"/>
    <w:p w14:paraId="7E966267" w14:textId="77777777" w:rsidR="005F0A37" w:rsidRDefault="005F0A37" w:rsidP="00AD0A70">
      <w:pPr>
        <w:keepNext/>
        <w:rPr>
          <w:u w:val="single"/>
        </w:rPr>
      </w:pPr>
      <w:r>
        <w:rPr>
          <w:u w:val="single"/>
        </w:rPr>
        <w:t>Naatriumisisaldus</w:t>
      </w:r>
    </w:p>
    <w:p w14:paraId="6A49FC5B" w14:textId="77777777" w:rsidR="005F0A37" w:rsidRDefault="005F0A37" w:rsidP="00AD0A70">
      <w:pPr>
        <w:keepNext/>
      </w:pPr>
    </w:p>
    <w:p w14:paraId="3363217A" w14:textId="77777777" w:rsidR="005F0A37" w:rsidRDefault="005F0A37" w:rsidP="00AD0A70">
      <w:pPr>
        <w:keepNext/>
        <w:rPr>
          <w:i/>
          <w:iCs/>
          <w:u w:val="single"/>
        </w:rPr>
      </w:pPr>
      <w:r>
        <w:rPr>
          <w:i/>
          <w:iCs/>
          <w:u w:val="single"/>
        </w:rPr>
        <w:t>MVASI 25 mg/ml infusioonilahuse kontsentraat (4 ml)</w:t>
      </w:r>
    </w:p>
    <w:p w14:paraId="7D0806CE" w14:textId="77777777" w:rsidR="005F0A37" w:rsidRDefault="005F0A37" w:rsidP="00AD0A70">
      <w:pPr>
        <w:keepNext/>
      </w:pPr>
    </w:p>
    <w:p w14:paraId="37FA0399" w14:textId="5558DDC2" w:rsidR="005F0A37" w:rsidRDefault="005F0A37" w:rsidP="005F0A37">
      <w:r>
        <w:t xml:space="preserve">Ravim sisaldab </w:t>
      </w:r>
      <w:r w:rsidR="00C17821">
        <w:t>5,4</w:t>
      </w:r>
      <w:r>
        <w:t> mg naatriumi ühes 4 ml viaalis, mis on võrdne 0,</w:t>
      </w:r>
      <w:r w:rsidR="00C17821">
        <w:t>3</w:t>
      </w:r>
      <w:r>
        <w:t>%-ga WHO poolt soovitatud naatriumi maksimaalsest ööpäevasest kogusest täiskasvanutel, s.o 2 g.</w:t>
      </w:r>
    </w:p>
    <w:p w14:paraId="0D68DAAE" w14:textId="77777777" w:rsidR="005F0A37" w:rsidRDefault="005F0A37" w:rsidP="005F0A37"/>
    <w:p w14:paraId="0A99ED60" w14:textId="77777777" w:rsidR="005F0A37" w:rsidRDefault="005F0A37" w:rsidP="00F50EC8">
      <w:pPr>
        <w:keepNext/>
        <w:keepLines/>
        <w:rPr>
          <w:u w:val="single"/>
        </w:rPr>
      </w:pPr>
      <w:r>
        <w:rPr>
          <w:i/>
          <w:iCs/>
          <w:u w:val="single"/>
        </w:rPr>
        <w:t>MVASI 25 mg/ml infusioonilahuse kontsentraat (16 ml)</w:t>
      </w:r>
    </w:p>
    <w:p w14:paraId="4E343D23" w14:textId="77777777" w:rsidR="005F0A37" w:rsidRDefault="005F0A37" w:rsidP="00F50EC8">
      <w:pPr>
        <w:keepNext/>
        <w:keepLines/>
      </w:pPr>
    </w:p>
    <w:p w14:paraId="451A4992" w14:textId="333EB69E" w:rsidR="005F0A37" w:rsidRDefault="005F0A37" w:rsidP="00F50EC8">
      <w:pPr>
        <w:keepNext/>
        <w:keepLines/>
      </w:pPr>
      <w:r>
        <w:t xml:space="preserve">Ravim sisaldab </w:t>
      </w:r>
      <w:r w:rsidR="00C17821">
        <w:t>21,7</w:t>
      </w:r>
      <w:r>
        <w:t xml:space="preserve"> mg naatriumi ühes 16 ml viaalis, mis on võrdne </w:t>
      </w:r>
      <w:r w:rsidR="00C17821">
        <w:t>1,1</w:t>
      </w:r>
      <w:r>
        <w:t>%-ga WHO poolt soovitatud naatriumi maksimaalsest ööpäevasest kogusest täiskasvanutel, s.o 2 g.</w:t>
      </w:r>
    </w:p>
    <w:p w14:paraId="302C7548" w14:textId="77777777" w:rsidR="008D4448" w:rsidRPr="00AD27AA" w:rsidRDefault="008D4448" w:rsidP="004A5741"/>
    <w:p w14:paraId="349C242C" w14:textId="77777777" w:rsidR="008D4448" w:rsidRPr="00AD27AA" w:rsidRDefault="008D4448" w:rsidP="00AE326E">
      <w:pPr>
        <w:pStyle w:val="Heading2"/>
      </w:pPr>
      <w:r w:rsidRPr="00AD27AA">
        <w:lastRenderedPageBreak/>
        <w:t>4.5</w:t>
      </w:r>
      <w:r w:rsidRPr="00AD27AA">
        <w:tab/>
        <w:t>Koostoimed teiste ravimitega ja muud koostoimed</w:t>
      </w:r>
    </w:p>
    <w:p w14:paraId="65247DBB" w14:textId="77777777" w:rsidR="008D4448" w:rsidRPr="00AD27AA" w:rsidRDefault="008D4448" w:rsidP="00B900C5"/>
    <w:p w14:paraId="43F84F4B" w14:textId="77777777" w:rsidR="008D4448" w:rsidRPr="00AD27AA" w:rsidRDefault="008D4448" w:rsidP="00AE326E">
      <w:pPr>
        <w:pStyle w:val="Heading3"/>
      </w:pPr>
      <w:r w:rsidRPr="00AD27AA">
        <w:t>Antineoplastiliste ravimite toime bevatsizumabi farmakokineetikale</w:t>
      </w:r>
    </w:p>
    <w:p w14:paraId="2806BA5A" w14:textId="77777777" w:rsidR="00D8231C" w:rsidRPr="00AD27AA" w:rsidRDefault="00D8231C" w:rsidP="004A5741"/>
    <w:p w14:paraId="2527DAD3" w14:textId="77777777" w:rsidR="008D4448" w:rsidRPr="00AD27AA" w:rsidRDefault="008D4448" w:rsidP="004A5741">
      <w:r w:rsidRPr="00AD27AA">
        <w:t xml:space="preserve">Populatsiooni farmakokineetiliste analüüside tulemuste põhjal ei täheldatud samaaegselt manustatud </w:t>
      </w:r>
      <w:r w:rsidR="0026758F" w:rsidRPr="00AD27AA">
        <w:t>keemiaravi</w:t>
      </w:r>
      <w:r w:rsidRPr="00AD27AA">
        <w:t xml:space="preserve"> kliiniliselt olulist mõju bevatsizumabi farmakokineetikale. Bevatsizumabi kliirens ei olnud statistiliselt ega kliiniliselt olulisel määral erinev </w:t>
      </w:r>
      <w:r w:rsidR="00AE0497" w:rsidRPr="00AD27AA">
        <w:t>bevatsizumabi</w:t>
      </w:r>
      <w:r w:rsidRPr="00AD27AA">
        <w:t xml:space="preserve"> monoteraapiat saanud patsientidel võrreldes </w:t>
      </w:r>
      <w:r w:rsidR="00AE0497" w:rsidRPr="00AD27AA">
        <w:t>bevatsizumabi</w:t>
      </w:r>
      <w:r w:rsidRPr="00AD27AA">
        <w:t xml:space="preserve"> kombinatsioonis alfa-2a-interferooni, erlotiniibi või </w:t>
      </w:r>
      <w:r w:rsidR="0026758F" w:rsidRPr="00AD27AA">
        <w:t>keemiaravi</w:t>
      </w:r>
      <w:r w:rsidRPr="00AD27AA">
        <w:t>ga (IFL, 5</w:t>
      </w:r>
      <w:r w:rsidR="0074057B">
        <w:noBreakHyphen/>
      </w:r>
      <w:r w:rsidRPr="00AD27AA">
        <w:t>FU/LV, karboplatiin/paklitakseel, kapetsitabiin, doksorubitsiin või tsisplatiin/gemtsitabiin) saanud patsientidega.</w:t>
      </w:r>
    </w:p>
    <w:p w14:paraId="0502991D" w14:textId="77777777" w:rsidR="008D4448" w:rsidRPr="00AD27AA" w:rsidRDefault="008D4448" w:rsidP="004A5741"/>
    <w:p w14:paraId="4FB89373" w14:textId="77777777" w:rsidR="008D4448" w:rsidRPr="00AD27AA" w:rsidRDefault="008D4448" w:rsidP="00AE326E">
      <w:pPr>
        <w:pStyle w:val="Heading3"/>
      </w:pPr>
      <w:r w:rsidRPr="00AD27AA">
        <w:t>Bevatsizumabi toime teiste antineoplastiliste ravimite farmakokineetikale</w:t>
      </w:r>
    </w:p>
    <w:p w14:paraId="76FD792B" w14:textId="77777777" w:rsidR="00D8231C" w:rsidRPr="00AD27AA" w:rsidRDefault="00D8231C" w:rsidP="004A5741"/>
    <w:p w14:paraId="751E5104" w14:textId="77777777" w:rsidR="008D4448" w:rsidRPr="00AD27AA" w:rsidRDefault="00617DC6" w:rsidP="004A5741">
      <w:r w:rsidRPr="00AD27AA">
        <w:t>Ei ole täheldatud bevatsizumabi kliiniliselt olulist mõju samaaegselt manustatud alfa-2a-interferooni, erlotiniibi (ja selle aktiivse metaboliidi OSI-420) või kemoterapeutikumide irinotekaani (ja selle aktiivse metaboliidi SN38), kapetsitabiini, oksaliplatiini (määratuna vaba ja kogu plaatina sisalduse mõõtmise teel) ja tsisplatiini farmakokineetikale. Järeldusi bevatsizumabi toime kohta gemtsitabiini farmakokineetikale ei ole võimalik teha.</w:t>
      </w:r>
    </w:p>
    <w:p w14:paraId="271703F6" w14:textId="77777777" w:rsidR="00617DC6" w:rsidRPr="00AD27AA" w:rsidRDefault="00617DC6" w:rsidP="004A5741"/>
    <w:p w14:paraId="38FFB16F" w14:textId="77777777" w:rsidR="00617DC6" w:rsidRPr="00AD27AA" w:rsidRDefault="00617DC6" w:rsidP="00AE326E">
      <w:pPr>
        <w:pStyle w:val="Heading3"/>
      </w:pPr>
      <w:r w:rsidRPr="00AD27AA">
        <w:t>Bevatsizumabi ja sunitiniibmalaadi kombinatsioon</w:t>
      </w:r>
    </w:p>
    <w:p w14:paraId="4446CA96" w14:textId="77777777" w:rsidR="00D8231C" w:rsidRPr="00AD27AA" w:rsidRDefault="00D8231C" w:rsidP="004A5741">
      <w:pPr>
        <w:keepNext/>
      </w:pPr>
    </w:p>
    <w:p w14:paraId="6AD6BF78" w14:textId="77777777" w:rsidR="00617DC6" w:rsidRPr="00AD27AA" w:rsidRDefault="00617DC6" w:rsidP="00B900C5">
      <w:r w:rsidRPr="00AD27AA">
        <w:t>Kahes metastaatilise neerurakulise kartsinoomi kliinilises uuringus kirjeldati mikroangiopaatilist hemolüütilist aneemiat (MAHA) 7 patsiendil 19-st</w:t>
      </w:r>
      <w:r w:rsidR="00146887" w:rsidRPr="00AD27AA">
        <w:t>, keda raviti bevatsizumabi (10 </w:t>
      </w:r>
      <w:r w:rsidRPr="00AD27AA">
        <w:t xml:space="preserve">mg/kg iga kahe nädala </w:t>
      </w:r>
      <w:r w:rsidR="00146887" w:rsidRPr="00AD27AA">
        <w:t>järel) ja sunitiniibmalaadi (50 </w:t>
      </w:r>
      <w:r w:rsidRPr="00AD27AA">
        <w:t>mg ööpäevas) kombinatsiooniga.</w:t>
      </w:r>
    </w:p>
    <w:p w14:paraId="4B7C5CC6" w14:textId="77777777" w:rsidR="00617DC6" w:rsidRPr="00AD27AA" w:rsidRDefault="00617DC6" w:rsidP="004A5741"/>
    <w:p w14:paraId="7CFFED45" w14:textId="77777777" w:rsidR="00617DC6" w:rsidRPr="00AD27AA" w:rsidRDefault="00617DC6" w:rsidP="004A5741">
      <w:r w:rsidRPr="00AD27AA">
        <w:t xml:space="preserve">MAHA on hemolüütiline häire, mis võib avalduda erütrotsüütide fragmentatsiooni, aneemia ja trombotsütopeeniana. Lisaks täheldati mõnedel nendest patsientidest hüpertensiooni (sh hüpertensiivset kriisi), kreatiniinisisalduse suurenemist ja neuroloogilisi sümptomeid. Kõik nimetatud leiud olid pöörduvad pärast bevatsizumabi ja sunitiniibmalaadi ärajätmist (vt </w:t>
      </w:r>
      <w:r w:rsidR="00B67537">
        <w:t>„</w:t>
      </w:r>
      <w:r w:rsidRPr="00AE326E">
        <w:t>Hüpertensioon</w:t>
      </w:r>
      <w:r w:rsidR="00B67537">
        <w:t>“</w:t>
      </w:r>
      <w:r w:rsidRPr="00AE326E">
        <w:t xml:space="preserve">, </w:t>
      </w:r>
      <w:r w:rsidR="00B67537">
        <w:t>„</w:t>
      </w:r>
      <w:r w:rsidRPr="00AE326E">
        <w:t>Proteinuuria</w:t>
      </w:r>
      <w:r w:rsidR="00B67537">
        <w:t>“</w:t>
      </w:r>
      <w:r w:rsidRPr="00AE326E">
        <w:t xml:space="preserve">, </w:t>
      </w:r>
      <w:r w:rsidR="00B67537">
        <w:t>„</w:t>
      </w:r>
      <w:r w:rsidRPr="00AE326E">
        <w:t>PRES</w:t>
      </w:r>
      <w:r w:rsidR="00B67537">
        <w:t>“</w:t>
      </w:r>
      <w:r w:rsidRPr="00AE326E">
        <w:t xml:space="preserve"> </w:t>
      </w:r>
      <w:r w:rsidRPr="00B67537">
        <w:t>lõigus 4.4</w:t>
      </w:r>
      <w:r w:rsidRPr="00AD27AA">
        <w:t>).</w:t>
      </w:r>
    </w:p>
    <w:p w14:paraId="013E6C01" w14:textId="77777777" w:rsidR="00617DC6" w:rsidRPr="00AD27AA" w:rsidRDefault="00617DC6" w:rsidP="004A5741"/>
    <w:p w14:paraId="52C20042" w14:textId="77777777" w:rsidR="00617DC6" w:rsidRPr="00AD27AA" w:rsidRDefault="00617DC6" w:rsidP="00AE326E">
      <w:pPr>
        <w:pStyle w:val="Heading3"/>
      </w:pPr>
      <w:r w:rsidRPr="00AD27AA">
        <w:t>Kombinatsioon plaatinapreparaati või taksaani sisaldava raviga (vt lõigud 4.4 ja 4.8)</w:t>
      </w:r>
    </w:p>
    <w:p w14:paraId="7790D005" w14:textId="77777777" w:rsidR="00D8231C" w:rsidRPr="00AD27AA" w:rsidRDefault="00D8231C" w:rsidP="004A5741"/>
    <w:p w14:paraId="098958A4" w14:textId="77777777" w:rsidR="00617DC6" w:rsidRPr="00AD27AA" w:rsidRDefault="00617DC6" w:rsidP="004A5741">
      <w:r w:rsidRPr="00AD27AA">
        <w:t>Raske neutropeenia, febriilse neutropeenia või koos raske neutropeeniaga või ilma kulgeva infektsiooni (sh mõned surmajuhud) suurenenud esinemissagedust on täheldatud peamiselt patsientidel, kes said mitteväikerakk-kopsuvähi ja metastaatilise rinnanäärmevähi raviks plaatinapreparaati või taksaani sisaldavat ravi.</w:t>
      </w:r>
    </w:p>
    <w:p w14:paraId="751A32C3" w14:textId="77777777" w:rsidR="00617DC6" w:rsidRPr="00AD27AA" w:rsidRDefault="00617DC6" w:rsidP="004A5741"/>
    <w:p w14:paraId="091A62F9" w14:textId="77777777" w:rsidR="00617DC6" w:rsidRPr="00AD27AA" w:rsidRDefault="00617DC6" w:rsidP="00AE326E">
      <w:pPr>
        <w:pStyle w:val="Heading3"/>
      </w:pPr>
      <w:r w:rsidRPr="00AD27AA">
        <w:t>Kiiritusravi</w:t>
      </w:r>
    </w:p>
    <w:p w14:paraId="54538EF2" w14:textId="77777777" w:rsidR="00D8231C" w:rsidRPr="00AD27AA" w:rsidRDefault="00D8231C" w:rsidP="004A5741"/>
    <w:p w14:paraId="249FC55D" w14:textId="77777777" w:rsidR="00617DC6" w:rsidRPr="00AD27AA" w:rsidRDefault="00617DC6" w:rsidP="004A5741">
      <w:r w:rsidRPr="00AD27AA">
        <w:t xml:space="preserve">Kiiritusravi ja </w:t>
      </w:r>
      <w:r w:rsidR="0084752C" w:rsidRPr="00AD27AA">
        <w:t>bevatsizumabi</w:t>
      </w:r>
      <w:r w:rsidRPr="00AD27AA">
        <w:t xml:space="preserve"> samaaegse manustamise ohutus ja efektiivsus ei ole kindlaks tehtud.</w:t>
      </w:r>
    </w:p>
    <w:p w14:paraId="20634665" w14:textId="77777777" w:rsidR="00617DC6" w:rsidRPr="00AD27AA" w:rsidRDefault="00617DC6" w:rsidP="004A5741"/>
    <w:p w14:paraId="1B9060B8" w14:textId="77777777" w:rsidR="00617DC6" w:rsidRPr="00AD27AA" w:rsidRDefault="00617DC6" w:rsidP="00AE326E">
      <w:pPr>
        <w:pStyle w:val="Heading3"/>
      </w:pPr>
      <w:r w:rsidRPr="00AD27AA">
        <w:t xml:space="preserve">EGFR monoklonaalsed antikehad kombinatsioonis bevatsizumabi ja </w:t>
      </w:r>
      <w:r w:rsidR="0026758F" w:rsidRPr="00AD27AA">
        <w:t>keemiaravi</w:t>
      </w:r>
      <w:r w:rsidRPr="00AD27AA">
        <w:t xml:space="preserve"> skeemidega</w:t>
      </w:r>
    </w:p>
    <w:p w14:paraId="0CDB2606" w14:textId="77777777" w:rsidR="00D8231C" w:rsidRPr="00AD27AA" w:rsidRDefault="00D8231C" w:rsidP="00AD0A70">
      <w:pPr>
        <w:keepNext/>
      </w:pPr>
    </w:p>
    <w:p w14:paraId="4E4E69FA" w14:textId="112F2685" w:rsidR="00617DC6" w:rsidRPr="00AD27AA" w:rsidRDefault="00617DC6" w:rsidP="004A5741">
      <w:r w:rsidRPr="00AD27AA">
        <w:t xml:space="preserve">Koostoimeid ei ole uuritud. EGFR monoklonaalseid antikehi ei tohi käärsoole või pärasoole metastaatilise kartsinoomi raviks manustada kombinatsioonis bevatsizumabi </w:t>
      </w:r>
      <w:r w:rsidR="0040331C" w:rsidRPr="00AD27AA">
        <w:t>ja</w:t>
      </w:r>
      <w:r w:rsidRPr="00AD27AA">
        <w:t xml:space="preserve"> </w:t>
      </w:r>
      <w:r w:rsidR="0026758F" w:rsidRPr="00AD27AA">
        <w:t>keemiaravi</w:t>
      </w:r>
      <w:r w:rsidRPr="00AD27AA">
        <w:t xml:space="preserve">ga. Käärsoole või pärasoole metastaatilise kartsinoomiga patsientidel läbi viidud randomiseeritud III faasi uuringutest PACCE ja CAIRO-2 saadud tulemused näitavad, et EGFR-vastaste monoklonaalsete antikehade panitumumabi ja tsetuksimabi kasutamine kombinatsioonis bevatsizumabi pluss </w:t>
      </w:r>
      <w:r w:rsidR="0026758F" w:rsidRPr="00AD27AA">
        <w:t>keemiaravi</w:t>
      </w:r>
      <w:r w:rsidRPr="00AD27AA">
        <w:t>ga on seotud progressioonivaba elulemuse</w:t>
      </w:r>
      <w:r w:rsidR="00593B45">
        <w:t xml:space="preserve"> (</w:t>
      </w:r>
      <w:r w:rsidR="00593B45">
        <w:rPr>
          <w:i/>
          <w:iCs/>
        </w:rPr>
        <w:t xml:space="preserve">progression-free survival, </w:t>
      </w:r>
      <w:r w:rsidR="00593B45">
        <w:t>PFS)</w:t>
      </w:r>
      <w:r w:rsidRPr="00AD27AA">
        <w:t xml:space="preserve"> ja/või üldise elulemuse </w:t>
      </w:r>
      <w:r w:rsidR="00593B45">
        <w:t>(</w:t>
      </w:r>
      <w:r w:rsidR="00593B45">
        <w:rPr>
          <w:i/>
          <w:iCs/>
        </w:rPr>
        <w:t xml:space="preserve">overall survival, </w:t>
      </w:r>
      <w:r w:rsidR="00593B45">
        <w:t xml:space="preserve">OS) </w:t>
      </w:r>
      <w:r w:rsidRPr="00AD27AA">
        <w:t>vähenemisega ning suurenenud toksilisusega</w:t>
      </w:r>
      <w:r w:rsidR="007B244D" w:rsidRPr="00AD27AA">
        <w:t>,</w:t>
      </w:r>
      <w:r w:rsidRPr="00AD27AA">
        <w:t xml:space="preserve"> võrreldes ainult bevatsizumabi </w:t>
      </w:r>
      <w:r w:rsidR="004D386F" w:rsidRPr="00AD27AA">
        <w:t>plu</w:t>
      </w:r>
      <w:r w:rsidR="00056D23" w:rsidRPr="00AD27AA">
        <w:t>s</w:t>
      </w:r>
      <w:r w:rsidR="004D386F" w:rsidRPr="00AD27AA">
        <w:t>s</w:t>
      </w:r>
      <w:r w:rsidRPr="00AD27AA">
        <w:t xml:space="preserve"> </w:t>
      </w:r>
      <w:r w:rsidR="0026758F" w:rsidRPr="00AD27AA">
        <w:t>keemiaravi</w:t>
      </w:r>
      <w:r w:rsidRPr="00AD27AA">
        <w:t xml:space="preserve"> kasutamisega.</w:t>
      </w:r>
    </w:p>
    <w:p w14:paraId="314485B2" w14:textId="77777777" w:rsidR="00617DC6" w:rsidRPr="00AD27AA" w:rsidRDefault="00617DC6" w:rsidP="004A5741"/>
    <w:p w14:paraId="2CC9CA64" w14:textId="77777777" w:rsidR="00617DC6" w:rsidRPr="00AD27AA" w:rsidRDefault="00DC0276" w:rsidP="00AE326E">
      <w:pPr>
        <w:pStyle w:val="Heading2"/>
      </w:pPr>
      <w:r w:rsidRPr="00AD27AA">
        <w:lastRenderedPageBreak/>
        <w:t>4.6</w:t>
      </w:r>
      <w:r w:rsidR="001C2A04" w:rsidRPr="00AD27AA">
        <w:tab/>
        <w:t>Fertiilsus, rasedus ja imetamine</w:t>
      </w:r>
    </w:p>
    <w:p w14:paraId="5466382B" w14:textId="77777777" w:rsidR="001C2A04" w:rsidRPr="00AD27AA" w:rsidRDefault="001C2A04" w:rsidP="009734CE">
      <w:pPr>
        <w:keepNext/>
      </w:pPr>
    </w:p>
    <w:p w14:paraId="70859B4A" w14:textId="26D043F4" w:rsidR="001C2A04" w:rsidRPr="00AD27AA" w:rsidRDefault="00BA22EF" w:rsidP="00AE326E">
      <w:pPr>
        <w:pStyle w:val="Heading3"/>
      </w:pPr>
      <w:r w:rsidRPr="00AD27AA">
        <w:t>Rasestumisvõimelised naised</w:t>
      </w:r>
      <w:r w:rsidR="00593B45">
        <w:t xml:space="preserve"> / kontratseptsioon</w:t>
      </w:r>
    </w:p>
    <w:p w14:paraId="50A365A3" w14:textId="77777777" w:rsidR="00D8231C" w:rsidRPr="00AD27AA" w:rsidRDefault="00D8231C" w:rsidP="009734CE">
      <w:pPr>
        <w:keepNext/>
      </w:pPr>
    </w:p>
    <w:p w14:paraId="277EEC84" w14:textId="77777777" w:rsidR="001C2A04" w:rsidRPr="00AD27AA" w:rsidRDefault="00BA22EF" w:rsidP="004A5741">
      <w:r w:rsidRPr="00AD27AA">
        <w:t>Rasestumisvõimelised naised</w:t>
      </w:r>
      <w:r w:rsidR="001C2A04" w:rsidRPr="00AD27AA">
        <w:t xml:space="preserve"> peavad ravi ajal (ja kuni 6 kuud pärast ravi) kasutama efektiivseid rasestumisvastaseid vahendeid.</w:t>
      </w:r>
    </w:p>
    <w:p w14:paraId="4B4456AC" w14:textId="77777777" w:rsidR="001C2A04" w:rsidRPr="00AD27AA" w:rsidRDefault="001C2A04" w:rsidP="004A5741"/>
    <w:p w14:paraId="17BDF2B5" w14:textId="77777777" w:rsidR="001C2A04" w:rsidRPr="00AD27AA" w:rsidRDefault="001C2A04" w:rsidP="00AE326E">
      <w:pPr>
        <w:pStyle w:val="Heading3"/>
      </w:pPr>
      <w:r w:rsidRPr="00AD27AA">
        <w:t>Rasedus</w:t>
      </w:r>
    </w:p>
    <w:p w14:paraId="6D14C4A5" w14:textId="77777777" w:rsidR="00D8231C" w:rsidRPr="00AD27AA" w:rsidRDefault="00D8231C" w:rsidP="004A5741"/>
    <w:p w14:paraId="50C8E54D" w14:textId="77777777" w:rsidR="001C2A04" w:rsidRPr="00AD27AA" w:rsidRDefault="00FB5781" w:rsidP="004A5741">
      <w:r w:rsidRPr="00AD27AA">
        <w:t>Bevatsizumabi</w:t>
      </w:r>
      <w:r w:rsidR="001C2A04" w:rsidRPr="00AD27AA">
        <w:t xml:space="preserve"> kasutamise kohta raseduse ajal ei ole kliiniliste uuringute andmeid. Loomkatsed on näidanud kahjulikku toimet reproduktiivsusele, sh väärarengute teket (vt lõik 5.3). IgG-d läbivad teadaolevalt platsentat ja arvatakse, et </w:t>
      </w:r>
      <w:r w:rsidRPr="00AD27AA">
        <w:t>bevatsizumab</w:t>
      </w:r>
      <w:r w:rsidR="001C2A04" w:rsidRPr="00AD27AA">
        <w:t xml:space="preserve"> inhibeerib lootel angiogeneesi ning võib raseduse ajal manustatuna põhjustada tõsiseid väärarenguid. Turuletulekujärgselt on täheldatud loote väärarengute juhtusid naistel, kes said ravi bevatsizumabiga üksinda või kombinatsioonis teadaolevalt embrüotoksiliste kemoterapeutikumidega (vt lõik 4.8). </w:t>
      </w:r>
      <w:r w:rsidR="00BA22EF" w:rsidRPr="00AD27AA">
        <w:t>MVASI</w:t>
      </w:r>
      <w:r w:rsidR="001C2A04" w:rsidRPr="00AD27AA">
        <w:t xml:space="preserve"> on vastunäidustatud raseduse ajal (vt</w:t>
      </w:r>
      <w:r w:rsidR="00F86291" w:rsidRPr="00AD27AA">
        <w:t> </w:t>
      </w:r>
      <w:r w:rsidR="001C2A04" w:rsidRPr="00AD27AA">
        <w:t>lõik 4.3).</w:t>
      </w:r>
    </w:p>
    <w:p w14:paraId="4611A273" w14:textId="77777777" w:rsidR="001C2A04" w:rsidRPr="00AD27AA" w:rsidRDefault="001C2A04" w:rsidP="004A5741"/>
    <w:p w14:paraId="2D91E9B3" w14:textId="77777777" w:rsidR="001C2A04" w:rsidRPr="00AD27AA" w:rsidRDefault="001C2A04" w:rsidP="00AE326E">
      <w:pPr>
        <w:pStyle w:val="Heading3"/>
      </w:pPr>
      <w:r w:rsidRPr="00AD27AA">
        <w:t>Imetamine</w:t>
      </w:r>
    </w:p>
    <w:p w14:paraId="51BF3C49" w14:textId="77777777" w:rsidR="00D8231C" w:rsidRPr="00AD27AA" w:rsidRDefault="00D8231C" w:rsidP="004A5741"/>
    <w:p w14:paraId="3078A891" w14:textId="77777777" w:rsidR="001C2A04" w:rsidRPr="00AD27AA" w:rsidRDefault="001C2A04" w:rsidP="004A5741">
      <w:r w:rsidRPr="00AD27AA">
        <w:t>Ei ole teada, kas bevatsizumab eritub inimese rinnapiima. Kuna ema IgG eritub rinnapiima ja bevatsizumab võib kahjustada lapse kasvu ja arengut (vt lõik 5.3), tuleb ravi ajal rinna</w:t>
      </w:r>
      <w:r w:rsidR="008474CA" w:rsidRPr="00AD27AA">
        <w:t>piima</w:t>
      </w:r>
      <w:r w:rsidRPr="00AD27AA">
        <w:t>ga toitmine lõpetada ning rinna</w:t>
      </w:r>
      <w:r w:rsidR="008474CA" w:rsidRPr="00AD27AA">
        <w:t>piima</w:t>
      </w:r>
      <w:r w:rsidRPr="00AD27AA">
        <w:t xml:space="preserve">ga ei tohi toita vähemalt kuus kuud pärast </w:t>
      </w:r>
      <w:r w:rsidR="00FB5781" w:rsidRPr="00AD27AA">
        <w:t>bevatsizumabi</w:t>
      </w:r>
      <w:r w:rsidRPr="00AD27AA">
        <w:t xml:space="preserve"> viimase annuse manustamist.</w:t>
      </w:r>
    </w:p>
    <w:p w14:paraId="1FE799AB" w14:textId="77777777" w:rsidR="001C2A04" w:rsidRPr="00AD27AA" w:rsidRDefault="001C2A04" w:rsidP="004A5741"/>
    <w:p w14:paraId="12FF0A8B" w14:textId="77777777" w:rsidR="001C2A04" w:rsidRPr="00AD27AA" w:rsidRDefault="001C2A04" w:rsidP="00AE326E">
      <w:pPr>
        <w:pStyle w:val="Heading3"/>
      </w:pPr>
      <w:r w:rsidRPr="00AD27AA">
        <w:t>Fertiilsus</w:t>
      </w:r>
    </w:p>
    <w:p w14:paraId="5D442CAB" w14:textId="77777777" w:rsidR="001F45C5" w:rsidRPr="00AD27AA" w:rsidRDefault="001F45C5" w:rsidP="004A5741"/>
    <w:p w14:paraId="1B72827A" w14:textId="77777777" w:rsidR="001C2A04" w:rsidRPr="00AD27AA" w:rsidRDefault="00B67537" w:rsidP="004A5741">
      <w:r>
        <w:t>Korduv</w:t>
      </w:r>
      <w:r w:rsidR="00AF0E77" w:rsidRPr="00AD27AA">
        <w:t>toksilisuse uuringud loomadel on näidanud, et bevatsizumabil võib olla ebasoodne toime naiste fertiilsusele (vt lõik 5.3). III faasi uuringus, kus käärsoolevähiga patsiendid said adjuvantravi, on premenopausis naistega läbi viidud lisauuring näidanud munasarjade puudulikkuse uute juhtude suuremat esinemissagedust bevatsizumabi grupis kontrollgrupiga võrreldes. Pärast bevatsizumabiga ravi lõpetamist taastus enamikul patsientidest munasarjade funktsioon. Bevatsizumab</w:t>
      </w:r>
      <w:r w:rsidR="00A533E2" w:rsidRPr="00AD27AA">
        <w:t xml:space="preserve">iga </w:t>
      </w:r>
      <w:r w:rsidR="00AF0E77" w:rsidRPr="00AD27AA">
        <w:t>ravi pikaajaline mõju fertiilsusele on teadmata.</w:t>
      </w:r>
    </w:p>
    <w:p w14:paraId="13043A72" w14:textId="77777777" w:rsidR="00AF0E77" w:rsidRPr="00AD27AA" w:rsidRDefault="00AF0E77" w:rsidP="004A5741"/>
    <w:p w14:paraId="2442DCC4" w14:textId="77777777" w:rsidR="00AF0E77" w:rsidRPr="00AD27AA" w:rsidRDefault="00AF0E77" w:rsidP="00AE326E">
      <w:pPr>
        <w:pStyle w:val="Heading2"/>
      </w:pPr>
      <w:r w:rsidRPr="00AD27AA">
        <w:t>4.7</w:t>
      </w:r>
      <w:r w:rsidRPr="00AD27AA">
        <w:tab/>
        <w:t>Toime reaktsioonikiirusele</w:t>
      </w:r>
    </w:p>
    <w:p w14:paraId="341C0B45" w14:textId="77777777" w:rsidR="00AF0E77" w:rsidRPr="00AD27AA" w:rsidRDefault="00AF0E77" w:rsidP="00AD27AA">
      <w:pPr>
        <w:keepNext/>
      </w:pPr>
    </w:p>
    <w:p w14:paraId="32E91528" w14:textId="77777777" w:rsidR="00AF0E77" w:rsidRPr="00AD27AA" w:rsidRDefault="00533755" w:rsidP="00B900C5">
      <w:r w:rsidRPr="00AD27AA">
        <w:t>Bevatsizumabil</w:t>
      </w:r>
      <w:r w:rsidR="00AF0E77" w:rsidRPr="00AD27AA">
        <w:t xml:space="preserve"> ei ole või on ebaoluline toime autojuhtimise ja masinate käsitsemise võimele. </w:t>
      </w:r>
      <w:r w:rsidR="00152EA2" w:rsidRPr="00AD27AA">
        <w:t>B</w:t>
      </w:r>
      <w:r w:rsidR="00402922" w:rsidRPr="00AD27AA">
        <w:t>evatsizumabi</w:t>
      </w:r>
      <w:r w:rsidR="00AF0E77" w:rsidRPr="00AD27AA">
        <w:t xml:space="preserve"> kasutamisel on </w:t>
      </w:r>
      <w:r w:rsidR="00152EA2" w:rsidRPr="00AD27AA">
        <w:t xml:space="preserve">siiski </w:t>
      </w:r>
      <w:r w:rsidR="00AF0E77" w:rsidRPr="00AD27AA">
        <w:t>kirjeldatud somnolentsuse ja minestuse teket (vt tabel 1 lõigus</w:t>
      </w:r>
      <w:r w:rsidR="0074057B">
        <w:t> </w:t>
      </w:r>
      <w:r w:rsidR="00AF0E77" w:rsidRPr="00AD27AA">
        <w:t>4.8). Kui patsiendil esinevad sümptomid, mis mõjutavad nägemist või keskendumisvõimet või reaktsioonikiirust, on soovitatav autojuhtimisest ja masinate käsitsemisest hoiduda kuni sümptomite taandumiseni.</w:t>
      </w:r>
    </w:p>
    <w:p w14:paraId="32DD7720" w14:textId="77777777" w:rsidR="00AF0E77" w:rsidRPr="00AD27AA" w:rsidRDefault="00AF0E77" w:rsidP="004A5741"/>
    <w:p w14:paraId="752FC70F" w14:textId="77777777" w:rsidR="00AF0E77" w:rsidRPr="00AD27AA" w:rsidRDefault="00AF0E77" w:rsidP="00AE326E">
      <w:pPr>
        <w:pStyle w:val="Heading2"/>
      </w:pPr>
      <w:r w:rsidRPr="00AD27AA">
        <w:t>4.8</w:t>
      </w:r>
      <w:r w:rsidRPr="00AD27AA">
        <w:tab/>
        <w:t>Kõrvaltoimed</w:t>
      </w:r>
    </w:p>
    <w:p w14:paraId="44F492BE" w14:textId="77777777" w:rsidR="00AF0E77" w:rsidRPr="00AD27AA" w:rsidRDefault="00AF0E77" w:rsidP="00B900C5"/>
    <w:p w14:paraId="75AE6C72" w14:textId="77777777" w:rsidR="00AF0E77" w:rsidRPr="00AD27AA" w:rsidRDefault="00AF0E77" w:rsidP="00AE326E">
      <w:pPr>
        <w:pStyle w:val="Heading3"/>
      </w:pPr>
      <w:r w:rsidRPr="00AD27AA">
        <w:t>Ohutusandmete kokkuvõte</w:t>
      </w:r>
    </w:p>
    <w:p w14:paraId="3F83410F" w14:textId="77777777" w:rsidR="00AF0E77" w:rsidRPr="00AD27AA" w:rsidRDefault="00AF0E77" w:rsidP="004A5741"/>
    <w:p w14:paraId="2963A8CE" w14:textId="77777777" w:rsidR="004618D8" w:rsidRPr="00AD27AA" w:rsidRDefault="00402922" w:rsidP="004A5741">
      <w:r w:rsidRPr="00AD27AA">
        <w:t>Bevatsizumabi</w:t>
      </w:r>
      <w:r w:rsidR="004618D8" w:rsidRPr="00AD27AA">
        <w:t xml:space="preserve"> üldised ohutusandmed on saadud enam kui 5700 erinevate pahaloomuliste kasvajatega patsiendilt, kes said kliinilistes uuringutes peamiselt </w:t>
      </w:r>
      <w:r w:rsidR="002909CB" w:rsidRPr="00AD27AA">
        <w:t>bevatsizumabi</w:t>
      </w:r>
      <w:r w:rsidR="004618D8" w:rsidRPr="00AD27AA">
        <w:t xml:space="preserve"> kombinatsioonis keemiaraviga.</w:t>
      </w:r>
    </w:p>
    <w:p w14:paraId="6F4F9DD5" w14:textId="77777777" w:rsidR="004618D8" w:rsidRPr="00AD27AA" w:rsidRDefault="004618D8" w:rsidP="004A5741"/>
    <w:p w14:paraId="5C66DAA8" w14:textId="77777777" w:rsidR="004618D8" w:rsidRPr="00292C5D" w:rsidRDefault="004618D8" w:rsidP="004A5741">
      <w:r w:rsidRPr="00292C5D">
        <w:t>Kõige tõsisemad kõrvaltoimed olid:</w:t>
      </w:r>
    </w:p>
    <w:p w14:paraId="70DF369F" w14:textId="77777777" w:rsidR="004618D8" w:rsidRPr="00C66C21" w:rsidRDefault="004618D8" w:rsidP="004A5741"/>
    <w:p w14:paraId="3E3F5890" w14:textId="77777777" w:rsidR="004618D8" w:rsidRPr="00AD27AA" w:rsidRDefault="003B38F2" w:rsidP="004A5741">
      <w:pPr>
        <w:pStyle w:val="ListParagraph"/>
        <w:numPr>
          <w:ilvl w:val="0"/>
          <w:numId w:val="7"/>
        </w:numPr>
      </w:pPr>
      <w:r w:rsidRPr="00AD27AA">
        <w:t>Seedetrakti perforatsioonid (vt lõik 4.4).</w:t>
      </w:r>
    </w:p>
    <w:p w14:paraId="1F356E3F" w14:textId="77777777" w:rsidR="003B38F2" w:rsidRPr="00C66C21" w:rsidRDefault="003B38F2" w:rsidP="004A5741">
      <w:pPr>
        <w:pStyle w:val="ListParagraph"/>
        <w:numPr>
          <w:ilvl w:val="0"/>
          <w:numId w:val="7"/>
        </w:numPr>
      </w:pPr>
      <w:r w:rsidRPr="00292C5D">
        <w:t>Verejooks, sealhulgas kopsuverejooks/veriköha, mida esineb sagedamini mitteväikerakk-kopsuvähiga patsientidel (vt lõik 4.4)</w:t>
      </w:r>
      <w:r w:rsidRPr="00C66C21">
        <w:t>.</w:t>
      </w:r>
    </w:p>
    <w:p w14:paraId="5FD329DF" w14:textId="77777777" w:rsidR="003B38F2" w:rsidRPr="00C66C21" w:rsidRDefault="003B38F2" w:rsidP="004A5741">
      <w:pPr>
        <w:pStyle w:val="ListParagraph"/>
        <w:numPr>
          <w:ilvl w:val="0"/>
          <w:numId w:val="7"/>
        </w:numPr>
      </w:pPr>
      <w:r w:rsidRPr="00C66C21">
        <w:t>Arteriaalne trombemboolia (vt lõik 4.4).</w:t>
      </w:r>
    </w:p>
    <w:p w14:paraId="42FA38B0" w14:textId="77777777" w:rsidR="00904367" w:rsidRPr="00C66C21" w:rsidRDefault="00904367" w:rsidP="00B900C5"/>
    <w:p w14:paraId="145D8843" w14:textId="77777777" w:rsidR="00904367" w:rsidRPr="00C66C21" w:rsidRDefault="00904367" w:rsidP="00B900C5">
      <w:r w:rsidRPr="00C66C21">
        <w:t xml:space="preserve">Kliinilistes uuringutes </w:t>
      </w:r>
      <w:r w:rsidR="001946D2" w:rsidRPr="00C66C21">
        <w:t>bevatsizumabi</w:t>
      </w:r>
      <w:r w:rsidRPr="00C66C21">
        <w:t xml:space="preserve"> saanud patsientidel kõige sagedamini täheldatud kõrvaltoimed olid hüpertensioon, väsimus või asteenia, kõhulahtisus ja kõhuvalu.</w:t>
      </w:r>
    </w:p>
    <w:p w14:paraId="63414163" w14:textId="77777777" w:rsidR="00904367" w:rsidRPr="00C66C21" w:rsidRDefault="00904367" w:rsidP="004A5741"/>
    <w:p w14:paraId="59766501" w14:textId="77777777" w:rsidR="00904367" w:rsidRPr="00AD27AA" w:rsidRDefault="00904367" w:rsidP="004A5741">
      <w:r w:rsidRPr="00AD27AA">
        <w:t xml:space="preserve">Kliiniliste ohutusandmete analüüsid näitavad, et hüpertensiooni ja proteinuuria esinemine </w:t>
      </w:r>
      <w:r w:rsidR="008B7382" w:rsidRPr="00AD27AA">
        <w:t xml:space="preserve">bevatsizumabiga </w:t>
      </w:r>
      <w:r w:rsidRPr="00AD27AA">
        <w:t>ravi ajal on tõenäoliselt annusest sõltuv.</w:t>
      </w:r>
    </w:p>
    <w:p w14:paraId="2E0DC2BD" w14:textId="77777777" w:rsidR="00E007BA" w:rsidRPr="00AD27AA" w:rsidRDefault="00E007BA" w:rsidP="004A5741"/>
    <w:p w14:paraId="60F48B4C" w14:textId="77777777" w:rsidR="00E007BA" w:rsidRPr="00AD27AA" w:rsidRDefault="00E007BA" w:rsidP="00AE326E">
      <w:pPr>
        <w:pStyle w:val="Heading3"/>
      </w:pPr>
      <w:r w:rsidRPr="00AD27AA">
        <w:t>Kõrvaltoimete loetelu tabelina</w:t>
      </w:r>
    </w:p>
    <w:p w14:paraId="2090DD1F" w14:textId="77777777" w:rsidR="00E007BA" w:rsidRPr="00AD27AA" w:rsidRDefault="00E007BA" w:rsidP="004A5741"/>
    <w:p w14:paraId="707FA10F" w14:textId="408EC899" w:rsidR="00E007BA" w:rsidRPr="00AD27AA" w:rsidRDefault="00E007BA" w:rsidP="004A5741">
      <w:r w:rsidRPr="00AD27AA">
        <w:t>Selles lõigus loetletud kõrvaltoimed liigituvad järgmistesse esinemissageduse kategooriatesse: väga sage (≥</w:t>
      </w:r>
      <w:r w:rsidR="002730A2" w:rsidRPr="00AD27AA">
        <w:t> </w:t>
      </w:r>
      <w:r w:rsidRPr="00AD27AA">
        <w:t>1/10); sage (≥</w:t>
      </w:r>
      <w:r w:rsidR="002730A2" w:rsidRPr="00AD27AA">
        <w:t> </w:t>
      </w:r>
      <w:r w:rsidRPr="00AD27AA">
        <w:t>1/100 kuni &lt;</w:t>
      </w:r>
      <w:r w:rsidR="002730A2" w:rsidRPr="00AD27AA">
        <w:t> </w:t>
      </w:r>
      <w:r w:rsidRPr="00AD27AA">
        <w:t>1/10); aeg-ajalt (≥</w:t>
      </w:r>
      <w:r w:rsidR="002730A2" w:rsidRPr="00AD27AA">
        <w:t> </w:t>
      </w:r>
      <w:r w:rsidRPr="00AD27AA">
        <w:t>1/1000 kuni &lt;</w:t>
      </w:r>
      <w:r w:rsidR="002730A2" w:rsidRPr="00AD27AA">
        <w:t> </w:t>
      </w:r>
      <w:r w:rsidRPr="00AD27AA">
        <w:t>1/100); harv (≥</w:t>
      </w:r>
      <w:r w:rsidR="002730A2" w:rsidRPr="00AD27AA">
        <w:t> </w:t>
      </w:r>
      <w:r w:rsidRPr="00AD27AA">
        <w:t>1/10000 kuni &lt;</w:t>
      </w:r>
      <w:r w:rsidR="002730A2" w:rsidRPr="00AD27AA">
        <w:t> </w:t>
      </w:r>
      <w:r w:rsidRPr="00AD27AA">
        <w:t>1/1000); väga harv (&lt;1/10000); teadmata sagedusega (ei saa hinnata olemasolevate andmete alusel).</w:t>
      </w:r>
    </w:p>
    <w:p w14:paraId="6B52C27E" w14:textId="77777777" w:rsidR="00E007BA" w:rsidRPr="00AD27AA" w:rsidRDefault="00E007BA" w:rsidP="004A5741"/>
    <w:p w14:paraId="60FC5A53" w14:textId="340C94D2" w:rsidR="00E007BA" w:rsidRPr="00AD27AA" w:rsidRDefault="00E007BA" w:rsidP="004A5741">
      <w:r w:rsidRPr="00AD27AA">
        <w:t xml:space="preserve">Tabelites 1 ja 2 on toodud kõrvaltoimed, mis on seotud </w:t>
      </w:r>
      <w:r w:rsidR="00950283" w:rsidRPr="00AD27AA">
        <w:t>bevatsizumabi</w:t>
      </w:r>
      <w:r w:rsidRPr="00AD27AA">
        <w:t xml:space="preserve"> kasutamisega kombinatsioonis erinevate keemiaravi skeemidega mitmesugustel näidustustel</w:t>
      </w:r>
      <w:r w:rsidR="00467327" w:rsidRPr="00467327">
        <w:t>, MedDRA organsüsteemi klasside järgi</w:t>
      </w:r>
      <w:r w:rsidRPr="00AD27AA">
        <w:t>.</w:t>
      </w:r>
    </w:p>
    <w:p w14:paraId="4C221A69" w14:textId="77777777" w:rsidR="00E007BA" w:rsidRPr="00AD27AA" w:rsidRDefault="00E007BA" w:rsidP="004A5741"/>
    <w:p w14:paraId="535C1C70" w14:textId="77777777" w:rsidR="00E007BA" w:rsidRPr="00292C5D" w:rsidRDefault="00E007BA" w:rsidP="004A5741">
      <w:r w:rsidRPr="00AD27AA">
        <w:t xml:space="preserve">Tabelis 1 on esinemissageduse järgi toodud kõik kõrvaltoimed, mille puhul tehti kindlaks põhjuslik seos </w:t>
      </w:r>
      <w:r w:rsidR="00950283" w:rsidRPr="00AD27AA">
        <w:t>bevatsizumabiga</w:t>
      </w:r>
      <w:r w:rsidRPr="00AD27AA">
        <w:t xml:space="preserve">. </w:t>
      </w:r>
      <w:r w:rsidRPr="00292C5D">
        <w:t>See põhines:</w:t>
      </w:r>
    </w:p>
    <w:p w14:paraId="0FBBDCEB" w14:textId="77777777" w:rsidR="00E007BA" w:rsidRPr="00AD27AA" w:rsidRDefault="00E007BA" w:rsidP="004A5741">
      <w:pPr>
        <w:pStyle w:val="ListParagraph"/>
        <w:numPr>
          <w:ilvl w:val="0"/>
          <w:numId w:val="7"/>
        </w:numPr>
      </w:pPr>
      <w:r w:rsidRPr="00AD27AA">
        <w:t>kliiniliste uuringute ravigruppide võrdlemisel saadud suhtelistel esinemissagedustel (vähemalt 10% erinevus võrreldes kontrollgrupiga NCI-CTCAE 1.</w:t>
      </w:r>
      <w:r w:rsidR="000640F9">
        <w:t xml:space="preserve"> kuni </w:t>
      </w:r>
      <w:r w:rsidRPr="00AD27AA">
        <w:t>5. raskusastme reaktsioonide puhul või vähemalt 2% erinevus võrreldes kontrollgrupiga NCI-CTCAE 3.</w:t>
      </w:r>
      <w:r w:rsidR="000640F9">
        <w:t xml:space="preserve"> kuni</w:t>
      </w:r>
      <w:r w:rsidR="009E4917">
        <w:t xml:space="preserve"> </w:t>
      </w:r>
      <w:r w:rsidRPr="00AD27AA">
        <w:t>5. raskusastme reaktsioonide puhul),</w:t>
      </w:r>
    </w:p>
    <w:p w14:paraId="3516C9E3" w14:textId="77777777" w:rsidR="00E007BA" w:rsidRPr="00AD27AA" w:rsidRDefault="000322E1" w:rsidP="004A5741">
      <w:pPr>
        <w:pStyle w:val="ListParagraph"/>
        <w:numPr>
          <w:ilvl w:val="0"/>
          <w:numId w:val="7"/>
        </w:numPr>
      </w:pPr>
      <w:r w:rsidRPr="00AD27AA">
        <w:t>turuletuleku</w:t>
      </w:r>
      <w:r w:rsidR="00E007BA" w:rsidRPr="00AD27AA">
        <w:t>järgsetel ohutusuuringutel,</w:t>
      </w:r>
    </w:p>
    <w:p w14:paraId="464BCAE1" w14:textId="77777777" w:rsidR="00E007BA" w:rsidRPr="00AD27AA" w:rsidRDefault="00E007BA" w:rsidP="004A5741">
      <w:pPr>
        <w:pStyle w:val="ListParagraph"/>
        <w:numPr>
          <w:ilvl w:val="0"/>
          <w:numId w:val="7"/>
        </w:numPr>
      </w:pPr>
      <w:r w:rsidRPr="00AD27AA">
        <w:t>spontaansetel teadetel,</w:t>
      </w:r>
    </w:p>
    <w:p w14:paraId="64B2E32B" w14:textId="77777777" w:rsidR="00E007BA" w:rsidRPr="00AD27AA" w:rsidRDefault="00E007BA" w:rsidP="004A5741">
      <w:pPr>
        <w:pStyle w:val="ListParagraph"/>
        <w:numPr>
          <w:ilvl w:val="0"/>
          <w:numId w:val="7"/>
        </w:numPr>
      </w:pPr>
      <w:r w:rsidRPr="00AD27AA">
        <w:t>epidemioloogilistel uuringutel/mittesekkuvatel või vaatlusuuringutel,</w:t>
      </w:r>
    </w:p>
    <w:p w14:paraId="3DC1C2C3" w14:textId="77777777" w:rsidR="00E007BA" w:rsidRPr="00AD27AA" w:rsidRDefault="00E007BA" w:rsidP="004A5741">
      <w:pPr>
        <w:pStyle w:val="ListParagraph"/>
        <w:numPr>
          <w:ilvl w:val="0"/>
          <w:numId w:val="7"/>
        </w:numPr>
      </w:pPr>
      <w:r w:rsidRPr="00AD27AA">
        <w:t>või üksikute haigusjuhtude hindamise teel saadud andmetel.</w:t>
      </w:r>
    </w:p>
    <w:p w14:paraId="4D597A05" w14:textId="77777777" w:rsidR="00E348BB" w:rsidRPr="00292C5D" w:rsidRDefault="00E348BB" w:rsidP="00B900C5"/>
    <w:p w14:paraId="7CAB0115" w14:textId="77777777" w:rsidR="00E348BB" w:rsidRPr="00AD27AA" w:rsidRDefault="00E348BB" w:rsidP="00B900C5">
      <w:r w:rsidRPr="00AD27AA">
        <w:t>Tabelis 2 on toodud raskete kõrvaltoimete esinemissagedus. Raskeid reaktsioone määratletakse kui kõrvaltoimeid, mille esinemissageduse osas esineb NCI-CTCAE 3.</w:t>
      </w:r>
      <w:r w:rsidR="00B67537">
        <w:t xml:space="preserve"> kuni </w:t>
      </w:r>
      <w:r w:rsidRPr="00AD27AA">
        <w:t>5. raskusastme reaktsioonide puhul vähemalt 2% erinevus võrreldes kontrollgrupiga kliinilistes uuringutes. Tabelis 2 on loetletud ka kõrvaltoimed, mis on müügiloa hoidja hinnangul kliiniliselt olulised või rasked.</w:t>
      </w:r>
    </w:p>
    <w:p w14:paraId="475578B7" w14:textId="77777777" w:rsidR="00E348BB" w:rsidRPr="00AD27AA" w:rsidRDefault="00E348BB" w:rsidP="004A5741"/>
    <w:p w14:paraId="3504E883" w14:textId="77777777" w:rsidR="00E348BB" w:rsidRPr="00AD27AA" w:rsidRDefault="002E5B81" w:rsidP="004A5741">
      <w:r w:rsidRPr="00AD27AA">
        <w:t>Turuletuleku</w:t>
      </w:r>
      <w:r w:rsidR="00E348BB" w:rsidRPr="00AD27AA">
        <w:t xml:space="preserve">järgselt täheldatud kõrvaltoimed sisalduvad nii tabelis 1 kui 2. </w:t>
      </w:r>
      <w:r w:rsidRPr="00AD27AA">
        <w:t>Üksikasjalik teave turuletuleku</w:t>
      </w:r>
      <w:r w:rsidR="00E348BB" w:rsidRPr="00AD27AA">
        <w:t>järgselt täheldatud kõrvaltoimete kohta on toodud tabelis 3.</w:t>
      </w:r>
    </w:p>
    <w:p w14:paraId="1858AFE0" w14:textId="77777777" w:rsidR="00E348BB" w:rsidRPr="00AD27AA" w:rsidRDefault="00E348BB" w:rsidP="004A5741"/>
    <w:p w14:paraId="1D5FE664" w14:textId="77777777" w:rsidR="00E348BB" w:rsidRPr="00AD27AA" w:rsidRDefault="00E348BB" w:rsidP="004A5741">
      <w:r w:rsidRPr="00AD27AA">
        <w:t xml:space="preserve">Alljärgnevates tabelites on kõrvaltoimed sobivasse esinemissageduse kategooriasse lisatud vastavalt nende suurimale esinemissagedusele, mida täheldati ravimi kasutamisel ükskõik millisel näidustusel. </w:t>
      </w:r>
    </w:p>
    <w:p w14:paraId="03163EC8" w14:textId="77777777" w:rsidR="001F45C5" w:rsidRPr="00AD27AA" w:rsidRDefault="001F45C5" w:rsidP="004A5741"/>
    <w:p w14:paraId="077337D5" w14:textId="77777777" w:rsidR="00E348BB" w:rsidRPr="00AD27AA" w:rsidRDefault="00E348BB" w:rsidP="004A5741">
      <w:r w:rsidRPr="00AD27AA">
        <w:t xml:space="preserve">Igas esinemissageduse grupis on kõrvaltoimed toodud tõsiduse vähenemise järjekorras. </w:t>
      </w:r>
    </w:p>
    <w:p w14:paraId="6A318A32" w14:textId="77777777" w:rsidR="001F45C5" w:rsidRPr="00AD27AA" w:rsidRDefault="001F45C5" w:rsidP="00B900C5"/>
    <w:p w14:paraId="098F8A42" w14:textId="77777777" w:rsidR="00E348BB" w:rsidRPr="00AD27AA" w:rsidRDefault="00E348BB" w:rsidP="004A5741">
      <w:r w:rsidRPr="00AD27AA">
        <w:t xml:space="preserve">Mõned kõrvaltoimeid on sellised, mida täheldatakse sageli keemiaravi puhul, kuid koos kemoterapeutikumidega manustamisel võib </w:t>
      </w:r>
      <w:r w:rsidR="00114F87" w:rsidRPr="00AD27AA">
        <w:t>bevatsizumab</w:t>
      </w:r>
      <w:r w:rsidRPr="00AD27AA">
        <w:t xml:space="preserve"> nende kõrvaltoimete kulgu raskendada. Sellisteks kõrvaltoimeteks on näiteks palmoplantaarne erütrodüsesteesia sündroom koos pegüleeritud liposomaalse doksorubitsiini</w:t>
      </w:r>
      <w:r w:rsidR="00721B6F" w:rsidRPr="00AD27AA">
        <w:t>ga</w:t>
      </w:r>
      <w:r w:rsidRPr="00AD27AA">
        <w:t xml:space="preserve"> või kapetsitabiiniga manustamisel, perifeerne sensoorne neuropaatia koos paklitakseeli</w:t>
      </w:r>
      <w:r w:rsidR="00721B6F" w:rsidRPr="00AD27AA">
        <w:t>ga</w:t>
      </w:r>
      <w:r w:rsidRPr="00AD27AA">
        <w:t xml:space="preserve"> või oksaliplatiiniga manustamisel, küünte kahjustused või alopeetsia koos paklitakseeliga manustamisel ning paronühhia koos erlotiniibiga manustamisel.</w:t>
      </w:r>
    </w:p>
    <w:p w14:paraId="62B7B1F5" w14:textId="77777777" w:rsidR="00A576FB" w:rsidRPr="00AD27AA" w:rsidRDefault="00A576FB" w:rsidP="004A5741"/>
    <w:p w14:paraId="3C32F5BF" w14:textId="77777777" w:rsidR="00A576FB" w:rsidRPr="00292C5D" w:rsidRDefault="00A576FB" w:rsidP="00AD0A70">
      <w:pPr>
        <w:keepNext/>
        <w:rPr>
          <w:b/>
        </w:rPr>
      </w:pPr>
      <w:r w:rsidRPr="00292C5D">
        <w:rPr>
          <w:b/>
        </w:rPr>
        <w:t>Tabel 1</w:t>
      </w:r>
      <w:r w:rsidR="00161BF3">
        <w:rPr>
          <w:b/>
        </w:rPr>
        <w:t>.</w:t>
      </w:r>
      <w:r w:rsidRPr="00292C5D">
        <w:rPr>
          <w:b/>
        </w:rPr>
        <w:t xml:space="preserve"> Kõrvaltoimed esinemissageduse järgi</w:t>
      </w:r>
    </w:p>
    <w:p w14:paraId="0A0A6FE4" w14:textId="77777777" w:rsidR="00A576FB" w:rsidRPr="00C66C21" w:rsidRDefault="00A576FB" w:rsidP="00AD0A70">
      <w:pPr>
        <w:keepN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6"/>
        <w:gridCol w:w="1671"/>
        <w:gridCol w:w="1716"/>
        <w:gridCol w:w="673"/>
        <w:gridCol w:w="1296"/>
        <w:gridCol w:w="926"/>
        <w:gridCol w:w="1329"/>
      </w:tblGrid>
      <w:tr w:rsidR="00A44B9C" w:rsidRPr="00C66C21" w14:paraId="77D8B2CC" w14:textId="77777777" w:rsidTr="004A5741">
        <w:trPr>
          <w:cantSplit/>
          <w:tblHeader/>
        </w:trPr>
        <w:tc>
          <w:tcPr>
            <w:tcW w:w="1456" w:type="dxa"/>
            <w:vAlign w:val="center"/>
          </w:tcPr>
          <w:p w14:paraId="4D732697" w14:textId="77777777" w:rsidR="00254A61" w:rsidRPr="00AD27AA" w:rsidRDefault="00587275" w:rsidP="004F6F7D">
            <w:pPr>
              <w:pStyle w:val="Default"/>
              <w:keepNext/>
              <w:jc w:val="center"/>
              <w:rPr>
                <w:b/>
                <w:sz w:val="18"/>
                <w:szCs w:val="18"/>
                <w:lang w:val="et-EE"/>
              </w:rPr>
            </w:pPr>
            <w:r w:rsidRPr="00AD27AA">
              <w:rPr>
                <w:b/>
                <w:sz w:val="18"/>
                <w:szCs w:val="18"/>
                <w:lang w:val="et-EE"/>
              </w:rPr>
              <w:t>Organ</w:t>
            </w:r>
            <w:r w:rsidR="00254A61" w:rsidRPr="00AD27AA">
              <w:rPr>
                <w:b/>
                <w:sz w:val="18"/>
                <w:szCs w:val="18"/>
                <w:lang w:val="et-EE"/>
              </w:rPr>
              <w:t>süsteemi klass</w:t>
            </w:r>
          </w:p>
        </w:tc>
        <w:tc>
          <w:tcPr>
            <w:tcW w:w="1671" w:type="dxa"/>
            <w:vAlign w:val="center"/>
          </w:tcPr>
          <w:p w14:paraId="559C4180" w14:textId="77777777" w:rsidR="00254A61" w:rsidRPr="00AD27AA" w:rsidRDefault="00254A61" w:rsidP="004F6F7D">
            <w:pPr>
              <w:pStyle w:val="Default"/>
              <w:keepNext/>
              <w:jc w:val="center"/>
              <w:rPr>
                <w:b/>
                <w:sz w:val="18"/>
                <w:szCs w:val="18"/>
                <w:lang w:val="et-EE"/>
              </w:rPr>
            </w:pPr>
            <w:r w:rsidRPr="00AD27AA">
              <w:rPr>
                <w:b/>
                <w:sz w:val="18"/>
                <w:szCs w:val="18"/>
                <w:lang w:val="et-EE"/>
              </w:rPr>
              <w:t>Väga sage</w:t>
            </w:r>
          </w:p>
        </w:tc>
        <w:tc>
          <w:tcPr>
            <w:tcW w:w="1716" w:type="dxa"/>
            <w:vAlign w:val="center"/>
          </w:tcPr>
          <w:p w14:paraId="6689B2C0" w14:textId="77777777" w:rsidR="00254A61" w:rsidRPr="00AD27AA" w:rsidRDefault="00254A61" w:rsidP="004F6F7D">
            <w:pPr>
              <w:pStyle w:val="Default"/>
              <w:keepNext/>
              <w:jc w:val="center"/>
              <w:rPr>
                <w:b/>
                <w:sz w:val="18"/>
                <w:szCs w:val="18"/>
                <w:lang w:val="et-EE"/>
              </w:rPr>
            </w:pPr>
            <w:r w:rsidRPr="00AD27AA">
              <w:rPr>
                <w:b/>
                <w:sz w:val="18"/>
                <w:szCs w:val="18"/>
                <w:lang w:val="et-EE"/>
              </w:rPr>
              <w:t>Sage</w:t>
            </w:r>
          </w:p>
        </w:tc>
        <w:tc>
          <w:tcPr>
            <w:tcW w:w="673" w:type="dxa"/>
            <w:vAlign w:val="center"/>
          </w:tcPr>
          <w:p w14:paraId="4B9B5521" w14:textId="77777777" w:rsidR="00254A61" w:rsidRPr="00AD27AA" w:rsidRDefault="00254A61" w:rsidP="004F6F7D">
            <w:pPr>
              <w:pStyle w:val="Default"/>
              <w:keepNext/>
              <w:jc w:val="center"/>
              <w:rPr>
                <w:b/>
                <w:sz w:val="18"/>
                <w:szCs w:val="18"/>
                <w:lang w:val="et-EE"/>
              </w:rPr>
            </w:pPr>
            <w:r w:rsidRPr="00AD27AA">
              <w:rPr>
                <w:b/>
                <w:sz w:val="18"/>
                <w:szCs w:val="18"/>
                <w:lang w:val="et-EE"/>
              </w:rPr>
              <w:t>Aeg-ajalt</w:t>
            </w:r>
          </w:p>
        </w:tc>
        <w:tc>
          <w:tcPr>
            <w:tcW w:w="1296" w:type="dxa"/>
            <w:vAlign w:val="center"/>
          </w:tcPr>
          <w:p w14:paraId="211DA39D" w14:textId="77777777" w:rsidR="00254A61" w:rsidRPr="00AD27AA" w:rsidRDefault="00254A61" w:rsidP="004F6F7D">
            <w:pPr>
              <w:pStyle w:val="Default"/>
              <w:keepNext/>
              <w:jc w:val="center"/>
              <w:rPr>
                <w:b/>
                <w:sz w:val="18"/>
                <w:szCs w:val="18"/>
                <w:lang w:val="et-EE"/>
              </w:rPr>
            </w:pPr>
            <w:r w:rsidRPr="00AD27AA">
              <w:rPr>
                <w:b/>
                <w:sz w:val="18"/>
                <w:szCs w:val="18"/>
                <w:lang w:val="et-EE"/>
              </w:rPr>
              <w:t>Harv</w:t>
            </w:r>
          </w:p>
        </w:tc>
        <w:tc>
          <w:tcPr>
            <w:tcW w:w="926" w:type="dxa"/>
            <w:vAlign w:val="center"/>
          </w:tcPr>
          <w:p w14:paraId="091A8299" w14:textId="77777777" w:rsidR="00254A61" w:rsidRPr="00AD27AA" w:rsidRDefault="00254A61" w:rsidP="004F6F7D">
            <w:pPr>
              <w:pStyle w:val="Default"/>
              <w:keepNext/>
              <w:jc w:val="center"/>
              <w:rPr>
                <w:b/>
                <w:sz w:val="18"/>
                <w:szCs w:val="18"/>
                <w:lang w:val="et-EE"/>
              </w:rPr>
            </w:pPr>
            <w:r w:rsidRPr="00AD27AA">
              <w:rPr>
                <w:b/>
                <w:sz w:val="18"/>
                <w:szCs w:val="18"/>
                <w:lang w:val="et-EE"/>
              </w:rPr>
              <w:t>Väga harv</w:t>
            </w:r>
          </w:p>
        </w:tc>
        <w:tc>
          <w:tcPr>
            <w:tcW w:w="1329" w:type="dxa"/>
            <w:vAlign w:val="center"/>
          </w:tcPr>
          <w:p w14:paraId="5910E2C6" w14:textId="77777777" w:rsidR="00254A61" w:rsidRPr="00AD27AA" w:rsidRDefault="00254A61" w:rsidP="004F6F7D">
            <w:pPr>
              <w:pStyle w:val="Default"/>
              <w:keepNext/>
              <w:jc w:val="center"/>
              <w:rPr>
                <w:b/>
                <w:sz w:val="18"/>
                <w:szCs w:val="18"/>
                <w:lang w:val="et-EE"/>
              </w:rPr>
            </w:pPr>
            <w:r w:rsidRPr="00AD27AA">
              <w:rPr>
                <w:b/>
                <w:sz w:val="18"/>
                <w:szCs w:val="18"/>
                <w:lang w:val="et-EE"/>
              </w:rPr>
              <w:t>Teadmata sagedusega</w:t>
            </w:r>
          </w:p>
        </w:tc>
      </w:tr>
      <w:tr w:rsidR="00A44B9C" w:rsidRPr="00C66C21" w14:paraId="213B1639" w14:textId="77777777" w:rsidTr="004A5741">
        <w:trPr>
          <w:cantSplit/>
        </w:trPr>
        <w:tc>
          <w:tcPr>
            <w:tcW w:w="1456" w:type="dxa"/>
          </w:tcPr>
          <w:p w14:paraId="4F503964" w14:textId="77777777" w:rsidR="00254A61" w:rsidRPr="00AD27AA" w:rsidRDefault="00A44B9C" w:rsidP="006936F2">
            <w:pPr>
              <w:pStyle w:val="Default"/>
              <w:rPr>
                <w:sz w:val="18"/>
                <w:szCs w:val="18"/>
                <w:lang w:val="et-EE"/>
              </w:rPr>
            </w:pPr>
            <w:r w:rsidRPr="00AD27AA">
              <w:rPr>
                <w:sz w:val="18"/>
                <w:szCs w:val="18"/>
                <w:lang w:val="et-EE"/>
              </w:rPr>
              <w:t>Infektsioonid ja infes</w:t>
            </w:r>
            <w:r w:rsidR="006936F2" w:rsidRPr="00AD27AA">
              <w:rPr>
                <w:sz w:val="18"/>
                <w:szCs w:val="18"/>
                <w:lang w:val="et-EE"/>
              </w:rPr>
              <w:t xml:space="preserve">tatsioonid </w:t>
            </w:r>
          </w:p>
        </w:tc>
        <w:tc>
          <w:tcPr>
            <w:tcW w:w="1671" w:type="dxa"/>
          </w:tcPr>
          <w:p w14:paraId="53B67FC7" w14:textId="77777777" w:rsidR="00254A61" w:rsidRPr="00292C5D" w:rsidRDefault="00254A61" w:rsidP="00B900C5">
            <w:pPr>
              <w:rPr>
                <w:sz w:val="18"/>
              </w:rPr>
            </w:pPr>
          </w:p>
        </w:tc>
        <w:tc>
          <w:tcPr>
            <w:tcW w:w="1716" w:type="dxa"/>
          </w:tcPr>
          <w:p w14:paraId="1B50D5F4" w14:textId="77777777" w:rsidR="002348F0" w:rsidRPr="00AD27AA" w:rsidRDefault="006936F2" w:rsidP="00CF7271">
            <w:pPr>
              <w:pStyle w:val="Default"/>
              <w:rPr>
                <w:sz w:val="18"/>
                <w:szCs w:val="18"/>
                <w:lang w:val="et-EE"/>
              </w:rPr>
            </w:pPr>
            <w:r w:rsidRPr="00AD27AA">
              <w:rPr>
                <w:sz w:val="18"/>
                <w:szCs w:val="18"/>
                <w:lang w:val="et-EE"/>
              </w:rPr>
              <w:t>Sepsis,</w:t>
            </w:r>
          </w:p>
          <w:p w14:paraId="072CB142" w14:textId="77777777" w:rsidR="000A15A1" w:rsidRPr="00AD27AA" w:rsidRDefault="006936F2" w:rsidP="00CF7271">
            <w:pPr>
              <w:pStyle w:val="Default"/>
              <w:rPr>
                <w:sz w:val="18"/>
                <w:szCs w:val="18"/>
                <w:lang w:val="et-EE"/>
              </w:rPr>
            </w:pPr>
            <w:r w:rsidRPr="00AD27AA">
              <w:rPr>
                <w:sz w:val="18"/>
                <w:szCs w:val="18"/>
                <w:lang w:val="et-EE"/>
              </w:rPr>
              <w:t>abstsess</w:t>
            </w:r>
            <w:r w:rsidRPr="00AD27AA">
              <w:rPr>
                <w:sz w:val="18"/>
                <w:szCs w:val="18"/>
                <w:vertAlign w:val="superscript"/>
                <w:lang w:val="et-EE"/>
              </w:rPr>
              <w:t>b,d</w:t>
            </w:r>
            <w:r w:rsidRPr="00AD27AA">
              <w:rPr>
                <w:sz w:val="18"/>
                <w:szCs w:val="18"/>
                <w:lang w:val="et-EE"/>
              </w:rPr>
              <w:t>,</w:t>
            </w:r>
          </w:p>
          <w:p w14:paraId="5898EC9E" w14:textId="77777777" w:rsidR="000A15A1" w:rsidRPr="00AD27AA" w:rsidRDefault="006936F2" w:rsidP="00CF7271">
            <w:pPr>
              <w:pStyle w:val="Default"/>
              <w:rPr>
                <w:sz w:val="18"/>
                <w:szCs w:val="18"/>
                <w:lang w:val="et-EE"/>
              </w:rPr>
            </w:pPr>
            <w:r w:rsidRPr="00AD27AA">
              <w:rPr>
                <w:sz w:val="18"/>
                <w:szCs w:val="18"/>
                <w:lang w:val="et-EE"/>
              </w:rPr>
              <w:t>tselluliit,</w:t>
            </w:r>
          </w:p>
          <w:p w14:paraId="7DBA59B6" w14:textId="77777777" w:rsidR="000A15A1" w:rsidRPr="00AD27AA" w:rsidRDefault="006936F2" w:rsidP="00CF7271">
            <w:pPr>
              <w:pStyle w:val="Default"/>
              <w:rPr>
                <w:sz w:val="18"/>
                <w:szCs w:val="18"/>
                <w:lang w:val="et-EE"/>
              </w:rPr>
            </w:pPr>
            <w:r w:rsidRPr="00AD27AA">
              <w:rPr>
                <w:sz w:val="18"/>
                <w:szCs w:val="18"/>
                <w:lang w:val="et-EE"/>
              </w:rPr>
              <w:t>infektsioon,</w:t>
            </w:r>
          </w:p>
          <w:p w14:paraId="7110A608" w14:textId="77777777" w:rsidR="00254A61" w:rsidRPr="00AD27AA" w:rsidRDefault="006936F2" w:rsidP="00CF7271">
            <w:pPr>
              <w:pStyle w:val="Default"/>
              <w:rPr>
                <w:sz w:val="18"/>
                <w:szCs w:val="18"/>
                <w:lang w:val="et-EE"/>
              </w:rPr>
            </w:pPr>
            <w:r w:rsidRPr="00AD27AA">
              <w:rPr>
                <w:sz w:val="18"/>
                <w:szCs w:val="18"/>
                <w:lang w:val="et-EE"/>
              </w:rPr>
              <w:t xml:space="preserve">kuseteede infektsioon </w:t>
            </w:r>
          </w:p>
        </w:tc>
        <w:tc>
          <w:tcPr>
            <w:tcW w:w="673" w:type="dxa"/>
          </w:tcPr>
          <w:p w14:paraId="26BE781E" w14:textId="77777777" w:rsidR="00254A61" w:rsidRPr="00292C5D" w:rsidRDefault="00254A61" w:rsidP="00B900C5">
            <w:pPr>
              <w:rPr>
                <w:sz w:val="18"/>
              </w:rPr>
            </w:pPr>
          </w:p>
        </w:tc>
        <w:tc>
          <w:tcPr>
            <w:tcW w:w="1296" w:type="dxa"/>
          </w:tcPr>
          <w:p w14:paraId="7412F06F" w14:textId="77777777" w:rsidR="00254A61" w:rsidRPr="00AD27AA" w:rsidRDefault="00A44B9C" w:rsidP="00CF7271">
            <w:pPr>
              <w:pStyle w:val="Default"/>
              <w:rPr>
                <w:sz w:val="18"/>
                <w:szCs w:val="18"/>
                <w:lang w:val="et-EE"/>
              </w:rPr>
            </w:pPr>
            <w:r w:rsidRPr="00AD27AA">
              <w:rPr>
                <w:sz w:val="18"/>
                <w:szCs w:val="18"/>
                <w:lang w:val="et-EE"/>
              </w:rPr>
              <w:t>Nekroti</w:t>
            </w:r>
            <w:r w:rsidR="00CF7271" w:rsidRPr="00AD27AA">
              <w:rPr>
                <w:sz w:val="18"/>
                <w:szCs w:val="18"/>
                <w:lang w:val="et-EE"/>
              </w:rPr>
              <w:t>seeruv fastsiit</w:t>
            </w:r>
            <w:r w:rsidR="00CF7271" w:rsidRPr="00AD27AA">
              <w:rPr>
                <w:sz w:val="18"/>
                <w:szCs w:val="18"/>
                <w:vertAlign w:val="superscript"/>
                <w:lang w:val="et-EE"/>
              </w:rPr>
              <w:t>a</w:t>
            </w:r>
            <w:r w:rsidR="00CF7271" w:rsidRPr="00AD27AA">
              <w:rPr>
                <w:sz w:val="18"/>
                <w:szCs w:val="18"/>
                <w:lang w:val="et-EE"/>
              </w:rPr>
              <w:t xml:space="preserve"> </w:t>
            </w:r>
          </w:p>
        </w:tc>
        <w:tc>
          <w:tcPr>
            <w:tcW w:w="926" w:type="dxa"/>
          </w:tcPr>
          <w:p w14:paraId="159ED4DA" w14:textId="77777777" w:rsidR="00254A61" w:rsidRPr="00292C5D" w:rsidRDefault="00254A61" w:rsidP="00B900C5">
            <w:pPr>
              <w:rPr>
                <w:sz w:val="18"/>
              </w:rPr>
            </w:pPr>
          </w:p>
        </w:tc>
        <w:tc>
          <w:tcPr>
            <w:tcW w:w="1329" w:type="dxa"/>
          </w:tcPr>
          <w:p w14:paraId="095872DC" w14:textId="77777777" w:rsidR="00254A61" w:rsidRPr="00C66C21" w:rsidRDefault="00254A61" w:rsidP="00B900C5">
            <w:pPr>
              <w:rPr>
                <w:sz w:val="18"/>
              </w:rPr>
            </w:pPr>
          </w:p>
        </w:tc>
      </w:tr>
      <w:tr w:rsidR="00A44B9C" w:rsidRPr="00C66C21" w14:paraId="462BDA72" w14:textId="77777777" w:rsidTr="004A5741">
        <w:trPr>
          <w:cantSplit/>
        </w:trPr>
        <w:tc>
          <w:tcPr>
            <w:tcW w:w="1456" w:type="dxa"/>
          </w:tcPr>
          <w:p w14:paraId="72D05A4D" w14:textId="77777777" w:rsidR="00A44B9C" w:rsidRPr="00AD27AA" w:rsidRDefault="00CF7271" w:rsidP="00CF7271">
            <w:pPr>
              <w:pStyle w:val="Default"/>
              <w:rPr>
                <w:sz w:val="18"/>
                <w:szCs w:val="18"/>
                <w:lang w:val="et-EE"/>
              </w:rPr>
            </w:pPr>
            <w:r w:rsidRPr="00AD27AA">
              <w:rPr>
                <w:sz w:val="18"/>
                <w:szCs w:val="18"/>
                <w:lang w:val="et-EE"/>
              </w:rPr>
              <w:t xml:space="preserve">Vere ja </w:t>
            </w:r>
          </w:p>
          <w:p w14:paraId="3E2534C2" w14:textId="77777777" w:rsidR="00254A61" w:rsidRPr="00AD27AA" w:rsidRDefault="00A44B9C" w:rsidP="00CF7271">
            <w:pPr>
              <w:pStyle w:val="Default"/>
              <w:rPr>
                <w:sz w:val="18"/>
                <w:szCs w:val="18"/>
                <w:lang w:val="et-EE"/>
              </w:rPr>
            </w:pPr>
            <w:r w:rsidRPr="00AD27AA">
              <w:rPr>
                <w:sz w:val="18"/>
                <w:szCs w:val="18"/>
                <w:lang w:val="et-EE"/>
              </w:rPr>
              <w:t>lümfi</w:t>
            </w:r>
            <w:r w:rsidR="00CF7271" w:rsidRPr="00AD27AA">
              <w:rPr>
                <w:sz w:val="18"/>
                <w:szCs w:val="18"/>
                <w:lang w:val="et-EE"/>
              </w:rPr>
              <w:t xml:space="preserve">süsteemi häired </w:t>
            </w:r>
          </w:p>
        </w:tc>
        <w:tc>
          <w:tcPr>
            <w:tcW w:w="1671" w:type="dxa"/>
          </w:tcPr>
          <w:p w14:paraId="3465C8D3" w14:textId="77777777" w:rsidR="000A15A1" w:rsidRPr="00AD27AA" w:rsidRDefault="00CF7271" w:rsidP="00CF7271">
            <w:pPr>
              <w:pStyle w:val="Default"/>
              <w:rPr>
                <w:sz w:val="18"/>
                <w:szCs w:val="18"/>
                <w:lang w:val="et-EE"/>
              </w:rPr>
            </w:pPr>
            <w:r w:rsidRPr="00AD27AA">
              <w:rPr>
                <w:sz w:val="18"/>
                <w:szCs w:val="18"/>
                <w:lang w:val="et-EE"/>
              </w:rPr>
              <w:t>Febriilne neutropeenia,</w:t>
            </w:r>
          </w:p>
          <w:p w14:paraId="3FD61208" w14:textId="77777777" w:rsidR="000A15A1" w:rsidRPr="00AD27AA" w:rsidRDefault="00CF7271" w:rsidP="00CF7271">
            <w:pPr>
              <w:pStyle w:val="Default"/>
              <w:rPr>
                <w:sz w:val="18"/>
                <w:szCs w:val="18"/>
                <w:lang w:val="et-EE"/>
              </w:rPr>
            </w:pPr>
            <w:r w:rsidRPr="00AD27AA">
              <w:rPr>
                <w:sz w:val="18"/>
                <w:szCs w:val="18"/>
                <w:lang w:val="et-EE"/>
              </w:rPr>
              <w:t>leukopeenia,</w:t>
            </w:r>
          </w:p>
          <w:p w14:paraId="127E8C69" w14:textId="77777777" w:rsidR="000A15A1" w:rsidRPr="00AD27AA" w:rsidRDefault="00CF7271" w:rsidP="00CF7271">
            <w:pPr>
              <w:pStyle w:val="Default"/>
              <w:rPr>
                <w:sz w:val="18"/>
                <w:szCs w:val="18"/>
                <w:lang w:val="et-EE"/>
              </w:rPr>
            </w:pPr>
            <w:r w:rsidRPr="00AD27AA">
              <w:rPr>
                <w:sz w:val="18"/>
                <w:szCs w:val="18"/>
                <w:lang w:val="et-EE"/>
              </w:rPr>
              <w:t>neutropeenia</w:t>
            </w:r>
            <w:r w:rsidRPr="00AD27AA">
              <w:rPr>
                <w:sz w:val="18"/>
                <w:szCs w:val="18"/>
                <w:vertAlign w:val="superscript"/>
                <w:lang w:val="et-EE"/>
              </w:rPr>
              <w:t>b</w:t>
            </w:r>
            <w:r w:rsidR="00A44B9C" w:rsidRPr="00AD27AA">
              <w:rPr>
                <w:sz w:val="18"/>
                <w:szCs w:val="18"/>
                <w:lang w:val="et-EE"/>
              </w:rPr>
              <w:t>,</w:t>
            </w:r>
          </w:p>
          <w:p w14:paraId="1BDD40E8" w14:textId="77777777" w:rsidR="00254A61" w:rsidRPr="00AD27AA" w:rsidRDefault="00A44B9C" w:rsidP="00CF7271">
            <w:pPr>
              <w:pStyle w:val="Default"/>
              <w:rPr>
                <w:sz w:val="18"/>
                <w:szCs w:val="18"/>
                <w:lang w:val="et-EE"/>
              </w:rPr>
            </w:pPr>
            <w:r w:rsidRPr="00AD27AA">
              <w:rPr>
                <w:sz w:val="18"/>
                <w:szCs w:val="18"/>
                <w:lang w:val="et-EE"/>
              </w:rPr>
              <w:t>trombo</w:t>
            </w:r>
            <w:r w:rsidR="00CF7271" w:rsidRPr="00AD27AA">
              <w:rPr>
                <w:sz w:val="18"/>
                <w:szCs w:val="18"/>
                <w:lang w:val="et-EE"/>
              </w:rPr>
              <w:t xml:space="preserve">tsütopeenia </w:t>
            </w:r>
          </w:p>
        </w:tc>
        <w:tc>
          <w:tcPr>
            <w:tcW w:w="1716" w:type="dxa"/>
          </w:tcPr>
          <w:p w14:paraId="120FD6EE" w14:textId="77777777" w:rsidR="000A15A1" w:rsidRPr="00AD27AA" w:rsidRDefault="00CF7271" w:rsidP="00CF7271">
            <w:pPr>
              <w:pStyle w:val="Default"/>
              <w:rPr>
                <w:sz w:val="18"/>
                <w:szCs w:val="18"/>
                <w:lang w:val="et-EE"/>
              </w:rPr>
            </w:pPr>
            <w:r w:rsidRPr="00AD27AA">
              <w:rPr>
                <w:sz w:val="18"/>
                <w:szCs w:val="18"/>
                <w:lang w:val="et-EE"/>
              </w:rPr>
              <w:t>Aneemia,</w:t>
            </w:r>
          </w:p>
          <w:p w14:paraId="04B5295A" w14:textId="77777777" w:rsidR="00254A61" w:rsidRPr="00AD27AA" w:rsidRDefault="00CF7271" w:rsidP="00CF7271">
            <w:pPr>
              <w:pStyle w:val="Default"/>
              <w:rPr>
                <w:sz w:val="18"/>
                <w:szCs w:val="18"/>
                <w:lang w:val="et-EE"/>
              </w:rPr>
            </w:pPr>
            <w:r w:rsidRPr="00AD27AA">
              <w:rPr>
                <w:sz w:val="18"/>
                <w:szCs w:val="18"/>
                <w:lang w:val="et-EE"/>
              </w:rPr>
              <w:t xml:space="preserve">lümfopeenia </w:t>
            </w:r>
          </w:p>
        </w:tc>
        <w:tc>
          <w:tcPr>
            <w:tcW w:w="673" w:type="dxa"/>
          </w:tcPr>
          <w:p w14:paraId="350020B6" w14:textId="77777777" w:rsidR="00254A61" w:rsidRPr="00292C5D" w:rsidRDefault="00254A61" w:rsidP="00B900C5">
            <w:pPr>
              <w:rPr>
                <w:sz w:val="18"/>
              </w:rPr>
            </w:pPr>
          </w:p>
        </w:tc>
        <w:tc>
          <w:tcPr>
            <w:tcW w:w="1296" w:type="dxa"/>
          </w:tcPr>
          <w:p w14:paraId="60F3B6BD" w14:textId="77777777" w:rsidR="00254A61" w:rsidRPr="00C66C21" w:rsidRDefault="00254A61" w:rsidP="00B900C5">
            <w:pPr>
              <w:rPr>
                <w:sz w:val="18"/>
              </w:rPr>
            </w:pPr>
          </w:p>
        </w:tc>
        <w:tc>
          <w:tcPr>
            <w:tcW w:w="926" w:type="dxa"/>
          </w:tcPr>
          <w:p w14:paraId="00B65B96" w14:textId="77777777" w:rsidR="00254A61" w:rsidRPr="00C66C21" w:rsidRDefault="00254A61" w:rsidP="00B900C5">
            <w:pPr>
              <w:rPr>
                <w:sz w:val="18"/>
              </w:rPr>
            </w:pPr>
          </w:p>
        </w:tc>
        <w:tc>
          <w:tcPr>
            <w:tcW w:w="1329" w:type="dxa"/>
          </w:tcPr>
          <w:p w14:paraId="6EE444AF" w14:textId="77777777" w:rsidR="00254A61" w:rsidRPr="00C66C21" w:rsidRDefault="00254A61" w:rsidP="00B900C5">
            <w:pPr>
              <w:rPr>
                <w:sz w:val="18"/>
              </w:rPr>
            </w:pPr>
          </w:p>
        </w:tc>
      </w:tr>
      <w:tr w:rsidR="00A44B9C" w:rsidRPr="00AD27AA" w14:paraId="7F47A6D9" w14:textId="77777777" w:rsidTr="004A5741">
        <w:trPr>
          <w:cantSplit/>
        </w:trPr>
        <w:tc>
          <w:tcPr>
            <w:tcW w:w="1456" w:type="dxa"/>
          </w:tcPr>
          <w:p w14:paraId="1B6829F3" w14:textId="77777777" w:rsidR="00254A61" w:rsidRPr="00AD27AA" w:rsidRDefault="00A44B9C" w:rsidP="00CF7271">
            <w:pPr>
              <w:pStyle w:val="Default"/>
              <w:rPr>
                <w:sz w:val="18"/>
                <w:szCs w:val="18"/>
                <w:lang w:val="et-EE"/>
              </w:rPr>
            </w:pPr>
            <w:r w:rsidRPr="00AD27AA">
              <w:rPr>
                <w:sz w:val="18"/>
                <w:szCs w:val="18"/>
                <w:lang w:val="et-EE"/>
              </w:rPr>
              <w:lastRenderedPageBreak/>
              <w:t>Immuun</w:t>
            </w:r>
            <w:r w:rsidR="00CF7271" w:rsidRPr="00AD27AA">
              <w:rPr>
                <w:sz w:val="18"/>
                <w:szCs w:val="18"/>
                <w:lang w:val="et-EE"/>
              </w:rPr>
              <w:t xml:space="preserve">süsteemi häired </w:t>
            </w:r>
          </w:p>
        </w:tc>
        <w:tc>
          <w:tcPr>
            <w:tcW w:w="1671" w:type="dxa"/>
          </w:tcPr>
          <w:p w14:paraId="061DFD4A" w14:textId="77777777" w:rsidR="00254A61" w:rsidRPr="00292C5D" w:rsidRDefault="00254A61" w:rsidP="00B900C5">
            <w:pPr>
              <w:rPr>
                <w:sz w:val="18"/>
              </w:rPr>
            </w:pPr>
          </w:p>
        </w:tc>
        <w:tc>
          <w:tcPr>
            <w:tcW w:w="1716" w:type="dxa"/>
          </w:tcPr>
          <w:p w14:paraId="478AA13A" w14:textId="77777777" w:rsidR="000A15A1" w:rsidRPr="00AD27AA" w:rsidRDefault="00CF7271" w:rsidP="00CF7271">
            <w:pPr>
              <w:pStyle w:val="Default"/>
              <w:rPr>
                <w:sz w:val="18"/>
                <w:szCs w:val="18"/>
                <w:lang w:val="et-EE"/>
              </w:rPr>
            </w:pPr>
            <w:r w:rsidRPr="00AD27AA">
              <w:rPr>
                <w:sz w:val="18"/>
                <w:szCs w:val="18"/>
                <w:lang w:val="et-EE"/>
              </w:rPr>
              <w:t>Ülitundlikkus,</w:t>
            </w:r>
          </w:p>
          <w:p w14:paraId="2C580164" w14:textId="77777777" w:rsidR="00254A61" w:rsidRPr="00AD27AA" w:rsidRDefault="00CF7271" w:rsidP="00CF7271">
            <w:pPr>
              <w:pStyle w:val="Default"/>
              <w:rPr>
                <w:bCs/>
                <w:color w:val="auto"/>
                <w:sz w:val="18"/>
                <w:szCs w:val="18"/>
                <w:u w:val="single"/>
                <w:lang w:val="et-EE"/>
              </w:rPr>
            </w:pPr>
            <w:r w:rsidRPr="00AD27AA">
              <w:rPr>
                <w:sz w:val="18"/>
                <w:szCs w:val="18"/>
                <w:lang w:val="et-EE"/>
              </w:rPr>
              <w:t>infusiooni- reaktsioonid</w:t>
            </w:r>
            <w:r w:rsidRPr="00AD27AA">
              <w:rPr>
                <w:sz w:val="18"/>
                <w:szCs w:val="18"/>
                <w:vertAlign w:val="superscript"/>
                <w:lang w:val="et-EE"/>
              </w:rPr>
              <w:t>a,b,d</w:t>
            </w:r>
          </w:p>
        </w:tc>
        <w:tc>
          <w:tcPr>
            <w:tcW w:w="673" w:type="dxa"/>
          </w:tcPr>
          <w:p w14:paraId="473A3291" w14:textId="77777777" w:rsidR="00254A61" w:rsidRPr="00AD27AA" w:rsidRDefault="00254A61" w:rsidP="00B900C5">
            <w:pPr>
              <w:rPr>
                <w:sz w:val="18"/>
              </w:rPr>
            </w:pPr>
          </w:p>
        </w:tc>
        <w:tc>
          <w:tcPr>
            <w:tcW w:w="1296" w:type="dxa"/>
          </w:tcPr>
          <w:p w14:paraId="1EB2CB54" w14:textId="542B36B4" w:rsidR="00254A61" w:rsidRPr="00AD27AA" w:rsidRDefault="005F3829" w:rsidP="00B900C5">
            <w:pPr>
              <w:rPr>
                <w:sz w:val="18"/>
              </w:rPr>
            </w:pPr>
            <w:r>
              <w:rPr>
                <w:sz w:val="18"/>
              </w:rPr>
              <w:t>Anafülaktiline šokk</w:t>
            </w:r>
          </w:p>
        </w:tc>
        <w:tc>
          <w:tcPr>
            <w:tcW w:w="926" w:type="dxa"/>
          </w:tcPr>
          <w:p w14:paraId="4C2F2983" w14:textId="77777777" w:rsidR="00254A61" w:rsidRPr="00AD27AA" w:rsidRDefault="00254A61" w:rsidP="00B900C5">
            <w:pPr>
              <w:rPr>
                <w:sz w:val="18"/>
              </w:rPr>
            </w:pPr>
          </w:p>
        </w:tc>
        <w:tc>
          <w:tcPr>
            <w:tcW w:w="1329" w:type="dxa"/>
          </w:tcPr>
          <w:p w14:paraId="485851D1" w14:textId="77777777" w:rsidR="00254A61" w:rsidRPr="00AD27AA" w:rsidRDefault="00254A61" w:rsidP="00B900C5">
            <w:pPr>
              <w:rPr>
                <w:sz w:val="18"/>
              </w:rPr>
            </w:pPr>
          </w:p>
        </w:tc>
      </w:tr>
      <w:tr w:rsidR="00A44B9C" w:rsidRPr="00C66C21" w14:paraId="0B478BE6" w14:textId="77777777" w:rsidTr="004A5741">
        <w:trPr>
          <w:cantSplit/>
        </w:trPr>
        <w:tc>
          <w:tcPr>
            <w:tcW w:w="1456" w:type="dxa"/>
          </w:tcPr>
          <w:p w14:paraId="7AD8D08F" w14:textId="77777777" w:rsidR="00254A61" w:rsidRPr="00AD27AA" w:rsidRDefault="00A44B9C" w:rsidP="00684AA0">
            <w:pPr>
              <w:pStyle w:val="Default"/>
              <w:rPr>
                <w:sz w:val="18"/>
                <w:szCs w:val="18"/>
                <w:lang w:val="et-EE"/>
              </w:rPr>
            </w:pPr>
            <w:r w:rsidRPr="00AD27AA">
              <w:rPr>
                <w:sz w:val="18"/>
                <w:szCs w:val="18"/>
                <w:lang w:val="et-EE"/>
              </w:rPr>
              <w:t>Ainevahetus- ja toitumis</w:t>
            </w:r>
            <w:r w:rsidR="00684AA0" w:rsidRPr="00AD27AA">
              <w:rPr>
                <w:sz w:val="18"/>
                <w:szCs w:val="18"/>
                <w:lang w:val="et-EE"/>
              </w:rPr>
              <w:t xml:space="preserve">häired </w:t>
            </w:r>
          </w:p>
        </w:tc>
        <w:tc>
          <w:tcPr>
            <w:tcW w:w="1671" w:type="dxa"/>
          </w:tcPr>
          <w:p w14:paraId="6AC5F65B" w14:textId="77777777" w:rsidR="00114F87" w:rsidRPr="00AD27AA" w:rsidRDefault="00684AA0" w:rsidP="00684AA0">
            <w:pPr>
              <w:pStyle w:val="Default"/>
              <w:rPr>
                <w:sz w:val="18"/>
                <w:szCs w:val="18"/>
                <w:lang w:val="et-EE"/>
              </w:rPr>
            </w:pPr>
            <w:r w:rsidRPr="00AD27AA">
              <w:rPr>
                <w:sz w:val="18"/>
                <w:szCs w:val="18"/>
                <w:lang w:val="et-EE"/>
              </w:rPr>
              <w:t>Isutus,</w:t>
            </w:r>
          </w:p>
          <w:p w14:paraId="4788FD5D" w14:textId="77777777" w:rsidR="000A15A1" w:rsidRPr="00AD27AA" w:rsidRDefault="00114F87" w:rsidP="00684AA0">
            <w:pPr>
              <w:pStyle w:val="Default"/>
              <w:rPr>
                <w:sz w:val="18"/>
                <w:szCs w:val="18"/>
                <w:lang w:val="et-EE"/>
              </w:rPr>
            </w:pPr>
            <w:r w:rsidRPr="00AD27AA">
              <w:rPr>
                <w:sz w:val="18"/>
                <w:szCs w:val="18"/>
                <w:lang w:val="et-EE"/>
              </w:rPr>
              <w:t>hüpo</w:t>
            </w:r>
            <w:r w:rsidR="00684AA0" w:rsidRPr="00AD27AA">
              <w:rPr>
                <w:sz w:val="18"/>
                <w:szCs w:val="18"/>
                <w:lang w:val="et-EE"/>
              </w:rPr>
              <w:t>magneseemia,</w:t>
            </w:r>
          </w:p>
          <w:p w14:paraId="6D6CBFCF" w14:textId="77777777" w:rsidR="00254A61" w:rsidRPr="00AD27AA" w:rsidRDefault="00684AA0" w:rsidP="00684AA0">
            <w:pPr>
              <w:pStyle w:val="Default"/>
              <w:rPr>
                <w:sz w:val="18"/>
                <w:szCs w:val="18"/>
                <w:lang w:val="et-EE"/>
              </w:rPr>
            </w:pPr>
            <w:r w:rsidRPr="00AD27AA">
              <w:rPr>
                <w:sz w:val="18"/>
                <w:szCs w:val="18"/>
                <w:lang w:val="et-EE"/>
              </w:rPr>
              <w:t>hüponatreemia</w:t>
            </w:r>
          </w:p>
        </w:tc>
        <w:tc>
          <w:tcPr>
            <w:tcW w:w="1716" w:type="dxa"/>
          </w:tcPr>
          <w:p w14:paraId="00075F0A" w14:textId="77777777" w:rsidR="00254A61" w:rsidRPr="00AD27AA" w:rsidRDefault="00684AA0" w:rsidP="00684AA0">
            <w:pPr>
              <w:pStyle w:val="Default"/>
              <w:rPr>
                <w:sz w:val="18"/>
                <w:szCs w:val="18"/>
                <w:lang w:val="et-EE"/>
              </w:rPr>
            </w:pPr>
            <w:r w:rsidRPr="00AD27AA">
              <w:rPr>
                <w:sz w:val="18"/>
                <w:szCs w:val="18"/>
                <w:lang w:val="et-EE"/>
              </w:rPr>
              <w:t xml:space="preserve">Dehüdratsioon </w:t>
            </w:r>
          </w:p>
        </w:tc>
        <w:tc>
          <w:tcPr>
            <w:tcW w:w="673" w:type="dxa"/>
          </w:tcPr>
          <w:p w14:paraId="35D5B968" w14:textId="77777777" w:rsidR="00254A61" w:rsidRPr="00292C5D" w:rsidRDefault="00254A61" w:rsidP="00B900C5">
            <w:pPr>
              <w:rPr>
                <w:sz w:val="18"/>
              </w:rPr>
            </w:pPr>
          </w:p>
        </w:tc>
        <w:tc>
          <w:tcPr>
            <w:tcW w:w="1296" w:type="dxa"/>
          </w:tcPr>
          <w:p w14:paraId="63369C27" w14:textId="77777777" w:rsidR="00254A61" w:rsidRPr="00C66C21" w:rsidRDefault="00254A61" w:rsidP="00B900C5">
            <w:pPr>
              <w:rPr>
                <w:sz w:val="18"/>
              </w:rPr>
            </w:pPr>
          </w:p>
        </w:tc>
        <w:tc>
          <w:tcPr>
            <w:tcW w:w="926" w:type="dxa"/>
          </w:tcPr>
          <w:p w14:paraId="411175AF" w14:textId="77777777" w:rsidR="00254A61" w:rsidRPr="00C66C21" w:rsidRDefault="00254A61" w:rsidP="00B900C5">
            <w:pPr>
              <w:rPr>
                <w:sz w:val="18"/>
              </w:rPr>
            </w:pPr>
          </w:p>
        </w:tc>
        <w:tc>
          <w:tcPr>
            <w:tcW w:w="1329" w:type="dxa"/>
          </w:tcPr>
          <w:p w14:paraId="55DC9B88" w14:textId="77777777" w:rsidR="00254A61" w:rsidRPr="00C66C21" w:rsidRDefault="00254A61" w:rsidP="00B900C5">
            <w:pPr>
              <w:rPr>
                <w:sz w:val="18"/>
              </w:rPr>
            </w:pPr>
          </w:p>
        </w:tc>
      </w:tr>
      <w:tr w:rsidR="00A44B9C" w:rsidRPr="00C66C21" w14:paraId="489A02E0" w14:textId="77777777" w:rsidTr="004A5741">
        <w:trPr>
          <w:cantSplit/>
        </w:trPr>
        <w:tc>
          <w:tcPr>
            <w:tcW w:w="1456" w:type="dxa"/>
          </w:tcPr>
          <w:p w14:paraId="52CEA1B6" w14:textId="77777777" w:rsidR="00254A61" w:rsidRPr="00AD27AA" w:rsidRDefault="00A44B9C" w:rsidP="00684AA0">
            <w:pPr>
              <w:pStyle w:val="Default"/>
              <w:rPr>
                <w:sz w:val="18"/>
                <w:szCs w:val="18"/>
                <w:lang w:val="et-EE"/>
              </w:rPr>
            </w:pPr>
            <w:r w:rsidRPr="00AD27AA">
              <w:rPr>
                <w:sz w:val="18"/>
                <w:szCs w:val="18"/>
                <w:lang w:val="et-EE"/>
              </w:rPr>
              <w:t>Närvi</w:t>
            </w:r>
            <w:r w:rsidR="00684AA0" w:rsidRPr="00AD27AA">
              <w:rPr>
                <w:sz w:val="18"/>
                <w:szCs w:val="18"/>
                <w:lang w:val="et-EE"/>
              </w:rPr>
              <w:t xml:space="preserve">süsteemi häired </w:t>
            </w:r>
          </w:p>
        </w:tc>
        <w:tc>
          <w:tcPr>
            <w:tcW w:w="1671" w:type="dxa"/>
          </w:tcPr>
          <w:p w14:paraId="5C1EB4EF" w14:textId="77777777" w:rsidR="000A15A1" w:rsidRPr="00AD27AA" w:rsidRDefault="00684AA0" w:rsidP="00684AA0">
            <w:pPr>
              <w:pStyle w:val="Default"/>
              <w:rPr>
                <w:sz w:val="18"/>
                <w:szCs w:val="18"/>
                <w:lang w:val="et-EE"/>
              </w:rPr>
            </w:pPr>
            <w:r w:rsidRPr="00AD27AA">
              <w:rPr>
                <w:sz w:val="18"/>
                <w:szCs w:val="18"/>
                <w:lang w:val="et-EE"/>
              </w:rPr>
              <w:t>Perifeerne sensoorne neuropaatia</w:t>
            </w:r>
            <w:r w:rsidRPr="00AD27AA">
              <w:rPr>
                <w:sz w:val="18"/>
                <w:szCs w:val="18"/>
                <w:vertAlign w:val="superscript"/>
                <w:lang w:val="et-EE"/>
              </w:rPr>
              <w:t>b</w:t>
            </w:r>
            <w:r w:rsidRPr="00AD27AA">
              <w:rPr>
                <w:sz w:val="18"/>
                <w:szCs w:val="18"/>
                <w:lang w:val="et-EE"/>
              </w:rPr>
              <w:t>,</w:t>
            </w:r>
          </w:p>
          <w:p w14:paraId="21100B4B" w14:textId="77777777" w:rsidR="00684AA0" w:rsidRPr="00AD27AA" w:rsidRDefault="00684AA0" w:rsidP="00684AA0">
            <w:pPr>
              <w:pStyle w:val="Default"/>
              <w:rPr>
                <w:sz w:val="18"/>
                <w:szCs w:val="18"/>
                <w:lang w:val="et-EE"/>
              </w:rPr>
            </w:pPr>
            <w:r w:rsidRPr="00AD27AA">
              <w:rPr>
                <w:sz w:val="18"/>
                <w:szCs w:val="18"/>
                <w:lang w:val="et-EE"/>
              </w:rPr>
              <w:t>düsartria,</w:t>
            </w:r>
          </w:p>
          <w:p w14:paraId="7F8E073F" w14:textId="77777777" w:rsidR="00684AA0" w:rsidRPr="00AD27AA" w:rsidRDefault="00684AA0" w:rsidP="00684AA0">
            <w:pPr>
              <w:pStyle w:val="Default"/>
              <w:rPr>
                <w:sz w:val="18"/>
                <w:szCs w:val="18"/>
                <w:lang w:val="et-EE"/>
              </w:rPr>
            </w:pPr>
            <w:r w:rsidRPr="00AD27AA">
              <w:rPr>
                <w:sz w:val="18"/>
                <w:szCs w:val="18"/>
                <w:lang w:val="et-EE"/>
              </w:rPr>
              <w:t>peavalu,</w:t>
            </w:r>
          </w:p>
          <w:p w14:paraId="06B8F546" w14:textId="77777777" w:rsidR="00254A61" w:rsidRPr="00AD27AA" w:rsidRDefault="00684AA0" w:rsidP="00FA6BD6">
            <w:pPr>
              <w:rPr>
                <w:sz w:val="18"/>
                <w:u w:val="single"/>
              </w:rPr>
            </w:pPr>
            <w:r w:rsidRPr="00AD27AA">
              <w:rPr>
                <w:sz w:val="18"/>
              </w:rPr>
              <w:t>maitsehäire</w:t>
            </w:r>
            <w:r w:rsidRPr="00AD27AA">
              <w:rPr>
                <w:sz w:val="18"/>
                <w:szCs w:val="18"/>
              </w:rPr>
              <w:t xml:space="preserve"> </w:t>
            </w:r>
          </w:p>
        </w:tc>
        <w:tc>
          <w:tcPr>
            <w:tcW w:w="1716" w:type="dxa"/>
          </w:tcPr>
          <w:p w14:paraId="00A63BCD" w14:textId="77777777" w:rsidR="002348F0" w:rsidRPr="00AD27AA" w:rsidRDefault="00A44B9C" w:rsidP="00684AA0">
            <w:pPr>
              <w:pStyle w:val="Default"/>
              <w:rPr>
                <w:sz w:val="18"/>
                <w:szCs w:val="18"/>
                <w:lang w:val="et-EE"/>
              </w:rPr>
            </w:pPr>
            <w:r w:rsidRPr="00AD27AA">
              <w:rPr>
                <w:sz w:val="18"/>
                <w:szCs w:val="18"/>
                <w:lang w:val="et-EE"/>
              </w:rPr>
              <w:t>Tserebro</w:t>
            </w:r>
            <w:r w:rsidR="00684AA0" w:rsidRPr="00AD27AA">
              <w:rPr>
                <w:sz w:val="18"/>
                <w:szCs w:val="18"/>
                <w:lang w:val="et-EE"/>
              </w:rPr>
              <w:t>vaskulaarne episood,</w:t>
            </w:r>
          </w:p>
          <w:p w14:paraId="0450D1E3" w14:textId="77777777" w:rsidR="000A15A1" w:rsidRPr="00AD27AA" w:rsidRDefault="00684AA0" w:rsidP="00684AA0">
            <w:pPr>
              <w:pStyle w:val="Default"/>
              <w:rPr>
                <w:sz w:val="18"/>
                <w:szCs w:val="18"/>
                <w:lang w:val="et-EE"/>
              </w:rPr>
            </w:pPr>
            <w:r w:rsidRPr="00AD27AA">
              <w:rPr>
                <w:sz w:val="18"/>
                <w:szCs w:val="18"/>
                <w:lang w:val="et-EE"/>
              </w:rPr>
              <w:t>minestus,</w:t>
            </w:r>
          </w:p>
          <w:p w14:paraId="2B909D9A" w14:textId="77777777" w:rsidR="00254A61" w:rsidRPr="00AD27AA" w:rsidRDefault="00684AA0" w:rsidP="00684AA0">
            <w:pPr>
              <w:pStyle w:val="Default"/>
              <w:rPr>
                <w:sz w:val="18"/>
                <w:szCs w:val="18"/>
                <w:lang w:val="et-EE"/>
              </w:rPr>
            </w:pPr>
            <w:r w:rsidRPr="00AD27AA">
              <w:rPr>
                <w:sz w:val="18"/>
                <w:szCs w:val="18"/>
                <w:lang w:val="et-EE"/>
              </w:rPr>
              <w:t xml:space="preserve">somnolentsus </w:t>
            </w:r>
          </w:p>
        </w:tc>
        <w:tc>
          <w:tcPr>
            <w:tcW w:w="673" w:type="dxa"/>
          </w:tcPr>
          <w:p w14:paraId="65FADB64" w14:textId="77777777" w:rsidR="00254A61" w:rsidRPr="00AD27AA" w:rsidRDefault="00254A61" w:rsidP="00684AA0">
            <w:pPr>
              <w:pStyle w:val="Default"/>
              <w:rPr>
                <w:sz w:val="18"/>
                <w:szCs w:val="18"/>
                <w:lang w:val="et-EE"/>
              </w:rPr>
            </w:pPr>
          </w:p>
        </w:tc>
        <w:tc>
          <w:tcPr>
            <w:tcW w:w="1296" w:type="dxa"/>
          </w:tcPr>
          <w:p w14:paraId="63BF7FF4" w14:textId="77777777" w:rsidR="00254A61" w:rsidRPr="00AD27AA" w:rsidRDefault="00A44B9C" w:rsidP="00684AA0">
            <w:pPr>
              <w:pStyle w:val="Default"/>
              <w:rPr>
                <w:sz w:val="18"/>
                <w:szCs w:val="18"/>
                <w:lang w:val="et-EE"/>
              </w:rPr>
            </w:pPr>
            <w:r w:rsidRPr="00AD27AA">
              <w:rPr>
                <w:sz w:val="18"/>
                <w:szCs w:val="18"/>
                <w:lang w:val="et-EE"/>
              </w:rPr>
              <w:t>Pöörduv posterioorne entsefalo</w:t>
            </w:r>
            <w:r w:rsidR="001F45C5" w:rsidRPr="00AD27AA">
              <w:rPr>
                <w:sz w:val="18"/>
                <w:szCs w:val="18"/>
                <w:lang w:val="et-EE"/>
              </w:rPr>
              <w:t>paatia sündroom</w:t>
            </w:r>
            <w:r w:rsidR="001F45C5" w:rsidRPr="00AD27AA">
              <w:rPr>
                <w:sz w:val="18"/>
                <w:szCs w:val="18"/>
                <w:vertAlign w:val="superscript"/>
                <w:lang w:val="et-EE"/>
              </w:rPr>
              <w:t>a,b,d</w:t>
            </w:r>
          </w:p>
        </w:tc>
        <w:tc>
          <w:tcPr>
            <w:tcW w:w="926" w:type="dxa"/>
          </w:tcPr>
          <w:p w14:paraId="449C9619" w14:textId="77777777" w:rsidR="00254A61" w:rsidRPr="00C66C21" w:rsidRDefault="001F45C5" w:rsidP="00B900C5">
            <w:pPr>
              <w:rPr>
                <w:sz w:val="18"/>
                <w:u w:val="single"/>
              </w:rPr>
            </w:pPr>
            <w:r w:rsidRPr="00292C5D">
              <w:rPr>
                <w:sz w:val="18"/>
              </w:rPr>
              <w:t>Hüper-tensiivne entsefalo-paatia</w:t>
            </w:r>
            <w:r w:rsidRPr="00C66C21">
              <w:rPr>
                <w:sz w:val="18"/>
                <w:vertAlign w:val="superscript"/>
              </w:rPr>
              <w:t>a</w:t>
            </w:r>
          </w:p>
        </w:tc>
        <w:tc>
          <w:tcPr>
            <w:tcW w:w="1329" w:type="dxa"/>
          </w:tcPr>
          <w:p w14:paraId="46370A7C" w14:textId="77777777" w:rsidR="00254A61" w:rsidRPr="00C66C21" w:rsidRDefault="00254A61" w:rsidP="00B900C5">
            <w:pPr>
              <w:rPr>
                <w:sz w:val="18"/>
              </w:rPr>
            </w:pPr>
          </w:p>
        </w:tc>
      </w:tr>
      <w:tr w:rsidR="00A44B9C" w:rsidRPr="00C66C21" w14:paraId="355ED265" w14:textId="77777777" w:rsidTr="004A5741">
        <w:trPr>
          <w:cantSplit/>
        </w:trPr>
        <w:tc>
          <w:tcPr>
            <w:tcW w:w="1456" w:type="dxa"/>
          </w:tcPr>
          <w:p w14:paraId="576D1E52" w14:textId="77777777" w:rsidR="00254A61" w:rsidRPr="00AD27AA" w:rsidRDefault="00684AA0" w:rsidP="00684AA0">
            <w:pPr>
              <w:pStyle w:val="Default"/>
              <w:rPr>
                <w:sz w:val="18"/>
                <w:szCs w:val="18"/>
                <w:lang w:val="et-EE"/>
              </w:rPr>
            </w:pPr>
            <w:r w:rsidRPr="00AD27AA">
              <w:rPr>
                <w:sz w:val="18"/>
                <w:szCs w:val="18"/>
                <w:lang w:val="et-EE"/>
              </w:rPr>
              <w:t xml:space="preserve">Silma kahjustused </w:t>
            </w:r>
          </w:p>
        </w:tc>
        <w:tc>
          <w:tcPr>
            <w:tcW w:w="1671" w:type="dxa"/>
          </w:tcPr>
          <w:p w14:paraId="10310C8E" w14:textId="77777777" w:rsidR="000A15A1" w:rsidRPr="00AD27AA" w:rsidRDefault="00684AA0" w:rsidP="000E55F1">
            <w:pPr>
              <w:pStyle w:val="Default"/>
              <w:rPr>
                <w:sz w:val="18"/>
                <w:szCs w:val="18"/>
                <w:lang w:val="et-EE"/>
              </w:rPr>
            </w:pPr>
            <w:r w:rsidRPr="00AD27AA">
              <w:rPr>
                <w:sz w:val="18"/>
                <w:szCs w:val="18"/>
                <w:lang w:val="et-EE"/>
              </w:rPr>
              <w:t>Silma kahjustus,</w:t>
            </w:r>
          </w:p>
          <w:p w14:paraId="44BB521E" w14:textId="77777777" w:rsidR="00254A61" w:rsidRPr="00AD27AA" w:rsidRDefault="00684AA0" w:rsidP="000E55F1">
            <w:pPr>
              <w:pStyle w:val="Default"/>
              <w:rPr>
                <w:sz w:val="18"/>
                <w:szCs w:val="18"/>
                <w:lang w:val="et-EE"/>
              </w:rPr>
            </w:pPr>
            <w:r w:rsidRPr="00AD27AA">
              <w:rPr>
                <w:sz w:val="18"/>
                <w:szCs w:val="18"/>
                <w:lang w:val="et-EE"/>
              </w:rPr>
              <w:t xml:space="preserve">suurenenud pisaravool </w:t>
            </w:r>
          </w:p>
        </w:tc>
        <w:tc>
          <w:tcPr>
            <w:tcW w:w="1716" w:type="dxa"/>
          </w:tcPr>
          <w:p w14:paraId="614A1B05" w14:textId="77777777" w:rsidR="00254A61" w:rsidRPr="00292C5D" w:rsidRDefault="00254A61" w:rsidP="00FA6BD6">
            <w:pPr>
              <w:rPr>
                <w:sz w:val="18"/>
              </w:rPr>
            </w:pPr>
          </w:p>
        </w:tc>
        <w:tc>
          <w:tcPr>
            <w:tcW w:w="673" w:type="dxa"/>
          </w:tcPr>
          <w:p w14:paraId="72FB6BA6" w14:textId="77777777" w:rsidR="00254A61" w:rsidRPr="00C66C21" w:rsidRDefault="00254A61" w:rsidP="00FA6BD6">
            <w:pPr>
              <w:rPr>
                <w:sz w:val="18"/>
              </w:rPr>
            </w:pPr>
          </w:p>
        </w:tc>
        <w:tc>
          <w:tcPr>
            <w:tcW w:w="1296" w:type="dxa"/>
          </w:tcPr>
          <w:p w14:paraId="325DC188" w14:textId="77777777" w:rsidR="00254A61" w:rsidRPr="00C66C21" w:rsidRDefault="00254A61" w:rsidP="00FA6BD6">
            <w:pPr>
              <w:rPr>
                <w:sz w:val="18"/>
              </w:rPr>
            </w:pPr>
          </w:p>
        </w:tc>
        <w:tc>
          <w:tcPr>
            <w:tcW w:w="926" w:type="dxa"/>
          </w:tcPr>
          <w:p w14:paraId="51D64C8E" w14:textId="77777777" w:rsidR="00254A61" w:rsidRPr="00C66C21" w:rsidRDefault="00254A61" w:rsidP="00FA6BD6">
            <w:pPr>
              <w:rPr>
                <w:sz w:val="18"/>
              </w:rPr>
            </w:pPr>
          </w:p>
        </w:tc>
        <w:tc>
          <w:tcPr>
            <w:tcW w:w="1329" w:type="dxa"/>
          </w:tcPr>
          <w:p w14:paraId="2543CEBC" w14:textId="77777777" w:rsidR="00254A61" w:rsidRPr="00C66C21" w:rsidRDefault="00254A61" w:rsidP="00FA6BD6">
            <w:pPr>
              <w:rPr>
                <w:sz w:val="18"/>
              </w:rPr>
            </w:pPr>
          </w:p>
        </w:tc>
      </w:tr>
      <w:tr w:rsidR="00A44B9C" w:rsidRPr="00C66C21" w14:paraId="3547C3F7" w14:textId="77777777" w:rsidTr="004A5741">
        <w:trPr>
          <w:cantSplit/>
        </w:trPr>
        <w:tc>
          <w:tcPr>
            <w:tcW w:w="1456" w:type="dxa"/>
          </w:tcPr>
          <w:p w14:paraId="11BA4D34" w14:textId="77777777" w:rsidR="00254A61" w:rsidRPr="00AD27AA" w:rsidRDefault="000E55F1" w:rsidP="000E55F1">
            <w:pPr>
              <w:pStyle w:val="Default"/>
              <w:rPr>
                <w:sz w:val="18"/>
                <w:szCs w:val="18"/>
                <w:lang w:val="et-EE"/>
              </w:rPr>
            </w:pPr>
            <w:r w:rsidRPr="00AD27AA">
              <w:rPr>
                <w:sz w:val="18"/>
                <w:szCs w:val="18"/>
                <w:lang w:val="et-EE"/>
              </w:rPr>
              <w:t xml:space="preserve">Südame häired </w:t>
            </w:r>
          </w:p>
        </w:tc>
        <w:tc>
          <w:tcPr>
            <w:tcW w:w="1671" w:type="dxa"/>
          </w:tcPr>
          <w:p w14:paraId="33307592" w14:textId="77777777" w:rsidR="00254A61" w:rsidRPr="00292C5D" w:rsidRDefault="00254A61" w:rsidP="00B900C5">
            <w:pPr>
              <w:rPr>
                <w:sz w:val="18"/>
              </w:rPr>
            </w:pPr>
          </w:p>
        </w:tc>
        <w:tc>
          <w:tcPr>
            <w:tcW w:w="1716" w:type="dxa"/>
          </w:tcPr>
          <w:p w14:paraId="651B25EC" w14:textId="77777777" w:rsidR="000A15A1" w:rsidRPr="00AD27AA" w:rsidRDefault="000E55F1" w:rsidP="002348F0">
            <w:pPr>
              <w:pStyle w:val="Default"/>
              <w:rPr>
                <w:sz w:val="18"/>
                <w:szCs w:val="18"/>
                <w:lang w:val="et-EE"/>
              </w:rPr>
            </w:pPr>
            <w:r w:rsidRPr="00AD27AA">
              <w:rPr>
                <w:sz w:val="18"/>
                <w:szCs w:val="18"/>
                <w:lang w:val="et-EE"/>
              </w:rPr>
              <w:t>Kongestiivne südame-puudulikkus</w:t>
            </w:r>
            <w:r w:rsidRPr="00AD27AA">
              <w:rPr>
                <w:sz w:val="18"/>
                <w:szCs w:val="18"/>
                <w:vertAlign w:val="superscript"/>
                <w:lang w:val="et-EE"/>
              </w:rPr>
              <w:t>b,d</w:t>
            </w:r>
            <w:r w:rsidR="00A44B9C" w:rsidRPr="00AD27AA">
              <w:rPr>
                <w:sz w:val="18"/>
                <w:szCs w:val="18"/>
                <w:lang w:val="et-EE"/>
              </w:rPr>
              <w:t>,</w:t>
            </w:r>
          </w:p>
          <w:p w14:paraId="5D8ABE4D" w14:textId="77777777" w:rsidR="00254A61" w:rsidRPr="00AD27AA" w:rsidRDefault="00A44B9C" w:rsidP="002348F0">
            <w:pPr>
              <w:pStyle w:val="Default"/>
              <w:rPr>
                <w:sz w:val="18"/>
                <w:szCs w:val="18"/>
                <w:lang w:val="et-EE"/>
              </w:rPr>
            </w:pPr>
            <w:r w:rsidRPr="00AD27AA">
              <w:rPr>
                <w:sz w:val="18"/>
                <w:szCs w:val="18"/>
                <w:lang w:val="et-EE"/>
              </w:rPr>
              <w:t>supra</w:t>
            </w:r>
            <w:r w:rsidR="000E55F1" w:rsidRPr="00AD27AA">
              <w:rPr>
                <w:sz w:val="18"/>
                <w:szCs w:val="18"/>
                <w:lang w:val="et-EE"/>
              </w:rPr>
              <w:t xml:space="preserve">ventrikulaarne tahhükardia </w:t>
            </w:r>
          </w:p>
        </w:tc>
        <w:tc>
          <w:tcPr>
            <w:tcW w:w="673" w:type="dxa"/>
          </w:tcPr>
          <w:p w14:paraId="2EB37B92" w14:textId="77777777" w:rsidR="00254A61" w:rsidRPr="00292C5D" w:rsidRDefault="00254A61" w:rsidP="00B900C5">
            <w:pPr>
              <w:rPr>
                <w:sz w:val="18"/>
              </w:rPr>
            </w:pPr>
          </w:p>
        </w:tc>
        <w:tc>
          <w:tcPr>
            <w:tcW w:w="1296" w:type="dxa"/>
          </w:tcPr>
          <w:p w14:paraId="36986396" w14:textId="77777777" w:rsidR="00254A61" w:rsidRPr="00C66C21" w:rsidRDefault="00254A61" w:rsidP="00B900C5">
            <w:pPr>
              <w:rPr>
                <w:sz w:val="18"/>
              </w:rPr>
            </w:pPr>
          </w:p>
        </w:tc>
        <w:tc>
          <w:tcPr>
            <w:tcW w:w="926" w:type="dxa"/>
          </w:tcPr>
          <w:p w14:paraId="0F313947" w14:textId="77777777" w:rsidR="00254A61" w:rsidRPr="00C66C21" w:rsidRDefault="00254A61" w:rsidP="00B900C5">
            <w:pPr>
              <w:rPr>
                <w:sz w:val="18"/>
              </w:rPr>
            </w:pPr>
          </w:p>
        </w:tc>
        <w:tc>
          <w:tcPr>
            <w:tcW w:w="1329" w:type="dxa"/>
          </w:tcPr>
          <w:p w14:paraId="6E6F0CB7" w14:textId="77777777" w:rsidR="00254A61" w:rsidRPr="00C66C21" w:rsidRDefault="00254A61" w:rsidP="00B900C5">
            <w:pPr>
              <w:rPr>
                <w:sz w:val="18"/>
              </w:rPr>
            </w:pPr>
          </w:p>
        </w:tc>
      </w:tr>
      <w:tr w:rsidR="00A44B9C" w:rsidRPr="00AD27AA" w14:paraId="7B5A7B9F" w14:textId="77777777" w:rsidTr="004A5741">
        <w:trPr>
          <w:cantSplit/>
        </w:trPr>
        <w:tc>
          <w:tcPr>
            <w:tcW w:w="1456" w:type="dxa"/>
          </w:tcPr>
          <w:p w14:paraId="1D359B65" w14:textId="77777777" w:rsidR="00254A61" w:rsidRPr="00AD27AA" w:rsidRDefault="000E55F1" w:rsidP="004F6F7D">
            <w:pPr>
              <w:pStyle w:val="Default"/>
              <w:keepNext/>
              <w:rPr>
                <w:sz w:val="18"/>
                <w:szCs w:val="18"/>
                <w:lang w:val="et-EE"/>
              </w:rPr>
            </w:pPr>
            <w:r w:rsidRPr="00AD27AA">
              <w:rPr>
                <w:sz w:val="18"/>
                <w:szCs w:val="18"/>
                <w:lang w:val="et-EE"/>
              </w:rPr>
              <w:t xml:space="preserve">Vaskulaarsed häired </w:t>
            </w:r>
          </w:p>
        </w:tc>
        <w:tc>
          <w:tcPr>
            <w:tcW w:w="1671" w:type="dxa"/>
          </w:tcPr>
          <w:p w14:paraId="2C97422A" w14:textId="77777777" w:rsidR="000E55F1" w:rsidRPr="00AD27AA" w:rsidRDefault="000E55F1" w:rsidP="000E55F1">
            <w:pPr>
              <w:pStyle w:val="Default"/>
              <w:rPr>
                <w:sz w:val="18"/>
                <w:szCs w:val="18"/>
                <w:lang w:val="et-EE"/>
              </w:rPr>
            </w:pPr>
            <w:r w:rsidRPr="00AD27AA">
              <w:rPr>
                <w:sz w:val="18"/>
                <w:szCs w:val="18"/>
                <w:lang w:val="et-EE"/>
              </w:rPr>
              <w:t>Hüpertensioon</w:t>
            </w:r>
            <w:r w:rsidRPr="00AD27AA">
              <w:rPr>
                <w:sz w:val="18"/>
                <w:szCs w:val="18"/>
                <w:vertAlign w:val="superscript"/>
                <w:lang w:val="et-EE"/>
              </w:rPr>
              <w:t>b,d</w:t>
            </w:r>
            <w:r w:rsidRPr="00AD27AA">
              <w:rPr>
                <w:sz w:val="18"/>
                <w:szCs w:val="18"/>
                <w:lang w:val="et-EE"/>
              </w:rPr>
              <w:t>,</w:t>
            </w:r>
          </w:p>
          <w:p w14:paraId="41D2223E" w14:textId="77777777" w:rsidR="000E55F1" w:rsidRPr="00AD27AA" w:rsidRDefault="000E55F1" w:rsidP="000E55F1">
            <w:pPr>
              <w:pStyle w:val="Default"/>
              <w:rPr>
                <w:sz w:val="18"/>
                <w:szCs w:val="18"/>
                <w:lang w:val="et-EE"/>
              </w:rPr>
            </w:pPr>
            <w:r w:rsidRPr="00AD27AA">
              <w:rPr>
                <w:sz w:val="18"/>
                <w:szCs w:val="18"/>
                <w:lang w:val="et-EE"/>
              </w:rPr>
              <w:t xml:space="preserve">trombemboolia </w:t>
            </w:r>
          </w:p>
          <w:p w14:paraId="35788E53" w14:textId="77777777" w:rsidR="00254A61" w:rsidRPr="00AD27AA" w:rsidRDefault="000E55F1" w:rsidP="00FA6BD6">
            <w:pPr>
              <w:rPr>
                <w:sz w:val="18"/>
                <w:u w:val="single"/>
              </w:rPr>
            </w:pPr>
            <w:r w:rsidRPr="00AD27AA">
              <w:rPr>
                <w:sz w:val="18"/>
              </w:rPr>
              <w:t>(venoosne)</w:t>
            </w:r>
            <w:r w:rsidRPr="00AD27AA">
              <w:rPr>
                <w:sz w:val="18"/>
                <w:vertAlign w:val="superscript"/>
              </w:rPr>
              <w:t>b,d</w:t>
            </w:r>
            <w:r w:rsidRPr="00AD27AA">
              <w:rPr>
                <w:sz w:val="18"/>
                <w:szCs w:val="18"/>
              </w:rPr>
              <w:t xml:space="preserve"> </w:t>
            </w:r>
          </w:p>
        </w:tc>
        <w:tc>
          <w:tcPr>
            <w:tcW w:w="1716" w:type="dxa"/>
          </w:tcPr>
          <w:p w14:paraId="6CF8CBE8" w14:textId="77777777" w:rsidR="000A15A1" w:rsidRPr="00AD27AA" w:rsidRDefault="000E55F1" w:rsidP="000E55F1">
            <w:pPr>
              <w:pStyle w:val="Default"/>
              <w:rPr>
                <w:sz w:val="18"/>
                <w:szCs w:val="18"/>
                <w:lang w:val="et-EE"/>
              </w:rPr>
            </w:pPr>
            <w:r w:rsidRPr="00AD27AA">
              <w:rPr>
                <w:sz w:val="18"/>
                <w:szCs w:val="18"/>
                <w:lang w:val="et-EE"/>
              </w:rPr>
              <w:t>Trombemboolia (arteriaalne)</w:t>
            </w:r>
            <w:r w:rsidRPr="00AD27AA">
              <w:rPr>
                <w:sz w:val="18"/>
                <w:szCs w:val="18"/>
                <w:vertAlign w:val="superscript"/>
                <w:lang w:val="et-EE"/>
              </w:rPr>
              <w:t>b,d</w:t>
            </w:r>
            <w:r w:rsidRPr="00AD27AA">
              <w:rPr>
                <w:sz w:val="18"/>
                <w:szCs w:val="18"/>
                <w:lang w:val="et-EE"/>
              </w:rPr>
              <w:t>,</w:t>
            </w:r>
          </w:p>
          <w:p w14:paraId="1FB3879B" w14:textId="77777777" w:rsidR="000A15A1" w:rsidRPr="00AD27AA" w:rsidRDefault="000E55F1" w:rsidP="000E55F1">
            <w:pPr>
              <w:pStyle w:val="Default"/>
              <w:rPr>
                <w:sz w:val="18"/>
                <w:szCs w:val="18"/>
                <w:lang w:val="et-EE"/>
              </w:rPr>
            </w:pPr>
            <w:r w:rsidRPr="00AD27AA">
              <w:rPr>
                <w:sz w:val="18"/>
                <w:szCs w:val="18"/>
                <w:lang w:val="et-EE"/>
              </w:rPr>
              <w:t>verejooks</w:t>
            </w:r>
            <w:r w:rsidRPr="00AD27AA">
              <w:rPr>
                <w:sz w:val="18"/>
                <w:szCs w:val="18"/>
                <w:vertAlign w:val="superscript"/>
                <w:lang w:val="et-EE"/>
              </w:rPr>
              <w:t>b,d</w:t>
            </w:r>
            <w:r w:rsidRPr="00AD27AA">
              <w:rPr>
                <w:sz w:val="18"/>
                <w:szCs w:val="18"/>
                <w:lang w:val="et-EE"/>
              </w:rPr>
              <w:t>,</w:t>
            </w:r>
          </w:p>
          <w:p w14:paraId="456616C1" w14:textId="77777777" w:rsidR="00254A61" w:rsidRPr="00AD27AA" w:rsidRDefault="000E55F1" w:rsidP="000E55F1">
            <w:pPr>
              <w:pStyle w:val="Default"/>
              <w:rPr>
                <w:sz w:val="18"/>
                <w:szCs w:val="18"/>
                <w:lang w:val="et-EE"/>
              </w:rPr>
            </w:pPr>
            <w:r w:rsidRPr="00AD27AA">
              <w:rPr>
                <w:sz w:val="18"/>
                <w:szCs w:val="18"/>
                <w:lang w:val="et-EE"/>
              </w:rPr>
              <w:t xml:space="preserve">süvaveeni tromboos </w:t>
            </w:r>
          </w:p>
        </w:tc>
        <w:tc>
          <w:tcPr>
            <w:tcW w:w="673" w:type="dxa"/>
          </w:tcPr>
          <w:p w14:paraId="7883D4F5" w14:textId="77777777" w:rsidR="00254A61" w:rsidRPr="00AD27AA" w:rsidRDefault="00254A61" w:rsidP="00FA6BD6">
            <w:pPr>
              <w:rPr>
                <w:sz w:val="18"/>
              </w:rPr>
            </w:pPr>
          </w:p>
        </w:tc>
        <w:tc>
          <w:tcPr>
            <w:tcW w:w="1296" w:type="dxa"/>
          </w:tcPr>
          <w:p w14:paraId="748DBBF4" w14:textId="77777777" w:rsidR="00254A61" w:rsidRPr="00AD27AA" w:rsidRDefault="00254A61" w:rsidP="00FA6BD6">
            <w:pPr>
              <w:rPr>
                <w:sz w:val="18"/>
              </w:rPr>
            </w:pPr>
          </w:p>
        </w:tc>
        <w:tc>
          <w:tcPr>
            <w:tcW w:w="926" w:type="dxa"/>
          </w:tcPr>
          <w:p w14:paraId="7C7070B4" w14:textId="77777777" w:rsidR="00254A61" w:rsidRPr="00AD27AA" w:rsidRDefault="00254A61" w:rsidP="00FA6BD6">
            <w:pPr>
              <w:rPr>
                <w:sz w:val="18"/>
              </w:rPr>
            </w:pPr>
          </w:p>
        </w:tc>
        <w:tc>
          <w:tcPr>
            <w:tcW w:w="1329" w:type="dxa"/>
          </w:tcPr>
          <w:p w14:paraId="00A0AD58" w14:textId="77777777" w:rsidR="006D2987" w:rsidRDefault="000E55F1" w:rsidP="000E55F1">
            <w:pPr>
              <w:pStyle w:val="Default"/>
              <w:rPr>
                <w:sz w:val="18"/>
                <w:szCs w:val="18"/>
                <w:lang w:val="et-EE"/>
              </w:rPr>
            </w:pPr>
            <w:r w:rsidRPr="00AD27AA">
              <w:rPr>
                <w:sz w:val="18"/>
                <w:szCs w:val="18"/>
                <w:lang w:val="et-EE"/>
              </w:rPr>
              <w:t>Renaalne trombootiline mikro-</w:t>
            </w:r>
            <w:r w:rsidRPr="00763775">
              <w:rPr>
                <w:sz w:val="18"/>
                <w:szCs w:val="18"/>
                <w:lang w:val="et-EE"/>
              </w:rPr>
              <w:t>angiopaatia</w:t>
            </w:r>
            <w:r w:rsidRPr="00763775">
              <w:rPr>
                <w:sz w:val="18"/>
                <w:szCs w:val="18"/>
                <w:vertAlign w:val="superscript"/>
                <w:lang w:val="et-EE"/>
              </w:rPr>
              <w:t>a,b</w:t>
            </w:r>
            <w:r w:rsidR="006D2987" w:rsidRPr="00763775">
              <w:rPr>
                <w:sz w:val="18"/>
                <w:szCs w:val="18"/>
                <w:lang w:val="et-EE"/>
              </w:rPr>
              <w:t>,</w:t>
            </w:r>
          </w:p>
          <w:p w14:paraId="2F26B780" w14:textId="77777777" w:rsidR="006D2987" w:rsidRPr="00286EBB" w:rsidRDefault="006D2987" w:rsidP="000E55F1">
            <w:pPr>
              <w:pStyle w:val="Default"/>
              <w:rPr>
                <w:sz w:val="18"/>
                <w:szCs w:val="18"/>
                <w:lang w:val="et-EE"/>
              </w:rPr>
            </w:pPr>
            <w:r w:rsidRPr="0018050F">
              <w:rPr>
                <w:sz w:val="18"/>
                <w:szCs w:val="18"/>
                <w:lang w:val="et-EE"/>
              </w:rPr>
              <w:t xml:space="preserve">aneurüsmid ja arteridissektsioonid </w:t>
            </w:r>
          </w:p>
        </w:tc>
      </w:tr>
      <w:tr w:rsidR="00A44B9C" w:rsidRPr="00C66C21" w14:paraId="7EBC6B84" w14:textId="77777777" w:rsidTr="004A5741">
        <w:trPr>
          <w:cantSplit/>
        </w:trPr>
        <w:tc>
          <w:tcPr>
            <w:tcW w:w="1456" w:type="dxa"/>
          </w:tcPr>
          <w:p w14:paraId="59456B19" w14:textId="77777777" w:rsidR="000E55F1" w:rsidRPr="00AD27AA" w:rsidRDefault="000E55F1" w:rsidP="000E55F1">
            <w:pPr>
              <w:pStyle w:val="Default"/>
              <w:rPr>
                <w:sz w:val="18"/>
                <w:szCs w:val="18"/>
                <w:lang w:val="et-EE"/>
              </w:rPr>
            </w:pPr>
            <w:r w:rsidRPr="00AD27AA">
              <w:rPr>
                <w:sz w:val="18"/>
                <w:szCs w:val="18"/>
                <w:lang w:val="et-EE"/>
              </w:rPr>
              <w:t xml:space="preserve">Respiratoorsed, rindkere ja mediastiinumi häired </w:t>
            </w:r>
          </w:p>
        </w:tc>
        <w:tc>
          <w:tcPr>
            <w:tcW w:w="1671" w:type="dxa"/>
          </w:tcPr>
          <w:p w14:paraId="572A88B4" w14:textId="77777777" w:rsidR="000E55F1" w:rsidRPr="00AD27AA" w:rsidRDefault="000E55F1" w:rsidP="000E55F1">
            <w:pPr>
              <w:pStyle w:val="Default"/>
              <w:rPr>
                <w:sz w:val="18"/>
                <w:szCs w:val="18"/>
                <w:lang w:val="et-EE"/>
              </w:rPr>
            </w:pPr>
            <w:r w:rsidRPr="00AD27AA">
              <w:rPr>
                <w:sz w:val="18"/>
                <w:szCs w:val="18"/>
                <w:lang w:val="et-EE"/>
              </w:rPr>
              <w:t>Hingeldus,</w:t>
            </w:r>
          </w:p>
          <w:p w14:paraId="15CB4D71" w14:textId="77777777" w:rsidR="0035486A" w:rsidRPr="00292C5D" w:rsidRDefault="000E55F1" w:rsidP="00FA6BD6">
            <w:pPr>
              <w:rPr>
                <w:sz w:val="18"/>
              </w:rPr>
            </w:pPr>
            <w:r w:rsidRPr="00292C5D">
              <w:rPr>
                <w:sz w:val="18"/>
              </w:rPr>
              <w:t>riniit,</w:t>
            </w:r>
          </w:p>
          <w:p w14:paraId="336698AE" w14:textId="77777777" w:rsidR="0035486A" w:rsidRPr="00292C5D" w:rsidRDefault="000E55F1" w:rsidP="00FA6BD6">
            <w:pPr>
              <w:rPr>
                <w:sz w:val="18"/>
              </w:rPr>
            </w:pPr>
            <w:r w:rsidRPr="00292C5D">
              <w:rPr>
                <w:sz w:val="18"/>
              </w:rPr>
              <w:t>ninaverejooks,</w:t>
            </w:r>
          </w:p>
          <w:p w14:paraId="01FC20A2" w14:textId="77777777" w:rsidR="000E55F1" w:rsidRPr="00C66C21" w:rsidRDefault="000E55F1" w:rsidP="00FA6BD6">
            <w:pPr>
              <w:rPr>
                <w:sz w:val="18"/>
                <w:u w:val="single"/>
              </w:rPr>
            </w:pPr>
            <w:r w:rsidRPr="00C66C21">
              <w:rPr>
                <w:sz w:val="18"/>
              </w:rPr>
              <w:t>köha</w:t>
            </w:r>
          </w:p>
        </w:tc>
        <w:tc>
          <w:tcPr>
            <w:tcW w:w="1716" w:type="dxa"/>
          </w:tcPr>
          <w:p w14:paraId="407C9D06" w14:textId="77777777" w:rsidR="00C81A60" w:rsidRPr="00AD27AA" w:rsidRDefault="00C81A60" w:rsidP="00C81A60">
            <w:pPr>
              <w:pStyle w:val="Default"/>
              <w:rPr>
                <w:sz w:val="18"/>
                <w:szCs w:val="18"/>
                <w:lang w:val="et-EE"/>
              </w:rPr>
            </w:pPr>
            <w:r w:rsidRPr="00AD27AA">
              <w:rPr>
                <w:sz w:val="18"/>
                <w:szCs w:val="18"/>
                <w:lang w:val="et-EE"/>
              </w:rPr>
              <w:t>Kopsuverejooks/</w:t>
            </w:r>
          </w:p>
          <w:p w14:paraId="07A0D58A" w14:textId="77777777" w:rsidR="000A15A1" w:rsidRPr="00AD27AA" w:rsidRDefault="00C81A60" w:rsidP="00C81A60">
            <w:pPr>
              <w:pStyle w:val="Default"/>
              <w:rPr>
                <w:sz w:val="18"/>
                <w:szCs w:val="18"/>
                <w:lang w:val="et-EE"/>
              </w:rPr>
            </w:pPr>
            <w:r w:rsidRPr="00AD27AA">
              <w:rPr>
                <w:sz w:val="18"/>
                <w:szCs w:val="18"/>
                <w:lang w:val="et-EE"/>
              </w:rPr>
              <w:t>hemoptüüs</w:t>
            </w:r>
            <w:r w:rsidRPr="00AD27AA">
              <w:rPr>
                <w:sz w:val="18"/>
                <w:szCs w:val="18"/>
                <w:vertAlign w:val="superscript"/>
                <w:lang w:val="et-EE"/>
              </w:rPr>
              <w:t>b,d</w:t>
            </w:r>
            <w:r w:rsidRPr="00AD27AA">
              <w:rPr>
                <w:sz w:val="18"/>
                <w:szCs w:val="18"/>
                <w:lang w:val="et-EE"/>
              </w:rPr>
              <w:t>,</w:t>
            </w:r>
          </w:p>
          <w:p w14:paraId="402CB7E5" w14:textId="77777777" w:rsidR="00C81A60" w:rsidRPr="00AD27AA" w:rsidRDefault="00C81A60" w:rsidP="00C81A60">
            <w:pPr>
              <w:pStyle w:val="Default"/>
              <w:rPr>
                <w:sz w:val="18"/>
                <w:szCs w:val="18"/>
                <w:lang w:val="et-EE"/>
              </w:rPr>
            </w:pPr>
            <w:r w:rsidRPr="00AD27AA">
              <w:rPr>
                <w:sz w:val="18"/>
                <w:szCs w:val="18"/>
                <w:lang w:val="et-EE"/>
              </w:rPr>
              <w:t>kopsuemboolia,</w:t>
            </w:r>
          </w:p>
          <w:p w14:paraId="0E979ED7" w14:textId="77777777" w:rsidR="00C81A60" w:rsidRPr="00AD27AA" w:rsidRDefault="00C81A60" w:rsidP="00C81A60">
            <w:pPr>
              <w:pStyle w:val="Default"/>
              <w:rPr>
                <w:sz w:val="18"/>
                <w:szCs w:val="18"/>
                <w:lang w:val="et-EE"/>
              </w:rPr>
            </w:pPr>
            <w:r w:rsidRPr="00AD27AA">
              <w:rPr>
                <w:sz w:val="18"/>
                <w:szCs w:val="18"/>
                <w:lang w:val="et-EE"/>
              </w:rPr>
              <w:t xml:space="preserve">hüpoksia, </w:t>
            </w:r>
          </w:p>
          <w:p w14:paraId="69B55EFE" w14:textId="77777777" w:rsidR="000E55F1" w:rsidRPr="00292C5D" w:rsidRDefault="00C81A60" w:rsidP="00FA6BD6">
            <w:pPr>
              <w:rPr>
                <w:sz w:val="18"/>
                <w:u w:val="single"/>
              </w:rPr>
            </w:pPr>
            <w:r w:rsidRPr="00292C5D">
              <w:rPr>
                <w:sz w:val="18"/>
              </w:rPr>
              <w:t>düsfoonia</w:t>
            </w:r>
            <w:r w:rsidRPr="00292C5D">
              <w:rPr>
                <w:sz w:val="18"/>
                <w:vertAlign w:val="superscript"/>
              </w:rPr>
              <w:t>a</w:t>
            </w:r>
            <w:r w:rsidRPr="00292C5D">
              <w:rPr>
                <w:sz w:val="18"/>
                <w:szCs w:val="18"/>
              </w:rPr>
              <w:t xml:space="preserve"> </w:t>
            </w:r>
          </w:p>
        </w:tc>
        <w:tc>
          <w:tcPr>
            <w:tcW w:w="673" w:type="dxa"/>
          </w:tcPr>
          <w:p w14:paraId="6E0A1BA6" w14:textId="77777777" w:rsidR="000E55F1" w:rsidRPr="00C66C21" w:rsidRDefault="000E55F1" w:rsidP="00FA6BD6">
            <w:pPr>
              <w:rPr>
                <w:sz w:val="18"/>
              </w:rPr>
            </w:pPr>
          </w:p>
        </w:tc>
        <w:tc>
          <w:tcPr>
            <w:tcW w:w="1296" w:type="dxa"/>
          </w:tcPr>
          <w:p w14:paraId="14D3A64B" w14:textId="77777777" w:rsidR="000E55F1" w:rsidRPr="00C66C21" w:rsidRDefault="000E55F1" w:rsidP="00FA6BD6">
            <w:pPr>
              <w:rPr>
                <w:sz w:val="18"/>
              </w:rPr>
            </w:pPr>
          </w:p>
        </w:tc>
        <w:tc>
          <w:tcPr>
            <w:tcW w:w="926" w:type="dxa"/>
          </w:tcPr>
          <w:p w14:paraId="169F4FCF" w14:textId="77777777" w:rsidR="000E55F1" w:rsidRPr="00C66C21" w:rsidRDefault="000E55F1" w:rsidP="00FA6BD6">
            <w:pPr>
              <w:rPr>
                <w:sz w:val="18"/>
              </w:rPr>
            </w:pPr>
          </w:p>
        </w:tc>
        <w:tc>
          <w:tcPr>
            <w:tcW w:w="1329" w:type="dxa"/>
          </w:tcPr>
          <w:p w14:paraId="78C57364" w14:textId="77777777" w:rsidR="00C81A60" w:rsidRPr="00AD27AA" w:rsidRDefault="00C81A60" w:rsidP="004F6F7D">
            <w:pPr>
              <w:pStyle w:val="Default"/>
              <w:widowControl/>
              <w:rPr>
                <w:sz w:val="18"/>
                <w:szCs w:val="18"/>
                <w:lang w:val="et-EE"/>
              </w:rPr>
            </w:pPr>
            <w:r w:rsidRPr="00AD27AA">
              <w:rPr>
                <w:sz w:val="18"/>
                <w:szCs w:val="18"/>
                <w:lang w:val="et-EE"/>
              </w:rPr>
              <w:t>Pulmonaal-hüpertensioon</w:t>
            </w:r>
            <w:r w:rsidRPr="00AD27AA">
              <w:rPr>
                <w:sz w:val="18"/>
                <w:szCs w:val="18"/>
                <w:vertAlign w:val="superscript"/>
                <w:lang w:val="et-EE"/>
              </w:rPr>
              <w:t>a</w:t>
            </w:r>
            <w:r w:rsidRPr="00AD27AA">
              <w:rPr>
                <w:sz w:val="18"/>
                <w:szCs w:val="18"/>
                <w:lang w:val="et-EE"/>
              </w:rPr>
              <w:t>,</w:t>
            </w:r>
          </w:p>
          <w:p w14:paraId="49E8B033" w14:textId="77777777" w:rsidR="000E55F1" w:rsidRPr="00C66C21" w:rsidRDefault="00C81A60" w:rsidP="00FA6BD6">
            <w:pPr>
              <w:rPr>
                <w:sz w:val="18"/>
                <w:u w:val="single"/>
              </w:rPr>
            </w:pPr>
            <w:r w:rsidRPr="00292C5D">
              <w:rPr>
                <w:sz w:val="18"/>
              </w:rPr>
              <w:t>ninavaheseina perforatsioon</w:t>
            </w:r>
            <w:r w:rsidRPr="00C66C21">
              <w:rPr>
                <w:sz w:val="18"/>
                <w:vertAlign w:val="superscript"/>
              </w:rPr>
              <w:t>a</w:t>
            </w:r>
          </w:p>
        </w:tc>
      </w:tr>
      <w:tr w:rsidR="00A44B9C" w:rsidRPr="00C66C21" w14:paraId="1637973F" w14:textId="77777777" w:rsidTr="004A5741">
        <w:trPr>
          <w:cantSplit/>
        </w:trPr>
        <w:tc>
          <w:tcPr>
            <w:tcW w:w="1456" w:type="dxa"/>
          </w:tcPr>
          <w:p w14:paraId="1D75A2BD" w14:textId="77777777" w:rsidR="000E55F1" w:rsidRPr="00AD27AA" w:rsidRDefault="00C81A60" w:rsidP="00C81A60">
            <w:pPr>
              <w:pStyle w:val="Default"/>
              <w:rPr>
                <w:sz w:val="18"/>
                <w:szCs w:val="18"/>
                <w:lang w:val="et-EE"/>
              </w:rPr>
            </w:pPr>
            <w:r w:rsidRPr="00AD27AA">
              <w:rPr>
                <w:sz w:val="18"/>
                <w:szCs w:val="18"/>
                <w:lang w:val="et-EE"/>
              </w:rPr>
              <w:t xml:space="preserve">Seedetrakti häired </w:t>
            </w:r>
          </w:p>
        </w:tc>
        <w:tc>
          <w:tcPr>
            <w:tcW w:w="1671" w:type="dxa"/>
          </w:tcPr>
          <w:p w14:paraId="44F0E2D5" w14:textId="77777777" w:rsidR="00C81A60" w:rsidRPr="00AD27AA" w:rsidRDefault="00C81A60" w:rsidP="00C81A60">
            <w:pPr>
              <w:pStyle w:val="Default"/>
              <w:rPr>
                <w:sz w:val="18"/>
                <w:szCs w:val="18"/>
                <w:lang w:val="et-EE"/>
              </w:rPr>
            </w:pPr>
            <w:r w:rsidRPr="00AD27AA">
              <w:rPr>
                <w:sz w:val="18"/>
                <w:szCs w:val="18"/>
                <w:lang w:val="et-EE"/>
              </w:rPr>
              <w:t>Pärasoole verejooks,</w:t>
            </w:r>
          </w:p>
          <w:p w14:paraId="683AEBBB" w14:textId="77777777" w:rsidR="00C81A60" w:rsidRPr="00AD27AA" w:rsidRDefault="00C81A60" w:rsidP="00C81A60">
            <w:pPr>
              <w:pStyle w:val="Default"/>
              <w:rPr>
                <w:sz w:val="18"/>
                <w:szCs w:val="18"/>
                <w:lang w:val="et-EE"/>
              </w:rPr>
            </w:pPr>
            <w:r w:rsidRPr="00AD27AA">
              <w:rPr>
                <w:sz w:val="18"/>
                <w:szCs w:val="18"/>
                <w:lang w:val="et-EE"/>
              </w:rPr>
              <w:t>stomatiit,</w:t>
            </w:r>
          </w:p>
          <w:p w14:paraId="3772436B" w14:textId="77777777" w:rsidR="00C81A60" w:rsidRPr="00AD27AA" w:rsidRDefault="00C81A60" w:rsidP="00C81A60">
            <w:pPr>
              <w:pStyle w:val="Default"/>
              <w:rPr>
                <w:sz w:val="18"/>
                <w:szCs w:val="18"/>
                <w:lang w:val="et-EE"/>
              </w:rPr>
            </w:pPr>
            <w:r w:rsidRPr="00AD27AA">
              <w:rPr>
                <w:sz w:val="18"/>
                <w:szCs w:val="18"/>
                <w:lang w:val="et-EE"/>
              </w:rPr>
              <w:t>kõhukinnisus,</w:t>
            </w:r>
          </w:p>
          <w:p w14:paraId="35913B96" w14:textId="77777777" w:rsidR="000A15A1" w:rsidRPr="00AD27AA" w:rsidRDefault="00C81A60" w:rsidP="00B900C5">
            <w:pPr>
              <w:rPr>
                <w:sz w:val="18"/>
              </w:rPr>
            </w:pPr>
            <w:r w:rsidRPr="00AD27AA">
              <w:rPr>
                <w:sz w:val="18"/>
              </w:rPr>
              <w:t>kõhulahtisus,</w:t>
            </w:r>
          </w:p>
          <w:p w14:paraId="1FA7A98F" w14:textId="77777777" w:rsidR="000A15A1" w:rsidRPr="00AD27AA" w:rsidRDefault="00C81A60" w:rsidP="00B900C5">
            <w:pPr>
              <w:rPr>
                <w:sz w:val="18"/>
              </w:rPr>
            </w:pPr>
            <w:r w:rsidRPr="00AD27AA">
              <w:rPr>
                <w:sz w:val="18"/>
              </w:rPr>
              <w:t>iiveldus,</w:t>
            </w:r>
          </w:p>
          <w:p w14:paraId="7E209209" w14:textId="77777777" w:rsidR="000A15A1" w:rsidRPr="00AD27AA" w:rsidRDefault="00C81A60" w:rsidP="00B900C5">
            <w:pPr>
              <w:rPr>
                <w:sz w:val="18"/>
              </w:rPr>
            </w:pPr>
            <w:r w:rsidRPr="00AD27AA">
              <w:rPr>
                <w:sz w:val="18"/>
              </w:rPr>
              <w:t>oksendamine,</w:t>
            </w:r>
          </w:p>
          <w:p w14:paraId="428F6139" w14:textId="77777777" w:rsidR="000E55F1" w:rsidRPr="00AD27AA" w:rsidRDefault="00C81A60" w:rsidP="00B900C5">
            <w:pPr>
              <w:rPr>
                <w:sz w:val="18"/>
                <w:u w:val="single"/>
              </w:rPr>
            </w:pPr>
            <w:r w:rsidRPr="00AD27AA">
              <w:rPr>
                <w:sz w:val="18"/>
              </w:rPr>
              <w:t>kõhuvalu</w:t>
            </w:r>
          </w:p>
        </w:tc>
        <w:tc>
          <w:tcPr>
            <w:tcW w:w="1716" w:type="dxa"/>
          </w:tcPr>
          <w:p w14:paraId="1191AE96" w14:textId="77777777" w:rsidR="000A15A1" w:rsidRPr="00AD27AA" w:rsidRDefault="00C81A60" w:rsidP="00C81A60">
            <w:pPr>
              <w:pStyle w:val="Default"/>
              <w:rPr>
                <w:sz w:val="18"/>
                <w:szCs w:val="18"/>
                <w:lang w:val="et-EE"/>
              </w:rPr>
            </w:pPr>
            <w:r w:rsidRPr="00AD27AA">
              <w:rPr>
                <w:sz w:val="18"/>
                <w:szCs w:val="18"/>
                <w:lang w:val="et-EE"/>
              </w:rPr>
              <w:t>Seedetrakti perforatsioon</w:t>
            </w:r>
            <w:r w:rsidRPr="00AD27AA">
              <w:rPr>
                <w:sz w:val="18"/>
                <w:szCs w:val="18"/>
                <w:vertAlign w:val="superscript"/>
                <w:lang w:val="et-EE"/>
              </w:rPr>
              <w:t>b,d</w:t>
            </w:r>
            <w:r w:rsidRPr="00AD27AA">
              <w:rPr>
                <w:sz w:val="18"/>
                <w:szCs w:val="18"/>
                <w:lang w:val="et-EE"/>
              </w:rPr>
              <w:t>,</w:t>
            </w:r>
          </w:p>
          <w:p w14:paraId="1CE37308" w14:textId="77777777" w:rsidR="000A15A1" w:rsidRPr="00AD27AA" w:rsidRDefault="00C81A60" w:rsidP="00C81A60">
            <w:pPr>
              <w:pStyle w:val="Default"/>
              <w:rPr>
                <w:sz w:val="18"/>
                <w:szCs w:val="18"/>
                <w:lang w:val="et-EE"/>
              </w:rPr>
            </w:pPr>
            <w:r w:rsidRPr="00AD27AA">
              <w:rPr>
                <w:sz w:val="18"/>
                <w:szCs w:val="18"/>
                <w:lang w:val="et-EE"/>
              </w:rPr>
              <w:t>sooleperforatsioon,</w:t>
            </w:r>
          </w:p>
          <w:p w14:paraId="5CC0B8C5" w14:textId="77777777" w:rsidR="000A15A1" w:rsidRPr="00AD27AA" w:rsidRDefault="00C81A60" w:rsidP="00C81A60">
            <w:pPr>
              <w:pStyle w:val="Default"/>
              <w:rPr>
                <w:sz w:val="18"/>
                <w:szCs w:val="18"/>
                <w:lang w:val="et-EE"/>
              </w:rPr>
            </w:pPr>
            <w:r w:rsidRPr="00AD27AA">
              <w:rPr>
                <w:sz w:val="18"/>
                <w:szCs w:val="18"/>
                <w:lang w:val="et-EE"/>
              </w:rPr>
              <w:t>iileus,</w:t>
            </w:r>
          </w:p>
          <w:p w14:paraId="687D469D" w14:textId="77777777" w:rsidR="000A15A1" w:rsidRPr="00AD27AA" w:rsidRDefault="00C81A60" w:rsidP="00C81A60">
            <w:pPr>
              <w:pStyle w:val="Default"/>
              <w:rPr>
                <w:sz w:val="18"/>
                <w:szCs w:val="18"/>
                <w:lang w:val="et-EE"/>
              </w:rPr>
            </w:pPr>
            <w:r w:rsidRPr="00AD27AA">
              <w:rPr>
                <w:sz w:val="18"/>
                <w:szCs w:val="18"/>
                <w:lang w:val="et-EE"/>
              </w:rPr>
              <w:t>soole-obstruktsioon,</w:t>
            </w:r>
          </w:p>
          <w:p w14:paraId="290AE834" w14:textId="77777777" w:rsidR="000A15A1" w:rsidRPr="00AD27AA" w:rsidRDefault="00C81A60" w:rsidP="00C81A60">
            <w:pPr>
              <w:pStyle w:val="Default"/>
              <w:rPr>
                <w:sz w:val="18"/>
                <w:szCs w:val="18"/>
                <w:lang w:val="et-EE"/>
              </w:rPr>
            </w:pPr>
            <w:r w:rsidRPr="00AD27AA">
              <w:rPr>
                <w:sz w:val="18"/>
                <w:szCs w:val="18"/>
                <w:lang w:val="et-EE"/>
              </w:rPr>
              <w:t>rektovaginaalsed fistulid</w:t>
            </w:r>
            <w:r w:rsidRPr="00AD27AA">
              <w:rPr>
                <w:sz w:val="18"/>
                <w:szCs w:val="18"/>
                <w:vertAlign w:val="superscript"/>
                <w:lang w:val="et-EE"/>
              </w:rPr>
              <w:t>d,e</w:t>
            </w:r>
            <w:r w:rsidRPr="00AD27AA">
              <w:rPr>
                <w:sz w:val="18"/>
                <w:szCs w:val="18"/>
                <w:lang w:val="et-EE"/>
              </w:rPr>
              <w:t>,</w:t>
            </w:r>
          </w:p>
          <w:p w14:paraId="227ACD56" w14:textId="77777777" w:rsidR="000A15A1" w:rsidRPr="00AD27AA" w:rsidRDefault="00C81A60" w:rsidP="00C81A60">
            <w:pPr>
              <w:pStyle w:val="Default"/>
              <w:rPr>
                <w:sz w:val="18"/>
                <w:szCs w:val="18"/>
                <w:lang w:val="et-EE"/>
              </w:rPr>
            </w:pPr>
            <w:r w:rsidRPr="00AD27AA">
              <w:rPr>
                <w:sz w:val="18"/>
                <w:szCs w:val="18"/>
                <w:lang w:val="et-EE"/>
              </w:rPr>
              <w:t>seedetrakti häire,</w:t>
            </w:r>
          </w:p>
          <w:p w14:paraId="5C2429CB" w14:textId="77777777" w:rsidR="000E55F1" w:rsidRPr="00AD27AA" w:rsidRDefault="00C81A60" w:rsidP="00C81A60">
            <w:pPr>
              <w:pStyle w:val="Default"/>
              <w:rPr>
                <w:sz w:val="18"/>
                <w:szCs w:val="18"/>
                <w:lang w:val="et-EE"/>
              </w:rPr>
            </w:pPr>
            <w:r w:rsidRPr="00AD27AA">
              <w:rPr>
                <w:sz w:val="18"/>
                <w:szCs w:val="18"/>
                <w:lang w:val="et-EE"/>
              </w:rPr>
              <w:t xml:space="preserve">proktalgia </w:t>
            </w:r>
          </w:p>
        </w:tc>
        <w:tc>
          <w:tcPr>
            <w:tcW w:w="673" w:type="dxa"/>
          </w:tcPr>
          <w:p w14:paraId="72642A82" w14:textId="77777777" w:rsidR="000E55F1" w:rsidRPr="00AD27AA" w:rsidRDefault="000E55F1" w:rsidP="00B900C5">
            <w:pPr>
              <w:rPr>
                <w:sz w:val="18"/>
              </w:rPr>
            </w:pPr>
          </w:p>
        </w:tc>
        <w:tc>
          <w:tcPr>
            <w:tcW w:w="1296" w:type="dxa"/>
          </w:tcPr>
          <w:p w14:paraId="07BFAE4C" w14:textId="77777777" w:rsidR="000E55F1" w:rsidRPr="00AD27AA" w:rsidRDefault="000E55F1" w:rsidP="00B900C5">
            <w:pPr>
              <w:rPr>
                <w:sz w:val="18"/>
              </w:rPr>
            </w:pPr>
          </w:p>
        </w:tc>
        <w:tc>
          <w:tcPr>
            <w:tcW w:w="926" w:type="dxa"/>
          </w:tcPr>
          <w:p w14:paraId="5F8E50D4" w14:textId="77777777" w:rsidR="000E55F1" w:rsidRPr="00AD27AA" w:rsidRDefault="000E55F1" w:rsidP="00B900C5">
            <w:pPr>
              <w:rPr>
                <w:sz w:val="18"/>
              </w:rPr>
            </w:pPr>
          </w:p>
        </w:tc>
        <w:tc>
          <w:tcPr>
            <w:tcW w:w="1329" w:type="dxa"/>
          </w:tcPr>
          <w:p w14:paraId="71BFD032" w14:textId="77777777" w:rsidR="00C81A60" w:rsidRPr="00AD27AA" w:rsidRDefault="00C81A60" w:rsidP="00C81A60">
            <w:pPr>
              <w:pStyle w:val="Default"/>
              <w:rPr>
                <w:sz w:val="18"/>
                <w:szCs w:val="18"/>
                <w:lang w:val="et-EE"/>
              </w:rPr>
            </w:pPr>
            <w:r w:rsidRPr="00AD27AA">
              <w:rPr>
                <w:sz w:val="18"/>
                <w:szCs w:val="18"/>
                <w:lang w:val="et-EE"/>
              </w:rPr>
              <w:t>Seedetrakti haavand</w:t>
            </w:r>
            <w:r w:rsidRPr="00AD27AA">
              <w:rPr>
                <w:sz w:val="18"/>
                <w:szCs w:val="18"/>
                <w:vertAlign w:val="superscript"/>
                <w:lang w:val="et-EE"/>
              </w:rPr>
              <w:t>a</w:t>
            </w:r>
          </w:p>
          <w:p w14:paraId="66A2FFAE" w14:textId="77777777" w:rsidR="000E55F1" w:rsidRPr="00292C5D" w:rsidRDefault="000E55F1" w:rsidP="00B900C5">
            <w:pPr>
              <w:rPr>
                <w:sz w:val="18"/>
              </w:rPr>
            </w:pPr>
          </w:p>
        </w:tc>
      </w:tr>
      <w:tr w:rsidR="00A44B9C" w:rsidRPr="00C66C21" w14:paraId="5B48C419" w14:textId="77777777" w:rsidTr="004A5741">
        <w:trPr>
          <w:cantSplit/>
        </w:trPr>
        <w:tc>
          <w:tcPr>
            <w:tcW w:w="1456" w:type="dxa"/>
          </w:tcPr>
          <w:p w14:paraId="6DB207FA" w14:textId="77777777" w:rsidR="000E55F1" w:rsidRPr="00AD27AA" w:rsidRDefault="00C81A60" w:rsidP="00C81A60">
            <w:pPr>
              <w:pStyle w:val="Default"/>
              <w:rPr>
                <w:sz w:val="18"/>
                <w:szCs w:val="18"/>
                <w:lang w:val="et-EE"/>
              </w:rPr>
            </w:pPr>
            <w:r w:rsidRPr="00AD27AA">
              <w:rPr>
                <w:sz w:val="18"/>
                <w:szCs w:val="18"/>
                <w:lang w:val="et-EE"/>
              </w:rPr>
              <w:t xml:space="preserve">Maksa ja sapiteede häired </w:t>
            </w:r>
          </w:p>
        </w:tc>
        <w:tc>
          <w:tcPr>
            <w:tcW w:w="1671" w:type="dxa"/>
          </w:tcPr>
          <w:p w14:paraId="61E8F595" w14:textId="77777777" w:rsidR="000E55F1" w:rsidRPr="00292C5D" w:rsidRDefault="000E55F1" w:rsidP="00FA6BD6">
            <w:pPr>
              <w:rPr>
                <w:sz w:val="18"/>
              </w:rPr>
            </w:pPr>
          </w:p>
        </w:tc>
        <w:tc>
          <w:tcPr>
            <w:tcW w:w="1716" w:type="dxa"/>
          </w:tcPr>
          <w:p w14:paraId="41224765" w14:textId="77777777" w:rsidR="000E55F1" w:rsidRPr="00C66C21" w:rsidRDefault="000E55F1" w:rsidP="00FA6BD6">
            <w:pPr>
              <w:rPr>
                <w:sz w:val="18"/>
              </w:rPr>
            </w:pPr>
          </w:p>
        </w:tc>
        <w:tc>
          <w:tcPr>
            <w:tcW w:w="673" w:type="dxa"/>
          </w:tcPr>
          <w:p w14:paraId="5B19C79B" w14:textId="77777777" w:rsidR="000E55F1" w:rsidRPr="00C66C21" w:rsidRDefault="000E55F1" w:rsidP="00FA6BD6">
            <w:pPr>
              <w:rPr>
                <w:sz w:val="18"/>
              </w:rPr>
            </w:pPr>
          </w:p>
        </w:tc>
        <w:tc>
          <w:tcPr>
            <w:tcW w:w="1296" w:type="dxa"/>
          </w:tcPr>
          <w:p w14:paraId="070B5DF4" w14:textId="77777777" w:rsidR="000E55F1" w:rsidRPr="00C66C21" w:rsidRDefault="000E55F1" w:rsidP="00FA6BD6">
            <w:pPr>
              <w:rPr>
                <w:sz w:val="18"/>
              </w:rPr>
            </w:pPr>
          </w:p>
        </w:tc>
        <w:tc>
          <w:tcPr>
            <w:tcW w:w="926" w:type="dxa"/>
          </w:tcPr>
          <w:p w14:paraId="5A20088B" w14:textId="77777777" w:rsidR="000E55F1" w:rsidRPr="00C66C21" w:rsidRDefault="000E55F1" w:rsidP="00FA6BD6">
            <w:pPr>
              <w:rPr>
                <w:sz w:val="18"/>
              </w:rPr>
            </w:pPr>
          </w:p>
        </w:tc>
        <w:tc>
          <w:tcPr>
            <w:tcW w:w="1329" w:type="dxa"/>
          </w:tcPr>
          <w:p w14:paraId="19F4B176" w14:textId="77777777" w:rsidR="000E55F1" w:rsidRPr="00AD27AA" w:rsidRDefault="00C81A60" w:rsidP="00C81A60">
            <w:pPr>
              <w:pStyle w:val="Default"/>
              <w:rPr>
                <w:sz w:val="18"/>
                <w:szCs w:val="18"/>
                <w:lang w:val="et-EE"/>
              </w:rPr>
            </w:pPr>
            <w:r w:rsidRPr="00AD27AA">
              <w:rPr>
                <w:sz w:val="18"/>
                <w:szCs w:val="18"/>
                <w:lang w:val="et-EE"/>
              </w:rPr>
              <w:t>Sapipõie perforatsioon</w:t>
            </w:r>
            <w:r w:rsidRPr="00AD27AA">
              <w:rPr>
                <w:sz w:val="18"/>
                <w:szCs w:val="18"/>
                <w:vertAlign w:val="superscript"/>
                <w:lang w:val="et-EE"/>
              </w:rPr>
              <w:t>a,b</w:t>
            </w:r>
          </w:p>
        </w:tc>
      </w:tr>
      <w:tr w:rsidR="00A44B9C" w:rsidRPr="00C66C21" w14:paraId="01F86FF5" w14:textId="77777777" w:rsidTr="004A5741">
        <w:trPr>
          <w:cantSplit/>
        </w:trPr>
        <w:tc>
          <w:tcPr>
            <w:tcW w:w="1456" w:type="dxa"/>
          </w:tcPr>
          <w:p w14:paraId="1197D0D2" w14:textId="77777777" w:rsidR="000E55F1" w:rsidRPr="00AD27AA" w:rsidRDefault="00C81A60" w:rsidP="00C81A60">
            <w:pPr>
              <w:pStyle w:val="Default"/>
              <w:rPr>
                <w:sz w:val="18"/>
                <w:szCs w:val="18"/>
                <w:lang w:val="et-EE"/>
              </w:rPr>
            </w:pPr>
            <w:r w:rsidRPr="00AD27AA">
              <w:rPr>
                <w:sz w:val="18"/>
                <w:szCs w:val="18"/>
                <w:lang w:val="et-EE"/>
              </w:rPr>
              <w:t xml:space="preserve">Naha ja nahaaluskoe kahjustused </w:t>
            </w:r>
          </w:p>
        </w:tc>
        <w:tc>
          <w:tcPr>
            <w:tcW w:w="1671" w:type="dxa"/>
          </w:tcPr>
          <w:p w14:paraId="0832C4AF" w14:textId="77777777" w:rsidR="008D6F24" w:rsidRPr="00AD27AA" w:rsidRDefault="00995B4C" w:rsidP="009D2512">
            <w:pPr>
              <w:pStyle w:val="Default"/>
              <w:rPr>
                <w:sz w:val="18"/>
                <w:szCs w:val="18"/>
                <w:lang w:val="et-EE"/>
              </w:rPr>
            </w:pPr>
            <w:r w:rsidRPr="00AD27AA">
              <w:rPr>
                <w:sz w:val="18"/>
                <w:szCs w:val="18"/>
                <w:lang w:val="et-EE"/>
              </w:rPr>
              <w:t xml:space="preserve">Haava </w:t>
            </w:r>
            <w:r w:rsidR="00C81A60" w:rsidRPr="00AD27AA">
              <w:rPr>
                <w:sz w:val="18"/>
                <w:szCs w:val="18"/>
                <w:lang w:val="et-EE"/>
              </w:rPr>
              <w:t>paranemise komplikatsioonid</w:t>
            </w:r>
            <w:r w:rsidR="00C81A60" w:rsidRPr="00AD27AA">
              <w:rPr>
                <w:sz w:val="18"/>
                <w:szCs w:val="18"/>
                <w:vertAlign w:val="superscript"/>
                <w:lang w:val="et-EE"/>
              </w:rPr>
              <w:t>b,d</w:t>
            </w:r>
            <w:r w:rsidR="00C81A60" w:rsidRPr="00AD27AA">
              <w:rPr>
                <w:sz w:val="18"/>
                <w:szCs w:val="18"/>
                <w:lang w:val="et-EE"/>
              </w:rPr>
              <w:t>,</w:t>
            </w:r>
          </w:p>
          <w:p w14:paraId="1EB0307D" w14:textId="77777777" w:rsidR="008A0B78" w:rsidRPr="00AD27AA" w:rsidRDefault="00C81A60" w:rsidP="009D2512">
            <w:pPr>
              <w:pStyle w:val="Default"/>
              <w:rPr>
                <w:sz w:val="18"/>
                <w:szCs w:val="18"/>
                <w:lang w:val="et-EE"/>
              </w:rPr>
            </w:pPr>
            <w:r w:rsidRPr="00AD27AA">
              <w:rPr>
                <w:sz w:val="18"/>
                <w:szCs w:val="18"/>
                <w:lang w:val="et-EE"/>
              </w:rPr>
              <w:t>eksfoliatiivne dermatiit,</w:t>
            </w:r>
          </w:p>
          <w:p w14:paraId="6840E6C0" w14:textId="77777777" w:rsidR="008A0B78" w:rsidRPr="00AD27AA" w:rsidRDefault="00C81A60" w:rsidP="009D2512">
            <w:pPr>
              <w:pStyle w:val="Default"/>
              <w:rPr>
                <w:sz w:val="18"/>
                <w:szCs w:val="18"/>
                <w:lang w:val="et-EE"/>
              </w:rPr>
            </w:pPr>
            <w:r w:rsidRPr="00AD27AA">
              <w:rPr>
                <w:sz w:val="18"/>
                <w:szCs w:val="18"/>
                <w:lang w:val="et-EE"/>
              </w:rPr>
              <w:t>kuiv nahk,</w:t>
            </w:r>
          </w:p>
          <w:p w14:paraId="1CE14E8F" w14:textId="77777777" w:rsidR="000E55F1" w:rsidRPr="00AD27AA" w:rsidRDefault="00C81A60" w:rsidP="009D2512">
            <w:pPr>
              <w:pStyle w:val="Default"/>
              <w:rPr>
                <w:bCs/>
                <w:sz w:val="18"/>
                <w:szCs w:val="18"/>
                <w:u w:val="single"/>
                <w:lang w:val="et-EE"/>
              </w:rPr>
            </w:pPr>
            <w:r w:rsidRPr="00AD27AA">
              <w:rPr>
                <w:sz w:val="18"/>
                <w:szCs w:val="18"/>
                <w:lang w:val="et-EE"/>
              </w:rPr>
              <w:t xml:space="preserve">naha värvuse muutus </w:t>
            </w:r>
          </w:p>
        </w:tc>
        <w:tc>
          <w:tcPr>
            <w:tcW w:w="1716" w:type="dxa"/>
          </w:tcPr>
          <w:p w14:paraId="0A8F92A1" w14:textId="77777777" w:rsidR="000E55F1" w:rsidRPr="00AD27AA" w:rsidRDefault="009D2512" w:rsidP="009D2512">
            <w:pPr>
              <w:pStyle w:val="Default"/>
              <w:rPr>
                <w:sz w:val="18"/>
                <w:szCs w:val="18"/>
                <w:lang w:val="et-EE"/>
              </w:rPr>
            </w:pPr>
            <w:r w:rsidRPr="00AD27AA">
              <w:rPr>
                <w:sz w:val="18"/>
                <w:szCs w:val="18"/>
                <w:lang w:val="et-EE"/>
              </w:rPr>
              <w:t xml:space="preserve">Palmoplantaarne erütrodüsesteesia sündroom </w:t>
            </w:r>
          </w:p>
        </w:tc>
        <w:tc>
          <w:tcPr>
            <w:tcW w:w="673" w:type="dxa"/>
          </w:tcPr>
          <w:p w14:paraId="40F8D353" w14:textId="77777777" w:rsidR="000E55F1" w:rsidRPr="00292C5D" w:rsidRDefault="000E55F1" w:rsidP="00B900C5">
            <w:pPr>
              <w:rPr>
                <w:sz w:val="18"/>
              </w:rPr>
            </w:pPr>
          </w:p>
        </w:tc>
        <w:tc>
          <w:tcPr>
            <w:tcW w:w="1296" w:type="dxa"/>
          </w:tcPr>
          <w:p w14:paraId="24CFF0C5" w14:textId="77777777" w:rsidR="000E55F1" w:rsidRPr="00C66C21" w:rsidRDefault="000E55F1" w:rsidP="00B900C5">
            <w:pPr>
              <w:rPr>
                <w:sz w:val="18"/>
              </w:rPr>
            </w:pPr>
          </w:p>
        </w:tc>
        <w:tc>
          <w:tcPr>
            <w:tcW w:w="926" w:type="dxa"/>
          </w:tcPr>
          <w:p w14:paraId="58547255" w14:textId="77777777" w:rsidR="000E55F1" w:rsidRPr="00C66C21" w:rsidRDefault="000E55F1" w:rsidP="00B900C5">
            <w:pPr>
              <w:rPr>
                <w:sz w:val="18"/>
              </w:rPr>
            </w:pPr>
          </w:p>
        </w:tc>
        <w:tc>
          <w:tcPr>
            <w:tcW w:w="1329" w:type="dxa"/>
          </w:tcPr>
          <w:p w14:paraId="3AB30CA2" w14:textId="77777777" w:rsidR="000E55F1" w:rsidRPr="00C66C21" w:rsidRDefault="000E55F1" w:rsidP="00B900C5">
            <w:pPr>
              <w:rPr>
                <w:sz w:val="18"/>
              </w:rPr>
            </w:pPr>
          </w:p>
        </w:tc>
      </w:tr>
      <w:tr w:rsidR="00A44B9C" w:rsidRPr="00AD27AA" w14:paraId="54342F2B" w14:textId="77777777" w:rsidTr="004A5741">
        <w:trPr>
          <w:cantSplit/>
        </w:trPr>
        <w:tc>
          <w:tcPr>
            <w:tcW w:w="1456" w:type="dxa"/>
          </w:tcPr>
          <w:p w14:paraId="32EBB9F6" w14:textId="77777777" w:rsidR="000E55F1" w:rsidRPr="00AD27AA" w:rsidRDefault="009F629F" w:rsidP="009F629F">
            <w:pPr>
              <w:pStyle w:val="Default"/>
              <w:rPr>
                <w:sz w:val="18"/>
                <w:szCs w:val="18"/>
                <w:lang w:val="et-EE"/>
              </w:rPr>
            </w:pPr>
            <w:r w:rsidRPr="00AD27AA">
              <w:rPr>
                <w:sz w:val="18"/>
                <w:szCs w:val="18"/>
                <w:lang w:val="et-EE"/>
              </w:rPr>
              <w:t xml:space="preserve">Lihas-skeleti ja sidekoe kahjustused </w:t>
            </w:r>
          </w:p>
        </w:tc>
        <w:tc>
          <w:tcPr>
            <w:tcW w:w="1671" w:type="dxa"/>
          </w:tcPr>
          <w:p w14:paraId="1849CF70" w14:textId="77777777" w:rsidR="0092575E" w:rsidRPr="00AD27AA" w:rsidRDefault="009F629F" w:rsidP="009F629F">
            <w:pPr>
              <w:pStyle w:val="Default"/>
              <w:rPr>
                <w:sz w:val="18"/>
                <w:szCs w:val="18"/>
                <w:lang w:val="et-EE"/>
              </w:rPr>
            </w:pPr>
            <w:r w:rsidRPr="00AD27AA">
              <w:rPr>
                <w:sz w:val="18"/>
                <w:szCs w:val="18"/>
                <w:lang w:val="et-EE"/>
              </w:rPr>
              <w:t>Liigesvalu,</w:t>
            </w:r>
          </w:p>
          <w:p w14:paraId="62A7C797" w14:textId="77777777" w:rsidR="000E55F1" w:rsidRPr="00AD27AA" w:rsidRDefault="009F629F" w:rsidP="009F629F">
            <w:pPr>
              <w:pStyle w:val="Default"/>
              <w:rPr>
                <w:sz w:val="18"/>
                <w:szCs w:val="18"/>
                <w:lang w:val="et-EE"/>
              </w:rPr>
            </w:pPr>
            <w:r w:rsidRPr="00AD27AA">
              <w:rPr>
                <w:sz w:val="18"/>
                <w:szCs w:val="18"/>
                <w:lang w:val="et-EE"/>
              </w:rPr>
              <w:t xml:space="preserve">lihasvalu </w:t>
            </w:r>
          </w:p>
        </w:tc>
        <w:tc>
          <w:tcPr>
            <w:tcW w:w="1716" w:type="dxa"/>
          </w:tcPr>
          <w:p w14:paraId="59A0C5C5" w14:textId="77777777" w:rsidR="000A15A1" w:rsidRPr="00AD27AA" w:rsidRDefault="009F629F" w:rsidP="009F629F">
            <w:pPr>
              <w:pStyle w:val="Default"/>
              <w:rPr>
                <w:sz w:val="18"/>
                <w:szCs w:val="18"/>
                <w:lang w:val="et-EE"/>
              </w:rPr>
            </w:pPr>
            <w:r w:rsidRPr="00AD27AA">
              <w:rPr>
                <w:sz w:val="18"/>
                <w:szCs w:val="18"/>
                <w:lang w:val="et-EE"/>
              </w:rPr>
              <w:t>Fistul</w:t>
            </w:r>
            <w:r w:rsidRPr="00AD27AA">
              <w:rPr>
                <w:sz w:val="18"/>
                <w:szCs w:val="18"/>
                <w:vertAlign w:val="superscript"/>
                <w:lang w:val="et-EE"/>
              </w:rPr>
              <w:t>b,d</w:t>
            </w:r>
          </w:p>
          <w:p w14:paraId="07CFEF36" w14:textId="77777777" w:rsidR="008D6F24" w:rsidRPr="00AD27AA" w:rsidRDefault="009F629F" w:rsidP="009F629F">
            <w:pPr>
              <w:pStyle w:val="Default"/>
              <w:rPr>
                <w:sz w:val="18"/>
                <w:szCs w:val="18"/>
                <w:lang w:val="et-EE"/>
              </w:rPr>
            </w:pPr>
            <w:r w:rsidRPr="00AD27AA">
              <w:rPr>
                <w:sz w:val="18"/>
                <w:szCs w:val="18"/>
                <w:lang w:val="et-EE"/>
              </w:rPr>
              <w:t>lihasnõrkus,</w:t>
            </w:r>
          </w:p>
          <w:p w14:paraId="4F189986" w14:textId="77777777" w:rsidR="000E55F1" w:rsidRPr="00AD27AA" w:rsidRDefault="009F629F" w:rsidP="009F629F">
            <w:pPr>
              <w:pStyle w:val="Default"/>
              <w:rPr>
                <w:sz w:val="18"/>
                <w:szCs w:val="18"/>
                <w:lang w:val="et-EE"/>
              </w:rPr>
            </w:pPr>
            <w:r w:rsidRPr="00AD27AA">
              <w:rPr>
                <w:sz w:val="18"/>
                <w:szCs w:val="18"/>
                <w:lang w:val="et-EE"/>
              </w:rPr>
              <w:t xml:space="preserve">seljavalu </w:t>
            </w:r>
          </w:p>
        </w:tc>
        <w:tc>
          <w:tcPr>
            <w:tcW w:w="673" w:type="dxa"/>
          </w:tcPr>
          <w:p w14:paraId="7DC67847" w14:textId="77777777" w:rsidR="000E55F1" w:rsidRPr="00292C5D" w:rsidRDefault="000E55F1" w:rsidP="00B900C5">
            <w:pPr>
              <w:rPr>
                <w:sz w:val="18"/>
              </w:rPr>
            </w:pPr>
          </w:p>
        </w:tc>
        <w:tc>
          <w:tcPr>
            <w:tcW w:w="1296" w:type="dxa"/>
          </w:tcPr>
          <w:p w14:paraId="42012A63" w14:textId="77777777" w:rsidR="000E55F1" w:rsidRPr="00C66C21" w:rsidRDefault="000E55F1" w:rsidP="00B900C5">
            <w:pPr>
              <w:rPr>
                <w:sz w:val="18"/>
              </w:rPr>
            </w:pPr>
          </w:p>
        </w:tc>
        <w:tc>
          <w:tcPr>
            <w:tcW w:w="926" w:type="dxa"/>
          </w:tcPr>
          <w:p w14:paraId="41C3F5B3" w14:textId="77777777" w:rsidR="000E55F1" w:rsidRPr="00C66C21" w:rsidRDefault="000E55F1" w:rsidP="00B900C5">
            <w:pPr>
              <w:rPr>
                <w:sz w:val="18"/>
              </w:rPr>
            </w:pPr>
          </w:p>
        </w:tc>
        <w:tc>
          <w:tcPr>
            <w:tcW w:w="1329" w:type="dxa"/>
          </w:tcPr>
          <w:p w14:paraId="15B5B6C9" w14:textId="77777777" w:rsidR="008D6F24" w:rsidRPr="00AD27AA" w:rsidRDefault="00C25307" w:rsidP="008D6F24">
            <w:pPr>
              <w:pStyle w:val="Default"/>
              <w:rPr>
                <w:sz w:val="18"/>
                <w:szCs w:val="18"/>
                <w:lang w:val="et-EE"/>
              </w:rPr>
            </w:pPr>
            <w:r w:rsidRPr="00AD27AA">
              <w:rPr>
                <w:sz w:val="18"/>
                <w:szCs w:val="18"/>
                <w:lang w:val="et-EE"/>
              </w:rPr>
              <w:t>Lõualuu osteonekroos</w:t>
            </w:r>
            <w:r w:rsidRPr="00AD27AA">
              <w:rPr>
                <w:sz w:val="18"/>
                <w:szCs w:val="18"/>
                <w:vertAlign w:val="superscript"/>
                <w:lang w:val="et-EE"/>
              </w:rPr>
              <w:t>a,b</w:t>
            </w:r>
            <w:r w:rsidR="008D6F24" w:rsidRPr="00AD27AA">
              <w:rPr>
                <w:sz w:val="18"/>
                <w:szCs w:val="18"/>
                <w:lang w:val="et-EE"/>
              </w:rPr>
              <w:t>,</w:t>
            </w:r>
          </w:p>
          <w:p w14:paraId="7731FFED" w14:textId="77777777" w:rsidR="000E55F1" w:rsidRPr="00AD27AA" w:rsidRDefault="008D6F24" w:rsidP="00D76395">
            <w:pPr>
              <w:pStyle w:val="Default"/>
              <w:rPr>
                <w:sz w:val="18"/>
                <w:szCs w:val="18"/>
                <w:lang w:val="et-EE"/>
              </w:rPr>
            </w:pPr>
            <w:r w:rsidRPr="00AD27AA">
              <w:rPr>
                <w:sz w:val="18"/>
                <w:szCs w:val="18"/>
                <w:lang w:val="et-EE"/>
              </w:rPr>
              <w:t>m</w:t>
            </w:r>
            <w:r w:rsidR="00C25307" w:rsidRPr="00AD27AA">
              <w:rPr>
                <w:sz w:val="18"/>
                <w:szCs w:val="18"/>
                <w:lang w:val="et-EE"/>
              </w:rPr>
              <w:t>itte-alalõualuu osteonekroos</w:t>
            </w:r>
            <w:r w:rsidR="00C25307" w:rsidRPr="00AD27AA">
              <w:rPr>
                <w:sz w:val="18"/>
                <w:szCs w:val="18"/>
                <w:vertAlign w:val="superscript"/>
                <w:lang w:val="et-EE"/>
              </w:rPr>
              <w:t>a,f</w:t>
            </w:r>
            <w:r w:rsidR="00C25307" w:rsidRPr="00AD27AA">
              <w:rPr>
                <w:sz w:val="18"/>
                <w:szCs w:val="18"/>
                <w:lang w:val="et-EE"/>
              </w:rPr>
              <w:t xml:space="preserve"> </w:t>
            </w:r>
          </w:p>
        </w:tc>
      </w:tr>
      <w:tr w:rsidR="00A44B9C" w:rsidRPr="00C66C21" w14:paraId="6433488E" w14:textId="77777777" w:rsidTr="004A5741">
        <w:trPr>
          <w:cantSplit/>
        </w:trPr>
        <w:tc>
          <w:tcPr>
            <w:tcW w:w="1456" w:type="dxa"/>
          </w:tcPr>
          <w:p w14:paraId="71025910" w14:textId="77777777" w:rsidR="000E55F1" w:rsidRPr="00AD27AA" w:rsidRDefault="00C25307" w:rsidP="00C25307">
            <w:pPr>
              <w:pStyle w:val="Default"/>
              <w:rPr>
                <w:sz w:val="18"/>
                <w:szCs w:val="18"/>
                <w:lang w:val="et-EE"/>
              </w:rPr>
            </w:pPr>
            <w:r w:rsidRPr="00AD27AA">
              <w:rPr>
                <w:sz w:val="18"/>
                <w:szCs w:val="18"/>
                <w:lang w:val="et-EE"/>
              </w:rPr>
              <w:t xml:space="preserve">Neerude ja kuseteede häired </w:t>
            </w:r>
          </w:p>
        </w:tc>
        <w:tc>
          <w:tcPr>
            <w:tcW w:w="1671" w:type="dxa"/>
          </w:tcPr>
          <w:p w14:paraId="021FAFDB" w14:textId="77777777" w:rsidR="000E55F1" w:rsidRPr="00AD27AA" w:rsidRDefault="00C25307" w:rsidP="00C25307">
            <w:pPr>
              <w:pStyle w:val="Default"/>
              <w:rPr>
                <w:sz w:val="18"/>
                <w:szCs w:val="18"/>
                <w:lang w:val="et-EE"/>
              </w:rPr>
            </w:pPr>
            <w:r w:rsidRPr="00AD27AA">
              <w:rPr>
                <w:sz w:val="18"/>
                <w:szCs w:val="18"/>
                <w:lang w:val="et-EE"/>
              </w:rPr>
              <w:t>Proteinuuria</w:t>
            </w:r>
            <w:r w:rsidRPr="00AD27AA">
              <w:rPr>
                <w:sz w:val="18"/>
                <w:szCs w:val="18"/>
                <w:vertAlign w:val="superscript"/>
                <w:lang w:val="et-EE"/>
              </w:rPr>
              <w:t>b,d</w:t>
            </w:r>
          </w:p>
        </w:tc>
        <w:tc>
          <w:tcPr>
            <w:tcW w:w="1716" w:type="dxa"/>
          </w:tcPr>
          <w:p w14:paraId="14AA0D8C" w14:textId="77777777" w:rsidR="000E55F1" w:rsidRPr="00292C5D" w:rsidRDefault="000E55F1" w:rsidP="00FA6BD6">
            <w:pPr>
              <w:rPr>
                <w:sz w:val="18"/>
              </w:rPr>
            </w:pPr>
          </w:p>
        </w:tc>
        <w:tc>
          <w:tcPr>
            <w:tcW w:w="673" w:type="dxa"/>
          </w:tcPr>
          <w:p w14:paraId="5AD6750C" w14:textId="77777777" w:rsidR="000E55F1" w:rsidRPr="00C66C21" w:rsidRDefault="000E55F1" w:rsidP="00FA6BD6">
            <w:pPr>
              <w:rPr>
                <w:sz w:val="18"/>
              </w:rPr>
            </w:pPr>
          </w:p>
        </w:tc>
        <w:tc>
          <w:tcPr>
            <w:tcW w:w="1296" w:type="dxa"/>
          </w:tcPr>
          <w:p w14:paraId="70553F3F" w14:textId="77777777" w:rsidR="000E55F1" w:rsidRPr="00C66C21" w:rsidRDefault="000E55F1" w:rsidP="00FA6BD6">
            <w:pPr>
              <w:rPr>
                <w:sz w:val="18"/>
              </w:rPr>
            </w:pPr>
          </w:p>
        </w:tc>
        <w:tc>
          <w:tcPr>
            <w:tcW w:w="926" w:type="dxa"/>
          </w:tcPr>
          <w:p w14:paraId="116857B0" w14:textId="77777777" w:rsidR="000E55F1" w:rsidRPr="00C66C21" w:rsidRDefault="000E55F1" w:rsidP="00FA6BD6">
            <w:pPr>
              <w:rPr>
                <w:sz w:val="18"/>
              </w:rPr>
            </w:pPr>
          </w:p>
        </w:tc>
        <w:tc>
          <w:tcPr>
            <w:tcW w:w="1329" w:type="dxa"/>
          </w:tcPr>
          <w:p w14:paraId="6AF8C1E4" w14:textId="77777777" w:rsidR="000E55F1" w:rsidRPr="00C66C21" w:rsidRDefault="000E55F1" w:rsidP="00FA6BD6">
            <w:pPr>
              <w:rPr>
                <w:sz w:val="18"/>
              </w:rPr>
            </w:pPr>
          </w:p>
        </w:tc>
      </w:tr>
      <w:tr w:rsidR="00A44B9C" w:rsidRPr="00C66C21" w14:paraId="7A8373E2" w14:textId="77777777" w:rsidTr="004A5741">
        <w:trPr>
          <w:cantSplit/>
        </w:trPr>
        <w:tc>
          <w:tcPr>
            <w:tcW w:w="1456" w:type="dxa"/>
          </w:tcPr>
          <w:p w14:paraId="1E734BD3" w14:textId="77777777" w:rsidR="00C81A60" w:rsidRPr="00AD27AA" w:rsidRDefault="00C25307" w:rsidP="00C25307">
            <w:pPr>
              <w:pStyle w:val="Default"/>
              <w:rPr>
                <w:sz w:val="18"/>
                <w:szCs w:val="18"/>
                <w:lang w:val="et-EE"/>
              </w:rPr>
            </w:pPr>
            <w:r w:rsidRPr="00AD27AA">
              <w:rPr>
                <w:sz w:val="18"/>
                <w:szCs w:val="18"/>
                <w:lang w:val="et-EE"/>
              </w:rPr>
              <w:t xml:space="preserve">Reproduktiivse süsteemi ja rinnanäärme häired </w:t>
            </w:r>
          </w:p>
        </w:tc>
        <w:tc>
          <w:tcPr>
            <w:tcW w:w="1671" w:type="dxa"/>
          </w:tcPr>
          <w:p w14:paraId="4830A822" w14:textId="77777777" w:rsidR="00C81A60" w:rsidRPr="00AD27AA" w:rsidRDefault="00C25307" w:rsidP="00C25307">
            <w:pPr>
              <w:pStyle w:val="Default"/>
              <w:rPr>
                <w:sz w:val="18"/>
                <w:szCs w:val="18"/>
                <w:lang w:val="et-EE"/>
              </w:rPr>
            </w:pPr>
            <w:r w:rsidRPr="00AD27AA">
              <w:rPr>
                <w:sz w:val="18"/>
                <w:szCs w:val="18"/>
                <w:lang w:val="et-EE"/>
              </w:rPr>
              <w:t>Munasarjade puudulikkus</w:t>
            </w:r>
            <w:r w:rsidRPr="00AD27AA">
              <w:rPr>
                <w:sz w:val="18"/>
                <w:szCs w:val="18"/>
                <w:vertAlign w:val="superscript"/>
                <w:lang w:val="et-EE"/>
              </w:rPr>
              <w:t>b,c,d</w:t>
            </w:r>
          </w:p>
        </w:tc>
        <w:tc>
          <w:tcPr>
            <w:tcW w:w="1716" w:type="dxa"/>
          </w:tcPr>
          <w:p w14:paraId="0DAEE8F6" w14:textId="77777777" w:rsidR="00C81A60" w:rsidRPr="00AD27AA" w:rsidRDefault="00C25307" w:rsidP="00C25307">
            <w:pPr>
              <w:pStyle w:val="Default"/>
              <w:rPr>
                <w:sz w:val="18"/>
                <w:szCs w:val="18"/>
                <w:lang w:val="et-EE"/>
              </w:rPr>
            </w:pPr>
            <w:r w:rsidRPr="00AD27AA">
              <w:rPr>
                <w:sz w:val="18"/>
                <w:szCs w:val="18"/>
                <w:lang w:val="et-EE"/>
              </w:rPr>
              <w:t xml:space="preserve">Vaagnavalu </w:t>
            </w:r>
          </w:p>
        </w:tc>
        <w:tc>
          <w:tcPr>
            <w:tcW w:w="673" w:type="dxa"/>
          </w:tcPr>
          <w:p w14:paraId="0A2BD939" w14:textId="77777777" w:rsidR="00C81A60" w:rsidRPr="00292C5D" w:rsidRDefault="00C81A60" w:rsidP="00FA6BD6">
            <w:pPr>
              <w:rPr>
                <w:sz w:val="18"/>
              </w:rPr>
            </w:pPr>
          </w:p>
        </w:tc>
        <w:tc>
          <w:tcPr>
            <w:tcW w:w="1296" w:type="dxa"/>
          </w:tcPr>
          <w:p w14:paraId="4F39077E" w14:textId="77777777" w:rsidR="00C81A60" w:rsidRPr="00C66C21" w:rsidRDefault="00C81A60" w:rsidP="00FA6BD6">
            <w:pPr>
              <w:rPr>
                <w:sz w:val="18"/>
              </w:rPr>
            </w:pPr>
          </w:p>
        </w:tc>
        <w:tc>
          <w:tcPr>
            <w:tcW w:w="926" w:type="dxa"/>
          </w:tcPr>
          <w:p w14:paraId="59E157EB" w14:textId="77777777" w:rsidR="00C81A60" w:rsidRPr="00C66C21" w:rsidRDefault="00C81A60" w:rsidP="00FA6BD6">
            <w:pPr>
              <w:rPr>
                <w:sz w:val="18"/>
              </w:rPr>
            </w:pPr>
          </w:p>
        </w:tc>
        <w:tc>
          <w:tcPr>
            <w:tcW w:w="1329" w:type="dxa"/>
          </w:tcPr>
          <w:p w14:paraId="34F6C8D5" w14:textId="77777777" w:rsidR="00C81A60" w:rsidRPr="00C66C21" w:rsidRDefault="00C81A60" w:rsidP="00FA6BD6">
            <w:pPr>
              <w:rPr>
                <w:sz w:val="18"/>
              </w:rPr>
            </w:pPr>
          </w:p>
        </w:tc>
      </w:tr>
      <w:tr w:rsidR="00A44B9C" w:rsidRPr="00C66C21" w14:paraId="5E1B7BE7" w14:textId="77777777" w:rsidTr="004A5741">
        <w:trPr>
          <w:cantSplit/>
        </w:trPr>
        <w:tc>
          <w:tcPr>
            <w:tcW w:w="1456" w:type="dxa"/>
          </w:tcPr>
          <w:p w14:paraId="2001A382" w14:textId="77777777" w:rsidR="00C81A60" w:rsidRPr="00AD27AA" w:rsidRDefault="00C25307" w:rsidP="00B67537">
            <w:pPr>
              <w:pStyle w:val="Default"/>
              <w:rPr>
                <w:sz w:val="18"/>
                <w:szCs w:val="18"/>
                <w:lang w:val="et-EE"/>
              </w:rPr>
            </w:pPr>
            <w:r w:rsidRPr="00AD27AA">
              <w:rPr>
                <w:sz w:val="18"/>
                <w:szCs w:val="18"/>
                <w:lang w:val="et-EE"/>
              </w:rPr>
              <w:t xml:space="preserve">Kaasasündinud, perekondlikud ja geneetilised häired </w:t>
            </w:r>
          </w:p>
        </w:tc>
        <w:tc>
          <w:tcPr>
            <w:tcW w:w="1671" w:type="dxa"/>
          </w:tcPr>
          <w:p w14:paraId="79EA762F" w14:textId="77777777" w:rsidR="00C81A60" w:rsidRPr="00AD27AA" w:rsidRDefault="00C81A60" w:rsidP="00FA6BD6">
            <w:pPr>
              <w:rPr>
                <w:sz w:val="18"/>
              </w:rPr>
            </w:pPr>
          </w:p>
        </w:tc>
        <w:tc>
          <w:tcPr>
            <w:tcW w:w="1716" w:type="dxa"/>
          </w:tcPr>
          <w:p w14:paraId="32C4DF9D" w14:textId="77777777" w:rsidR="00C81A60" w:rsidRPr="00AD27AA" w:rsidRDefault="00C81A60" w:rsidP="00FA6BD6">
            <w:pPr>
              <w:rPr>
                <w:sz w:val="18"/>
              </w:rPr>
            </w:pPr>
          </w:p>
        </w:tc>
        <w:tc>
          <w:tcPr>
            <w:tcW w:w="673" w:type="dxa"/>
          </w:tcPr>
          <w:p w14:paraId="45C34B4C" w14:textId="77777777" w:rsidR="00C81A60" w:rsidRPr="00AD27AA" w:rsidRDefault="00C81A60" w:rsidP="00FA6BD6">
            <w:pPr>
              <w:rPr>
                <w:sz w:val="18"/>
              </w:rPr>
            </w:pPr>
          </w:p>
        </w:tc>
        <w:tc>
          <w:tcPr>
            <w:tcW w:w="1296" w:type="dxa"/>
          </w:tcPr>
          <w:p w14:paraId="702C8477" w14:textId="77777777" w:rsidR="00C81A60" w:rsidRPr="00AD27AA" w:rsidRDefault="00C81A60" w:rsidP="00FA6BD6">
            <w:pPr>
              <w:rPr>
                <w:sz w:val="18"/>
              </w:rPr>
            </w:pPr>
          </w:p>
        </w:tc>
        <w:tc>
          <w:tcPr>
            <w:tcW w:w="926" w:type="dxa"/>
          </w:tcPr>
          <w:p w14:paraId="76E2AB9C" w14:textId="77777777" w:rsidR="00C81A60" w:rsidRPr="00AD27AA" w:rsidRDefault="00C81A60" w:rsidP="00FA6BD6">
            <w:pPr>
              <w:rPr>
                <w:sz w:val="18"/>
              </w:rPr>
            </w:pPr>
          </w:p>
        </w:tc>
        <w:tc>
          <w:tcPr>
            <w:tcW w:w="1329" w:type="dxa"/>
          </w:tcPr>
          <w:p w14:paraId="70DE6C8A" w14:textId="77777777" w:rsidR="00C25307" w:rsidRPr="00AD27AA" w:rsidRDefault="00C25307" w:rsidP="00C25307">
            <w:pPr>
              <w:pStyle w:val="Default"/>
              <w:rPr>
                <w:sz w:val="18"/>
                <w:szCs w:val="18"/>
                <w:lang w:val="et-EE"/>
              </w:rPr>
            </w:pPr>
            <w:r w:rsidRPr="00AD27AA">
              <w:rPr>
                <w:sz w:val="18"/>
                <w:szCs w:val="18"/>
                <w:lang w:val="et-EE"/>
              </w:rPr>
              <w:t>Loote väärarengud</w:t>
            </w:r>
            <w:r w:rsidRPr="00AD27AA">
              <w:rPr>
                <w:sz w:val="18"/>
                <w:szCs w:val="18"/>
                <w:vertAlign w:val="superscript"/>
                <w:lang w:val="et-EE"/>
              </w:rPr>
              <w:t>a,b</w:t>
            </w:r>
          </w:p>
          <w:p w14:paraId="1FF6E77D" w14:textId="77777777" w:rsidR="00C81A60" w:rsidRPr="00292C5D" w:rsidRDefault="00C81A60" w:rsidP="00FA6BD6">
            <w:pPr>
              <w:rPr>
                <w:sz w:val="18"/>
              </w:rPr>
            </w:pPr>
          </w:p>
        </w:tc>
      </w:tr>
      <w:tr w:rsidR="00A44B9C" w:rsidRPr="00C66C21" w14:paraId="5046091D" w14:textId="77777777" w:rsidTr="004A5741">
        <w:trPr>
          <w:cantSplit/>
        </w:trPr>
        <w:tc>
          <w:tcPr>
            <w:tcW w:w="1456" w:type="dxa"/>
          </w:tcPr>
          <w:p w14:paraId="5F6D306C" w14:textId="77777777" w:rsidR="00C81A60" w:rsidRPr="00AD27AA" w:rsidRDefault="00C25307" w:rsidP="00C25307">
            <w:pPr>
              <w:pStyle w:val="Default"/>
              <w:rPr>
                <w:sz w:val="18"/>
                <w:szCs w:val="18"/>
                <w:lang w:val="et-EE"/>
              </w:rPr>
            </w:pPr>
            <w:r w:rsidRPr="00AD27AA">
              <w:rPr>
                <w:sz w:val="18"/>
                <w:szCs w:val="18"/>
                <w:lang w:val="et-EE"/>
              </w:rPr>
              <w:t xml:space="preserve">Üldised häired ja manustamiskoha reaktsioonid </w:t>
            </w:r>
          </w:p>
        </w:tc>
        <w:tc>
          <w:tcPr>
            <w:tcW w:w="1671" w:type="dxa"/>
          </w:tcPr>
          <w:p w14:paraId="7AE78176" w14:textId="77777777" w:rsidR="000A15A1" w:rsidRPr="00AD27AA" w:rsidRDefault="00C25307" w:rsidP="00C25307">
            <w:pPr>
              <w:pStyle w:val="Default"/>
              <w:rPr>
                <w:sz w:val="18"/>
                <w:szCs w:val="18"/>
                <w:lang w:val="et-EE"/>
              </w:rPr>
            </w:pPr>
            <w:r w:rsidRPr="00AD27AA">
              <w:rPr>
                <w:sz w:val="18"/>
                <w:szCs w:val="18"/>
                <w:lang w:val="et-EE"/>
              </w:rPr>
              <w:t>Asteenia,</w:t>
            </w:r>
          </w:p>
          <w:p w14:paraId="1E5E9118" w14:textId="77777777" w:rsidR="00C25307" w:rsidRPr="00AD27AA" w:rsidRDefault="00C25307" w:rsidP="00C25307">
            <w:pPr>
              <w:pStyle w:val="Default"/>
              <w:rPr>
                <w:sz w:val="18"/>
                <w:szCs w:val="18"/>
                <w:lang w:val="et-EE"/>
              </w:rPr>
            </w:pPr>
            <w:r w:rsidRPr="00AD27AA">
              <w:rPr>
                <w:sz w:val="18"/>
                <w:szCs w:val="18"/>
                <w:lang w:val="et-EE"/>
              </w:rPr>
              <w:t>väsimus,</w:t>
            </w:r>
          </w:p>
          <w:p w14:paraId="2CF0F7B3" w14:textId="77777777" w:rsidR="00C25307" w:rsidRPr="00AD27AA" w:rsidRDefault="00C25307" w:rsidP="00C25307">
            <w:pPr>
              <w:pStyle w:val="Default"/>
              <w:rPr>
                <w:sz w:val="18"/>
                <w:szCs w:val="18"/>
                <w:lang w:val="et-EE"/>
              </w:rPr>
            </w:pPr>
            <w:r w:rsidRPr="00AD27AA">
              <w:rPr>
                <w:sz w:val="18"/>
                <w:szCs w:val="18"/>
                <w:lang w:val="et-EE"/>
              </w:rPr>
              <w:t>palavik,</w:t>
            </w:r>
          </w:p>
          <w:p w14:paraId="335B476C" w14:textId="77777777" w:rsidR="00C25307" w:rsidRPr="00AD27AA" w:rsidRDefault="00C25307" w:rsidP="00C25307">
            <w:pPr>
              <w:pStyle w:val="Default"/>
              <w:rPr>
                <w:sz w:val="18"/>
                <w:szCs w:val="18"/>
                <w:lang w:val="et-EE"/>
              </w:rPr>
            </w:pPr>
            <w:r w:rsidRPr="00AD27AA">
              <w:rPr>
                <w:sz w:val="18"/>
                <w:szCs w:val="18"/>
                <w:lang w:val="et-EE"/>
              </w:rPr>
              <w:t>valu,</w:t>
            </w:r>
          </w:p>
          <w:p w14:paraId="4FCFD951" w14:textId="77777777" w:rsidR="00C81A60" w:rsidRPr="00AD27AA" w:rsidRDefault="00C25307" w:rsidP="00FA6BD6">
            <w:pPr>
              <w:rPr>
                <w:sz w:val="18"/>
                <w:u w:val="single"/>
              </w:rPr>
            </w:pPr>
            <w:r w:rsidRPr="00AD27AA">
              <w:rPr>
                <w:sz w:val="18"/>
                <w:szCs w:val="18"/>
              </w:rPr>
              <w:t xml:space="preserve">limaskestapõletik </w:t>
            </w:r>
          </w:p>
        </w:tc>
        <w:tc>
          <w:tcPr>
            <w:tcW w:w="1716" w:type="dxa"/>
          </w:tcPr>
          <w:p w14:paraId="73D0E585" w14:textId="77777777" w:rsidR="00C81A60" w:rsidRPr="00AD27AA" w:rsidRDefault="00C25307" w:rsidP="00C25307">
            <w:pPr>
              <w:pStyle w:val="Default"/>
              <w:rPr>
                <w:sz w:val="18"/>
                <w:szCs w:val="18"/>
                <w:lang w:val="et-EE"/>
              </w:rPr>
            </w:pPr>
            <w:r w:rsidRPr="00AD27AA">
              <w:rPr>
                <w:sz w:val="18"/>
                <w:szCs w:val="18"/>
                <w:lang w:val="et-EE"/>
              </w:rPr>
              <w:t xml:space="preserve">Letargia </w:t>
            </w:r>
          </w:p>
        </w:tc>
        <w:tc>
          <w:tcPr>
            <w:tcW w:w="673" w:type="dxa"/>
          </w:tcPr>
          <w:p w14:paraId="30020B24" w14:textId="77777777" w:rsidR="00C81A60" w:rsidRPr="00292C5D" w:rsidRDefault="00C81A60" w:rsidP="00B900C5">
            <w:pPr>
              <w:rPr>
                <w:sz w:val="18"/>
              </w:rPr>
            </w:pPr>
          </w:p>
        </w:tc>
        <w:tc>
          <w:tcPr>
            <w:tcW w:w="1296" w:type="dxa"/>
          </w:tcPr>
          <w:p w14:paraId="5972263D" w14:textId="77777777" w:rsidR="00C81A60" w:rsidRPr="00C66C21" w:rsidRDefault="00C81A60" w:rsidP="00B900C5">
            <w:pPr>
              <w:rPr>
                <w:sz w:val="18"/>
              </w:rPr>
            </w:pPr>
          </w:p>
        </w:tc>
        <w:tc>
          <w:tcPr>
            <w:tcW w:w="926" w:type="dxa"/>
          </w:tcPr>
          <w:p w14:paraId="0B31DAEA" w14:textId="77777777" w:rsidR="00C81A60" w:rsidRPr="00C66C21" w:rsidRDefault="00C81A60" w:rsidP="00B900C5">
            <w:pPr>
              <w:rPr>
                <w:sz w:val="18"/>
              </w:rPr>
            </w:pPr>
          </w:p>
        </w:tc>
        <w:tc>
          <w:tcPr>
            <w:tcW w:w="1329" w:type="dxa"/>
          </w:tcPr>
          <w:p w14:paraId="12A7F3F0" w14:textId="77777777" w:rsidR="00C81A60" w:rsidRPr="00C66C21" w:rsidRDefault="00C81A60" w:rsidP="00B900C5">
            <w:pPr>
              <w:rPr>
                <w:sz w:val="18"/>
              </w:rPr>
            </w:pPr>
          </w:p>
        </w:tc>
      </w:tr>
      <w:tr w:rsidR="00A44B9C" w:rsidRPr="00C66C21" w14:paraId="5841DE4C" w14:textId="77777777" w:rsidTr="004A5741">
        <w:trPr>
          <w:cantSplit/>
        </w:trPr>
        <w:tc>
          <w:tcPr>
            <w:tcW w:w="1456" w:type="dxa"/>
          </w:tcPr>
          <w:p w14:paraId="29D88FF4" w14:textId="77777777" w:rsidR="00C81A60" w:rsidRPr="00AD27AA" w:rsidRDefault="00C25307" w:rsidP="00C25307">
            <w:pPr>
              <w:pStyle w:val="Default"/>
              <w:rPr>
                <w:sz w:val="18"/>
                <w:szCs w:val="18"/>
                <w:lang w:val="et-EE"/>
              </w:rPr>
            </w:pPr>
            <w:r w:rsidRPr="00AD27AA">
              <w:rPr>
                <w:sz w:val="18"/>
                <w:szCs w:val="18"/>
                <w:lang w:val="et-EE"/>
              </w:rPr>
              <w:lastRenderedPageBreak/>
              <w:t xml:space="preserve">Uuringud </w:t>
            </w:r>
          </w:p>
        </w:tc>
        <w:tc>
          <w:tcPr>
            <w:tcW w:w="1671" w:type="dxa"/>
          </w:tcPr>
          <w:p w14:paraId="74174520" w14:textId="77777777" w:rsidR="00C81A60" w:rsidRPr="00AD27AA" w:rsidRDefault="00C25307" w:rsidP="00C25307">
            <w:pPr>
              <w:pStyle w:val="Default"/>
              <w:rPr>
                <w:sz w:val="18"/>
                <w:szCs w:val="18"/>
                <w:lang w:val="et-EE"/>
              </w:rPr>
            </w:pPr>
            <w:r w:rsidRPr="00AD27AA">
              <w:rPr>
                <w:sz w:val="18"/>
                <w:szCs w:val="18"/>
                <w:lang w:val="et-EE"/>
              </w:rPr>
              <w:t xml:space="preserve">Kaalulangus </w:t>
            </w:r>
          </w:p>
        </w:tc>
        <w:tc>
          <w:tcPr>
            <w:tcW w:w="1716" w:type="dxa"/>
          </w:tcPr>
          <w:p w14:paraId="3BC3D363" w14:textId="77777777" w:rsidR="00C81A60" w:rsidRPr="00292C5D" w:rsidRDefault="00C81A60" w:rsidP="00FA6BD6">
            <w:pPr>
              <w:rPr>
                <w:sz w:val="18"/>
              </w:rPr>
            </w:pPr>
          </w:p>
        </w:tc>
        <w:tc>
          <w:tcPr>
            <w:tcW w:w="673" w:type="dxa"/>
          </w:tcPr>
          <w:p w14:paraId="6291530E" w14:textId="77777777" w:rsidR="00C81A60" w:rsidRPr="00C66C21" w:rsidRDefault="00C81A60" w:rsidP="00FA6BD6">
            <w:pPr>
              <w:rPr>
                <w:sz w:val="18"/>
              </w:rPr>
            </w:pPr>
          </w:p>
        </w:tc>
        <w:tc>
          <w:tcPr>
            <w:tcW w:w="1296" w:type="dxa"/>
          </w:tcPr>
          <w:p w14:paraId="7C2C34F9" w14:textId="77777777" w:rsidR="00C81A60" w:rsidRPr="00C66C21" w:rsidRDefault="00C81A60" w:rsidP="00FA6BD6">
            <w:pPr>
              <w:rPr>
                <w:sz w:val="18"/>
              </w:rPr>
            </w:pPr>
          </w:p>
        </w:tc>
        <w:tc>
          <w:tcPr>
            <w:tcW w:w="926" w:type="dxa"/>
          </w:tcPr>
          <w:p w14:paraId="46F91C15" w14:textId="77777777" w:rsidR="00C81A60" w:rsidRPr="00C66C21" w:rsidRDefault="00C81A60" w:rsidP="00FA6BD6">
            <w:pPr>
              <w:rPr>
                <w:sz w:val="18"/>
              </w:rPr>
            </w:pPr>
          </w:p>
        </w:tc>
        <w:tc>
          <w:tcPr>
            <w:tcW w:w="1329" w:type="dxa"/>
          </w:tcPr>
          <w:p w14:paraId="5DB7338F" w14:textId="77777777" w:rsidR="00C81A60" w:rsidRPr="00C66C21" w:rsidRDefault="00C81A60" w:rsidP="00FA6BD6">
            <w:pPr>
              <w:rPr>
                <w:sz w:val="18"/>
              </w:rPr>
            </w:pPr>
          </w:p>
        </w:tc>
      </w:tr>
    </w:tbl>
    <w:p w14:paraId="71F9F248" w14:textId="77777777" w:rsidR="00A576FB" w:rsidRPr="00C66C21" w:rsidRDefault="00A576FB" w:rsidP="00B900C5"/>
    <w:p w14:paraId="1CD0AAD8" w14:textId="77777777" w:rsidR="00E958F4" w:rsidRPr="00AD27AA" w:rsidRDefault="00E958F4" w:rsidP="00B900C5">
      <w:pPr>
        <w:rPr>
          <w:sz w:val="20"/>
          <w:szCs w:val="20"/>
        </w:rPr>
      </w:pPr>
      <w:r w:rsidRPr="00AD27AA">
        <w:rPr>
          <w:sz w:val="20"/>
          <w:szCs w:val="20"/>
        </w:rPr>
        <w:t>Kui kliinilistes uuringutes täheldati kõrvaltoimeid nii kõigi raskusastmete kui 3.</w:t>
      </w:r>
      <w:r w:rsidR="00B67537">
        <w:rPr>
          <w:sz w:val="20"/>
          <w:szCs w:val="20"/>
        </w:rPr>
        <w:t xml:space="preserve"> kuni </w:t>
      </w:r>
      <w:r w:rsidRPr="00AD27AA">
        <w:rPr>
          <w:sz w:val="20"/>
          <w:szCs w:val="20"/>
        </w:rPr>
        <w:t>5. raskusastme kõrvaltoimetena, on esitatud patsientidel täheldatud suurim esinemissagedus. Andmed ei ole kohandatud ravi kestuse järgi.</w:t>
      </w:r>
    </w:p>
    <w:p w14:paraId="0C36EF86" w14:textId="77777777" w:rsidR="00E958F4" w:rsidRPr="00AD27AA" w:rsidRDefault="00E958F4" w:rsidP="004A5741">
      <w:pPr>
        <w:rPr>
          <w:sz w:val="20"/>
          <w:szCs w:val="20"/>
        </w:rPr>
      </w:pPr>
    </w:p>
    <w:p w14:paraId="328F8CFF" w14:textId="77777777" w:rsidR="00E958F4" w:rsidRPr="00AD27AA" w:rsidRDefault="00E958F4" w:rsidP="004A5741">
      <w:pPr>
        <w:ind w:left="567" w:hanging="567"/>
        <w:rPr>
          <w:sz w:val="20"/>
          <w:szCs w:val="20"/>
        </w:rPr>
      </w:pPr>
      <w:r w:rsidRPr="00AD27AA">
        <w:rPr>
          <w:sz w:val="20"/>
          <w:szCs w:val="20"/>
          <w:vertAlign w:val="superscript"/>
        </w:rPr>
        <w:t>a</w:t>
      </w:r>
      <w:r w:rsidRPr="00AD27AA">
        <w:rPr>
          <w:sz w:val="20"/>
          <w:szCs w:val="20"/>
        </w:rPr>
        <w:tab/>
        <w:t>Lisateabe saamiseks vt tabel 3 „</w:t>
      </w:r>
      <w:r w:rsidR="008335D6" w:rsidRPr="00AD27AA">
        <w:rPr>
          <w:sz w:val="20"/>
          <w:szCs w:val="20"/>
        </w:rPr>
        <w:t>Turuletulekujärgselt</w:t>
      </w:r>
      <w:r w:rsidRPr="00AD27AA">
        <w:rPr>
          <w:sz w:val="20"/>
          <w:szCs w:val="20"/>
        </w:rPr>
        <w:t xml:space="preserve"> kirjeldatud kõrvaltoimed“.</w:t>
      </w:r>
    </w:p>
    <w:p w14:paraId="4820D7A5" w14:textId="77777777" w:rsidR="00E958F4" w:rsidRPr="00AD27AA" w:rsidRDefault="00E958F4" w:rsidP="004A5741">
      <w:pPr>
        <w:ind w:left="567" w:hanging="567"/>
        <w:rPr>
          <w:sz w:val="20"/>
          <w:szCs w:val="20"/>
        </w:rPr>
      </w:pPr>
      <w:r w:rsidRPr="00AD27AA">
        <w:rPr>
          <w:sz w:val="20"/>
          <w:szCs w:val="20"/>
          <w:vertAlign w:val="superscript"/>
        </w:rPr>
        <w:t>b</w:t>
      </w:r>
      <w:r w:rsidRPr="00AD27AA">
        <w:rPr>
          <w:sz w:val="20"/>
          <w:szCs w:val="20"/>
        </w:rPr>
        <w:tab/>
        <w:t>Terminid tähistavad kõrvaltoimete rühma, kirjeldades pigem meditsiiniliste terminite gruppi kui ühte haigusseisundit või MedDRA (</w:t>
      </w:r>
      <w:r w:rsidRPr="00AD27AA">
        <w:rPr>
          <w:i/>
          <w:sz w:val="20"/>
          <w:szCs w:val="20"/>
        </w:rPr>
        <w:t>Medical Dictionary for Regulatory Activities</w:t>
      </w:r>
      <w:r w:rsidRPr="00AD27AA">
        <w:rPr>
          <w:sz w:val="20"/>
          <w:szCs w:val="20"/>
        </w:rPr>
        <w:t>) eelistatud terminit. Meditsiiniliste terminite grupil võib olla ühesugune patofüsioloogia (nt arteriaalsed trombemboolsed seisundid hõlmavad tserebrovaskulaarset episoodi, müokardiinfarkti, transitoorset isheemilist atakki ja muid arteriaalseid trombemboolseid seisundeid).</w:t>
      </w:r>
    </w:p>
    <w:p w14:paraId="2EFDB9F2" w14:textId="77777777" w:rsidR="00F233AF" w:rsidRPr="00AD27AA" w:rsidRDefault="00F233AF" w:rsidP="004A5741">
      <w:pPr>
        <w:ind w:left="567" w:hanging="567"/>
        <w:rPr>
          <w:sz w:val="20"/>
          <w:szCs w:val="20"/>
        </w:rPr>
      </w:pPr>
      <w:r w:rsidRPr="00AD27AA">
        <w:rPr>
          <w:sz w:val="20"/>
          <w:szCs w:val="20"/>
          <w:vertAlign w:val="superscript"/>
        </w:rPr>
        <w:t>c</w:t>
      </w:r>
      <w:r w:rsidRPr="00AD27AA">
        <w:rPr>
          <w:sz w:val="20"/>
          <w:szCs w:val="20"/>
        </w:rPr>
        <w:tab/>
        <w:t>295 patsiendi osalusega NSABP C-08 lisauuringu andmetel.</w:t>
      </w:r>
    </w:p>
    <w:p w14:paraId="56D34D0F" w14:textId="77777777" w:rsidR="00F233AF" w:rsidRPr="00AD27AA" w:rsidRDefault="00F233AF" w:rsidP="004A5741">
      <w:pPr>
        <w:ind w:left="567" w:hanging="567"/>
        <w:rPr>
          <w:sz w:val="20"/>
          <w:szCs w:val="20"/>
        </w:rPr>
      </w:pPr>
      <w:r w:rsidRPr="00AD27AA">
        <w:rPr>
          <w:sz w:val="20"/>
          <w:szCs w:val="20"/>
          <w:vertAlign w:val="superscript"/>
        </w:rPr>
        <w:t>d</w:t>
      </w:r>
      <w:r w:rsidRPr="00AD27AA">
        <w:rPr>
          <w:sz w:val="20"/>
          <w:szCs w:val="20"/>
        </w:rPr>
        <w:tab/>
        <w:t>Täiendava teabe saamiseks vt lõik „</w:t>
      </w:r>
      <w:r w:rsidR="0092575E" w:rsidRPr="00AD27AA">
        <w:rPr>
          <w:sz w:val="20"/>
          <w:szCs w:val="20"/>
        </w:rPr>
        <w:t>V</w:t>
      </w:r>
      <w:r w:rsidRPr="00AD27AA">
        <w:rPr>
          <w:sz w:val="20"/>
          <w:szCs w:val="20"/>
        </w:rPr>
        <w:t xml:space="preserve">alitud tõsiste kõrvaltoimete </w:t>
      </w:r>
      <w:r w:rsidR="0092575E" w:rsidRPr="00AD27AA">
        <w:rPr>
          <w:sz w:val="20"/>
          <w:szCs w:val="20"/>
        </w:rPr>
        <w:t>kirjeldus</w:t>
      </w:r>
      <w:r w:rsidRPr="00AD27AA">
        <w:rPr>
          <w:sz w:val="20"/>
          <w:szCs w:val="20"/>
        </w:rPr>
        <w:t>“ allpool.</w:t>
      </w:r>
    </w:p>
    <w:p w14:paraId="0340119E" w14:textId="77777777" w:rsidR="00F233AF" w:rsidRPr="00AD27AA" w:rsidRDefault="00F233AF" w:rsidP="004A5741">
      <w:pPr>
        <w:ind w:left="567" w:hanging="567"/>
        <w:rPr>
          <w:sz w:val="20"/>
          <w:szCs w:val="20"/>
        </w:rPr>
      </w:pPr>
      <w:r w:rsidRPr="00AD27AA">
        <w:rPr>
          <w:sz w:val="20"/>
          <w:szCs w:val="20"/>
          <w:vertAlign w:val="superscript"/>
        </w:rPr>
        <w:t>e</w:t>
      </w:r>
      <w:r w:rsidRPr="00AD27AA">
        <w:rPr>
          <w:sz w:val="20"/>
          <w:szCs w:val="20"/>
        </w:rPr>
        <w:tab/>
        <w:t>Rektovaginaalsed fistulid on kõige sagedasemad fistulid seedetrakti-tupe fistulite kategoorias.</w:t>
      </w:r>
    </w:p>
    <w:p w14:paraId="4BF093B8" w14:textId="77777777" w:rsidR="00F233AF" w:rsidRPr="00AD27AA" w:rsidRDefault="00F233AF" w:rsidP="004A5741">
      <w:pPr>
        <w:ind w:left="567" w:hanging="567"/>
        <w:rPr>
          <w:sz w:val="20"/>
          <w:szCs w:val="20"/>
        </w:rPr>
      </w:pPr>
      <w:r w:rsidRPr="00AD27AA">
        <w:rPr>
          <w:sz w:val="20"/>
          <w:szCs w:val="20"/>
          <w:vertAlign w:val="superscript"/>
        </w:rPr>
        <w:t>f</w:t>
      </w:r>
      <w:r w:rsidRPr="00AD27AA">
        <w:rPr>
          <w:sz w:val="20"/>
          <w:szCs w:val="20"/>
        </w:rPr>
        <w:tab/>
        <w:t>Täheldatud ainult lastel.</w:t>
      </w:r>
    </w:p>
    <w:p w14:paraId="675FD1F6" w14:textId="77777777" w:rsidR="00B275E6" w:rsidRPr="00AD27AA" w:rsidRDefault="00B275E6" w:rsidP="004A5741"/>
    <w:p w14:paraId="6206AC39" w14:textId="77777777" w:rsidR="00B275E6" w:rsidRPr="00AD27AA" w:rsidRDefault="002003FB" w:rsidP="004A5741">
      <w:pPr>
        <w:keepNext/>
        <w:rPr>
          <w:b/>
        </w:rPr>
      </w:pPr>
      <w:r w:rsidRPr="00AD27AA">
        <w:rPr>
          <w:b/>
        </w:rPr>
        <w:t>Tabel 2</w:t>
      </w:r>
      <w:r w:rsidR="00161BF3">
        <w:rPr>
          <w:b/>
        </w:rPr>
        <w:t>.</w:t>
      </w:r>
      <w:r w:rsidR="00B275E6" w:rsidRPr="00AD27AA">
        <w:rPr>
          <w:b/>
        </w:rPr>
        <w:t xml:space="preserve"> Rasked kõrvaltoimed esinemissageduse järgi</w:t>
      </w:r>
    </w:p>
    <w:p w14:paraId="3509E917" w14:textId="77777777" w:rsidR="007F607E" w:rsidRPr="00AD27AA" w:rsidRDefault="007F607E" w:rsidP="004A5741">
      <w:pPr>
        <w:keepN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57"/>
        <w:gridCol w:w="1556"/>
        <w:gridCol w:w="1845"/>
        <w:gridCol w:w="807"/>
        <w:gridCol w:w="709"/>
        <w:gridCol w:w="851"/>
        <w:gridCol w:w="1842"/>
      </w:tblGrid>
      <w:tr w:rsidR="00993442" w:rsidRPr="00C66C21" w14:paraId="7CC1716C" w14:textId="77777777" w:rsidTr="004A5741">
        <w:trPr>
          <w:cantSplit/>
          <w:tblHeader/>
        </w:trPr>
        <w:tc>
          <w:tcPr>
            <w:tcW w:w="1457" w:type="dxa"/>
            <w:vAlign w:val="center"/>
          </w:tcPr>
          <w:p w14:paraId="583FDDC9" w14:textId="77777777" w:rsidR="007F607E" w:rsidRPr="00AD27AA" w:rsidRDefault="007F607E" w:rsidP="004A5741">
            <w:pPr>
              <w:pStyle w:val="Default"/>
              <w:keepNext/>
              <w:widowControl/>
              <w:jc w:val="center"/>
              <w:rPr>
                <w:b/>
                <w:sz w:val="18"/>
                <w:szCs w:val="18"/>
                <w:lang w:val="et-EE"/>
              </w:rPr>
            </w:pPr>
            <w:r w:rsidRPr="00AD27AA">
              <w:rPr>
                <w:b/>
                <w:sz w:val="18"/>
                <w:szCs w:val="18"/>
                <w:lang w:val="et-EE"/>
              </w:rPr>
              <w:t>Organsüsteemi klass</w:t>
            </w:r>
          </w:p>
        </w:tc>
        <w:tc>
          <w:tcPr>
            <w:tcW w:w="1556" w:type="dxa"/>
            <w:vAlign w:val="center"/>
          </w:tcPr>
          <w:p w14:paraId="252C5E55" w14:textId="77777777" w:rsidR="007F607E" w:rsidRPr="00AD27AA" w:rsidRDefault="007F607E" w:rsidP="004A5741">
            <w:pPr>
              <w:pStyle w:val="Default"/>
              <w:keepNext/>
              <w:widowControl/>
              <w:jc w:val="center"/>
              <w:rPr>
                <w:b/>
                <w:sz w:val="18"/>
                <w:szCs w:val="18"/>
                <w:lang w:val="et-EE"/>
              </w:rPr>
            </w:pPr>
            <w:r w:rsidRPr="00AD27AA">
              <w:rPr>
                <w:b/>
                <w:sz w:val="18"/>
                <w:szCs w:val="18"/>
                <w:lang w:val="et-EE"/>
              </w:rPr>
              <w:t>Väga sage</w:t>
            </w:r>
          </w:p>
        </w:tc>
        <w:tc>
          <w:tcPr>
            <w:tcW w:w="1845" w:type="dxa"/>
            <w:vAlign w:val="center"/>
          </w:tcPr>
          <w:p w14:paraId="322BB573" w14:textId="77777777" w:rsidR="007F607E" w:rsidRPr="00AD27AA" w:rsidRDefault="00EB111C" w:rsidP="004A5741">
            <w:pPr>
              <w:pStyle w:val="Default"/>
              <w:keepNext/>
              <w:widowControl/>
              <w:jc w:val="center"/>
              <w:rPr>
                <w:b/>
                <w:sz w:val="18"/>
                <w:szCs w:val="18"/>
                <w:lang w:val="et-EE"/>
              </w:rPr>
            </w:pPr>
            <w:r w:rsidRPr="00AD27AA">
              <w:rPr>
                <w:b/>
                <w:sz w:val="18"/>
                <w:szCs w:val="18"/>
                <w:lang w:val="et-EE"/>
              </w:rPr>
              <w:t>Sage</w:t>
            </w:r>
          </w:p>
        </w:tc>
        <w:tc>
          <w:tcPr>
            <w:tcW w:w="807" w:type="dxa"/>
            <w:vAlign w:val="center"/>
          </w:tcPr>
          <w:p w14:paraId="51DCDD0F" w14:textId="77777777" w:rsidR="007F607E" w:rsidRPr="00AD27AA" w:rsidRDefault="00EB111C" w:rsidP="004A5741">
            <w:pPr>
              <w:pStyle w:val="Default"/>
              <w:keepNext/>
              <w:widowControl/>
              <w:jc w:val="center"/>
              <w:rPr>
                <w:b/>
                <w:sz w:val="18"/>
                <w:szCs w:val="18"/>
                <w:lang w:val="et-EE"/>
              </w:rPr>
            </w:pPr>
            <w:r w:rsidRPr="00AD27AA">
              <w:rPr>
                <w:b/>
                <w:sz w:val="18"/>
                <w:szCs w:val="18"/>
                <w:lang w:val="et-EE"/>
              </w:rPr>
              <w:t>Aeg-ajalt</w:t>
            </w:r>
          </w:p>
        </w:tc>
        <w:tc>
          <w:tcPr>
            <w:tcW w:w="709" w:type="dxa"/>
            <w:vAlign w:val="center"/>
          </w:tcPr>
          <w:p w14:paraId="211971F3" w14:textId="77777777" w:rsidR="007F607E" w:rsidRPr="00AD27AA" w:rsidRDefault="00EB111C" w:rsidP="004A5741">
            <w:pPr>
              <w:pStyle w:val="Default"/>
              <w:keepNext/>
              <w:widowControl/>
              <w:jc w:val="center"/>
              <w:rPr>
                <w:b/>
                <w:sz w:val="18"/>
                <w:szCs w:val="18"/>
                <w:lang w:val="et-EE"/>
              </w:rPr>
            </w:pPr>
            <w:r w:rsidRPr="00AD27AA">
              <w:rPr>
                <w:b/>
                <w:sz w:val="18"/>
                <w:szCs w:val="18"/>
                <w:lang w:val="et-EE"/>
              </w:rPr>
              <w:t>Harv</w:t>
            </w:r>
          </w:p>
        </w:tc>
        <w:tc>
          <w:tcPr>
            <w:tcW w:w="851" w:type="dxa"/>
            <w:vAlign w:val="center"/>
          </w:tcPr>
          <w:p w14:paraId="68354786" w14:textId="77777777" w:rsidR="007F607E" w:rsidRPr="00AD27AA" w:rsidRDefault="00EB111C" w:rsidP="004A5741">
            <w:pPr>
              <w:pStyle w:val="Default"/>
              <w:keepNext/>
              <w:widowControl/>
              <w:jc w:val="center"/>
              <w:rPr>
                <w:b/>
                <w:sz w:val="18"/>
                <w:szCs w:val="18"/>
                <w:lang w:val="et-EE"/>
              </w:rPr>
            </w:pPr>
            <w:r w:rsidRPr="00AD27AA">
              <w:rPr>
                <w:b/>
                <w:sz w:val="18"/>
                <w:szCs w:val="18"/>
                <w:lang w:val="et-EE"/>
              </w:rPr>
              <w:t>Väga harv</w:t>
            </w:r>
          </w:p>
        </w:tc>
        <w:tc>
          <w:tcPr>
            <w:tcW w:w="1842" w:type="dxa"/>
            <w:vAlign w:val="center"/>
          </w:tcPr>
          <w:p w14:paraId="5F05CE1F" w14:textId="77777777" w:rsidR="007F607E" w:rsidRPr="00AD27AA" w:rsidRDefault="00EB111C" w:rsidP="004A5741">
            <w:pPr>
              <w:pStyle w:val="Default"/>
              <w:keepNext/>
              <w:widowControl/>
              <w:jc w:val="center"/>
              <w:rPr>
                <w:b/>
                <w:sz w:val="18"/>
                <w:szCs w:val="18"/>
                <w:lang w:val="et-EE"/>
              </w:rPr>
            </w:pPr>
            <w:r w:rsidRPr="00AD27AA">
              <w:rPr>
                <w:b/>
                <w:sz w:val="18"/>
                <w:szCs w:val="18"/>
                <w:lang w:val="et-EE"/>
              </w:rPr>
              <w:t>Teadmata sagedusega</w:t>
            </w:r>
          </w:p>
        </w:tc>
      </w:tr>
      <w:tr w:rsidR="00993442" w:rsidRPr="00C66C21" w14:paraId="32163AC1" w14:textId="77777777" w:rsidTr="004A5741">
        <w:trPr>
          <w:cantSplit/>
        </w:trPr>
        <w:tc>
          <w:tcPr>
            <w:tcW w:w="1457" w:type="dxa"/>
          </w:tcPr>
          <w:p w14:paraId="2429273C" w14:textId="77777777" w:rsidR="007F607E" w:rsidRPr="00AD27AA" w:rsidRDefault="00E845C4" w:rsidP="00B900C5">
            <w:pPr>
              <w:pStyle w:val="Default"/>
              <w:widowControl/>
              <w:rPr>
                <w:sz w:val="18"/>
                <w:szCs w:val="18"/>
                <w:lang w:val="et-EE"/>
              </w:rPr>
            </w:pPr>
            <w:r w:rsidRPr="00AD27AA">
              <w:rPr>
                <w:sz w:val="18"/>
                <w:szCs w:val="18"/>
                <w:lang w:val="et-EE"/>
              </w:rPr>
              <w:t xml:space="preserve">Infektsioonid ja infestatsioonid </w:t>
            </w:r>
          </w:p>
        </w:tc>
        <w:tc>
          <w:tcPr>
            <w:tcW w:w="1556" w:type="dxa"/>
          </w:tcPr>
          <w:p w14:paraId="59D2EAF5" w14:textId="77777777" w:rsidR="007F607E" w:rsidRPr="00292C5D" w:rsidRDefault="007F607E" w:rsidP="00F70A2B">
            <w:pPr>
              <w:rPr>
                <w:sz w:val="18"/>
              </w:rPr>
            </w:pPr>
          </w:p>
        </w:tc>
        <w:tc>
          <w:tcPr>
            <w:tcW w:w="1845" w:type="dxa"/>
          </w:tcPr>
          <w:p w14:paraId="0B8CA1C2" w14:textId="77777777" w:rsidR="00E845C4" w:rsidRPr="00AD27AA" w:rsidRDefault="00E845C4" w:rsidP="00B900C5">
            <w:pPr>
              <w:pStyle w:val="Default"/>
              <w:widowControl/>
              <w:rPr>
                <w:sz w:val="18"/>
                <w:szCs w:val="18"/>
                <w:lang w:val="et-EE"/>
              </w:rPr>
            </w:pPr>
            <w:r w:rsidRPr="00AD27AA">
              <w:rPr>
                <w:sz w:val="18"/>
                <w:szCs w:val="18"/>
                <w:lang w:val="et-EE"/>
              </w:rPr>
              <w:t xml:space="preserve">Sepsis, </w:t>
            </w:r>
          </w:p>
          <w:p w14:paraId="2D264068" w14:textId="77777777" w:rsidR="00E845C4" w:rsidRPr="00AD27AA" w:rsidRDefault="00E845C4" w:rsidP="004A5741">
            <w:pPr>
              <w:pStyle w:val="Default"/>
              <w:widowControl/>
              <w:rPr>
                <w:sz w:val="18"/>
                <w:szCs w:val="18"/>
                <w:lang w:val="et-EE"/>
              </w:rPr>
            </w:pPr>
            <w:r w:rsidRPr="00AD27AA">
              <w:rPr>
                <w:sz w:val="18"/>
                <w:szCs w:val="18"/>
                <w:lang w:val="et-EE"/>
              </w:rPr>
              <w:t xml:space="preserve">tselluliit, </w:t>
            </w:r>
          </w:p>
          <w:p w14:paraId="2F81A0B6" w14:textId="77777777" w:rsidR="00E845C4" w:rsidRPr="00AD27AA" w:rsidRDefault="00E845C4" w:rsidP="004A5741">
            <w:pPr>
              <w:pStyle w:val="Default"/>
              <w:widowControl/>
              <w:rPr>
                <w:sz w:val="18"/>
                <w:szCs w:val="18"/>
                <w:lang w:val="et-EE"/>
              </w:rPr>
            </w:pPr>
            <w:r w:rsidRPr="00AD27AA">
              <w:rPr>
                <w:sz w:val="18"/>
                <w:szCs w:val="18"/>
                <w:lang w:val="et-EE"/>
              </w:rPr>
              <w:t>abstsess</w:t>
            </w:r>
            <w:r w:rsidRPr="00AD27AA">
              <w:rPr>
                <w:sz w:val="18"/>
                <w:szCs w:val="18"/>
                <w:vertAlign w:val="superscript"/>
                <w:lang w:val="et-EE"/>
              </w:rPr>
              <w:t>a,b</w:t>
            </w:r>
            <w:r w:rsidRPr="00AD27AA">
              <w:rPr>
                <w:sz w:val="18"/>
                <w:szCs w:val="18"/>
                <w:lang w:val="et-EE"/>
              </w:rPr>
              <w:t xml:space="preserve">, </w:t>
            </w:r>
          </w:p>
          <w:p w14:paraId="1AFF322C" w14:textId="77777777" w:rsidR="00E845C4" w:rsidRPr="00AD27AA" w:rsidRDefault="00E845C4" w:rsidP="004A5741">
            <w:pPr>
              <w:pStyle w:val="Default"/>
              <w:widowControl/>
              <w:rPr>
                <w:sz w:val="18"/>
                <w:szCs w:val="18"/>
                <w:lang w:val="et-EE"/>
              </w:rPr>
            </w:pPr>
            <w:r w:rsidRPr="00AD27AA">
              <w:rPr>
                <w:sz w:val="18"/>
                <w:szCs w:val="18"/>
                <w:lang w:val="et-EE"/>
              </w:rPr>
              <w:t xml:space="preserve">infektsioon, </w:t>
            </w:r>
          </w:p>
          <w:p w14:paraId="4B348379" w14:textId="77777777" w:rsidR="007F607E" w:rsidRPr="00292C5D" w:rsidRDefault="00E845C4" w:rsidP="00F70A2B">
            <w:pPr>
              <w:rPr>
                <w:sz w:val="18"/>
              </w:rPr>
            </w:pPr>
            <w:r w:rsidRPr="00292C5D">
              <w:rPr>
                <w:sz w:val="18"/>
              </w:rPr>
              <w:t xml:space="preserve">kuseteede infektsioon </w:t>
            </w:r>
          </w:p>
        </w:tc>
        <w:tc>
          <w:tcPr>
            <w:tcW w:w="807" w:type="dxa"/>
          </w:tcPr>
          <w:p w14:paraId="38A4895B" w14:textId="77777777" w:rsidR="007F607E" w:rsidRPr="00C66C21" w:rsidRDefault="007F607E" w:rsidP="00F70A2B">
            <w:pPr>
              <w:rPr>
                <w:sz w:val="18"/>
              </w:rPr>
            </w:pPr>
          </w:p>
        </w:tc>
        <w:tc>
          <w:tcPr>
            <w:tcW w:w="709" w:type="dxa"/>
          </w:tcPr>
          <w:p w14:paraId="1B363E14" w14:textId="77777777" w:rsidR="007F607E" w:rsidRPr="00C66C21" w:rsidRDefault="007F607E" w:rsidP="00F70A2B">
            <w:pPr>
              <w:rPr>
                <w:sz w:val="18"/>
              </w:rPr>
            </w:pPr>
          </w:p>
        </w:tc>
        <w:tc>
          <w:tcPr>
            <w:tcW w:w="851" w:type="dxa"/>
          </w:tcPr>
          <w:p w14:paraId="0AF84CD3" w14:textId="77777777" w:rsidR="007F607E" w:rsidRPr="00C66C21" w:rsidRDefault="007F607E" w:rsidP="00F70A2B">
            <w:pPr>
              <w:rPr>
                <w:sz w:val="18"/>
              </w:rPr>
            </w:pPr>
          </w:p>
        </w:tc>
        <w:tc>
          <w:tcPr>
            <w:tcW w:w="1842" w:type="dxa"/>
          </w:tcPr>
          <w:p w14:paraId="72A80008" w14:textId="77777777" w:rsidR="007F607E" w:rsidRPr="00AD27AA" w:rsidRDefault="00E845C4" w:rsidP="00B900C5">
            <w:pPr>
              <w:pStyle w:val="Default"/>
              <w:widowControl/>
              <w:rPr>
                <w:sz w:val="18"/>
                <w:szCs w:val="18"/>
                <w:lang w:val="et-EE"/>
              </w:rPr>
            </w:pPr>
            <w:r w:rsidRPr="00AD27AA">
              <w:rPr>
                <w:sz w:val="18"/>
                <w:szCs w:val="18"/>
                <w:lang w:val="et-EE"/>
              </w:rPr>
              <w:t>Nekrotiseeruv fastsiit</w:t>
            </w:r>
            <w:r w:rsidRPr="00AD27AA">
              <w:rPr>
                <w:sz w:val="18"/>
                <w:szCs w:val="18"/>
                <w:vertAlign w:val="superscript"/>
                <w:lang w:val="et-EE"/>
              </w:rPr>
              <w:t>c</w:t>
            </w:r>
          </w:p>
        </w:tc>
      </w:tr>
      <w:tr w:rsidR="00993442" w:rsidRPr="00C66C21" w14:paraId="5C28271B" w14:textId="77777777" w:rsidTr="004A5741">
        <w:trPr>
          <w:cantSplit/>
        </w:trPr>
        <w:tc>
          <w:tcPr>
            <w:tcW w:w="1457" w:type="dxa"/>
          </w:tcPr>
          <w:p w14:paraId="19D8BDBB" w14:textId="77777777" w:rsidR="007F607E" w:rsidRPr="00AD27AA" w:rsidRDefault="00E845C4" w:rsidP="00B900C5">
            <w:pPr>
              <w:pStyle w:val="Default"/>
              <w:widowControl/>
              <w:rPr>
                <w:sz w:val="18"/>
                <w:szCs w:val="18"/>
                <w:lang w:val="et-EE"/>
              </w:rPr>
            </w:pPr>
            <w:r w:rsidRPr="00AD27AA">
              <w:rPr>
                <w:sz w:val="18"/>
                <w:szCs w:val="18"/>
                <w:lang w:val="et-EE"/>
              </w:rPr>
              <w:t xml:space="preserve">Vere ja lümfisüsteemi häired </w:t>
            </w:r>
          </w:p>
        </w:tc>
        <w:tc>
          <w:tcPr>
            <w:tcW w:w="1556" w:type="dxa"/>
          </w:tcPr>
          <w:p w14:paraId="2AF36A94" w14:textId="77777777" w:rsidR="00E845C4" w:rsidRPr="00AD27AA" w:rsidRDefault="00E845C4" w:rsidP="004A5741">
            <w:pPr>
              <w:pStyle w:val="Default"/>
              <w:widowControl/>
              <w:rPr>
                <w:sz w:val="18"/>
                <w:szCs w:val="18"/>
                <w:lang w:val="et-EE"/>
              </w:rPr>
            </w:pPr>
            <w:r w:rsidRPr="00AD27AA">
              <w:rPr>
                <w:sz w:val="18"/>
                <w:szCs w:val="18"/>
                <w:lang w:val="et-EE"/>
              </w:rPr>
              <w:t xml:space="preserve">Febriilne </w:t>
            </w:r>
          </w:p>
          <w:p w14:paraId="574C79B8" w14:textId="77777777" w:rsidR="00E845C4" w:rsidRPr="00AD27AA" w:rsidRDefault="00E845C4" w:rsidP="004A5741">
            <w:pPr>
              <w:pStyle w:val="Default"/>
              <w:widowControl/>
              <w:rPr>
                <w:sz w:val="18"/>
                <w:szCs w:val="18"/>
                <w:lang w:val="et-EE"/>
              </w:rPr>
            </w:pPr>
            <w:r w:rsidRPr="00AD27AA">
              <w:rPr>
                <w:sz w:val="18"/>
                <w:szCs w:val="18"/>
                <w:lang w:val="et-EE"/>
              </w:rPr>
              <w:t xml:space="preserve">neutropeenia, </w:t>
            </w:r>
          </w:p>
          <w:p w14:paraId="2BE66C66" w14:textId="77777777" w:rsidR="00E845C4" w:rsidRPr="00AD27AA" w:rsidRDefault="00E845C4" w:rsidP="004A5741">
            <w:pPr>
              <w:pStyle w:val="Default"/>
              <w:widowControl/>
              <w:rPr>
                <w:sz w:val="18"/>
                <w:szCs w:val="18"/>
                <w:lang w:val="et-EE"/>
              </w:rPr>
            </w:pPr>
            <w:r w:rsidRPr="00AD27AA">
              <w:rPr>
                <w:sz w:val="18"/>
                <w:szCs w:val="18"/>
                <w:lang w:val="et-EE"/>
              </w:rPr>
              <w:t xml:space="preserve">leukopeenia, </w:t>
            </w:r>
          </w:p>
          <w:p w14:paraId="41D955C1" w14:textId="77777777" w:rsidR="00E845C4" w:rsidRPr="00AD27AA" w:rsidRDefault="00E845C4" w:rsidP="004A5741">
            <w:pPr>
              <w:pStyle w:val="Default"/>
              <w:widowControl/>
              <w:rPr>
                <w:sz w:val="18"/>
                <w:szCs w:val="18"/>
                <w:lang w:val="et-EE"/>
              </w:rPr>
            </w:pPr>
            <w:r w:rsidRPr="00AD27AA">
              <w:rPr>
                <w:sz w:val="18"/>
                <w:szCs w:val="18"/>
                <w:lang w:val="et-EE"/>
              </w:rPr>
              <w:t>neutropeenia</w:t>
            </w:r>
            <w:r w:rsidRPr="00AD27AA">
              <w:rPr>
                <w:sz w:val="18"/>
                <w:szCs w:val="18"/>
                <w:vertAlign w:val="superscript"/>
                <w:lang w:val="et-EE"/>
              </w:rPr>
              <w:t>a</w:t>
            </w:r>
            <w:r w:rsidRPr="00AD27AA">
              <w:rPr>
                <w:sz w:val="18"/>
                <w:szCs w:val="18"/>
                <w:lang w:val="et-EE"/>
              </w:rPr>
              <w:t xml:space="preserve">, </w:t>
            </w:r>
          </w:p>
          <w:p w14:paraId="49BB98A4" w14:textId="77777777" w:rsidR="007F607E" w:rsidRPr="00AD27AA" w:rsidRDefault="00E845C4" w:rsidP="00F70A2B">
            <w:pPr>
              <w:rPr>
                <w:sz w:val="18"/>
              </w:rPr>
            </w:pPr>
            <w:r w:rsidRPr="00AD27AA">
              <w:rPr>
                <w:sz w:val="18"/>
              </w:rPr>
              <w:t xml:space="preserve">trombotsütopeenia </w:t>
            </w:r>
          </w:p>
        </w:tc>
        <w:tc>
          <w:tcPr>
            <w:tcW w:w="1845" w:type="dxa"/>
          </w:tcPr>
          <w:p w14:paraId="3CDBA904" w14:textId="77777777" w:rsidR="008D6F24" w:rsidRPr="00AD27AA" w:rsidRDefault="00E845C4" w:rsidP="00B900C5">
            <w:pPr>
              <w:pStyle w:val="Default"/>
              <w:widowControl/>
              <w:rPr>
                <w:sz w:val="18"/>
                <w:szCs w:val="18"/>
                <w:lang w:val="et-EE"/>
              </w:rPr>
            </w:pPr>
            <w:r w:rsidRPr="00AD27AA">
              <w:rPr>
                <w:sz w:val="18"/>
                <w:szCs w:val="18"/>
                <w:lang w:val="et-EE"/>
              </w:rPr>
              <w:t>Aneemia,</w:t>
            </w:r>
          </w:p>
          <w:p w14:paraId="51EFC556" w14:textId="77777777" w:rsidR="007F607E" w:rsidRPr="00AD27AA" w:rsidRDefault="00E845C4" w:rsidP="00B900C5">
            <w:pPr>
              <w:pStyle w:val="Default"/>
              <w:widowControl/>
              <w:rPr>
                <w:sz w:val="18"/>
                <w:szCs w:val="18"/>
                <w:lang w:val="et-EE"/>
              </w:rPr>
            </w:pPr>
            <w:r w:rsidRPr="00AD27AA">
              <w:rPr>
                <w:sz w:val="18"/>
                <w:szCs w:val="18"/>
                <w:lang w:val="et-EE"/>
              </w:rPr>
              <w:t xml:space="preserve">lümfopeenia </w:t>
            </w:r>
          </w:p>
        </w:tc>
        <w:tc>
          <w:tcPr>
            <w:tcW w:w="807" w:type="dxa"/>
          </w:tcPr>
          <w:p w14:paraId="767247A2" w14:textId="77777777" w:rsidR="007F607E" w:rsidRPr="00292C5D" w:rsidRDefault="007F607E" w:rsidP="00F70A2B">
            <w:pPr>
              <w:rPr>
                <w:sz w:val="18"/>
              </w:rPr>
            </w:pPr>
          </w:p>
        </w:tc>
        <w:tc>
          <w:tcPr>
            <w:tcW w:w="709" w:type="dxa"/>
          </w:tcPr>
          <w:p w14:paraId="1933186D" w14:textId="77777777" w:rsidR="007F607E" w:rsidRPr="00C66C21" w:rsidRDefault="007F607E" w:rsidP="00F70A2B">
            <w:pPr>
              <w:rPr>
                <w:sz w:val="18"/>
              </w:rPr>
            </w:pPr>
          </w:p>
        </w:tc>
        <w:tc>
          <w:tcPr>
            <w:tcW w:w="851" w:type="dxa"/>
          </w:tcPr>
          <w:p w14:paraId="583CC9C4" w14:textId="77777777" w:rsidR="007F607E" w:rsidRPr="00C66C21" w:rsidRDefault="007F607E" w:rsidP="00F70A2B">
            <w:pPr>
              <w:rPr>
                <w:sz w:val="18"/>
              </w:rPr>
            </w:pPr>
          </w:p>
        </w:tc>
        <w:tc>
          <w:tcPr>
            <w:tcW w:w="1842" w:type="dxa"/>
          </w:tcPr>
          <w:p w14:paraId="2F153893" w14:textId="77777777" w:rsidR="007F607E" w:rsidRPr="00C66C21" w:rsidRDefault="007F607E" w:rsidP="00F70A2B">
            <w:pPr>
              <w:rPr>
                <w:sz w:val="18"/>
              </w:rPr>
            </w:pPr>
          </w:p>
        </w:tc>
      </w:tr>
      <w:tr w:rsidR="00993442" w:rsidRPr="00AD27AA" w14:paraId="4A6836F1" w14:textId="77777777" w:rsidTr="004A5741">
        <w:trPr>
          <w:cantSplit/>
        </w:trPr>
        <w:tc>
          <w:tcPr>
            <w:tcW w:w="1457" w:type="dxa"/>
          </w:tcPr>
          <w:p w14:paraId="0B71307F" w14:textId="77777777" w:rsidR="007F607E" w:rsidRPr="00AD27AA" w:rsidRDefault="00E845C4" w:rsidP="004A5741">
            <w:pPr>
              <w:pStyle w:val="Default"/>
              <w:widowControl/>
              <w:rPr>
                <w:sz w:val="18"/>
                <w:szCs w:val="18"/>
                <w:lang w:val="et-EE"/>
              </w:rPr>
            </w:pPr>
            <w:r w:rsidRPr="00AD27AA">
              <w:rPr>
                <w:sz w:val="18"/>
                <w:szCs w:val="18"/>
                <w:lang w:val="et-EE"/>
              </w:rPr>
              <w:t xml:space="preserve">Immuunsüsteemi häired </w:t>
            </w:r>
          </w:p>
        </w:tc>
        <w:tc>
          <w:tcPr>
            <w:tcW w:w="1556" w:type="dxa"/>
          </w:tcPr>
          <w:p w14:paraId="105E2B04" w14:textId="77777777" w:rsidR="007F607E" w:rsidRPr="00292C5D" w:rsidRDefault="007F607E" w:rsidP="00F70A2B">
            <w:pPr>
              <w:rPr>
                <w:sz w:val="18"/>
              </w:rPr>
            </w:pPr>
          </w:p>
        </w:tc>
        <w:tc>
          <w:tcPr>
            <w:tcW w:w="1845" w:type="dxa"/>
          </w:tcPr>
          <w:p w14:paraId="07A4F8BF" w14:textId="7ABB2E31" w:rsidR="007F607E" w:rsidRPr="00C66C21" w:rsidRDefault="005F3829" w:rsidP="00F70A2B">
            <w:pPr>
              <w:rPr>
                <w:sz w:val="18"/>
              </w:rPr>
            </w:pPr>
            <w:r w:rsidRPr="00351125">
              <w:rPr>
                <w:sz w:val="19"/>
                <w:szCs w:val="19"/>
                <w:lang w:eastAsia="zh-TW"/>
              </w:rPr>
              <w:t>Ülitundlikkus-, infusiooniga seotud reaktsioonid</w:t>
            </w:r>
            <w:r w:rsidRPr="00351125">
              <w:rPr>
                <w:sz w:val="19"/>
                <w:szCs w:val="19"/>
                <w:vertAlign w:val="superscript"/>
                <w:lang w:eastAsia="zh-TW"/>
              </w:rPr>
              <w:t>a,b,c</w:t>
            </w:r>
          </w:p>
        </w:tc>
        <w:tc>
          <w:tcPr>
            <w:tcW w:w="807" w:type="dxa"/>
          </w:tcPr>
          <w:p w14:paraId="5EE76504" w14:textId="77777777" w:rsidR="007F607E" w:rsidRPr="00C66C21" w:rsidRDefault="007F607E" w:rsidP="00F70A2B">
            <w:pPr>
              <w:rPr>
                <w:sz w:val="18"/>
              </w:rPr>
            </w:pPr>
          </w:p>
        </w:tc>
        <w:tc>
          <w:tcPr>
            <w:tcW w:w="709" w:type="dxa"/>
          </w:tcPr>
          <w:p w14:paraId="6E1B3C0B" w14:textId="7DCC285C" w:rsidR="007F607E" w:rsidRPr="00C66C21" w:rsidRDefault="005F3829" w:rsidP="00F70A2B">
            <w:pPr>
              <w:rPr>
                <w:sz w:val="18"/>
              </w:rPr>
            </w:pPr>
            <w:r>
              <w:rPr>
                <w:sz w:val="18"/>
              </w:rPr>
              <w:t>Anafü</w:t>
            </w:r>
            <w:r>
              <w:rPr>
                <w:sz w:val="18"/>
              </w:rPr>
              <w:softHyphen/>
              <w:t>laktiline šokk</w:t>
            </w:r>
          </w:p>
        </w:tc>
        <w:tc>
          <w:tcPr>
            <w:tcW w:w="851" w:type="dxa"/>
          </w:tcPr>
          <w:p w14:paraId="25DB59EC" w14:textId="77777777" w:rsidR="007F607E" w:rsidRPr="00C66C21" w:rsidRDefault="007F607E" w:rsidP="00F70A2B">
            <w:pPr>
              <w:rPr>
                <w:sz w:val="18"/>
              </w:rPr>
            </w:pPr>
          </w:p>
        </w:tc>
        <w:tc>
          <w:tcPr>
            <w:tcW w:w="1842" w:type="dxa"/>
          </w:tcPr>
          <w:p w14:paraId="3462B937" w14:textId="0C6C9CFE" w:rsidR="007F607E" w:rsidRPr="00AD27AA" w:rsidRDefault="007F607E" w:rsidP="00B900C5">
            <w:pPr>
              <w:pStyle w:val="Default"/>
              <w:widowControl/>
              <w:rPr>
                <w:sz w:val="18"/>
                <w:szCs w:val="18"/>
                <w:lang w:val="et-EE"/>
              </w:rPr>
            </w:pPr>
          </w:p>
        </w:tc>
      </w:tr>
      <w:tr w:rsidR="00993442" w:rsidRPr="00C66C21" w14:paraId="3D11ECCD" w14:textId="77777777" w:rsidTr="004A5741">
        <w:trPr>
          <w:cantSplit/>
        </w:trPr>
        <w:tc>
          <w:tcPr>
            <w:tcW w:w="1457" w:type="dxa"/>
          </w:tcPr>
          <w:p w14:paraId="1B108BBA" w14:textId="77777777" w:rsidR="007F607E" w:rsidRPr="00AD27AA" w:rsidRDefault="0054398B" w:rsidP="00F70A2B">
            <w:pPr>
              <w:pStyle w:val="Default"/>
              <w:widowControl/>
              <w:rPr>
                <w:sz w:val="18"/>
                <w:szCs w:val="18"/>
                <w:lang w:val="et-EE"/>
              </w:rPr>
            </w:pPr>
            <w:r w:rsidRPr="00AD27AA">
              <w:rPr>
                <w:sz w:val="18"/>
                <w:szCs w:val="18"/>
                <w:lang w:val="et-EE"/>
              </w:rPr>
              <w:t xml:space="preserve">Ainevahetus- ja toitumishäired </w:t>
            </w:r>
          </w:p>
        </w:tc>
        <w:tc>
          <w:tcPr>
            <w:tcW w:w="1556" w:type="dxa"/>
          </w:tcPr>
          <w:p w14:paraId="64CD1FAE" w14:textId="77777777" w:rsidR="007F607E" w:rsidRPr="00292C5D" w:rsidRDefault="007F607E" w:rsidP="00F70A2B">
            <w:pPr>
              <w:rPr>
                <w:sz w:val="18"/>
              </w:rPr>
            </w:pPr>
          </w:p>
        </w:tc>
        <w:tc>
          <w:tcPr>
            <w:tcW w:w="1845" w:type="dxa"/>
          </w:tcPr>
          <w:p w14:paraId="2C45507F" w14:textId="77777777" w:rsidR="008D6F24" w:rsidRPr="00AD27AA" w:rsidRDefault="0054398B" w:rsidP="00F70A2B">
            <w:pPr>
              <w:pStyle w:val="Default"/>
              <w:widowControl/>
              <w:rPr>
                <w:sz w:val="18"/>
                <w:szCs w:val="18"/>
                <w:lang w:val="et-EE"/>
              </w:rPr>
            </w:pPr>
            <w:r w:rsidRPr="00AD27AA">
              <w:rPr>
                <w:sz w:val="18"/>
                <w:szCs w:val="18"/>
                <w:lang w:val="et-EE"/>
              </w:rPr>
              <w:t>Dehüdratsioon,</w:t>
            </w:r>
          </w:p>
          <w:p w14:paraId="7A2DDC65" w14:textId="77777777" w:rsidR="007F607E" w:rsidRPr="00AD27AA" w:rsidRDefault="0054398B" w:rsidP="00F70A2B">
            <w:pPr>
              <w:pStyle w:val="Default"/>
              <w:widowControl/>
              <w:rPr>
                <w:sz w:val="18"/>
                <w:szCs w:val="18"/>
                <w:lang w:val="et-EE"/>
              </w:rPr>
            </w:pPr>
            <w:r w:rsidRPr="00AD27AA">
              <w:rPr>
                <w:sz w:val="18"/>
                <w:szCs w:val="18"/>
                <w:lang w:val="et-EE"/>
              </w:rPr>
              <w:t xml:space="preserve">hüponatreemia </w:t>
            </w:r>
          </w:p>
        </w:tc>
        <w:tc>
          <w:tcPr>
            <w:tcW w:w="807" w:type="dxa"/>
          </w:tcPr>
          <w:p w14:paraId="4C6CFABD" w14:textId="77777777" w:rsidR="007F607E" w:rsidRPr="00292C5D" w:rsidRDefault="007F607E" w:rsidP="00F70A2B">
            <w:pPr>
              <w:rPr>
                <w:sz w:val="18"/>
              </w:rPr>
            </w:pPr>
          </w:p>
        </w:tc>
        <w:tc>
          <w:tcPr>
            <w:tcW w:w="709" w:type="dxa"/>
          </w:tcPr>
          <w:p w14:paraId="0BDBFBCE" w14:textId="77777777" w:rsidR="007F607E" w:rsidRPr="00C66C21" w:rsidRDefault="007F607E" w:rsidP="00F70A2B">
            <w:pPr>
              <w:rPr>
                <w:sz w:val="18"/>
              </w:rPr>
            </w:pPr>
          </w:p>
        </w:tc>
        <w:tc>
          <w:tcPr>
            <w:tcW w:w="851" w:type="dxa"/>
          </w:tcPr>
          <w:p w14:paraId="1157CAD5" w14:textId="77777777" w:rsidR="007F607E" w:rsidRPr="00C66C21" w:rsidRDefault="007F607E" w:rsidP="00F70A2B">
            <w:pPr>
              <w:rPr>
                <w:sz w:val="18"/>
              </w:rPr>
            </w:pPr>
          </w:p>
        </w:tc>
        <w:tc>
          <w:tcPr>
            <w:tcW w:w="1842" w:type="dxa"/>
          </w:tcPr>
          <w:p w14:paraId="700CFB4F" w14:textId="77777777" w:rsidR="007F607E" w:rsidRPr="00C66C21" w:rsidRDefault="007F607E" w:rsidP="00F70A2B">
            <w:pPr>
              <w:rPr>
                <w:sz w:val="18"/>
              </w:rPr>
            </w:pPr>
          </w:p>
        </w:tc>
      </w:tr>
      <w:tr w:rsidR="00993442" w:rsidRPr="00AD27AA" w14:paraId="02506360" w14:textId="77777777" w:rsidTr="004A5741">
        <w:trPr>
          <w:cantSplit/>
        </w:trPr>
        <w:tc>
          <w:tcPr>
            <w:tcW w:w="1457" w:type="dxa"/>
          </w:tcPr>
          <w:p w14:paraId="73B64BE9" w14:textId="77777777" w:rsidR="007F607E" w:rsidRPr="00AD27AA" w:rsidRDefault="00993442" w:rsidP="00B900C5">
            <w:pPr>
              <w:pStyle w:val="Default"/>
              <w:widowControl/>
              <w:rPr>
                <w:sz w:val="18"/>
                <w:szCs w:val="18"/>
                <w:lang w:val="et-EE"/>
              </w:rPr>
            </w:pPr>
            <w:r w:rsidRPr="00AD27AA">
              <w:rPr>
                <w:sz w:val="18"/>
                <w:szCs w:val="18"/>
                <w:lang w:val="et-EE"/>
              </w:rPr>
              <w:t xml:space="preserve">Närvisüsteemi häired </w:t>
            </w:r>
          </w:p>
        </w:tc>
        <w:tc>
          <w:tcPr>
            <w:tcW w:w="1556" w:type="dxa"/>
          </w:tcPr>
          <w:p w14:paraId="338B28E0" w14:textId="77777777" w:rsidR="007F607E" w:rsidRPr="00AD27AA" w:rsidRDefault="00993442" w:rsidP="004A5741">
            <w:pPr>
              <w:pStyle w:val="Default"/>
              <w:widowControl/>
              <w:rPr>
                <w:sz w:val="18"/>
                <w:szCs w:val="18"/>
                <w:lang w:val="et-EE"/>
              </w:rPr>
            </w:pPr>
            <w:r w:rsidRPr="00AD27AA">
              <w:rPr>
                <w:sz w:val="18"/>
                <w:szCs w:val="18"/>
                <w:lang w:val="et-EE"/>
              </w:rPr>
              <w:t>Perifeerne sensoorne neuropaatia</w:t>
            </w:r>
            <w:r w:rsidRPr="00AD27AA">
              <w:rPr>
                <w:sz w:val="18"/>
                <w:szCs w:val="18"/>
                <w:vertAlign w:val="superscript"/>
                <w:lang w:val="et-EE"/>
              </w:rPr>
              <w:t>a</w:t>
            </w:r>
          </w:p>
        </w:tc>
        <w:tc>
          <w:tcPr>
            <w:tcW w:w="1845" w:type="dxa"/>
          </w:tcPr>
          <w:p w14:paraId="7CABDD55" w14:textId="77777777" w:rsidR="00993442" w:rsidRPr="00AD27AA" w:rsidRDefault="00993442" w:rsidP="004A5741">
            <w:pPr>
              <w:pStyle w:val="Default"/>
              <w:widowControl/>
              <w:rPr>
                <w:sz w:val="18"/>
                <w:szCs w:val="18"/>
                <w:lang w:val="et-EE"/>
              </w:rPr>
            </w:pPr>
            <w:r w:rsidRPr="00AD27AA">
              <w:rPr>
                <w:sz w:val="18"/>
                <w:szCs w:val="18"/>
                <w:lang w:val="et-EE"/>
              </w:rPr>
              <w:t>Tserebrovaskulaarne episood,</w:t>
            </w:r>
          </w:p>
          <w:p w14:paraId="6856FC6A" w14:textId="77777777" w:rsidR="00993442" w:rsidRPr="00AD27AA" w:rsidRDefault="00993442" w:rsidP="004A5741">
            <w:pPr>
              <w:pStyle w:val="Default"/>
              <w:widowControl/>
              <w:rPr>
                <w:sz w:val="18"/>
                <w:szCs w:val="18"/>
                <w:lang w:val="et-EE"/>
              </w:rPr>
            </w:pPr>
            <w:r w:rsidRPr="00AD27AA">
              <w:rPr>
                <w:sz w:val="18"/>
                <w:szCs w:val="18"/>
                <w:lang w:val="et-EE"/>
              </w:rPr>
              <w:t>minestus,</w:t>
            </w:r>
          </w:p>
          <w:p w14:paraId="6C1E5622" w14:textId="77777777" w:rsidR="00993442" w:rsidRPr="00AD27AA" w:rsidRDefault="00993442" w:rsidP="004A5741">
            <w:pPr>
              <w:pStyle w:val="Default"/>
              <w:widowControl/>
              <w:rPr>
                <w:sz w:val="18"/>
                <w:szCs w:val="18"/>
                <w:lang w:val="et-EE"/>
              </w:rPr>
            </w:pPr>
            <w:r w:rsidRPr="00AD27AA">
              <w:rPr>
                <w:sz w:val="18"/>
                <w:szCs w:val="18"/>
                <w:lang w:val="et-EE"/>
              </w:rPr>
              <w:t>somnolentsus,</w:t>
            </w:r>
          </w:p>
          <w:p w14:paraId="62DB3835" w14:textId="77777777" w:rsidR="007F607E" w:rsidRPr="00AD27AA" w:rsidRDefault="00993442" w:rsidP="00F70A2B">
            <w:pPr>
              <w:rPr>
                <w:sz w:val="18"/>
              </w:rPr>
            </w:pPr>
            <w:r w:rsidRPr="00AD27AA">
              <w:rPr>
                <w:sz w:val="18"/>
              </w:rPr>
              <w:t>peavalu</w:t>
            </w:r>
          </w:p>
        </w:tc>
        <w:tc>
          <w:tcPr>
            <w:tcW w:w="807" w:type="dxa"/>
          </w:tcPr>
          <w:p w14:paraId="0F082BCA" w14:textId="77777777" w:rsidR="007F607E" w:rsidRPr="00AD27AA" w:rsidRDefault="007F607E" w:rsidP="00F70A2B">
            <w:pPr>
              <w:rPr>
                <w:sz w:val="18"/>
              </w:rPr>
            </w:pPr>
          </w:p>
        </w:tc>
        <w:tc>
          <w:tcPr>
            <w:tcW w:w="709" w:type="dxa"/>
          </w:tcPr>
          <w:p w14:paraId="47849263" w14:textId="77777777" w:rsidR="007F607E" w:rsidRPr="00AD27AA" w:rsidRDefault="007F607E" w:rsidP="00F70A2B">
            <w:pPr>
              <w:rPr>
                <w:sz w:val="18"/>
              </w:rPr>
            </w:pPr>
          </w:p>
        </w:tc>
        <w:tc>
          <w:tcPr>
            <w:tcW w:w="851" w:type="dxa"/>
          </w:tcPr>
          <w:p w14:paraId="43F0CE09" w14:textId="77777777" w:rsidR="007F607E" w:rsidRPr="00AD27AA" w:rsidRDefault="007F607E" w:rsidP="00F70A2B">
            <w:pPr>
              <w:rPr>
                <w:sz w:val="18"/>
              </w:rPr>
            </w:pPr>
          </w:p>
        </w:tc>
        <w:tc>
          <w:tcPr>
            <w:tcW w:w="1842" w:type="dxa"/>
          </w:tcPr>
          <w:p w14:paraId="081D0298" w14:textId="77777777" w:rsidR="008D6F24" w:rsidRPr="00AD27AA" w:rsidRDefault="00993442" w:rsidP="00F70A2B">
            <w:pPr>
              <w:pStyle w:val="Default"/>
              <w:widowControl/>
              <w:rPr>
                <w:sz w:val="18"/>
                <w:szCs w:val="18"/>
                <w:lang w:val="et-EE"/>
              </w:rPr>
            </w:pPr>
            <w:r w:rsidRPr="00AD27AA">
              <w:rPr>
                <w:sz w:val="18"/>
                <w:szCs w:val="18"/>
                <w:lang w:val="et-EE"/>
              </w:rPr>
              <w:t>Pöörduv posterioorne entsefalopaatia sündroom</w:t>
            </w:r>
            <w:r w:rsidRPr="00AD27AA">
              <w:rPr>
                <w:sz w:val="18"/>
                <w:szCs w:val="18"/>
                <w:vertAlign w:val="superscript"/>
                <w:lang w:val="et-EE"/>
              </w:rPr>
              <w:t>a,b,c</w:t>
            </w:r>
            <w:r w:rsidRPr="00AD27AA">
              <w:rPr>
                <w:sz w:val="18"/>
                <w:szCs w:val="18"/>
                <w:lang w:val="et-EE"/>
              </w:rPr>
              <w:t>,</w:t>
            </w:r>
          </w:p>
          <w:p w14:paraId="5BF93418" w14:textId="77777777" w:rsidR="007F607E" w:rsidRPr="00AD27AA" w:rsidRDefault="00993442" w:rsidP="00F70A2B">
            <w:pPr>
              <w:pStyle w:val="Default"/>
              <w:widowControl/>
              <w:rPr>
                <w:sz w:val="18"/>
                <w:szCs w:val="18"/>
                <w:lang w:val="et-EE"/>
              </w:rPr>
            </w:pPr>
            <w:r w:rsidRPr="00AD27AA">
              <w:rPr>
                <w:sz w:val="18"/>
                <w:szCs w:val="18"/>
                <w:lang w:val="et-EE"/>
              </w:rPr>
              <w:t>hüpertensiivne entsefalopaatia</w:t>
            </w:r>
            <w:r w:rsidRPr="00AD27AA">
              <w:rPr>
                <w:sz w:val="18"/>
                <w:szCs w:val="18"/>
                <w:vertAlign w:val="superscript"/>
                <w:lang w:val="et-EE"/>
              </w:rPr>
              <w:t>c</w:t>
            </w:r>
            <w:r w:rsidRPr="00AD27AA">
              <w:rPr>
                <w:sz w:val="18"/>
                <w:szCs w:val="18"/>
                <w:lang w:val="et-EE"/>
              </w:rPr>
              <w:t xml:space="preserve"> </w:t>
            </w:r>
          </w:p>
        </w:tc>
      </w:tr>
      <w:tr w:rsidR="00993442" w:rsidRPr="00C66C21" w14:paraId="1BA30B07" w14:textId="77777777" w:rsidTr="004A5741">
        <w:trPr>
          <w:cantSplit/>
        </w:trPr>
        <w:tc>
          <w:tcPr>
            <w:tcW w:w="1457" w:type="dxa"/>
          </w:tcPr>
          <w:p w14:paraId="61010781" w14:textId="77777777" w:rsidR="007F607E" w:rsidRPr="00AD27AA" w:rsidRDefault="00993442" w:rsidP="00B900C5">
            <w:pPr>
              <w:pStyle w:val="Default"/>
              <w:widowControl/>
              <w:rPr>
                <w:sz w:val="18"/>
                <w:szCs w:val="18"/>
                <w:lang w:val="et-EE"/>
              </w:rPr>
            </w:pPr>
            <w:r w:rsidRPr="00AD27AA">
              <w:rPr>
                <w:sz w:val="18"/>
                <w:szCs w:val="18"/>
                <w:lang w:val="et-EE"/>
              </w:rPr>
              <w:t xml:space="preserve">Südame häired </w:t>
            </w:r>
          </w:p>
        </w:tc>
        <w:tc>
          <w:tcPr>
            <w:tcW w:w="1556" w:type="dxa"/>
          </w:tcPr>
          <w:p w14:paraId="7F89D174" w14:textId="77777777" w:rsidR="007F607E" w:rsidRPr="00292C5D" w:rsidRDefault="007F607E" w:rsidP="00F70A2B">
            <w:pPr>
              <w:rPr>
                <w:sz w:val="18"/>
              </w:rPr>
            </w:pPr>
          </w:p>
        </w:tc>
        <w:tc>
          <w:tcPr>
            <w:tcW w:w="1845" w:type="dxa"/>
          </w:tcPr>
          <w:p w14:paraId="65354E11" w14:textId="77777777" w:rsidR="00993442" w:rsidRPr="00AD27AA" w:rsidRDefault="00993442" w:rsidP="00F70A2B">
            <w:pPr>
              <w:pStyle w:val="Default"/>
              <w:widowControl/>
              <w:rPr>
                <w:sz w:val="18"/>
                <w:szCs w:val="18"/>
                <w:lang w:val="et-EE"/>
              </w:rPr>
            </w:pPr>
            <w:r w:rsidRPr="00AD27AA">
              <w:rPr>
                <w:sz w:val="18"/>
                <w:szCs w:val="18"/>
                <w:lang w:val="et-EE"/>
              </w:rPr>
              <w:t>Kongestiivne südamepuudulikkus</w:t>
            </w:r>
            <w:r w:rsidRPr="00AD27AA">
              <w:rPr>
                <w:sz w:val="18"/>
                <w:szCs w:val="18"/>
                <w:vertAlign w:val="superscript"/>
                <w:lang w:val="et-EE"/>
              </w:rPr>
              <w:t>a,b</w:t>
            </w:r>
            <w:r w:rsidRPr="00AD27AA">
              <w:rPr>
                <w:sz w:val="18"/>
                <w:szCs w:val="18"/>
                <w:lang w:val="et-EE"/>
              </w:rPr>
              <w:t>,</w:t>
            </w:r>
          </w:p>
          <w:p w14:paraId="4900D6FD" w14:textId="77777777" w:rsidR="007F607E" w:rsidRPr="00C66C21" w:rsidRDefault="00993442" w:rsidP="00F70A2B">
            <w:pPr>
              <w:rPr>
                <w:sz w:val="18"/>
              </w:rPr>
            </w:pPr>
            <w:r w:rsidRPr="00292C5D">
              <w:rPr>
                <w:sz w:val="18"/>
              </w:rPr>
              <w:t>supraventrikulaarne tahhükardia</w:t>
            </w:r>
            <w:r w:rsidRPr="00C66C21">
              <w:rPr>
                <w:sz w:val="18"/>
              </w:rPr>
              <w:t xml:space="preserve"> </w:t>
            </w:r>
          </w:p>
        </w:tc>
        <w:tc>
          <w:tcPr>
            <w:tcW w:w="807" w:type="dxa"/>
          </w:tcPr>
          <w:p w14:paraId="40448891" w14:textId="77777777" w:rsidR="007F607E" w:rsidRPr="00C66C21" w:rsidRDefault="007F607E" w:rsidP="00F70A2B">
            <w:pPr>
              <w:rPr>
                <w:sz w:val="18"/>
              </w:rPr>
            </w:pPr>
          </w:p>
        </w:tc>
        <w:tc>
          <w:tcPr>
            <w:tcW w:w="709" w:type="dxa"/>
          </w:tcPr>
          <w:p w14:paraId="203808A8" w14:textId="77777777" w:rsidR="007F607E" w:rsidRPr="00C66C21" w:rsidRDefault="007F607E" w:rsidP="00F70A2B">
            <w:pPr>
              <w:rPr>
                <w:sz w:val="18"/>
              </w:rPr>
            </w:pPr>
          </w:p>
        </w:tc>
        <w:tc>
          <w:tcPr>
            <w:tcW w:w="851" w:type="dxa"/>
          </w:tcPr>
          <w:p w14:paraId="20B0D0AD" w14:textId="77777777" w:rsidR="007F607E" w:rsidRPr="00C66C21" w:rsidRDefault="007F607E" w:rsidP="00F70A2B">
            <w:pPr>
              <w:rPr>
                <w:sz w:val="18"/>
              </w:rPr>
            </w:pPr>
          </w:p>
        </w:tc>
        <w:tc>
          <w:tcPr>
            <w:tcW w:w="1842" w:type="dxa"/>
          </w:tcPr>
          <w:p w14:paraId="3A4246CD" w14:textId="77777777" w:rsidR="007F607E" w:rsidRPr="00C66C21" w:rsidRDefault="007F607E" w:rsidP="00F70A2B">
            <w:pPr>
              <w:rPr>
                <w:sz w:val="18"/>
              </w:rPr>
            </w:pPr>
          </w:p>
        </w:tc>
      </w:tr>
      <w:tr w:rsidR="00993442" w:rsidRPr="00C66C21" w14:paraId="1390D22E" w14:textId="77777777" w:rsidTr="004A5741">
        <w:trPr>
          <w:cantSplit/>
        </w:trPr>
        <w:tc>
          <w:tcPr>
            <w:tcW w:w="1457" w:type="dxa"/>
          </w:tcPr>
          <w:p w14:paraId="58EADC3D" w14:textId="77777777" w:rsidR="007F607E" w:rsidRPr="00AD27AA" w:rsidRDefault="00993442" w:rsidP="00F70A2B">
            <w:pPr>
              <w:pStyle w:val="Default"/>
              <w:widowControl/>
              <w:rPr>
                <w:sz w:val="18"/>
                <w:szCs w:val="18"/>
                <w:lang w:val="et-EE"/>
              </w:rPr>
            </w:pPr>
            <w:r w:rsidRPr="00AD27AA">
              <w:rPr>
                <w:sz w:val="18"/>
                <w:szCs w:val="18"/>
                <w:lang w:val="et-EE"/>
              </w:rPr>
              <w:t xml:space="preserve">Vaskulaarsed häired </w:t>
            </w:r>
          </w:p>
        </w:tc>
        <w:tc>
          <w:tcPr>
            <w:tcW w:w="1556" w:type="dxa"/>
          </w:tcPr>
          <w:p w14:paraId="4510020D" w14:textId="77777777" w:rsidR="007F607E" w:rsidRPr="00AD27AA" w:rsidRDefault="00993442" w:rsidP="00B900C5">
            <w:pPr>
              <w:pStyle w:val="Default"/>
              <w:widowControl/>
              <w:rPr>
                <w:sz w:val="18"/>
                <w:szCs w:val="18"/>
                <w:lang w:val="et-EE"/>
              </w:rPr>
            </w:pPr>
            <w:r w:rsidRPr="00AD27AA">
              <w:rPr>
                <w:sz w:val="18"/>
                <w:szCs w:val="18"/>
                <w:lang w:val="et-EE"/>
              </w:rPr>
              <w:t>Hüpertensioon</w:t>
            </w:r>
            <w:r w:rsidRPr="00AD27AA">
              <w:rPr>
                <w:sz w:val="18"/>
                <w:szCs w:val="18"/>
                <w:vertAlign w:val="superscript"/>
                <w:lang w:val="et-EE"/>
              </w:rPr>
              <w:t>a,b</w:t>
            </w:r>
          </w:p>
        </w:tc>
        <w:tc>
          <w:tcPr>
            <w:tcW w:w="1845" w:type="dxa"/>
          </w:tcPr>
          <w:p w14:paraId="122B8A29" w14:textId="77777777" w:rsidR="00993442" w:rsidRPr="00AD27AA" w:rsidRDefault="00993442" w:rsidP="004A5741">
            <w:pPr>
              <w:pStyle w:val="Default"/>
              <w:widowControl/>
              <w:rPr>
                <w:sz w:val="18"/>
                <w:szCs w:val="18"/>
                <w:lang w:val="et-EE"/>
              </w:rPr>
            </w:pPr>
            <w:r w:rsidRPr="00AD27AA">
              <w:rPr>
                <w:sz w:val="18"/>
                <w:szCs w:val="18"/>
                <w:lang w:val="et-EE"/>
              </w:rPr>
              <w:t>Trombemboolia</w:t>
            </w:r>
          </w:p>
          <w:p w14:paraId="2B600DC7" w14:textId="77777777" w:rsidR="00993442" w:rsidRPr="00AD27AA" w:rsidRDefault="00993442" w:rsidP="004A5741">
            <w:pPr>
              <w:pStyle w:val="Default"/>
              <w:widowControl/>
              <w:rPr>
                <w:sz w:val="18"/>
                <w:szCs w:val="18"/>
                <w:lang w:val="et-EE"/>
              </w:rPr>
            </w:pPr>
            <w:r w:rsidRPr="00AD27AA">
              <w:rPr>
                <w:sz w:val="18"/>
                <w:szCs w:val="18"/>
                <w:lang w:val="et-EE"/>
              </w:rPr>
              <w:t>(arteriaalne)</w:t>
            </w:r>
            <w:r w:rsidRPr="00AD27AA">
              <w:rPr>
                <w:sz w:val="18"/>
                <w:szCs w:val="18"/>
                <w:vertAlign w:val="superscript"/>
                <w:lang w:val="et-EE"/>
              </w:rPr>
              <w:t>a,b</w:t>
            </w:r>
            <w:r w:rsidRPr="00AD27AA">
              <w:rPr>
                <w:sz w:val="18"/>
                <w:szCs w:val="18"/>
                <w:lang w:val="et-EE"/>
              </w:rPr>
              <w:t>,</w:t>
            </w:r>
          </w:p>
          <w:p w14:paraId="1EFD5EB1" w14:textId="77777777" w:rsidR="00993442" w:rsidRPr="00AD27AA" w:rsidRDefault="00993442" w:rsidP="004A5741">
            <w:pPr>
              <w:pStyle w:val="Default"/>
              <w:widowControl/>
              <w:rPr>
                <w:sz w:val="18"/>
                <w:szCs w:val="18"/>
                <w:lang w:val="et-EE"/>
              </w:rPr>
            </w:pPr>
            <w:r w:rsidRPr="00AD27AA">
              <w:rPr>
                <w:sz w:val="18"/>
                <w:szCs w:val="18"/>
                <w:lang w:val="et-EE"/>
              </w:rPr>
              <w:t>verejooks</w:t>
            </w:r>
            <w:r w:rsidRPr="00AD27AA">
              <w:rPr>
                <w:sz w:val="18"/>
                <w:szCs w:val="18"/>
                <w:vertAlign w:val="superscript"/>
                <w:lang w:val="et-EE"/>
              </w:rPr>
              <w:t>a,b</w:t>
            </w:r>
            <w:r w:rsidRPr="00AD27AA">
              <w:rPr>
                <w:sz w:val="18"/>
                <w:szCs w:val="18"/>
                <w:lang w:val="et-EE"/>
              </w:rPr>
              <w:t>,</w:t>
            </w:r>
          </w:p>
          <w:p w14:paraId="79266624" w14:textId="77777777" w:rsidR="00993442" w:rsidRPr="00AD27AA" w:rsidRDefault="00993442" w:rsidP="004A5741">
            <w:pPr>
              <w:pStyle w:val="Default"/>
              <w:widowControl/>
              <w:rPr>
                <w:sz w:val="18"/>
                <w:szCs w:val="18"/>
                <w:lang w:val="et-EE"/>
              </w:rPr>
            </w:pPr>
            <w:r w:rsidRPr="00AD27AA">
              <w:rPr>
                <w:sz w:val="18"/>
                <w:szCs w:val="18"/>
                <w:lang w:val="et-EE"/>
              </w:rPr>
              <w:t>trombemboolia</w:t>
            </w:r>
          </w:p>
          <w:p w14:paraId="51297BF9" w14:textId="77777777" w:rsidR="00993442" w:rsidRPr="00AD27AA" w:rsidRDefault="00993442" w:rsidP="004A5741">
            <w:pPr>
              <w:pStyle w:val="Default"/>
              <w:widowControl/>
              <w:rPr>
                <w:sz w:val="18"/>
                <w:szCs w:val="18"/>
                <w:lang w:val="et-EE"/>
              </w:rPr>
            </w:pPr>
            <w:r w:rsidRPr="00AD27AA">
              <w:rPr>
                <w:sz w:val="18"/>
                <w:szCs w:val="18"/>
                <w:lang w:val="et-EE"/>
              </w:rPr>
              <w:t>(venoosne)</w:t>
            </w:r>
            <w:r w:rsidRPr="00AD27AA">
              <w:rPr>
                <w:sz w:val="18"/>
                <w:szCs w:val="18"/>
                <w:vertAlign w:val="superscript"/>
                <w:lang w:val="et-EE"/>
              </w:rPr>
              <w:t>a,b</w:t>
            </w:r>
            <w:r w:rsidRPr="00AD27AA">
              <w:rPr>
                <w:sz w:val="18"/>
                <w:szCs w:val="18"/>
                <w:lang w:val="et-EE"/>
              </w:rPr>
              <w:t>,</w:t>
            </w:r>
          </w:p>
          <w:p w14:paraId="3F85D3E7" w14:textId="77777777" w:rsidR="007F607E" w:rsidRPr="00292C5D" w:rsidRDefault="00993442" w:rsidP="00B900C5">
            <w:pPr>
              <w:rPr>
                <w:sz w:val="18"/>
              </w:rPr>
            </w:pPr>
            <w:r w:rsidRPr="00292C5D">
              <w:rPr>
                <w:sz w:val="18"/>
              </w:rPr>
              <w:t xml:space="preserve">süvaveenide tromboos </w:t>
            </w:r>
          </w:p>
        </w:tc>
        <w:tc>
          <w:tcPr>
            <w:tcW w:w="807" w:type="dxa"/>
          </w:tcPr>
          <w:p w14:paraId="0C1F1399" w14:textId="77777777" w:rsidR="007F607E" w:rsidRPr="00C66C21" w:rsidRDefault="007F607E" w:rsidP="00B900C5">
            <w:pPr>
              <w:rPr>
                <w:sz w:val="18"/>
              </w:rPr>
            </w:pPr>
          </w:p>
        </w:tc>
        <w:tc>
          <w:tcPr>
            <w:tcW w:w="709" w:type="dxa"/>
          </w:tcPr>
          <w:p w14:paraId="1F3F7D6C" w14:textId="77777777" w:rsidR="007F607E" w:rsidRPr="00C66C21" w:rsidRDefault="007F607E" w:rsidP="00B900C5">
            <w:pPr>
              <w:rPr>
                <w:sz w:val="18"/>
              </w:rPr>
            </w:pPr>
          </w:p>
        </w:tc>
        <w:tc>
          <w:tcPr>
            <w:tcW w:w="851" w:type="dxa"/>
          </w:tcPr>
          <w:p w14:paraId="61BB4B7C" w14:textId="77777777" w:rsidR="007F607E" w:rsidRPr="00C66C21" w:rsidRDefault="007F607E" w:rsidP="00B900C5">
            <w:pPr>
              <w:rPr>
                <w:sz w:val="18"/>
              </w:rPr>
            </w:pPr>
          </w:p>
        </w:tc>
        <w:tc>
          <w:tcPr>
            <w:tcW w:w="1842" w:type="dxa"/>
          </w:tcPr>
          <w:p w14:paraId="694BB72D" w14:textId="77777777" w:rsidR="00270D3D" w:rsidRPr="00AD27AA" w:rsidRDefault="00993442" w:rsidP="00F70A2B">
            <w:pPr>
              <w:pStyle w:val="Default"/>
              <w:widowControl/>
              <w:rPr>
                <w:sz w:val="18"/>
                <w:szCs w:val="18"/>
                <w:lang w:val="et-EE"/>
              </w:rPr>
            </w:pPr>
            <w:r w:rsidRPr="00AD27AA">
              <w:rPr>
                <w:sz w:val="18"/>
                <w:szCs w:val="18"/>
                <w:lang w:val="et-EE"/>
              </w:rPr>
              <w:t xml:space="preserve">Renaalne trombootiline </w:t>
            </w:r>
          </w:p>
          <w:p w14:paraId="18BF1F1A" w14:textId="77777777" w:rsidR="00286EBB" w:rsidRDefault="00270D3D" w:rsidP="00B900C5">
            <w:pPr>
              <w:pStyle w:val="Default"/>
              <w:widowControl/>
              <w:rPr>
                <w:sz w:val="18"/>
                <w:szCs w:val="18"/>
                <w:vertAlign w:val="superscript"/>
                <w:lang w:val="et-EE"/>
              </w:rPr>
            </w:pPr>
            <w:r w:rsidRPr="00AD27AA">
              <w:rPr>
                <w:sz w:val="18"/>
                <w:szCs w:val="18"/>
                <w:lang w:val="et-EE"/>
              </w:rPr>
              <w:t>mikro</w:t>
            </w:r>
            <w:r w:rsidR="00993442" w:rsidRPr="00AD27AA">
              <w:rPr>
                <w:sz w:val="18"/>
                <w:szCs w:val="18"/>
                <w:lang w:val="et-EE"/>
              </w:rPr>
              <w:t>angiopaatia</w:t>
            </w:r>
            <w:r w:rsidR="00993442" w:rsidRPr="00AD27AA">
              <w:rPr>
                <w:sz w:val="18"/>
                <w:szCs w:val="18"/>
                <w:vertAlign w:val="superscript"/>
                <w:lang w:val="et-EE"/>
              </w:rPr>
              <w:t>b,c</w:t>
            </w:r>
            <w:r w:rsidR="00286EBB" w:rsidRPr="009F41AB">
              <w:rPr>
                <w:sz w:val="18"/>
                <w:szCs w:val="18"/>
                <w:lang w:val="et-EE"/>
              </w:rPr>
              <w:t>,</w:t>
            </w:r>
          </w:p>
          <w:p w14:paraId="7718F58B" w14:textId="77777777" w:rsidR="00286EBB" w:rsidRPr="00286EBB" w:rsidRDefault="00286EBB" w:rsidP="00B900C5">
            <w:pPr>
              <w:pStyle w:val="Default"/>
              <w:widowControl/>
              <w:rPr>
                <w:sz w:val="18"/>
                <w:szCs w:val="18"/>
                <w:vertAlign w:val="superscript"/>
                <w:lang w:val="et-EE"/>
              </w:rPr>
            </w:pPr>
            <w:r w:rsidRPr="00286EBB">
              <w:rPr>
                <w:sz w:val="18"/>
                <w:szCs w:val="18"/>
                <w:lang w:val="et-EE"/>
              </w:rPr>
              <w:t>aneurüsmid ja arteridissektsioonid</w:t>
            </w:r>
          </w:p>
        </w:tc>
      </w:tr>
      <w:tr w:rsidR="00993442" w:rsidRPr="00C66C21" w14:paraId="36D6B1D0" w14:textId="77777777" w:rsidTr="004A5741">
        <w:trPr>
          <w:cantSplit/>
        </w:trPr>
        <w:tc>
          <w:tcPr>
            <w:tcW w:w="1457" w:type="dxa"/>
          </w:tcPr>
          <w:p w14:paraId="35DBEBC7" w14:textId="77777777" w:rsidR="00993442" w:rsidRPr="00AD27AA" w:rsidRDefault="00993442" w:rsidP="00B900C5">
            <w:pPr>
              <w:pStyle w:val="Default"/>
              <w:widowControl/>
              <w:rPr>
                <w:sz w:val="18"/>
                <w:szCs w:val="18"/>
                <w:lang w:val="et-EE"/>
              </w:rPr>
            </w:pPr>
            <w:r w:rsidRPr="00AD27AA">
              <w:rPr>
                <w:sz w:val="18"/>
                <w:szCs w:val="18"/>
                <w:lang w:val="et-EE"/>
              </w:rPr>
              <w:t xml:space="preserve">Respiratoorsed, rindkere ja mediastiinumi häired </w:t>
            </w:r>
          </w:p>
        </w:tc>
        <w:tc>
          <w:tcPr>
            <w:tcW w:w="1556" w:type="dxa"/>
          </w:tcPr>
          <w:p w14:paraId="50F10C8E" w14:textId="77777777" w:rsidR="00993442" w:rsidRPr="00292C5D" w:rsidRDefault="00993442" w:rsidP="00F70A2B">
            <w:pPr>
              <w:rPr>
                <w:sz w:val="18"/>
              </w:rPr>
            </w:pPr>
          </w:p>
        </w:tc>
        <w:tc>
          <w:tcPr>
            <w:tcW w:w="1845" w:type="dxa"/>
          </w:tcPr>
          <w:p w14:paraId="4A7B8691" w14:textId="77777777" w:rsidR="00993442" w:rsidRPr="00AD27AA" w:rsidRDefault="00993442" w:rsidP="00B900C5">
            <w:pPr>
              <w:pStyle w:val="Default"/>
              <w:widowControl/>
              <w:rPr>
                <w:sz w:val="18"/>
                <w:szCs w:val="18"/>
                <w:lang w:val="et-EE"/>
              </w:rPr>
            </w:pPr>
            <w:r w:rsidRPr="00AD27AA">
              <w:rPr>
                <w:sz w:val="18"/>
                <w:szCs w:val="18"/>
                <w:lang w:val="et-EE"/>
              </w:rPr>
              <w:t>Kopsuverejooks/</w:t>
            </w:r>
          </w:p>
          <w:p w14:paraId="7FE6407D" w14:textId="77777777" w:rsidR="00993442" w:rsidRPr="00AD27AA" w:rsidRDefault="00993442" w:rsidP="004A5741">
            <w:pPr>
              <w:pStyle w:val="Default"/>
              <w:widowControl/>
              <w:rPr>
                <w:sz w:val="18"/>
                <w:szCs w:val="18"/>
                <w:lang w:val="et-EE"/>
              </w:rPr>
            </w:pPr>
            <w:r w:rsidRPr="00AD27AA">
              <w:rPr>
                <w:sz w:val="18"/>
                <w:szCs w:val="18"/>
                <w:lang w:val="et-EE"/>
              </w:rPr>
              <w:t>hemoptüüs</w:t>
            </w:r>
            <w:r w:rsidRPr="00AD27AA">
              <w:rPr>
                <w:sz w:val="18"/>
                <w:szCs w:val="18"/>
                <w:vertAlign w:val="superscript"/>
                <w:lang w:val="et-EE"/>
              </w:rPr>
              <w:t>a,b</w:t>
            </w:r>
            <w:r w:rsidRPr="00AD27AA">
              <w:rPr>
                <w:sz w:val="18"/>
                <w:szCs w:val="18"/>
                <w:lang w:val="et-EE"/>
              </w:rPr>
              <w:t>,</w:t>
            </w:r>
          </w:p>
          <w:p w14:paraId="3F44F71E" w14:textId="77777777" w:rsidR="00993442" w:rsidRPr="00AD27AA" w:rsidRDefault="00C946FB" w:rsidP="004A5741">
            <w:pPr>
              <w:pStyle w:val="Default"/>
              <w:widowControl/>
              <w:rPr>
                <w:sz w:val="18"/>
                <w:szCs w:val="18"/>
                <w:lang w:val="et-EE"/>
              </w:rPr>
            </w:pPr>
            <w:r w:rsidRPr="00AD27AA">
              <w:rPr>
                <w:sz w:val="18"/>
                <w:szCs w:val="18"/>
                <w:lang w:val="et-EE"/>
              </w:rPr>
              <w:t>kopsuemboolia,</w:t>
            </w:r>
          </w:p>
          <w:p w14:paraId="53C90F8A" w14:textId="77777777" w:rsidR="00993442" w:rsidRPr="00AD27AA" w:rsidRDefault="00C946FB" w:rsidP="004A5741">
            <w:pPr>
              <w:pStyle w:val="Default"/>
              <w:widowControl/>
              <w:rPr>
                <w:sz w:val="18"/>
                <w:szCs w:val="18"/>
                <w:lang w:val="et-EE"/>
              </w:rPr>
            </w:pPr>
            <w:r w:rsidRPr="00AD27AA">
              <w:rPr>
                <w:sz w:val="18"/>
                <w:szCs w:val="18"/>
                <w:lang w:val="et-EE"/>
              </w:rPr>
              <w:t>ninaverejooks,</w:t>
            </w:r>
          </w:p>
          <w:p w14:paraId="63661293" w14:textId="77777777" w:rsidR="00993442" w:rsidRPr="00AD27AA" w:rsidRDefault="00C946FB" w:rsidP="004A5741">
            <w:pPr>
              <w:pStyle w:val="Default"/>
              <w:widowControl/>
              <w:rPr>
                <w:sz w:val="18"/>
                <w:szCs w:val="18"/>
                <w:lang w:val="et-EE"/>
              </w:rPr>
            </w:pPr>
            <w:r w:rsidRPr="00AD27AA">
              <w:rPr>
                <w:sz w:val="18"/>
                <w:szCs w:val="18"/>
                <w:lang w:val="et-EE"/>
              </w:rPr>
              <w:t>hingeldus,</w:t>
            </w:r>
          </w:p>
          <w:p w14:paraId="5DE36B64" w14:textId="77777777" w:rsidR="00993442" w:rsidRPr="00292C5D" w:rsidRDefault="00993442" w:rsidP="00F70A2B">
            <w:pPr>
              <w:rPr>
                <w:sz w:val="18"/>
              </w:rPr>
            </w:pPr>
            <w:r w:rsidRPr="00292C5D">
              <w:rPr>
                <w:sz w:val="18"/>
              </w:rPr>
              <w:t>hüpoksia</w:t>
            </w:r>
          </w:p>
        </w:tc>
        <w:tc>
          <w:tcPr>
            <w:tcW w:w="807" w:type="dxa"/>
          </w:tcPr>
          <w:p w14:paraId="789BBAEF" w14:textId="77777777" w:rsidR="00993442" w:rsidRPr="00C66C21" w:rsidRDefault="00993442" w:rsidP="00F70A2B">
            <w:pPr>
              <w:rPr>
                <w:sz w:val="18"/>
              </w:rPr>
            </w:pPr>
          </w:p>
        </w:tc>
        <w:tc>
          <w:tcPr>
            <w:tcW w:w="709" w:type="dxa"/>
          </w:tcPr>
          <w:p w14:paraId="095F5A57" w14:textId="77777777" w:rsidR="00993442" w:rsidRPr="00C66C21" w:rsidRDefault="00993442" w:rsidP="00F70A2B">
            <w:pPr>
              <w:rPr>
                <w:sz w:val="18"/>
              </w:rPr>
            </w:pPr>
          </w:p>
        </w:tc>
        <w:tc>
          <w:tcPr>
            <w:tcW w:w="851" w:type="dxa"/>
          </w:tcPr>
          <w:p w14:paraId="2A19644B" w14:textId="77777777" w:rsidR="00993442" w:rsidRPr="00C66C21" w:rsidRDefault="00993442" w:rsidP="00F70A2B">
            <w:pPr>
              <w:rPr>
                <w:sz w:val="18"/>
              </w:rPr>
            </w:pPr>
          </w:p>
        </w:tc>
        <w:tc>
          <w:tcPr>
            <w:tcW w:w="1842" w:type="dxa"/>
          </w:tcPr>
          <w:p w14:paraId="2B295CED" w14:textId="77777777" w:rsidR="00C946FB" w:rsidRPr="00AD27AA" w:rsidRDefault="00C946FB" w:rsidP="00B900C5">
            <w:pPr>
              <w:pStyle w:val="Default"/>
              <w:widowControl/>
              <w:rPr>
                <w:sz w:val="18"/>
                <w:szCs w:val="18"/>
                <w:lang w:val="et-EE"/>
              </w:rPr>
            </w:pPr>
            <w:r w:rsidRPr="00AD27AA">
              <w:rPr>
                <w:sz w:val="18"/>
                <w:szCs w:val="18"/>
                <w:lang w:val="et-EE"/>
              </w:rPr>
              <w:t>Pulmonaal-hüpertensioon</w:t>
            </w:r>
            <w:r w:rsidRPr="00AD27AA">
              <w:rPr>
                <w:sz w:val="18"/>
                <w:szCs w:val="18"/>
                <w:vertAlign w:val="superscript"/>
                <w:lang w:val="et-EE"/>
              </w:rPr>
              <w:t>c</w:t>
            </w:r>
            <w:r w:rsidRPr="00AD27AA">
              <w:rPr>
                <w:sz w:val="18"/>
                <w:szCs w:val="18"/>
                <w:lang w:val="et-EE"/>
              </w:rPr>
              <w:t>,</w:t>
            </w:r>
          </w:p>
          <w:p w14:paraId="6CDEB51B" w14:textId="77777777" w:rsidR="00993442" w:rsidRPr="00C66C21" w:rsidRDefault="00C946FB" w:rsidP="00F70A2B">
            <w:pPr>
              <w:rPr>
                <w:sz w:val="18"/>
              </w:rPr>
            </w:pPr>
            <w:r w:rsidRPr="00292C5D">
              <w:rPr>
                <w:sz w:val="18"/>
              </w:rPr>
              <w:t>ninavaheseina perforatsioon</w:t>
            </w:r>
            <w:r w:rsidRPr="00C66C21">
              <w:rPr>
                <w:sz w:val="18"/>
                <w:vertAlign w:val="superscript"/>
              </w:rPr>
              <w:t>c</w:t>
            </w:r>
          </w:p>
        </w:tc>
      </w:tr>
      <w:tr w:rsidR="00993442" w:rsidRPr="00C66C21" w14:paraId="1A48B6B1" w14:textId="77777777" w:rsidTr="004A5741">
        <w:trPr>
          <w:cantSplit/>
        </w:trPr>
        <w:tc>
          <w:tcPr>
            <w:tcW w:w="1457" w:type="dxa"/>
          </w:tcPr>
          <w:p w14:paraId="65704CB4" w14:textId="77777777" w:rsidR="00993442" w:rsidRPr="00AD27AA" w:rsidRDefault="00C946FB" w:rsidP="00B900C5">
            <w:pPr>
              <w:pStyle w:val="Default"/>
              <w:widowControl/>
              <w:rPr>
                <w:sz w:val="18"/>
                <w:szCs w:val="18"/>
                <w:lang w:val="et-EE"/>
              </w:rPr>
            </w:pPr>
            <w:r w:rsidRPr="00AD27AA">
              <w:rPr>
                <w:sz w:val="18"/>
                <w:szCs w:val="18"/>
                <w:lang w:val="et-EE"/>
              </w:rPr>
              <w:t xml:space="preserve">Seedetrakti häired </w:t>
            </w:r>
          </w:p>
        </w:tc>
        <w:tc>
          <w:tcPr>
            <w:tcW w:w="1556" w:type="dxa"/>
          </w:tcPr>
          <w:p w14:paraId="203B94EC" w14:textId="77777777" w:rsidR="00C946FB" w:rsidRPr="00AD27AA" w:rsidRDefault="00C946FB" w:rsidP="004A5741">
            <w:pPr>
              <w:pStyle w:val="Default"/>
              <w:widowControl/>
              <w:rPr>
                <w:sz w:val="18"/>
                <w:szCs w:val="18"/>
                <w:lang w:val="et-EE"/>
              </w:rPr>
            </w:pPr>
            <w:r w:rsidRPr="00AD27AA">
              <w:rPr>
                <w:sz w:val="18"/>
                <w:szCs w:val="18"/>
                <w:lang w:val="et-EE"/>
              </w:rPr>
              <w:t xml:space="preserve">Kõhulahtisus, </w:t>
            </w:r>
          </w:p>
          <w:p w14:paraId="28CCDB0E" w14:textId="77777777" w:rsidR="00C946FB" w:rsidRPr="00AD27AA" w:rsidRDefault="00C946FB" w:rsidP="004A5741">
            <w:pPr>
              <w:pStyle w:val="Default"/>
              <w:widowControl/>
              <w:rPr>
                <w:sz w:val="18"/>
                <w:szCs w:val="18"/>
                <w:lang w:val="et-EE"/>
              </w:rPr>
            </w:pPr>
            <w:r w:rsidRPr="00AD27AA">
              <w:rPr>
                <w:sz w:val="18"/>
                <w:szCs w:val="18"/>
                <w:lang w:val="et-EE"/>
              </w:rPr>
              <w:t xml:space="preserve">iiveldus, </w:t>
            </w:r>
          </w:p>
          <w:p w14:paraId="55FC8033" w14:textId="77777777" w:rsidR="00993442" w:rsidRPr="00C66C21" w:rsidRDefault="00C946FB" w:rsidP="00F70A2B">
            <w:pPr>
              <w:rPr>
                <w:sz w:val="18"/>
              </w:rPr>
            </w:pPr>
            <w:r w:rsidRPr="00292C5D">
              <w:rPr>
                <w:sz w:val="18"/>
              </w:rPr>
              <w:t xml:space="preserve">oksendamine, kõhuvalu </w:t>
            </w:r>
          </w:p>
        </w:tc>
        <w:tc>
          <w:tcPr>
            <w:tcW w:w="1845" w:type="dxa"/>
          </w:tcPr>
          <w:p w14:paraId="52CF15BE" w14:textId="77777777" w:rsidR="00C946FB" w:rsidRPr="00AD27AA" w:rsidRDefault="00C946FB" w:rsidP="00B900C5">
            <w:pPr>
              <w:pStyle w:val="Default"/>
              <w:widowControl/>
              <w:rPr>
                <w:sz w:val="18"/>
                <w:szCs w:val="18"/>
                <w:lang w:val="et-EE"/>
              </w:rPr>
            </w:pPr>
            <w:r w:rsidRPr="00AD27AA">
              <w:rPr>
                <w:sz w:val="18"/>
                <w:szCs w:val="18"/>
                <w:lang w:val="et-EE"/>
              </w:rPr>
              <w:t xml:space="preserve">Sooleperforatsioon, </w:t>
            </w:r>
          </w:p>
          <w:p w14:paraId="6D820578" w14:textId="77777777" w:rsidR="00C946FB" w:rsidRPr="00AD27AA" w:rsidRDefault="00C946FB" w:rsidP="004A5741">
            <w:pPr>
              <w:pStyle w:val="Default"/>
              <w:widowControl/>
              <w:rPr>
                <w:sz w:val="18"/>
                <w:szCs w:val="18"/>
                <w:lang w:val="et-EE"/>
              </w:rPr>
            </w:pPr>
            <w:r w:rsidRPr="00AD27AA">
              <w:rPr>
                <w:sz w:val="18"/>
                <w:szCs w:val="18"/>
                <w:lang w:val="et-EE"/>
              </w:rPr>
              <w:t xml:space="preserve">iileus, </w:t>
            </w:r>
          </w:p>
          <w:p w14:paraId="3018B891" w14:textId="77777777" w:rsidR="00100FC1" w:rsidRPr="00AD27AA" w:rsidRDefault="00C946FB" w:rsidP="004A5741">
            <w:pPr>
              <w:pStyle w:val="Default"/>
              <w:widowControl/>
              <w:rPr>
                <w:sz w:val="18"/>
                <w:szCs w:val="18"/>
                <w:lang w:val="et-EE"/>
              </w:rPr>
            </w:pPr>
            <w:r w:rsidRPr="00AD27AA">
              <w:rPr>
                <w:sz w:val="18"/>
                <w:szCs w:val="18"/>
                <w:lang w:val="et-EE"/>
              </w:rPr>
              <w:t>sooleobstruktsioon,</w:t>
            </w:r>
          </w:p>
          <w:p w14:paraId="3F6D62C6" w14:textId="77777777" w:rsidR="00C946FB" w:rsidRPr="00AD27AA" w:rsidRDefault="00C946FB" w:rsidP="004A5741">
            <w:pPr>
              <w:pStyle w:val="Default"/>
              <w:widowControl/>
              <w:rPr>
                <w:sz w:val="18"/>
                <w:szCs w:val="18"/>
                <w:lang w:val="et-EE"/>
              </w:rPr>
            </w:pPr>
            <w:r w:rsidRPr="00AD27AA">
              <w:rPr>
                <w:sz w:val="18"/>
                <w:szCs w:val="18"/>
                <w:lang w:val="et-EE"/>
              </w:rPr>
              <w:t>rektovaginaalsed fistulid</w:t>
            </w:r>
            <w:r w:rsidRPr="00AD27AA">
              <w:rPr>
                <w:sz w:val="18"/>
                <w:szCs w:val="18"/>
                <w:vertAlign w:val="superscript"/>
                <w:lang w:val="et-EE"/>
              </w:rPr>
              <w:t>c,d</w:t>
            </w:r>
            <w:r w:rsidRPr="00AD27AA">
              <w:rPr>
                <w:sz w:val="18"/>
                <w:szCs w:val="18"/>
                <w:lang w:val="et-EE"/>
              </w:rPr>
              <w:t xml:space="preserve">, </w:t>
            </w:r>
          </w:p>
          <w:p w14:paraId="62732670" w14:textId="77777777" w:rsidR="00C946FB" w:rsidRPr="00AD27AA" w:rsidRDefault="00C946FB" w:rsidP="004A5741">
            <w:pPr>
              <w:pStyle w:val="Default"/>
              <w:widowControl/>
              <w:rPr>
                <w:sz w:val="18"/>
                <w:szCs w:val="18"/>
                <w:lang w:val="et-EE"/>
              </w:rPr>
            </w:pPr>
            <w:r w:rsidRPr="00AD27AA">
              <w:rPr>
                <w:sz w:val="18"/>
                <w:szCs w:val="18"/>
                <w:lang w:val="et-EE"/>
              </w:rPr>
              <w:t xml:space="preserve">seedetrakti häire, </w:t>
            </w:r>
          </w:p>
          <w:p w14:paraId="76966EBA" w14:textId="77777777" w:rsidR="00C946FB" w:rsidRPr="00AD27AA" w:rsidRDefault="00C946FB" w:rsidP="004A5741">
            <w:pPr>
              <w:pStyle w:val="Default"/>
              <w:widowControl/>
              <w:rPr>
                <w:sz w:val="18"/>
                <w:szCs w:val="18"/>
                <w:lang w:val="et-EE"/>
              </w:rPr>
            </w:pPr>
            <w:r w:rsidRPr="00AD27AA">
              <w:rPr>
                <w:sz w:val="18"/>
                <w:szCs w:val="18"/>
                <w:lang w:val="et-EE"/>
              </w:rPr>
              <w:t xml:space="preserve">stomatiit, </w:t>
            </w:r>
          </w:p>
          <w:p w14:paraId="0422BFD3" w14:textId="77777777" w:rsidR="00993442" w:rsidRPr="00292C5D" w:rsidRDefault="00C946FB" w:rsidP="00F70A2B">
            <w:pPr>
              <w:rPr>
                <w:sz w:val="18"/>
              </w:rPr>
            </w:pPr>
            <w:r w:rsidRPr="00292C5D">
              <w:rPr>
                <w:sz w:val="18"/>
              </w:rPr>
              <w:t>proktalgia</w:t>
            </w:r>
          </w:p>
        </w:tc>
        <w:tc>
          <w:tcPr>
            <w:tcW w:w="807" w:type="dxa"/>
          </w:tcPr>
          <w:p w14:paraId="4425A4A5" w14:textId="77777777" w:rsidR="00993442" w:rsidRPr="00C66C21" w:rsidRDefault="00993442" w:rsidP="00F70A2B">
            <w:pPr>
              <w:rPr>
                <w:sz w:val="18"/>
              </w:rPr>
            </w:pPr>
          </w:p>
        </w:tc>
        <w:tc>
          <w:tcPr>
            <w:tcW w:w="709" w:type="dxa"/>
          </w:tcPr>
          <w:p w14:paraId="732A211C" w14:textId="77777777" w:rsidR="00993442" w:rsidRPr="00C66C21" w:rsidRDefault="00993442" w:rsidP="00F70A2B">
            <w:pPr>
              <w:rPr>
                <w:sz w:val="18"/>
              </w:rPr>
            </w:pPr>
          </w:p>
        </w:tc>
        <w:tc>
          <w:tcPr>
            <w:tcW w:w="851" w:type="dxa"/>
          </w:tcPr>
          <w:p w14:paraId="324520D7" w14:textId="77777777" w:rsidR="00993442" w:rsidRPr="00C66C21" w:rsidRDefault="00993442" w:rsidP="00F70A2B">
            <w:pPr>
              <w:rPr>
                <w:sz w:val="18"/>
              </w:rPr>
            </w:pPr>
          </w:p>
        </w:tc>
        <w:tc>
          <w:tcPr>
            <w:tcW w:w="1842" w:type="dxa"/>
          </w:tcPr>
          <w:p w14:paraId="2109A0B7" w14:textId="77777777" w:rsidR="00100FC1" w:rsidRPr="00AD27AA" w:rsidRDefault="00C946FB" w:rsidP="00B900C5">
            <w:pPr>
              <w:pStyle w:val="Default"/>
              <w:widowControl/>
              <w:rPr>
                <w:sz w:val="18"/>
                <w:szCs w:val="18"/>
                <w:lang w:val="et-EE"/>
              </w:rPr>
            </w:pPr>
            <w:r w:rsidRPr="00AD27AA">
              <w:rPr>
                <w:sz w:val="18"/>
                <w:szCs w:val="18"/>
                <w:lang w:val="et-EE"/>
              </w:rPr>
              <w:t>Seedetrakti perforatsioon</w:t>
            </w:r>
            <w:r w:rsidRPr="00AD27AA">
              <w:rPr>
                <w:sz w:val="18"/>
                <w:szCs w:val="18"/>
                <w:vertAlign w:val="superscript"/>
                <w:lang w:val="et-EE"/>
              </w:rPr>
              <w:t>a,b</w:t>
            </w:r>
            <w:r w:rsidRPr="00AD27AA">
              <w:rPr>
                <w:sz w:val="18"/>
                <w:szCs w:val="18"/>
                <w:lang w:val="et-EE"/>
              </w:rPr>
              <w:t>,</w:t>
            </w:r>
          </w:p>
          <w:p w14:paraId="09674056" w14:textId="77777777" w:rsidR="00C946FB" w:rsidRPr="00AD27AA" w:rsidRDefault="00C946FB" w:rsidP="00B900C5">
            <w:pPr>
              <w:pStyle w:val="Default"/>
              <w:widowControl/>
              <w:rPr>
                <w:sz w:val="18"/>
                <w:szCs w:val="18"/>
                <w:lang w:val="et-EE"/>
              </w:rPr>
            </w:pPr>
            <w:r w:rsidRPr="00AD27AA">
              <w:rPr>
                <w:sz w:val="18"/>
                <w:szCs w:val="18"/>
                <w:lang w:val="et-EE"/>
              </w:rPr>
              <w:t>seedetrakti haavand</w:t>
            </w:r>
            <w:r w:rsidRPr="00AD27AA">
              <w:rPr>
                <w:sz w:val="18"/>
                <w:szCs w:val="18"/>
                <w:vertAlign w:val="superscript"/>
                <w:lang w:val="et-EE"/>
              </w:rPr>
              <w:t>c</w:t>
            </w:r>
            <w:r w:rsidRPr="00AD27AA">
              <w:rPr>
                <w:sz w:val="18"/>
                <w:szCs w:val="18"/>
                <w:lang w:val="et-EE"/>
              </w:rPr>
              <w:t xml:space="preserve">, pärasoole verejooks </w:t>
            </w:r>
          </w:p>
          <w:p w14:paraId="591BCB07" w14:textId="77777777" w:rsidR="00993442" w:rsidRPr="00292C5D" w:rsidRDefault="00993442" w:rsidP="00F70A2B">
            <w:pPr>
              <w:rPr>
                <w:sz w:val="18"/>
              </w:rPr>
            </w:pPr>
          </w:p>
        </w:tc>
      </w:tr>
      <w:tr w:rsidR="00993442" w:rsidRPr="00C66C21" w14:paraId="20C372C3" w14:textId="77777777" w:rsidTr="004A5741">
        <w:trPr>
          <w:cantSplit/>
        </w:trPr>
        <w:tc>
          <w:tcPr>
            <w:tcW w:w="1457" w:type="dxa"/>
          </w:tcPr>
          <w:p w14:paraId="72957465" w14:textId="77777777" w:rsidR="00993442" w:rsidRPr="00AD27AA" w:rsidRDefault="00C946FB" w:rsidP="00B900C5">
            <w:pPr>
              <w:pStyle w:val="Default"/>
              <w:widowControl/>
              <w:rPr>
                <w:sz w:val="18"/>
                <w:szCs w:val="18"/>
                <w:lang w:val="et-EE"/>
              </w:rPr>
            </w:pPr>
            <w:r w:rsidRPr="00AD27AA">
              <w:rPr>
                <w:sz w:val="18"/>
                <w:szCs w:val="18"/>
                <w:lang w:val="et-EE"/>
              </w:rPr>
              <w:lastRenderedPageBreak/>
              <w:t xml:space="preserve">Maksa ja sapiteede häired </w:t>
            </w:r>
          </w:p>
        </w:tc>
        <w:tc>
          <w:tcPr>
            <w:tcW w:w="1556" w:type="dxa"/>
          </w:tcPr>
          <w:p w14:paraId="6A9F4D8F" w14:textId="77777777" w:rsidR="00993442" w:rsidRPr="00292C5D" w:rsidRDefault="00993442" w:rsidP="00F70A2B">
            <w:pPr>
              <w:rPr>
                <w:sz w:val="18"/>
              </w:rPr>
            </w:pPr>
          </w:p>
        </w:tc>
        <w:tc>
          <w:tcPr>
            <w:tcW w:w="1845" w:type="dxa"/>
          </w:tcPr>
          <w:p w14:paraId="7C6F655A" w14:textId="77777777" w:rsidR="00993442" w:rsidRPr="00C66C21" w:rsidRDefault="00993442" w:rsidP="00F70A2B">
            <w:pPr>
              <w:rPr>
                <w:sz w:val="18"/>
              </w:rPr>
            </w:pPr>
          </w:p>
        </w:tc>
        <w:tc>
          <w:tcPr>
            <w:tcW w:w="807" w:type="dxa"/>
          </w:tcPr>
          <w:p w14:paraId="589017F1" w14:textId="77777777" w:rsidR="00993442" w:rsidRPr="00C66C21" w:rsidRDefault="00993442" w:rsidP="00F70A2B">
            <w:pPr>
              <w:rPr>
                <w:sz w:val="18"/>
              </w:rPr>
            </w:pPr>
          </w:p>
        </w:tc>
        <w:tc>
          <w:tcPr>
            <w:tcW w:w="709" w:type="dxa"/>
          </w:tcPr>
          <w:p w14:paraId="2AF36845" w14:textId="77777777" w:rsidR="00993442" w:rsidRPr="00C66C21" w:rsidRDefault="00993442" w:rsidP="00F70A2B">
            <w:pPr>
              <w:rPr>
                <w:sz w:val="18"/>
              </w:rPr>
            </w:pPr>
          </w:p>
        </w:tc>
        <w:tc>
          <w:tcPr>
            <w:tcW w:w="851" w:type="dxa"/>
          </w:tcPr>
          <w:p w14:paraId="56F3F23C" w14:textId="77777777" w:rsidR="00993442" w:rsidRPr="00C66C21" w:rsidRDefault="00993442" w:rsidP="00F70A2B">
            <w:pPr>
              <w:rPr>
                <w:sz w:val="18"/>
              </w:rPr>
            </w:pPr>
          </w:p>
        </w:tc>
        <w:tc>
          <w:tcPr>
            <w:tcW w:w="1842" w:type="dxa"/>
          </w:tcPr>
          <w:p w14:paraId="67A0D976" w14:textId="77777777" w:rsidR="00993442" w:rsidRPr="00AD27AA" w:rsidRDefault="00C946FB" w:rsidP="00B900C5">
            <w:pPr>
              <w:pStyle w:val="Default"/>
              <w:widowControl/>
              <w:rPr>
                <w:sz w:val="18"/>
                <w:szCs w:val="18"/>
                <w:lang w:val="et-EE"/>
              </w:rPr>
            </w:pPr>
            <w:r w:rsidRPr="00AD27AA">
              <w:rPr>
                <w:sz w:val="18"/>
                <w:szCs w:val="18"/>
                <w:lang w:val="et-EE"/>
              </w:rPr>
              <w:t>Sapipõie perforatsioon</w:t>
            </w:r>
            <w:r w:rsidRPr="00AD27AA">
              <w:rPr>
                <w:sz w:val="18"/>
                <w:szCs w:val="18"/>
                <w:vertAlign w:val="superscript"/>
                <w:lang w:val="et-EE"/>
              </w:rPr>
              <w:t>b,c</w:t>
            </w:r>
          </w:p>
        </w:tc>
      </w:tr>
      <w:tr w:rsidR="00C946FB" w:rsidRPr="00AD27AA" w14:paraId="24F0FFA6" w14:textId="77777777" w:rsidTr="004A5741">
        <w:trPr>
          <w:cantSplit/>
        </w:trPr>
        <w:tc>
          <w:tcPr>
            <w:tcW w:w="1457" w:type="dxa"/>
          </w:tcPr>
          <w:p w14:paraId="05167617" w14:textId="77777777" w:rsidR="00C946FB" w:rsidRPr="00AD27AA" w:rsidRDefault="00C946FB" w:rsidP="00B900C5">
            <w:pPr>
              <w:pStyle w:val="Default"/>
              <w:widowControl/>
              <w:rPr>
                <w:sz w:val="18"/>
                <w:szCs w:val="18"/>
                <w:lang w:val="et-EE"/>
              </w:rPr>
            </w:pPr>
            <w:r w:rsidRPr="00AD27AA">
              <w:rPr>
                <w:sz w:val="18"/>
                <w:szCs w:val="18"/>
                <w:lang w:val="et-EE"/>
              </w:rPr>
              <w:t xml:space="preserve">Naha ja nahaaluskoe kahjustused </w:t>
            </w:r>
          </w:p>
        </w:tc>
        <w:tc>
          <w:tcPr>
            <w:tcW w:w="1556" w:type="dxa"/>
          </w:tcPr>
          <w:p w14:paraId="49BCFC43" w14:textId="77777777" w:rsidR="00C946FB" w:rsidRPr="00292C5D" w:rsidRDefault="00C946FB" w:rsidP="00F70A2B">
            <w:pPr>
              <w:rPr>
                <w:sz w:val="18"/>
              </w:rPr>
            </w:pPr>
          </w:p>
        </w:tc>
        <w:tc>
          <w:tcPr>
            <w:tcW w:w="1845" w:type="dxa"/>
          </w:tcPr>
          <w:p w14:paraId="7226811C" w14:textId="77777777" w:rsidR="00C946FB" w:rsidRPr="00AD27AA" w:rsidRDefault="00C946FB" w:rsidP="00B900C5">
            <w:pPr>
              <w:pStyle w:val="Default"/>
              <w:widowControl/>
              <w:rPr>
                <w:sz w:val="18"/>
                <w:szCs w:val="18"/>
                <w:lang w:val="et-EE"/>
              </w:rPr>
            </w:pPr>
            <w:r w:rsidRPr="00AD27AA">
              <w:rPr>
                <w:sz w:val="18"/>
                <w:szCs w:val="18"/>
                <w:lang w:val="et-EE"/>
              </w:rPr>
              <w:t>Haavaparanemise komplikatsioonid</w:t>
            </w:r>
            <w:r w:rsidRPr="00AD27AA">
              <w:rPr>
                <w:sz w:val="18"/>
                <w:szCs w:val="18"/>
                <w:vertAlign w:val="superscript"/>
                <w:lang w:val="et-EE"/>
              </w:rPr>
              <w:t>a,b</w:t>
            </w:r>
            <w:r w:rsidRPr="00AD27AA">
              <w:rPr>
                <w:sz w:val="18"/>
                <w:szCs w:val="18"/>
                <w:lang w:val="et-EE"/>
              </w:rPr>
              <w:t>,</w:t>
            </w:r>
          </w:p>
          <w:p w14:paraId="4A340928" w14:textId="77777777" w:rsidR="00C946FB" w:rsidRPr="00AD27AA" w:rsidRDefault="00C946FB" w:rsidP="00F70A2B">
            <w:pPr>
              <w:rPr>
                <w:sz w:val="18"/>
              </w:rPr>
            </w:pPr>
            <w:r w:rsidRPr="00AD27AA">
              <w:rPr>
                <w:sz w:val="18"/>
              </w:rPr>
              <w:t>palmoplantaarne erütrodüsesteesia sündroom</w:t>
            </w:r>
            <w:r w:rsidRPr="00AD27AA">
              <w:rPr>
                <w:sz w:val="18"/>
                <w:szCs w:val="18"/>
              </w:rPr>
              <w:t xml:space="preserve"> </w:t>
            </w:r>
          </w:p>
        </w:tc>
        <w:tc>
          <w:tcPr>
            <w:tcW w:w="807" w:type="dxa"/>
          </w:tcPr>
          <w:p w14:paraId="49501248" w14:textId="77777777" w:rsidR="00C946FB" w:rsidRPr="00AD27AA" w:rsidRDefault="00C946FB" w:rsidP="00F70A2B">
            <w:pPr>
              <w:rPr>
                <w:sz w:val="18"/>
              </w:rPr>
            </w:pPr>
          </w:p>
        </w:tc>
        <w:tc>
          <w:tcPr>
            <w:tcW w:w="709" w:type="dxa"/>
          </w:tcPr>
          <w:p w14:paraId="1FDA2A53" w14:textId="77777777" w:rsidR="00C946FB" w:rsidRPr="00AD27AA" w:rsidRDefault="00C946FB" w:rsidP="00F70A2B">
            <w:pPr>
              <w:rPr>
                <w:sz w:val="18"/>
              </w:rPr>
            </w:pPr>
          </w:p>
        </w:tc>
        <w:tc>
          <w:tcPr>
            <w:tcW w:w="851" w:type="dxa"/>
          </w:tcPr>
          <w:p w14:paraId="0F9687A6" w14:textId="77777777" w:rsidR="00C946FB" w:rsidRPr="00AD27AA" w:rsidRDefault="00C946FB" w:rsidP="00F70A2B">
            <w:pPr>
              <w:rPr>
                <w:sz w:val="18"/>
              </w:rPr>
            </w:pPr>
          </w:p>
        </w:tc>
        <w:tc>
          <w:tcPr>
            <w:tcW w:w="1842" w:type="dxa"/>
          </w:tcPr>
          <w:p w14:paraId="1CDEA873" w14:textId="77777777" w:rsidR="00C946FB" w:rsidRPr="00AD27AA" w:rsidRDefault="00C946FB" w:rsidP="00F70A2B">
            <w:pPr>
              <w:rPr>
                <w:sz w:val="18"/>
              </w:rPr>
            </w:pPr>
          </w:p>
        </w:tc>
      </w:tr>
      <w:tr w:rsidR="00C946FB" w:rsidRPr="00C66C21" w14:paraId="25FCF24C" w14:textId="77777777" w:rsidTr="004A5741">
        <w:trPr>
          <w:cantSplit/>
        </w:trPr>
        <w:tc>
          <w:tcPr>
            <w:tcW w:w="1457" w:type="dxa"/>
          </w:tcPr>
          <w:p w14:paraId="4C8C3BCD" w14:textId="77777777" w:rsidR="00C946FB" w:rsidRPr="00AD27AA" w:rsidRDefault="00C946FB" w:rsidP="00B900C5">
            <w:pPr>
              <w:pStyle w:val="Default"/>
              <w:widowControl/>
              <w:rPr>
                <w:sz w:val="18"/>
                <w:szCs w:val="18"/>
                <w:lang w:val="et-EE"/>
              </w:rPr>
            </w:pPr>
            <w:r w:rsidRPr="00AD27AA">
              <w:rPr>
                <w:sz w:val="18"/>
                <w:szCs w:val="18"/>
                <w:lang w:val="et-EE"/>
              </w:rPr>
              <w:t xml:space="preserve">Lihas-skeleti ja sidekoe kahjustused </w:t>
            </w:r>
          </w:p>
        </w:tc>
        <w:tc>
          <w:tcPr>
            <w:tcW w:w="1556" w:type="dxa"/>
          </w:tcPr>
          <w:p w14:paraId="3ADEFFAA" w14:textId="77777777" w:rsidR="00C946FB" w:rsidRPr="00AD27AA" w:rsidRDefault="00C946FB" w:rsidP="00F70A2B">
            <w:pPr>
              <w:rPr>
                <w:sz w:val="18"/>
              </w:rPr>
            </w:pPr>
          </w:p>
        </w:tc>
        <w:tc>
          <w:tcPr>
            <w:tcW w:w="1845" w:type="dxa"/>
          </w:tcPr>
          <w:p w14:paraId="1802EE95" w14:textId="77777777" w:rsidR="00C946FB" w:rsidRPr="00AD27AA" w:rsidRDefault="00C946FB" w:rsidP="00B900C5">
            <w:pPr>
              <w:pStyle w:val="Default"/>
              <w:widowControl/>
              <w:rPr>
                <w:sz w:val="18"/>
                <w:szCs w:val="18"/>
                <w:lang w:val="et-EE"/>
              </w:rPr>
            </w:pPr>
            <w:r w:rsidRPr="00AD27AA">
              <w:rPr>
                <w:sz w:val="18"/>
                <w:szCs w:val="18"/>
                <w:lang w:val="et-EE"/>
              </w:rPr>
              <w:t>Fistul</w:t>
            </w:r>
            <w:r w:rsidRPr="00AD27AA">
              <w:rPr>
                <w:sz w:val="18"/>
                <w:szCs w:val="18"/>
                <w:vertAlign w:val="superscript"/>
                <w:lang w:val="et-EE"/>
              </w:rPr>
              <w:t>a,b</w:t>
            </w:r>
            <w:r w:rsidRPr="00AD27AA">
              <w:rPr>
                <w:sz w:val="18"/>
                <w:szCs w:val="18"/>
                <w:lang w:val="et-EE"/>
              </w:rPr>
              <w:t>,</w:t>
            </w:r>
          </w:p>
          <w:p w14:paraId="43878B18" w14:textId="77777777" w:rsidR="00C946FB" w:rsidRPr="00AD27AA" w:rsidRDefault="00C946FB" w:rsidP="004A5741">
            <w:pPr>
              <w:pStyle w:val="Default"/>
              <w:widowControl/>
              <w:rPr>
                <w:sz w:val="18"/>
                <w:szCs w:val="18"/>
                <w:lang w:val="et-EE"/>
              </w:rPr>
            </w:pPr>
            <w:r w:rsidRPr="00AD27AA">
              <w:rPr>
                <w:sz w:val="18"/>
                <w:szCs w:val="18"/>
                <w:lang w:val="et-EE"/>
              </w:rPr>
              <w:t>lihasvalu,</w:t>
            </w:r>
          </w:p>
          <w:p w14:paraId="41EFDDB4" w14:textId="77777777" w:rsidR="00C946FB" w:rsidRPr="00AD27AA" w:rsidRDefault="00C946FB" w:rsidP="004A5741">
            <w:pPr>
              <w:pStyle w:val="Default"/>
              <w:widowControl/>
              <w:rPr>
                <w:sz w:val="18"/>
                <w:szCs w:val="18"/>
                <w:lang w:val="et-EE"/>
              </w:rPr>
            </w:pPr>
            <w:r w:rsidRPr="00AD27AA">
              <w:rPr>
                <w:sz w:val="18"/>
                <w:szCs w:val="18"/>
                <w:lang w:val="et-EE"/>
              </w:rPr>
              <w:t>liigesvalu,</w:t>
            </w:r>
          </w:p>
          <w:p w14:paraId="2A190EE5" w14:textId="77777777" w:rsidR="00C946FB" w:rsidRPr="00AD27AA" w:rsidRDefault="00C946FB" w:rsidP="00F70A2B">
            <w:pPr>
              <w:rPr>
                <w:sz w:val="18"/>
              </w:rPr>
            </w:pPr>
            <w:r w:rsidRPr="00AD27AA">
              <w:rPr>
                <w:sz w:val="18"/>
              </w:rPr>
              <w:t xml:space="preserve">lihasnõrkus, </w:t>
            </w:r>
          </w:p>
          <w:p w14:paraId="1E5D2C21" w14:textId="77777777" w:rsidR="00C946FB" w:rsidRPr="00292C5D" w:rsidRDefault="00C946FB" w:rsidP="00F70A2B">
            <w:pPr>
              <w:rPr>
                <w:sz w:val="18"/>
              </w:rPr>
            </w:pPr>
            <w:r w:rsidRPr="00292C5D">
              <w:rPr>
                <w:sz w:val="18"/>
              </w:rPr>
              <w:t xml:space="preserve">seljavalu </w:t>
            </w:r>
          </w:p>
        </w:tc>
        <w:tc>
          <w:tcPr>
            <w:tcW w:w="807" w:type="dxa"/>
          </w:tcPr>
          <w:p w14:paraId="7772A5A8" w14:textId="77777777" w:rsidR="00C946FB" w:rsidRPr="00C66C21" w:rsidRDefault="00C946FB" w:rsidP="00F70A2B">
            <w:pPr>
              <w:rPr>
                <w:sz w:val="18"/>
              </w:rPr>
            </w:pPr>
          </w:p>
        </w:tc>
        <w:tc>
          <w:tcPr>
            <w:tcW w:w="709" w:type="dxa"/>
          </w:tcPr>
          <w:p w14:paraId="044A1CAA" w14:textId="77777777" w:rsidR="00C946FB" w:rsidRPr="00C66C21" w:rsidRDefault="00C946FB" w:rsidP="00F70A2B">
            <w:pPr>
              <w:rPr>
                <w:sz w:val="18"/>
              </w:rPr>
            </w:pPr>
          </w:p>
        </w:tc>
        <w:tc>
          <w:tcPr>
            <w:tcW w:w="851" w:type="dxa"/>
          </w:tcPr>
          <w:p w14:paraId="2A3A5856" w14:textId="77777777" w:rsidR="00C946FB" w:rsidRPr="00C66C21" w:rsidRDefault="00C946FB" w:rsidP="00F70A2B">
            <w:pPr>
              <w:rPr>
                <w:sz w:val="18"/>
              </w:rPr>
            </w:pPr>
          </w:p>
        </w:tc>
        <w:tc>
          <w:tcPr>
            <w:tcW w:w="1842" w:type="dxa"/>
          </w:tcPr>
          <w:p w14:paraId="1B5BA606" w14:textId="77777777" w:rsidR="00C946FB" w:rsidRPr="00AD27AA" w:rsidRDefault="00C946FB" w:rsidP="00B900C5">
            <w:pPr>
              <w:pStyle w:val="Default"/>
              <w:widowControl/>
              <w:rPr>
                <w:sz w:val="18"/>
                <w:szCs w:val="18"/>
                <w:lang w:val="et-EE"/>
              </w:rPr>
            </w:pPr>
            <w:r w:rsidRPr="00AD27AA">
              <w:rPr>
                <w:sz w:val="18"/>
                <w:szCs w:val="18"/>
                <w:lang w:val="et-EE"/>
              </w:rPr>
              <w:t>Lõualuu osteonekroos</w:t>
            </w:r>
            <w:r w:rsidRPr="00AD27AA">
              <w:rPr>
                <w:sz w:val="18"/>
                <w:szCs w:val="18"/>
                <w:vertAlign w:val="superscript"/>
                <w:lang w:val="et-EE"/>
              </w:rPr>
              <w:t>b,c</w:t>
            </w:r>
            <w:r w:rsidRPr="00AD27AA">
              <w:rPr>
                <w:sz w:val="18"/>
                <w:szCs w:val="18"/>
                <w:lang w:val="et-EE"/>
              </w:rPr>
              <w:t xml:space="preserve"> </w:t>
            </w:r>
          </w:p>
        </w:tc>
      </w:tr>
      <w:tr w:rsidR="00C946FB" w:rsidRPr="00C66C21" w14:paraId="5D5F5D5E" w14:textId="77777777" w:rsidTr="004A5741">
        <w:trPr>
          <w:cantSplit/>
        </w:trPr>
        <w:tc>
          <w:tcPr>
            <w:tcW w:w="1457" w:type="dxa"/>
          </w:tcPr>
          <w:p w14:paraId="73E81756" w14:textId="77777777" w:rsidR="00C946FB" w:rsidRPr="00AD27AA" w:rsidRDefault="00C946FB" w:rsidP="00B900C5">
            <w:pPr>
              <w:pStyle w:val="Default"/>
              <w:widowControl/>
              <w:rPr>
                <w:sz w:val="18"/>
                <w:szCs w:val="18"/>
                <w:lang w:val="et-EE"/>
              </w:rPr>
            </w:pPr>
            <w:r w:rsidRPr="00AD27AA">
              <w:rPr>
                <w:sz w:val="18"/>
                <w:szCs w:val="18"/>
                <w:lang w:val="et-EE"/>
              </w:rPr>
              <w:t xml:space="preserve">Neerude ja kuseteede häired </w:t>
            </w:r>
          </w:p>
        </w:tc>
        <w:tc>
          <w:tcPr>
            <w:tcW w:w="1556" w:type="dxa"/>
          </w:tcPr>
          <w:p w14:paraId="29D43442" w14:textId="77777777" w:rsidR="00C946FB" w:rsidRPr="00292C5D" w:rsidRDefault="00C946FB" w:rsidP="00F70A2B">
            <w:pPr>
              <w:rPr>
                <w:sz w:val="18"/>
              </w:rPr>
            </w:pPr>
          </w:p>
        </w:tc>
        <w:tc>
          <w:tcPr>
            <w:tcW w:w="1845" w:type="dxa"/>
          </w:tcPr>
          <w:p w14:paraId="4CE57EC0" w14:textId="77777777" w:rsidR="00C946FB" w:rsidRPr="00AD27AA" w:rsidRDefault="00C946FB" w:rsidP="00B900C5">
            <w:pPr>
              <w:pStyle w:val="Default"/>
              <w:widowControl/>
              <w:rPr>
                <w:sz w:val="18"/>
                <w:szCs w:val="18"/>
                <w:lang w:val="et-EE"/>
              </w:rPr>
            </w:pPr>
            <w:r w:rsidRPr="00AD27AA">
              <w:rPr>
                <w:sz w:val="18"/>
                <w:szCs w:val="18"/>
                <w:lang w:val="et-EE"/>
              </w:rPr>
              <w:t>Proteinuuria</w:t>
            </w:r>
            <w:r w:rsidRPr="00AD27AA">
              <w:rPr>
                <w:sz w:val="18"/>
                <w:szCs w:val="18"/>
                <w:vertAlign w:val="superscript"/>
                <w:lang w:val="et-EE"/>
              </w:rPr>
              <w:t>a,b</w:t>
            </w:r>
          </w:p>
          <w:p w14:paraId="1B3C5D20" w14:textId="77777777" w:rsidR="00C946FB" w:rsidRPr="00292C5D" w:rsidRDefault="00C946FB" w:rsidP="00F70A2B">
            <w:pPr>
              <w:rPr>
                <w:sz w:val="18"/>
              </w:rPr>
            </w:pPr>
          </w:p>
        </w:tc>
        <w:tc>
          <w:tcPr>
            <w:tcW w:w="807" w:type="dxa"/>
          </w:tcPr>
          <w:p w14:paraId="75CD5223" w14:textId="77777777" w:rsidR="00C946FB" w:rsidRPr="00C66C21" w:rsidRDefault="00C946FB" w:rsidP="00F70A2B">
            <w:pPr>
              <w:rPr>
                <w:sz w:val="18"/>
              </w:rPr>
            </w:pPr>
          </w:p>
        </w:tc>
        <w:tc>
          <w:tcPr>
            <w:tcW w:w="709" w:type="dxa"/>
          </w:tcPr>
          <w:p w14:paraId="60D50DC9" w14:textId="77777777" w:rsidR="00C946FB" w:rsidRPr="00C66C21" w:rsidRDefault="00C946FB" w:rsidP="00F70A2B">
            <w:pPr>
              <w:rPr>
                <w:sz w:val="18"/>
              </w:rPr>
            </w:pPr>
          </w:p>
        </w:tc>
        <w:tc>
          <w:tcPr>
            <w:tcW w:w="851" w:type="dxa"/>
          </w:tcPr>
          <w:p w14:paraId="687EC8A2" w14:textId="77777777" w:rsidR="00C946FB" w:rsidRPr="00C66C21" w:rsidRDefault="00C946FB" w:rsidP="00F70A2B">
            <w:pPr>
              <w:rPr>
                <w:sz w:val="18"/>
              </w:rPr>
            </w:pPr>
          </w:p>
        </w:tc>
        <w:tc>
          <w:tcPr>
            <w:tcW w:w="1842" w:type="dxa"/>
          </w:tcPr>
          <w:p w14:paraId="62E3EF47" w14:textId="77777777" w:rsidR="00C946FB" w:rsidRPr="00C66C21" w:rsidRDefault="00C946FB" w:rsidP="00F70A2B">
            <w:pPr>
              <w:rPr>
                <w:sz w:val="18"/>
              </w:rPr>
            </w:pPr>
          </w:p>
        </w:tc>
      </w:tr>
      <w:tr w:rsidR="00C946FB" w:rsidRPr="00C66C21" w14:paraId="6707C416" w14:textId="77777777" w:rsidTr="004A5741">
        <w:trPr>
          <w:cantSplit/>
        </w:trPr>
        <w:tc>
          <w:tcPr>
            <w:tcW w:w="1457" w:type="dxa"/>
          </w:tcPr>
          <w:p w14:paraId="2E8DD28A" w14:textId="77777777" w:rsidR="00C946FB" w:rsidRPr="00AD27AA" w:rsidRDefault="00BD029A" w:rsidP="00B900C5">
            <w:pPr>
              <w:pStyle w:val="Default"/>
              <w:widowControl/>
              <w:rPr>
                <w:sz w:val="18"/>
                <w:szCs w:val="18"/>
                <w:lang w:val="et-EE"/>
              </w:rPr>
            </w:pPr>
            <w:r w:rsidRPr="00AD27AA">
              <w:rPr>
                <w:sz w:val="18"/>
                <w:szCs w:val="18"/>
                <w:lang w:val="et-EE"/>
              </w:rPr>
              <w:t xml:space="preserve">Reproduktiivse süsteemi ja rinnanäärme häired </w:t>
            </w:r>
          </w:p>
        </w:tc>
        <w:tc>
          <w:tcPr>
            <w:tcW w:w="1556" w:type="dxa"/>
          </w:tcPr>
          <w:p w14:paraId="11D2C77C" w14:textId="77777777" w:rsidR="00C946FB" w:rsidRPr="00AD27AA" w:rsidRDefault="00C946FB" w:rsidP="00F70A2B">
            <w:pPr>
              <w:rPr>
                <w:sz w:val="18"/>
              </w:rPr>
            </w:pPr>
          </w:p>
        </w:tc>
        <w:tc>
          <w:tcPr>
            <w:tcW w:w="1845" w:type="dxa"/>
          </w:tcPr>
          <w:p w14:paraId="5E3BA13C" w14:textId="77777777" w:rsidR="00C946FB" w:rsidRPr="00AD27AA" w:rsidRDefault="00BD029A" w:rsidP="00B900C5">
            <w:pPr>
              <w:pStyle w:val="Default"/>
              <w:widowControl/>
              <w:rPr>
                <w:sz w:val="18"/>
                <w:szCs w:val="18"/>
                <w:lang w:val="et-EE"/>
              </w:rPr>
            </w:pPr>
            <w:r w:rsidRPr="00AD27AA">
              <w:rPr>
                <w:sz w:val="18"/>
                <w:szCs w:val="18"/>
                <w:lang w:val="et-EE"/>
              </w:rPr>
              <w:t xml:space="preserve">Vaagnavalu </w:t>
            </w:r>
          </w:p>
        </w:tc>
        <w:tc>
          <w:tcPr>
            <w:tcW w:w="807" w:type="dxa"/>
          </w:tcPr>
          <w:p w14:paraId="30A555B0" w14:textId="77777777" w:rsidR="00C946FB" w:rsidRPr="00292C5D" w:rsidRDefault="00C946FB" w:rsidP="00F70A2B">
            <w:pPr>
              <w:rPr>
                <w:sz w:val="18"/>
              </w:rPr>
            </w:pPr>
          </w:p>
        </w:tc>
        <w:tc>
          <w:tcPr>
            <w:tcW w:w="709" w:type="dxa"/>
          </w:tcPr>
          <w:p w14:paraId="51D50113" w14:textId="77777777" w:rsidR="00C946FB" w:rsidRPr="00C66C21" w:rsidRDefault="00C946FB" w:rsidP="00F70A2B">
            <w:pPr>
              <w:rPr>
                <w:sz w:val="18"/>
              </w:rPr>
            </w:pPr>
          </w:p>
        </w:tc>
        <w:tc>
          <w:tcPr>
            <w:tcW w:w="851" w:type="dxa"/>
          </w:tcPr>
          <w:p w14:paraId="73972252" w14:textId="77777777" w:rsidR="00C946FB" w:rsidRPr="00C66C21" w:rsidRDefault="00C946FB" w:rsidP="00F70A2B">
            <w:pPr>
              <w:rPr>
                <w:sz w:val="18"/>
              </w:rPr>
            </w:pPr>
          </w:p>
        </w:tc>
        <w:tc>
          <w:tcPr>
            <w:tcW w:w="1842" w:type="dxa"/>
          </w:tcPr>
          <w:p w14:paraId="080C9DA0" w14:textId="77777777" w:rsidR="00C946FB" w:rsidRPr="00AD27AA" w:rsidRDefault="00BD029A" w:rsidP="00B900C5">
            <w:pPr>
              <w:pStyle w:val="Default"/>
              <w:widowControl/>
              <w:rPr>
                <w:sz w:val="18"/>
                <w:szCs w:val="18"/>
                <w:lang w:val="et-EE"/>
              </w:rPr>
            </w:pPr>
            <w:r w:rsidRPr="00AD27AA">
              <w:rPr>
                <w:sz w:val="18"/>
                <w:szCs w:val="18"/>
                <w:lang w:val="et-EE"/>
              </w:rPr>
              <w:t>Munasarjade puudulikkus</w:t>
            </w:r>
            <w:r w:rsidRPr="00AD27AA">
              <w:rPr>
                <w:sz w:val="18"/>
                <w:szCs w:val="18"/>
                <w:vertAlign w:val="superscript"/>
                <w:lang w:val="et-EE"/>
              </w:rPr>
              <w:t>a,b</w:t>
            </w:r>
          </w:p>
        </w:tc>
      </w:tr>
      <w:tr w:rsidR="00C946FB" w:rsidRPr="00C66C21" w14:paraId="5DF7B385" w14:textId="77777777" w:rsidTr="004A5741">
        <w:trPr>
          <w:cantSplit/>
        </w:trPr>
        <w:tc>
          <w:tcPr>
            <w:tcW w:w="1457" w:type="dxa"/>
          </w:tcPr>
          <w:p w14:paraId="2FFA6C57" w14:textId="77777777" w:rsidR="00C946FB" w:rsidRPr="00AD27AA" w:rsidRDefault="00BD029A" w:rsidP="00B900C5">
            <w:pPr>
              <w:pStyle w:val="Default"/>
              <w:widowControl/>
              <w:rPr>
                <w:sz w:val="18"/>
                <w:szCs w:val="18"/>
                <w:lang w:val="et-EE"/>
              </w:rPr>
            </w:pPr>
            <w:r w:rsidRPr="00AD27AA">
              <w:rPr>
                <w:sz w:val="18"/>
                <w:szCs w:val="18"/>
                <w:lang w:val="et-EE"/>
              </w:rPr>
              <w:t xml:space="preserve">Kaasasündinud, perekondlikud ja geneetilised häired </w:t>
            </w:r>
          </w:p>
        </w:tc>
        <w:tc>
          <w:tcPr>
            <w:tcW w:w="1556" w:type="dxa"/>
          </w:tcPr>
          <w:p w14:paraId="351B121C" w14:textId="77777777" w:rsidR="00C946FB" w:rsidRPr="00292C5D" w:rsidRDefault="00C946FB" w:rsidP="00F70A2B">
            <w:pPr>
              <w:rPr>
                <w:sz w:val="18"/>
              </w:rPr>
            </w:pPr>
          </w:p>
        </w:tc>
        <w:tc>
          <w:tcPr>
            <w:tcW w:w="1845" w:type="dxa"/>
          </w:tcPr>
          <w:p w14:paraId="6A92811B" w14:textId="77777777" w:rsidR="00C946FB" w:rsidRPr="00C66C21" w:rsidRDefault="00C946FB" w:rsidP="00F70A2B">
            <w:pPr>
              <w:rPr>
                <w:sz w:val="18"/>
              </w:rPr>
            </w:pPr>
          </w:p>
        </w:tc>
        <w:tc>
          <w:tcPr>
            <w:tcW w:w="807" w:type="dxa"/>
          </w:tcPr>
          <w:p w14:paraId="116FC6D9" w14:textId="77777777" w:rsidR="00C946FB" w:rsidRPr="00C66C21" w:rsidRDefault="00C946FB" w:rsidP="00F70A2B">
            <w:pPr>
              <w:rPr>
                <w:sz w:val="18"/>
              </w:rPr>
            </w:pPr>
          </w:p>
        </w:tc>
        <w:tc>
          <w:tcPr>
            <w:tcW w:w="709" w:type="dxa"/>
          </w:tcPr>
          <w:p w14:paraId="082C24BD" w14:textId="77777777" w:rsidR="00C946FB" w:rsidRPr="00C66C21" w:rsidRDefault="00C946FB" w:rsidP="00F70A2B">
            <w:pPr>
              <w:rPr>
                <w:sz w:val="18"/>
              </w:rPr>
            </w:pPr>
          </w:p>
        </w:tc>
        <w:tc>
          <w:tcPr>
            <w:tcW w:w="851" w:type="dxa"/>
          </w:tcPr>
          <w:p w14:paraId="208A1917" w14:textId="77777777" w:rsidR="00C946FB" w:rsidRPr="00C66C21" w:rsidRDefault="00C946FB" w:rsidP="00F70A2B">
            <w:pPr>
              <w:rPr>
                <w:sz w:val="18"/>
              </w:rPr>
            </w:pPr>
          </w:p>
        </w:tc>
        <w:tc>
          <w:tcPr>
            <w:tcW w:w="1842" w:type="dxa"/>
          </w:tcPr>
          <w:p w14:paraId="6CF14432" w14:textId="77777777" w:rsidR="00BD029A" w:rsidRPr="00AD27AA" w:rsidRDefault="00BD029A" w:rsidP="00B900C5">
            <w:pPr>
              <w:pStyle w:val="Default"/>
              <w:widowControl/>
              <w:rPr>
                <w:sz w:val="18"/>
                <w:szCs w:val="18"/>
                <w:lang w:val="et-EE"/>
              </w:rPr>
            </w:pPr>
            <w:r w:rsidRPr="00AD27AA">
              <w:rPr>
                <w:sz w:val="18"/>
                <w:szCs w:val="18"/>
                <w:lang w:val="et-EE"/>
              </w:rPr>
              <w:t>Loote väärarengud</w:t>
            </w:r>
            <w:r w:rsidRPr="00AD27AA">
              <w:rPr>
                <w:sz w:val="18"/>
                <w:szCs w:val="18"/>
                <w:vertAlign w:val="superscript"/>
                <w:lang w:val="et-EE"/>
              </w:rPr>
              <w:t>a,c</w:t>
            </w:r>
          </w:p>
          <w:p w14:paraId="7ED21EE2" w14:textId="77777777" w:rsidR="00C946FB" w:rsidRPr="00292C5D" w:rsidRDefault="00C946FB" w:rsidP="00F70A2B">
            <w:pPr>
              <w:rPr>
                <w:sz w:val="18"/>
              </w:rPr>
            </w:pPr>
          </w:p>
        </w:tc>
      </w:tr>
      <w:tr w:rsidR="00C946FB" w:rsidRPr="00C66C21" w14:paraId="7DB05A52" w14:textId="77777777" w:rsidTr="004A5741">
        <w:trPr>
          <w:cantSplit/>
        </w:trPr>
        <w:tc>
          <w:tcPr>
            <w:tcW w:w="1457" w:type="dxa"/>
          </w:tcPr>
          <w:p w14:paraId="02AED30E" w14:textId="77777777" w:rsidR="00C946FB" w:rsidRPr="00AD27AA" w:rsidRDefault="00BD029A" w:rsidP="00F70A2B">
            <w:pPr>
              <w:pStyle w:val="Default"/>
              <w:widowControl/>
              <w:rPr>
                <w:sz w:val="18"/>
                <w:szCs w:val="18"/>
                <w:lang w:val="et-EE"/>
              </w:rPr>
            </w:pPr>
            <w:r w:rsidRPr="00AD27AA">
              <w:rPr>
                <w:sz w:val="18"/>
                <w:szCs w:val="18"/>
                <w:lang w:val="et-EE"/>
              </w:rPr>
              <w:t xml:space="preserve">Üldised häired ja manustamiskoha reaktsioonid </w:t>
            </w:r>
          </w:p>
        </w:tc>
        <w:tc>
          <w:tcPr>
            <w:tcW w:w="1556" w:type="dxa"/>
          </w:tcPr>
          <w:p w14:paraId="07E37C7B" w14:textId="77777777" w:rsidR="00BD029A" w:rsidRPr="00AD27AA" w:rsidRDefault="00BD029A" w:rsidP="00F70A2B">
            <w:pPr>
              <w:pStyle w:val="Default"/>
              <w:widowControl/>
              <w:rPr>
                <w:sz w:val="18"/>
                <w:szCs w:val="18"/>
                <w:lang w:val="et-EE"/>
              </w:rPr>
            </w:pPr>
            <w:r w:rsidRPr="00AD27AA">
              <w:rPr>
                <w:sz w:val="18"/>
                <w:szCs w:val="18"/>
                <w:lang w:val="et-EE"/>
              </w:rPr>
              <w:t xml:space="preserve">Asteenia, </w:t>
            </w:r>
          </w:p>
          <w:p w14:paraId="3D2B3D99" w14:textId="77777777" w:rsidR="00C946FB" w:rsidRPr="00292C5D" w:rsidRDefault="00BD029A" w:rsidP="00F70A2B">
            <w:pPr>
              <w:rPr>
                <w:sz w:val="18"/>
              </w:rPr>
            </w:pPr>
            <w:r w:rsidRPr="00292C5D">
              <w:rPr>
                <w:sz w:val="18"/>
              </w:rPr>
              <w:t xml:space="preserve">väsimus </w:t>
            </w:r>
          </w:p>
        </w:tc>
        <w:tc>
          <w:tcPr>
            <w:tcW w:w="1845" w:type="dxa"/>
          </w:tcPr>
          <w:p w14:paraId="3EE6E8EB" w14:textId="77777777" w:rsidR="00BD029A" w:rsidRPr="00AD27AA" w:rsidRDefault="00BD029A" w:rsidP="00F70A2B">
            <w:pPr>
              <w:pStyle w:val="Default"/>
              <w:widowControl/>
              <w:rPr>
                <w:sz w:val="18"/>
                <w:szCs w:val="18"/>
                <w:lang w:val="et-EE"/>
              </w:rPr>
            </w:pPr>
            <w:r w:rsidRPr="00AD27AA">
              <w:rPr>
                <w:sz w:val="18"/>
                <w:szCs w:val="18"/>
                <w:lang w:val="et-EE"/>
              </w:rPr>
              <w:t xml:space="preserve">Valu, </w:t>
            </w:r>
          </w:p>
          <w:p w14:paraId="3B8261D4" w14:textId="77777777" w:rsidR="00BD029A" w:rsidRPr="00AD27AA" w:rsidRDefault="00BD029A" w:rsidP="00F70A2B">
            <w:pPr>
              <w:pStyle w:val="Default"/>
              <w:widowControl/>
              <w:rPr>
                <w:sz w:val="18"/>
                <w:szCs w:val="18"/>
                <w:lang w:val="et-EE"/>
              </w:rPr>
            </w:pPr>
            <w:r w:rsidRPr="00AD27AA">
              <w:rPr>
                <w:sz w:val="18"/>
                <w:szCs w:val="18"/>
                <w:lang w:val="et-EE"/>
              </w:rPr>
              <w:t xml:space="preserve">letargia, </w:t>
            </w:r>
          </w:p>
          <w:p w14:paraId="13EFCF6B" w14:textId="77777777" w:rsidR="00C946FB" w:rsidRPr="00292C5D" w:rsidRDefault="00BD029A" w:rsidP="00F70A2B">
            <w:pPr>
              <w:rPr>
                <w:sz w:val="18"/>
              </w:rPr>
            </w:pPr>
            <w:r w:rsidRPr="00292C5D">
              <w:rPr>
                <w:sz w:val="18"/>
              </w:rPr>
              <w:t xml:space="preserve">limaskestapõletik </w:t>
            </w:r>
          </w:p>
        </w:tc>
        <w:tc>
          <w:tcPr>
            <w:tcW w:w="807" w:type="dxa"/>
          </w:tcPr>
          <w:p w14:paraId="71F507B2" w14:textId="77777777" w:rsidR="00C946FB" w:rsidRPr="00C66C21" w:rsidRDefault="00C946FB" w:rsidP="00F70A2B">
            <w:pPr>
              <w:rPr>
                <w:sz w:val="18"/>
              </w:rPr>
            </w:pPr>
          </w:p>
        </w:tc>
        <w:tc>
          <w:tcPr>
            <w:tcW w:w="709" w:type="dxa"/>
          </w:tcPr>
          <w:p w14:paraId="603530F9" w14:textId="77777777" w:rsidR="00C946FB" w:rsidRPr="00C66C21" w:rsidRDefault="00C946FB" w:rsidP="00F70A2B">
            <w:pPr>
              <w:rPr>
                <w:sz w:val="18"/>
              </w:rPr>
            </w:pPr>
          </w:p>
        </w:tc>
        <w:tc>
          <w:tcPr>
            <w:tcW w:w="851" w:type="dxa"/>
          </w:tcPr>
          <w:p w14:paraId="73A49D4A" w14:textId="77777777" w:rsidR="00C946FB" w:rsidRPr="00C66C21" w:rsidRDefault="00C946FB" w:rsidP="00F70A2B">
            <w:pPr>
              <w:rPr>
                <w:sz w:val="18"/>
              </w:rPr>
            </w:pPr>
          </w:p>
        </w:tc>
        <w:tc>
          <w:tcPr>
            <w:tcW w:w="1842" w:type="dxa"/>
          </w:tcPr>
          <w:p w14:paraId="0D33221D" w14:textId="77777777" w:rsidR="00C946FB" w:rsidRPr="00C66C21" w:rsidRDefault="00C946FB" w:rsidP="00F70A2B">
            <w:pPr>
              <w:rPr>
                <w:sz w:val="18"/>
              </w:rPr>
            </w:pPr>
          </w:p>
        </w:tc>
      </w:tr>
    </w:tbl>
    <w:p w14:paraId="7185E6EF" w14:textId="77777777" w:rsidR="005E13FA" w:rsidRPr="00C66C21" w:rsidRDefault="005E13FA" w:rsidP="00B900C5"/>
    <w:p w14:paraId="38F95570" w14:textId="77777777" w:rsidR="007F607E" w:rsidRPr="00AD27AA" w:rsidRDefault="009674D3" w:rsidP="00B900C5">
      <w:pPr>
        <w:rPr>
          <w:sz w:val="20"/>
          <w:szCs w:val="20"/>
        </w:rPr>
      </w:pPr>
      <w:r w:rsidRPr="00AD27AA">
        <w:rPr>
          <w:sz w:val="20"/>
          <w:szCs w:val="20"/>
        </w:rPr>
        <w:t>Tabelis 2 on toodud raskete kõrvaltoimete esinemissagedus. Raskeid reaktsioone määratletakse kui kõrvaltoimeid, mille esinemissageduse osas esineb NCI-CTCAE 3.</w:t>
      </w:r>
      <w:r w:rsidR="00B67537">
        <w:rPr>
          <w:sz w:val="20"/>
          <w:szCs w:val="20"/>
        </w:rPr>
        <w:t xml:space="preserve"> kuni </w:t>
      </w:r>
      <w:r w:rsidRPr="00AD27AA">
        <w:rPr>
          <w:sz w:val="20"/>
          <w:szCs w:val="20"/>
        </w:rPr>
        <w:t>5. raskusastme reaktsioonide puhul vähemalt 2% erinevus võrreldes kontrollgrupiga kliinilistes uuringutes. Tabelis 2 on loetletud ka kõrvaltoimed, mis on müügiloa hoidja hinnangul kliiniliselt olulised või rasked. Neid kliiniliselt olulisi kõrvaltoimeid kirjeldati kliinilistes uuringutes, kuid 3.</w:t>
      </w:r>
      <w:r w:rsidR="00B67537">
        <w:rPr>
          <w:sz w:val="20"/>
          <w:szCs w:val="20"/>
        </w:rPr>
        <w:t xml:space="preserve"> kuni </w:t>
      </w:r>
      <w:r w:rsidRPr="00AD27AA">
        <w:rPr>
          <w:sz w:val="20"/>
          <w:szCs w:val="20"/>
        </w:rPr>
        <w:t>5. raskusastme kõrvaltoimete esinemissagedus ei ületanud vähemalt 2% erinevuse piiri võrreldes kontrollgrupiga. Tabelis 2 on loetletud ka kliiniliselt olulised kõrvaltoimed, mid</w:t>
      </w:r>
      <w:r w:rsidR="00222CF4" w:rsidRPr="00AD27AA">
        <w:rPr>
          <w:sz w:val="20"/>
          <w:szCs w:val="20"/>
        </w:rPr>
        <w:t>a täheldati ainult turuletuleku</w:t>
      </w:r>
      <w:r w:rsidRPr="00AD27AA">
        <w:rPr>
          <w:sz w:val="20"/>
          <w:szCs w:val="20"/>
        </w:rPr>
        <w:t>järgselt, seetõttu on esinemissagedus ja NCI-CTCAE raskusaste teadmata. Need kliiniliselt olulised reaktsioonid on seetõttu lisatud tabeli 2 tulpa pealkirjaga „Teadmata sagedusega“.</w:t>
      </w:r>
    </w:p>
    <w:p w14:paraId="504F71D8" w14:textId="77777777" w:rsidR="009674D3" w:rsidRPr="00AD27AA" w:rsidRDefault="009674D3" w:rsidP="004A5741">
      <w:pPr>
        <w:rPr>
          <w:sz w:val="20"/>
          <w:szCs w:val="20"/>
        </w:rPr>
      </w:pPr>
    </w:p>
    <w:p w14:paraId="12CF423D" w14:textId="77777777" w:rsidR="009674D3" w:rsidRPr="00AD27AA" w:rsidRDefault="009674D3" w:rsidP="004A5741">
      <w:pPr>
        <w:ind w:left="567" w:hanging="567"/>
        <w:rPr>
          <w:sz w:val="20"/>
          <w:szCs w:val="20"/>
        </w:rPr>
      </w:pPr>
      <w:r w:rsidRPr="00AD27AA">
        <w:rPr>
          <w:sz w:val="20"/>
          <w:szCs w:val="20"/>
          <w:vertAlign w:val="superscript"/>
        </w:rPr>
        <w:t>a</w:t>
      </w:r>
      <w:r w:rsidRPr="00AD27AA">
        <w:rPr>
          <w:sz w:val="20"/>
          <w:szCs w:val="20"/>
        </w:rPr>
        <w:tab/>
        <w:t>Terminid tähistavad kõrvaltoimete rühma, kirjeldades pigem meditsiiniliste terminite gruppi kui ühte haigusseisundit või MedDRA (</w:t>
      </w:r>
      <w:r w:rsidRPr="00AD27AA">
        <w:rPr>
          <w:i/>
          <w:sz w:val="20"/>
          <w:szCs w:val="20"/>
        </w:rPr>
        <w:t>Medical Dictionary for Regulatory Activities</w:t>
      </w:r>
      <w:r w:rsidRPr="00AD27AA">
        <w:rPr>
          <w:sz w:val="20"/>
          <w:szCs w:val="20"/>
        </w:rPr>
        <w:t xml:space="preserve">) eelistatud terminit. Meditsiiniliste terminite grupil võib olla ühesugune patofüsioloogia (nt arteriaalsed trombemboolsed seisundid hõlmavad tserebrovaskulaarset episoodi, müokardiinfarkti, transitoorset isheemilist atakki ja muid arteriaalseid trombemboolseid seisundeid). </w:t>
      </w:r>
    </w:p>
    <w:p w14:paraId="342CDEAD" w14:textId="77777777" w:rsidR="009674D3" w:rsidRPr="00AD27AA" w:rsidRDefault="009674D3" w:rsidP="004A5741">
      <w:pPr>
        <w:ind w:left="567" w:hanging="567"/>
        <w:rPr>
          <w:sz w:val="20"/>
          <w:szCs w:val="20"/>
        </w:rPr>
      </w:pPr>
      <w:r w:rsidRPr="00AD27AA">
        <w:rPr>
          <w:sz w:val="20"/>
          <w:szCs w:val="20"/>
          <w:vertAlign w:val="superscript"/>
        </w:rPr>
        <w:t>b</w:t>
      </w:r>
      <w:r w:rsidRPr="00AD27AA">
        <w:rPr>
          <w:sz w:val="20"/>
          <w:szCs w:val="20"/>
        </w:rPr>
        <w:tab/>
        <w:t>Täiendava teabe saamiseks vt lõik „</w:t>
      </w:r>
      <w:r w:rsidR="0051456F" w:rsidRPr="00AD27AA">
        <w:rPr>
          <w:sz w:val="20"/>
          <w:szCs w:val="20"/>
        </w:rPr>
        <w:t>V</w:t>
      </w:r>
      <w:r w:rsidRPr="00AD27AA">
        <w:rPr>
          <w:sz w:val="20"/>
          <w:szCs w:val="20"/>
        </w:rPr>
        <w:t>alitud tõsiste kõrvaltoimete k</w:t>
      </w:r>
      <w:r w:rsidR="0051456F" w:rsidRPr="00AD27AA">
        <w:rPr>
          <w:sz w:val="20"/>
          <w:szCs w:val="20"/>
        </w:rPr>
        <w:t>irjeldus</w:t>
      </w:r>
      <w:r w:rsidRPr="00AD27AA">
        <w:rPr>
          <w:sz w:val="20"/>
          <w:szCs w:val="20"/>
        </w:rPr>
        <w:t xml:space="preserve">“ allpool. </w:t>
      </w:r>
    </w:p>
    <w:p w14:paraId="38675563" w14:textId="77777777" w:rsidR="009674D3" w:rsidRPr="00AD27AA" w:rsidRDefault="009674D3" w:rsidP="004A5741">
      <w:pPr>
        <w:ind w:left="567" w:hanging="567"/>
        <w:rPr>
          <w:sz w:val="20"/>
          <w:szCs w:val="20"/>
        </w:rPr>
      </w:pPr>
      <w:r w:rsidRPr="00AD27AA">
        <w:rPr>
          <w:sz w:val="20"/>
          <w:szCs w:val="20"/>
          <w:vertAlign w:val="superscript"/>
        </w:rPr>
        <w:t>c</w:t>
      </w:r>
      <w:r w:rsidRPr="00AD27AA">
        <w:rPr>
          <w:sz w:val="20"/>
          <w:szCs w:val="20"/>
        </w:rPr>
        <w:tab/>
        <w:t>Lisateabe saamiseks vt tabel 3 „</w:t>
      </w:r>
      <w:r w:rsidR="00876B9E" w:rsidRPr="00876B9E">
        <w:rPr>
          <w:sz w:val="20"/>
          <w:szCs w:val="20"/>
        </w:rPr>
        <w:t>Turuletulekujärgselt kirjeldatud kõrvaltoimed</w:t>
      </w:r>
      <w:r w:rsidRPr="00AD27AA">
        <w:rPr>
          <w:sz w:val="20"/>
          <w:szCs w:val="20"/>
        </w:rPr>
        <w:t>“.</w:t>
      </w:r>
    </w:p>
    <w:p w14:paraId="6F4375D4" w14:textId="77777777" w:rsidR="009674D3" w:rsidRPr="00AD27AA" w:rsidRDefault="009674D3" w:rsidP="00B900C5">
      <w:pPr>
        <w:ind w:left="567" w:hanging="567"/>
        <w:rPr>
          <w:sz w:val="20"/>
          <w:szCs w:val="20"/>
        </w:rPr>
      </w:pPr>
      <w:r w:rsidRPr="00AD27AA">
        <w:rPr>
          <w:sz w:val="20"/>
          <w:szCs w:val="20"/>
          <w:vertAlign w:val="superscript"/>
        </w:rPr>
        <w:t>d</w:t>
      </w:r>
      <w:r w:rsidRPr="00AD27AA">
        <w:rPr>
          <w:sz w:val="20"/>
          <w:szCs w:val="20"/>
        </w:rPr>
        <w:tab/>
        <w:t>Rektovaginaalsed fistulid on kõige sagedasemad fistulid seedetrakti-tupe fistulite kategoorias.</w:t>
      </w:r>
    </w:p>
    <w:p w14:paraId="0A0C2F12" w14:textId="77777777" w:rsidR="009674D3" w:rsidRPr="00AD27AA" w:rsidRDefault="009674D3" w:rsidP="00B900C5"/>
    <w:p w14:paraId="10766C21" w14:textId="77777777" w:rsidR="009674D3" w:rsidRPr="00AD27AA" w:rsidRDefault="009674D3" w:rsidP="00AE326E">
      <w:pPr>
        <w:pStyle w:val="Heading3"/>
      </w:pPr>
      <w:r w:rsidRPr="00AD27AA">
        <w:t>Valitud tõsiste kõrvaltoimete kirjeldus</w:t>
      </w:r>
    </w:p>
    <w:p w14:paraId="2A1EF65F" w14:textId="77777777" w:rsidR="009674D3" w:rsidRPr="00AD27AA" w:rsidRDefault="009674D3" w:rsidP="004A5741"/>
    <w:p w14:paraId="00DE5FD3" w14:textId="77777777" w:rsidR="009674D3" w:rsidRPr="00AD27AA" w:rsidRDefault="009674D3" w:rsidP="00AE326E">
      <w:pPr>
        <w:pStyle w:val="Heading4"/>
      </w:pPr>
      <w:r w:rsidRPr="00AD27AA">
        <w:t xml:space="preserve">Seedetrakti perforatsioonid ja fistulid </w:t>
      </w:r>
      <w:r w:rsidRPr="00AE326E">
        <w:rPr>
          <w:i w:val="0"/>
        </w:rPr>
        <w:t>(vt lõik 4.4)</w:t>
      </w:r>
    </w:p>
    <w:p w14:paraId="6E0ED5CD" w14:textId="77777777" w:rsidR="006F15B5" w:rsidRPr="00AD27AA" w:rsidRDefault="006F15B5" w:rsidP="004A5741"/>
    <w:p w14:paraId="4A2D037F" w14:textId="77777777" w:rsidR="005805C7" w:rsidRPr="00AD27AA" w:rsidRDefault="00E34C67" w:rsidP="004A5741">
      <w:r w:rsidRPr="00AD27AA">
        <w:t>Bevatsizumabi</w:t>
      </w:r>
      <w:r w:rsidR="005805C7" w:rsidRPr="00AD27AA">
        <w:t xml:space="preserve"> on seostatud raskete seedetrakti perforatsiooni juhtudega.</w:t>
      </w:r>
    </w:p>
    <w:p w14:paraId="3BEC056A" w14:textId="77777777" w:rsidR="005805C7" w:rsidRPr="00AD27AA" w:rsidRDefault="005805C7" w:rsidP="004A5741"/>
    <w:p w14:paraId="68988B06" w14:textId="77777777" w:rsidR="005805C7" w:rsidRPr="00AD27AA" w:rsidRDefault="005805C7" w:rsidP="004A5741">
      <w:r w:rsidRPr="00AD27AA">
        <w:t>Kliinilistes uuringutes on seedetrakti perforatsioone kirjeldatud esinemissagedusega alla 1% mittelamerakulise mitteväikerakk-kopsuvähiga patsientidel, kuni 1,3% metastaatilise rinnanäärmevähiga patsientidel, kuni 2,0% metastaatilise neerurakulise vähiga patsientidel või munasarjavähiga patsientidel ning kuni 2,7% (sh seedetrakti fistul ja abstsess) metastaatilise kolorektaalse vähiga patsientidel. Püsiva, retsidiveerunud või metastaatilise emakakaelavähiga patsientide kliinilises uuringus (uuring GOG-0240) teatati seedetrakti perforatsioonidest (kõik raskusastmed) 3,2% patsientidest, kellel kõigil oli anamneesis eelnev vaagnapiirkonna kiiritusravi.</w:t>
      </w:r>
    </w:p>
    <w:p w14:paraId="3F1A4503" w14:textId="77777777" w:rsidR="005805C7" w:rsidRPr="00AD27AA" w:rsidRDefault="005805C7" w:rsidP="004A5741"/>
    <w:p w14:paraId="6DD66A24" w14:textId="77777777" w:rsidR="005805C7" w:rsidRPr="00AD27AA" w:rsidRDefault="005805C7" w:rsidP="004A5741">
      <w:r w:rsidRPr="00AD27AA">
        <w:t xml:space="preserve">Need juhud erinesid tüübi ja raskuse poolest, ulatudes vaba õhu leiust kõhupiirkonna röntgenülesvõttel (mis taandus ilma ravita) kuni sooleperforatsioonini, millega kaasnes kõhuõõne abstsess ja mis lõppes </w:t>
      </w:r>
      <w:r w:rsidRPr="00AD27AA">
        <w:lastRenderedPageBreak/>
        <w:t xml:space="preserve">surmaga. Mõnel juhul esines olemasolev intraabdominaalne põletik, kas maohaavandtõvest, tuumori nekroosist, divertikuliidist või </w:t>
      </w:r>
      <w:r w:rsidR="0026758F" w:rsidRPr="00AD27AA">
        <w:t>keemiaravi</w:t>
      </w:r>
      <w:r w:rsidRPr="00AD27AA">
        <w:t>ga seotud koliidist.</w:t>
      </w:r>
    </w:p>
    <w:p w14:paraId="55B2D00D" w14:textId="77777777" w:rsidR="005805C7" w:rsidRPr="00AD27AA" w:rsidRDefault="005805C7" w:rsidP="004A5741"/>
    <w:p w14:paraId="47E46EFE" w14:textId="77777777" w:rsidR="005805C7" w:rsidRPr="00AD27AA" w:rsidRDefault="005805C7" w:rsidP="004A5741">
      <w:r w:rsidRPr="00AD27AA">
        <w:t xml:space="preserve">Surmaga lõppes ligikaudu kolmandik tõsistest seedetrakti perforatsiooni juhtudest, mis moodustab 0,2...1% kõigist </w:t>
      </w:r>
      <w:r w:rsidR="00E34C67" w:rsidRPr="00AD27AA">
        <w:t>bevatsizumabiga</w:t>
      </w:r>
      <w:r w:rsidRPr="00AD27AA">
        <w:t xml:space="preserve"> ravitud patsientidest.</w:t>
      </w:r>
    </w:p>
    <w:p w14:paraId="2182F22C" w14:textId="77777777" w:rsidR="005805C7" w:rsidRPr="00AD27AA" w:rsidRDefault="005805C7" w:rsidP="004A5741"/>
    <w:p w14:paraId="37914B0A" w14:textId="77777777" w:rsidR="005805C7" w:rsidRPr="00AD27AA" w:rsidRDefault="00E34C67" w:rsidP="004A5741">
      <w:r w:rsidRPr="00AD27AA">
        <w:t>Bevatsizumabi</w:t>
      </w:r>
      <w:r w:rsidR="005805C7" w:rsidRPr="00AD27AA">
        <w:t xml:space="preserve"> kliinilistes uuringutes on seedetrakti fistuleid (kõik raskusastmed) kirjeldatud esinemissagedusega kuni 2% metastaatilise kolorektaalse vähiga ja munasarjavähiga patsientidel, kuid neid on harvem kirjeldatud ka muude vähitüüpidega patsientidel.</w:t>
      </w:r>
    </w:p>
    <w:p w14:paraId="5BF89C4B" w14:textId="77777777" w:rsidR="005805C7" w:rsidRPr="00AD27AA" w:rsidRDefault="005805C7" w:rsidP="004A5741"/>
    <w:p w14:paraId="6B90C508" w14:textId="77777777" w:rsidR="005805C7" w:rsidRPr="00AD27AA" w:rsidRDefault="005805C7" w:rsidP="00AE326E">
      <w:pPr>
        <w:pStyle w:val="Heading4"/>
      </w:pPr>
      <w:r w:rsidRPr="00AD27AA">
        <w:t>Seedetrakti-tupe fistulid uuringus GOG-0240</w:t>
      </w:r>
    </w:p>
    <w:p w14:paraId="2BE3B14E" w14:textId="77777777" w:rsidR="006F15B5" w:rsidRPr="00AD27AA" w:rsidRDefault="006F15B5" w:rsidP="004A5741"/>
    <w:p w14:paraId="5915B84E" w14:textId="77777777" w:rsidR="005805C7" w:rsidRPr="00AD27AA" w:rsidRDefault="005805C7" w:rsidP="004A5741">
      <w:r w:rsidRPr="00AD27AA">
        <w:t xml:space="preserve">Püsiva, retsidiveerunud või metastaatilise emakakaelavähiga patsientide uuringus oli seedetrakti-tupe fistulite esinemissagedus 8,3% </w:t>
      </w:r>
      <w:r w:rsidR="00E34C67" w:rsidRPr="00AD27AA">
        <w:t>bevatsizumabiga</w:t>
      </w:r>
      <w:r w:rsidRPr="00AD27AA">
        <w:t xml:space="preserve"> ravitud patsientidel ja 0,9% kontrollrühma patsientidel, kellel kõigil oli anamneesis eelnev vaagnapiirkonna kiiritusravi. Seedetrakti-tupe fistulite esinemissagedus </w:t>
      </w:r>
      <w:r w:rsidR="00E34C67" w:rsidRPr="00AD27AA">
        <w:t>bevatsizumabi</w:t>
      </w:r>
      <w:r w:rsidRPr="00AD27AA">
        <w:t xml:space="preserve"> + keemiaravi rühmas oli suurem patsientidel, kellel tekkis retsidiiv eelneva kiiritusravi piirkonnas (16,7%) võrreldes patsientidega, kes ei olnud eelnevat kiiritusravi saanud ja/või kellel ei tekkinud retsidiivi eelneva kiiritusravi piirkonnas (3,6%). Vastavad esinemissagedused ainult keemiaravi saanud kontrollrühmas olid vastavalt 1,1% ja 0,8%. Seedetrakti-tupe fistulitega patsientidel võib tekkida ka sooleobstruktsioon, mis vajab kirurgilist ravi ning samuti möödajuhtivate stoomide rajamist.</w:t>
      </w:r>
    </w:p>
    <w:p w14:paraId="314C604E" w14:textId="77777777" w:rsidR="005805C7" w:rsidRPr="00AD27AA" w:rsidRDefault="005805C7" w:rsidP="004A5741"/>
    <w:p w14:paraId="5A174D40" w14:textId="77777777" w:rsidR="005805C7" w:rsidRPr="00AD27AA" w:rsidRDefault="005805C7" w:rsidP="00AE326E">
      <w:pPr>
        <w:pStyle w:val="Heading4"/>
      </w:pPr>
      <w:r w:rsidRPr="00AD27AA">
        <w:t xml:space="preserve">Seedetraktiga mitteseotud fistulid </w:t>
      </w:r>
      <w:r w:rsidRPr="00AE326E">
        <w:rPr>
          <w:i w:val="0"/>
        </w:rPr>
        <w:t>(vt lõik 4.4)</w:t>
      </w:r>
    </w:p>
    <w:p w14:paraId="4AFB83F0" w14:textId="77777777" w:rsidR="006F15B5" w:rsidRPr="00AD27AA" w:rsidRDefault="006F15B5" w:rsidP="004A5741"/>
    <w:p w14:paraId="2E017969" w14:textId="77777777" w:rsidR="005805C7" w:rsidRPr="00AD27AA" w:rsidRDefault="00E34C67" w:rsidP="004A5741">
      <w:r w:rsidRPr="00AD27AA">
        <w:t>Bevatsizumabi</w:t>
      </w:r>
      <w:r w:rsidR="005805C7" w:rsidRPr="00AD27AA">
        <w:t xml:space="preserve"> kasutamist on seostatud raskete fistulite tekkega, sh surmaga lõppenud juhtudega.</w:t>
      </w:r>
    </w:p>
    <w:p w14:paraId="099B8837" w14:textId="77777777" w:rsidR="005805C7" w:rsidRPr="00AD27AA" w:rsidRDefault="005805C7" w:rsidP="004A5741"/>
    <w:p w14:paraId="2EC55C01" w14:textId="77777777" w:rsidR="005805C7" w:rsidRPr="00AD27AA" w:rsidRDefault="005805C7" w:rsidP="004A5741">
      <w:r w:rsidRPr="00AD27AA">
        <w:t xml:space="preserve">Püsiva, retsidiveerunud või metastaatilise emakakaelavähiga patsientide kliinilises uuringus (uuring GOG-0240) tekkisid 1,8% </w:t>
      </w:r>
      <w:r w:rsidR="00455F9C" w:rsidRPr="00AD27AA">
        <w:t>bevatsizumabiga</w:t>
      </w:r>
      <w:r w:rsidRPr="00AD27AA">
        <w:t xml:space="preserve"> ravitud patsientidest ja 1,4% kontrollrühma patsientidest seedetraktiga mitteseotud tupe, kusepõie või naissuguelundite fistulid.</w:t>
      </w:r>
    </w:p>
    <w:p w14:paraId="64676AC7" w14:textId="77777777" w:rsidR="005805C7" w:rsidRPr="00AD27AA" w:rsidRDefault="005805C7" w:rsidP="004A5741"/>
    <w:p w14:paraId="6E783B04" w14:textId="77777777" w:rsidR="005805C7" w:rsidRPr="00AD27AA" w:rsidRDefault="005805C7" w:rsidP="004A5741">
      <w:r w:rsidRPr="00AD27AA">
        <w:t>Aeg-ajalt (≥</w:t>
      </w:r>
      <w:r w:rsidR="00E553AA" w:rsidRPr="00AD27AA">
        <w:t> 0,1% kuni &lt; </w:t>
      </w:r>
      <w:r w:rsidRPr="00AD27AA">
        <w:t xml:space="preserve">1%) on kirjeldatud fistuleid väljaspool seedetrakti (nt bronhopleuraalsed ja sapiteede fistulid) erinevate näidustuste puhul. Fistuleid on kirjeldatud ka </w:t>
      </w:r>
      <w:r w:rsidR="00B67537">
        <w:t>turuletuleku</w:t>
      </w:r>
      <w:r w:rsidRPr="00AD27AA">
        <w:t>järgselt.</w:t>
      </w:r>
    </w:p>
    <w:p w14:paraId="157D09C8" w14:textId="77777777" w:rsidR="005805C7" w:rsidRPr="00AD27AA" w:rsidRDefault="005805C7" w:rsidP="004A5741"/>
    <w:p w14:paraId="78ED04E9" w14:textId="77777777" w:rsidR="005805C7" w:rsidRPr="00AD27AA" w:rsidRDefault="005805C7" w:rsidP="004A5741">
      <w:r w:rsidRPr="00AD27AA">
        <w:t xml:space="preserve">Fistulid on tekkinud erinevatel ajahetkedel ravi ajal: üks nädal kuni rohkem kui </w:t>
      </w:r>
      <w:r w:rsidR="00F037E8" w:rsidRPr="00AD27AA">
        <w:t xml:space="preserve">üks </w:t>
      </w:r>
      <w:r w:rsidRPr="00AD27AA">
        <w:t xml:space="preserve">aasta pärast </w:t>
      </w:r>
      <w:r w:rsidR="00455F9C" w:rsidRPr="00AD27AA">
        <w:t xml:space="preserve">bevatsizumabiga </w:t>
      </w:r>
      <w:r w:rsidRPr="00AD27AA">
        <w:t>ravi alustamist; kõige sagedamini on fistulid tekkinud esimese 6 ravikuu jooksul.</w:t>
      </w:r>
    </w:p>
    <w:p w14:paraId="37E254E2" w14:textId="77777777" w:rsidR="008F4079" w:rsidRPr="00AD27AA" w:rsidRDefault="008F4079" w:rsidP="004A5741"/>
    <w:p w14:paraId="00DF2DDC" w14:textId="77777777" w:rsidR="008F4079" w:rsidRPr="00AE326E" w:rsidRDefault="008F4079" w:rsidP="00AE326E">
      <w:pPr>
        <w:pStyle w:val="Heading4"/>
        <w:rPr>
          <w:i w:val="0"/>
        </w:rPr>
      </w:pPr>
      <w:r w:rsidRPr="00AD27AA">
        <w:t xml:space="preserve">Haavaparanemine </w:t>
      </w:r>
      <w:r w:rsidRPr="00AE326E">
        <w:rPr>
          <w:i w:val="0"/>
        </w:rPr>
        <w:t>(vt lõik 4.4)</w:t>
      </w:r>
    </w:p>
    <w:p w14:paraId="0CEEF68A" w14:textId="77777777" w:rsidR="00C86A61" w:rsidRPr="00AD27AA" w:rsidRDefault="00C86A61" w:rsidP="004A5741"/>
    <w:p w14:paraId="4674C6A7" w14:textId="77777777" w:rsidR="008F4079" w:rsidRPr="00AD27AA" w:rsidRDefault="008F4079" w:rsidP="004A5741">
      <w:r w:rsidRPr="00AD27AA">
        <w:t xml:space="preserve">Kuna </w:t>
      </w:r>
      <w:r w:rsidR="0063399F" w:rsidRPr="00AD27AA">
        <w:t>bevatsizumab</w:t>
      </w:r>
      <w:r w:rsidRPr="00AD27AA">
        <w:t xml:space="preserve"> võib ebasoodsalt mõjutada haavaparanemist, lülitati III faasi kliinilistest uuringutest välja patsiendid, kellele oli viimase 28 päeva jooksul tehtud suur operatsioon.</w:t>
      </w:r>
    </w:p>
    <w:p w14:paraId="08F5D4B1" w14:textId="77777777" w:rsidR="008F4079" w:rsidRPr="00AD27AA" w:rsidRDefault="008F4079" w:rsidP="004A5741"/>
    <w:p w14:paraId="59ED4831" w14:textId="77777777" w:rsidR="008F4079" w:rsidRPr="00AD27AA" w:rsidRDefault="008F4079" w:rsidP="004A5741">
      <w:r w:rsidRPr="00AD27AA">
        <w:t xml:space="preserve">Käärsoole või pärasoole metastaatilise kartsinoomi kliinilistes uuringutes ei täheldatud operatsioonijärgse verejooksu või haavaparanemise komplikatsioonide riski suurenemist patsientidel, kellele tehti suur operatsioon 28...60 päeva enne </w:t>
      </w:r>
      <w:r w:rsidR="0063399F" w:rsidRPr="00AD27AA">
        <w:t xml:space="preserve">bevatsizumabiga </w:t>
      </w:r>
      <w:r w:rsidRPr="00AD27AA">
        <w:t xml:space="preserve">ravi alustamist. Operatsioonijärgse verejooksu või haavaparanemise komplikatsioonide esinemissageduse suurenemist 60 päeva jooksul pärast suurt operatsiooni täheldati juhul, kui patsient sai operatsiooni ajal </w:t>
      </w:r>
      <w:r w:rsidR="0063399F" w:rsidRPr="00AD27AA">
        <w:t xml:space="preserve">bevatsizumabiga </w:t>
      </w:r>
      <w:r w:rsidRPr="00AD27AA">
        <w:t>ravi. Esinemissagedus jäi vahemikku 10% (4/40) kuni 20% (3/15).</w:t>
      </w:r>
    </w:p>
    <w:p w14:paraId="7EF75AFC" w14:textId="77777777" w:rsidR="008F4079" w:rsidRPr="00AD27AA" w:rsidRDefault="008F4079" w:rsidP="004A5741"/>
    <w:p w14:paraId="726A77EB" w14:textId="77777777" w:rsidR="008F4079" w:rsidRPr="00AD27AA" w:rsidRDefault="008F4079" w:rsidP="004A5741">
      <w:r w:rsidRPr="00AD27AA">
        <w:t>Kirjeldatud on tõsiseid haavaparanemise komplikatsioone, sh anastomoo</w:t>
      </w:r>
      <w:r w:rsidR="00B67537">
        <w:t>siga seotud</w:t>
      </w:r>
      <w:r w:rsidRPr="00AD27AA">
        <w:t xml:space="preserve"> komplikatsioone, millest mõned lõppesid surmaga.</w:t>
      </w:r>
    </w:p>
    <w:p w14:paraId="798774AB" w14:textId="77777777" w:rsidR="008F4079" w:rsidRPr="00AD27AA" w:rsidRDefault="008F4079" w:rsidP="004A5741"/>
    <w:p w14:paraId="5C93BF87" w14:textId="77777777" w:rsidR="008F4079" w:rsidRPr="00AD27AA" w:rsidRDefault="008F4079" w:rsidP="004A5741">
      <w:r w:rsidRPr="00AD27AA">
        <w:t>Lokaalselt retsidiveerunud ja metastaatilise rinnanäärmevähi uuringutes täheldati haavaparanemise 3.</w:t>
      </w:r>
      <w:r w:rsidR="008C277D">
        <w:t> </w:t>
      </w:r>
      <w:r w:rsidR="00B67537">
        <w:t xml:space="preserve">kuni </w:t>
      </w:r>
      <w:r w:rsidRPr="00AD27AA">
        <w:t xml:space="preserve">5. astme komplikatsioone kuni 1,1% </w:t>
      </w:r>
      <w:r w:rsidR="00487F12" w:rsidRPr="00AD27AA">
        <w:t>bevatsizumabi</w:t>
      </w:r>
      <w:r w:rsidR="00292C5D">
        <w:t>ga ravitud</w:t>
      </w:r>
      <w:r w:rsidRPr="00AD27AA">
        <w:t xml:space="preserve"> patsientidest</w:t>
      </w:r>
      <w:r w:rsidR="00292C5D">
        <w:t>,</w:t>
      </w:r>
      <w:r w:rsidRPr="00AD27AA">
        <w:t xml:space="preserve"> võrreldes kuni 0,9% kontrollgruppides (NCI-CTCAE v.3).</w:t>
      </w:r>
    </w:p>
    <w:p w14:paraId="2B277E2D" w14:textId="77777777" w:rsidR="008F4079" w:rsidRPr="00AD27AA" w:rsidRDefault="008F4079" w:rsidP="004A5741"/>
    <w:p w14:paraId="25205FE9" w14:textId="77777777" w:rsidR="008F4079" w:rsidRPr="00AD27AA" w:rsidRDefault="008F4079" w:rsidP="004A5741">
      <w:r w:rsidRPr="00AD27AA">
        <w:t>Munasarjavähi kliinilistes uuringutes täheldati haavaparanemise 3.</w:t>
      </w:r>
      <w:r w:rsidR="00B67537">
        <w:t xml:space="preserve"> kuni </w:t>
      </w:r>
      <w:r w:rsidRPr="00AD27AA">
        <w:t>5. astme komplikatsioone kuni 1,8% bevatsizumabi grupi patsientidest</w:t>
      </w:r>
      <w:r w:rsidR="00292C5D">
        <w:t>,</w:t>
      </w:r>
      <w:r w:rsidRPr="00AD27AA">
        <w:t xml:space="preserve"> võrreldes 0,1% kontrollgrupis (NCI-CTCAE v.3).</w:t>
      </w:r>
    </w:p>
    <w:p w14:paraId="660C4622" w14:textId="77777777" w:rsidR="008F4079" w:rsidRPr="00AD27AA" w:rsidRDefault="008F4079" w:rsidP="004A5741"/>
    <w:p w14:paraId="7FEB740B" w14:textId="77777777" w:rsidR="008F4079" w:rsidRPr="00AE326E" w:rsidRDefault="00940B46" w:rsidP="00AE326E">
      <w:pPr>
        <w:pStyle w:val="Heading4"/>
        <w:rPr>
          <w:i w:val="0"/>
        </w:rPr>
      </w:pPr>
      <w:r w:rsidRPr="00AD27AA">
        <w:t xml:space="preserve">Hüpertensioon </w:t>
      </w:r>
      <w:r w:rsidRPr="00AE326E">
        <w:rPr>
          <w:i w:val="0"/>
        </w:rPr>
        <w:t>(vt lõik 4.4)</w:t>
      </w:r>
    </w:p>
    <w:p w14:paraId="06CFC735" w14:textId="77777777" w:rsidR="00C86A61" w:rsidRPr="00AD27AA" w:rsidRDefault="00C86A61" w:rsidP="004A5741"/>
    <w:p w14:paraId="6C19DD72" w14:textId="77777777" w:rsidR="00940B46" w:rsidRPr="00AD27AA" w:rsidRDefault="00940B46" w:rsidP="004A5741">
      <w:r w:rsidRPr="00AD27AA">
        <w:t xml:space="preserve">Kliinilistes uuringutes peale uuringu JO25567 oli hüpertensiooni (kõik raskusastmed) üldine esinemissagedus </w:t>
      </w:r>
      <w:r w:rsidR="00BA0A0B" w:rsidRPr="00AD27AA">
        <w:t>bevatsizumabi</w:t>
      </w:r>
      <w:r w:rsidRPr="00AD27AA">
        <w:t xml:space="preserve"> sisaldavates rühmades kuni 42,1% võrreldes kuni 14% kontrollrühmades. NCI-CTC 3. ja 4. astme hüpertensiooni üldine esinemissagedus </w:t>
      </w:r>
      <w:r w:rsidR="00BA0A0B" w:rsidRPr="00AD27AA">
        <w:t>bevatsizumabi</w:t>
      </w:r>
      <w:r w:rsidRPr="00AD27AA">
        <w:t xml:space="preserve"> saanud patsientidel jäi vahemikku 0,4...17,9%. 4. astme hüpertensioon (hüpertensiivne kriis) tekkis kuni 1,0% </w:t>
      </w:r>
      <w:r w:rsidR="00BA0A0B" w:rsidRPr="00AD27AA">
        <w:t>bevatsizumabi</w:t>
      </w:r>
      <w:r w:rsidRPr="00AD27AA">
        <w:t xml:space="preserve"> ja </w:t>
      </w:r>
      <w:r w:rsidR="0026758F" w:rsidRPr="00AD27AA">
        <w:t>keemiaravi</w:t>
      </w:r>
      <w:r w:rsidRPr="00AD27AA">
        <w:t xml:space="preserve"> saanud ja kuni 0,2% ainult </w:t>
      </w:r>
      <w:r w:rsidR="0026758F" w:rsidRPr="00AD27AA">
        <w:t>keemiaravi</w:t>
      </w:r>
      <w:r w:rsidRPr="00AD27AA">
        <w:t xml:space="preserve"> saanud patsientidest.</w:t>
      </w:r>
    </w:p>
    <w:p w14:paraId="37514A29" w14:textId="77777777" w:rsidR="00940B46" w:rsidRPr="00AD27AA" w:rsidRDefault="00940B46" w:rsidP="004A5741"/>
    <w:p w14:paraId="4496E887" w14:textId="77777777" w:rsidR="00940B46" w:rsidRPr="00AD27AA" w:rsidRDefault="00940B46" w:rsidP="004A5741">
      <w:r w:rsidRPr="00AD27AA">
        <w:t xml:space="preserve">Uuringus JO25567 täheldati erineva raskusastme hüpertensiooni 77,3% patsientidest, kes said </w:t>
      </w:r>
      <w:r w:rsidR="00292C5D" w:rsidRPr="00A739C0">
        <w:t xml:space="preserve">EGFR-i aktiveerivate mutatsioonidega mittelamerakulise mitteväikerakk-kopsuvähi </w:t>
      </w:r>
      <w:r w:rsidR="00292C5D">
        <w:t xml:space="preserve">esimeses raviliinis kombinatsioonravi </w:t>
      </w:r>
      <w:r w:rsidR="009F702F" w:rsidRPr="00AD27AA">
        <w:t>bevatsizumabi</w:t>
      </w:r>
      <w:r w:rsidRPr="00AD27AA">
        <w:t xml:space="preserve"> </w:t>
      </w:r>
      <w:r w:rsidR="00292C5D">
        <w:t>ja</w:t>
      </w:r>
      <w:r w:rsidR="00292C5D" w:rsidRPr="00AD27AA">
        <w:t xml:space="preserve"> </w:t>
      </w:r>
      <w:r w:rsidRPr="00AD27AA">
        <w:t>erlotiniibiga, võrreldes 14,3% ainult erlotiniibiga ravitud patsientide</w:t>
      </w:r>
      <w:r w:rsidR="00292C5D">
        <w:t>st</w:t>
      </w:r>
      <w:r w:rsidRPr="00AD27AA">
        <w:t xml:space="preserve">. 3. raskusastme hüpertensiooni esines 60,0% </w:t>
      </w:r>
      <w:r w:rsidR="009603A5" w:rsidRPr="00AD27AA">
        <w:t>bevatsizumabi</w:t>
      </w:r>
      <w:r w:rsidRPr="00AD27AA">
        <w:t xml:space="preserve"> </w:t>
      </w:r>
      <w:r w:rsidR="00292C5D">
        <w:t>ja</w:t>
      </w:r>
      <w:r w:rsidR="00292C5D" w:rsidRPr="00AD27AA">
        <w:t xml:space="preserve"> </w:t>
      </w:r>
      <w:r w:rsidRPr="00AD27AA">
        <w:t>erlotiniibi</w:t>
      </w:r>
      <w:r w:rsidR="00292C5D">
        <w:t xml:space="preserve"> kombinatsioonravi</w:t>
      </w:r>
      <w:r w:rsidRPr="00AD27AA">
        <w:t xml:space="preserve"> saanud patsientidest ja 11,7% ainult erlotiniibiga ravitud patsientidest. 4.</w:t>
      </w:r>
      <w:r w:rsidR="005E0C77">
        <w:t> </w:t>
      </w:r>
      <w:r w:rsidRPr="00AD27AA">
        <w:t>või 5.</w:t>
      </w:r>
      <w:r w:rsidR="005E0C77">
        <w:t> </w:t>
      </w:r>
      <w:r w:rsidRPr="00AD27AA">
        <w:t>raskusastme hüpertensiooni juhtusid ei esinenud.</w:t>
      </w:r>
    </w:p>
    <w:p w14:paraId="6C635084" w14:textId="77777777" w:rsidR="00940B46" w:rsidRPr="00AD27AA" w:rsidRDefault="00940B46" w:rsidP="004A5741"/>
    <w:p w14:paraId="3914D11D" w14:textId="77777777" w:rsidR="00940B46" w:rsidRPr="00AD27AA" w:rsidRDefault="00940B46" w:rsidP="004A5741">
      <w:r w:rsidRPr="00AD27AA">
        <w:t>Piisav kontroll hüpertensiooni üle saavutati üldjuhul suukaudsete antihüpertensiivsete ravimitega, n</w:t>
      </w:r>
      <w:r w:rsidR="00650F70" w:rsidRPr="00AD27AA">
        <w:t>t</w:t>
      </w:r>
      <w:r w:rsidRPr="00AD27AA">
        <w:t xml:space="preserve"> angiotensiini konverteeriva ensüümi inhibiitorid, diureetikumid ja kaltsiumikanali bokaatorid. Hüpertensioon põhjustas harva </w:t>
      </w:r>
      <w:r w:rsidR="004720F7" w:rsidRPr="00AD27AA">
        <w:t xml:space="preserve">bevatsizumabiga </w:t>
      </w:r>
      <w:r w:rsidRPr="00AD27AA">
        <w:t>ravi katkestamist või hospitaliseerimist.</w:t>
      </w:r>
    </w:p>
    <w:p w14:paraId="6EA7146F" w14:textId="77777777" w:rsidR="00940B46" w:rsidRPr="00AD27AA" w:rsidRDefault="00940B46" w:rsidP="004A5741"/>
    <w:p w14:paraId="1AC7CA6E" w14:textId="77777777" w:rsidR="00940B46" w:rsidRPr="00AD27AA" w:rsidRDefault="00940B46" w:rsidP="004A5741">
      <w:r w:rsidRPr="00AD27AA">
        <w:t>Väga harva on kirjeldatud hüpertensiivse entsefalopaatia juhtusid, millest mõned on lõppenud surmaga.</w:t>
      </w:r>
    </w:p>
    <w:p w14:paraId="7DADAB35" w14:textId="77777777" w:rsidR="00940B46" w:rsidRPr="00AD27AA" w:rsidRDefault="00940B46" w:rsidP="004A5741"/>
    <w:p w14:paraId="0A8E1AE0" w14:textId="77777777" w:rsidR="00940B46" w:rsidRPr="00AD27AA" w:rsidRDefault="004720F7" w:rsidP="004A5741">
      <w:r w:rsidRPr="00AD27AA">
        <w:t>Bevatsizumabiga</w:t>
      </w:r>
      <w:r w:rsidR="00940B46" w:rsidRPr="00AD27AA">
        <w:t xml:space="preserve"> seotud hüpertensiooni risk ei olnud korrelatsioonis patsientide ravieelsete tunnuste, põhihaiguse või kaasuva raviga.</w:t>
      </w:r>
    </w:p>
    <w:p w14:paraId="08A9B85A" w14:textId="77777777" w:rsidR="00940B46" w:rsidRPr="00AD27AA" w:rsidRDefault="00940B46" w:rsidP="004A5741"/>
    <w:p w14:paraId="72121847" w14:textId="77777777" w:rsidR="00940B46" w:rsidRPr="00AD27AA" w:rsidRDefault="00940B46" w:rsidP="00AE326E">
      <w:pPr>
        <w:pStyle w:val="Heading4"/>
      </w:pPr>
      <w:r w:rsidRPr="00AD27AA">
        <w:t xml:space="preserve">Posterioorse pöörduva entsefalopaatia sündroom </w:t>
      </w:r>
      <w:r w:rsidRPr="00AE326E">
        <w:rPr>
          <w:i w:val="0"/>
        </w:rPr>
        <w:t>(</w:t>
      </w:r>
      <w:r w:rsidR="00B67537" w:rsidRPr="008C277D">
        <w:rPr>
          <w:i w:val="0"/>
        </w:rPr>
        <w:t xml:space="preserve">PRES, </w:t>
      </w:r>
      <w:r w:rsidRPr="00AE326E">
        <w:rPr>
          <w:i w:val="0"/>
        </w:rPr>
        <w:t>vt lõik 4.4)</w:t>
      </w:r>
    </w:p>
    <w:p w14:paraId="3B3A55DA" w14:textId="77777777" w:rsidR="00C86A61" w:rsidRPr="00AD27AA" w:rsidRDefault="00C86A61" w:rsidP="004A5741"/>
    <w:p w14:paraId="47FC61FD" w14:textId="77777777" w:rsidR="00940B46" w:rsidRPr="00AD27AA" w:rsidRDefault="009F4C65" w:rsidP="004A5741">
      <w:r w:rsidRPr="00AD27AA">
        <w:t>Bevatsizumabiga</w:t>
      </w:r>
      <w:r w:rsidR="00940B46" w:rsidRPr="00AD27AA">
        <w:t xml:space="preserve"> ravitud patsientidel on harva kirjeldatud sümptomite teket, mis on kooskõlas PRES-iga, mis on harvaesinev neuroloogiline häire. Selle ilminguteks võivad olla krambid, peavalu, vaimse seisundi muutused, nägemishäired või kortikaalne pimedus koos kaasuva hüpertensiooniga või ilma. PRES-i kliiniline pilt on sageli mittespetsiifiline ja seetõttu peab diagnoosi kinnitama aju-uuring, eelistatavalt MR</w:t>
      </w:r>
      <w:r w:rsidR="00B67537">
        <w:t>T</w:t>
      </w:r>
      <w:r w:rsidR="00940B46" w:rsidRPr="00AD27AA">
        <w:t>.</w:t>
      </w:r>
    </w:p>
    <w:p w14:paraId="3847FFED" w14:textId="77777777" w:rsidR="004B4273" w:rsidRPr="00AD27AA" w:rsidRDefault="004B4273" w:rsidP="004A5741"/>
    <w:p w14:paraId="3D31F8D8" w14:textId="77777777" w:rsidR="004B4273" w:rsidRPr="00AD27AA" w:rsidRDefault="004B4273" w:rsidP="004A5741">
      <w:r w:rsidRPr="00AD27AA">
        <w:t>Patsientidel, kellel tekib PRES, on soovitatav sümptomite varajane tuvastamine koos spetsiifiliste sümptomite kohese raviga, sh antihüpertensiivse raviga (kui kaasneb raskekujuline kontrollimatu hüpertensioon) lisaks bevatsizumab</w:t>
      </w:r>
      <w:r w:rsidR="0007356B" w:rsidRPr="00AD27AA">
        <w:t xml:space="preserve">iga </w:t>
      </w:r>
      <w:r w:rsidRPr="00AD27AA">
        <w:t xml:space="preserve">ravi ärajätmisele. Sümptomid taanduvad või paranevad tavaliselt päevade jooksul pärast ravi lõpetamist, kuigi mõnel patsiendil on esinenud neuroloogilisi järelnähtusid. </w:t>
      </w:r>
      <w:r w:rsidR="004C118E" w:rsidRPr="00AD27AA">
        <w:t xml:space="preserve">Bevatsizumabiga </w:t>
      </w:r>
      <w:r w:rsidRPr="00AD27AA">
        <w:t>ravi taasalustamise ohutus patsientidel, kellel on tekkinud PRES, on teadmata.</w:t>
      </w:r>
    </w:p>
    <w:p w14:paraId="412456D4" w14:textId="77777777" w:rsidR="004B4273" w:rsidRPr="00AD27AA" w:rsidRDefault="004B4273" w:rsidP="004A5741"/>
    <w:p w14:paraId="2A23CD1F" w14:textId="53DFA5AF" w:rsidR="004B4273" w:rsidRPr="00AD27AA" w:rsidRDefault="004B4273" w:rsidP="004A5741">
      <w:r w:rsidRPr="00AD27AA">
        <w:t>Kliinilistes uuringutes on teatatud kaheksast PRES-i juhust. Kahel juhul kaheksast ei kinnitatud diagnoosi MR</w:t>
      </w:r>
      <w:r w:rsidR="00B67537">
        <w:t>T</w:t>
      </w:r>
      <w:r w:rsidRPr="00AD27AA">
        <w:t xml:space="preserve"> uuringuga.</w:t>
      </w:r>
    </w:p>
    <w:p w14:paraId="3A80EA64" w14:textId="77777777" w:rsidR="004B4273" w:rsidRPr="00AD27AA" w:rsidRDefault="004B4273" w:rsidP="004A5741"/>
    <w:p w14:paraId="7EACC6C8" w14:textId="77777777" w:rsidR="004B4273" w:rsidRPr="00AD27AA" w:rsidRDefault="004B4273">
      <w:pPr>
        <w:pStyle w:val="Heading4"/>
      </w:pPr>
      <w:r w:rsidRPr="00AD27AA">
        <w:t xml:space="preserve">Proteinuuria </w:t>
      </w:r>
      <w:r w:rsidRPr="00AE326E">
        <w:rPr>
          <w:i w:val="0"/>
        </w:rPr>
        <w:t>(vt lõik 4.4)</w:t>
      </w:r>
    </w:p>
    <w:p w14:paraId="4552D94C" w14:textId="77777777" w:rsidR="00C86A61" w:rsidRPr="00AD27AA" w:rsidRDefault="00C86A61" w:rsidP="00AD0A70">
      <w:pPr>
        <w:keepNext/>
      </w:pPr>
    </w:p>
    <w:p w14:paraId="16670F28" w14:textId="77777777" w:rsidR="004B4273" w:rsidRPr="00AD27AA" w:rsidRDefault="004B4273" w:rsidP="004A5741">
      <w:r w:rsidRPr="00AD27AA">
        <w:t xml:space="preserve">Kliinilistes uuringutes on proteinuuriat kirjeldatud vahemikus 0,7% kuni 54,7% </w:t>
      </w:r>
      <w:r w:rsidR="004C118E" w:rsidRPr="00AD27AA">
        <w:t>bevatsizumabiga</w:t>
      </w:r>
      <w:r w:rsidRPr="00AD27AA">
        <w:t xml:space="preserve"> ravitud patsientidest.</w:t>
      </w:r>
    </w:p>
    <w:p w14:paraId="0ABD1D25" w14:textId="77777777" w:rsidR="004B4273" w:rsidRPr="00AD27AA" w:rsidRDefault="004B4273" w:rsidP="004A5741"/>
    <w:p w14:paraId="1413BCFB" w14:textId="45E3FCB2" w:rsidR="004B4273" w:rsidRPr="00AD27AA" w:rsidRDefault="004B4273" w:rsidP="004A5741">
      <w:r w:rsidRPr="00AD27AA">
        <w:t xml:space="preserve">Proteinuuria raskus ulatus kliiniliselt asümptomaatilisest, transitoorsest proteinuuriast, valgujälgedest uriinis kuni nefrootilise sündroomini, suur enamus olid 1. astme proteinuuria juhud (NCI-CTCAE v.3). 3. astme proteinuuriat kirjeldati kuni 10,9% ravi saanud patsientidest. 4. astme proteinuuriat (nefrootiline sündroom) täheldati kuni 1,4% ravi saanud patsientidest. Proteinuuria analüüs soovitatakse teha enne </w:t>
      </w:r>
      <w:r w:rsidR="00BA22EF" w:rsidRPr="00AD27AA">
        <w:t>MVASI’ga</w:t>
      </w:r>
      <w:r w:rsidR="004C118E" w:rsidRPr="00AD27AA">
        <w:t xml:space="preserve"> </w:t>
      </w:r>
      <w:r w:rsidRPr="00AD27AA">
        <w:t>ravi alustamist. Enamikes kli</w:t>
      </w:r>
      <w:r w:rsidR="004C118E" w:rsidRPr="00AD27AA">
        <w:t xml:space="preserve">inilistes uuringutes katkestati bevatsizumabiga </w:t>
      </w:r>
      <w:r w:rsidRPr="00AD27AA">
        <w:t>ravi uriini valgusisalduse ≥</w:t>
      </w:r>
      <w:r w:rsidR="009571A5" w:rsidRPr="00AD27AA">
        <w:t> </w:t>
      </w:r>
      <w:r w:rsidRPr="00AD27AA">
        <w:t>2</w:t>
      </w:r>
      <w:r w:rsidR="009571A5" w:rsidRPr="00AD27AA">
        <w:t> </w:t>
      </w:r>
      <w:r w:rsidRPr="00AD27AA">
        <w:t>g</w:t>
      </w:r>
      <w:r w:rsidR="00DF599E">
        <w:t xml:space="preserve"> </w:t>
      </w:r>
      <w:r w:rsidRPr="00AD27AA">
        <w:t>/</w:t>
      </w:r>
      <w:r w:rsidR="00DF599E">
        <w:t xml:space="preserve"> </w:t>
      </w:r>
      <w:r w:rsidRPr="00AD27AA">
        <w:t>24</w:t>
      </w:r>
      <w:r w:rsidR="009571A5" w:rsidRPr="00AD27AA">
        <w:t> </w:t>
      </w:r>
      <w:r w:rsidRPr="00AD27AA">
        <w:t>t korral kuni valgusisalduse languseni &lt;</w:t>
      </w:r>
      <w:r w:rsidR="002730A2" w:rsidRPr="00AD27AA">
        <w:t> </w:t>
      </w:r>
      <w:r w:rsidRPr="00AD27AA">
        <w:t>2</w:t>
      </w:r>
      <w:r w:rsidR="009571A5" w:rsidRPr="00AD27AA">
        <w:t> </w:t>
      </w:r>
      <w:r w:rsidRPr="00AD27AA">
        <w:t>g</w:t>
      </w:r>
      <w:r w:rsidR="00DF599E">
        <w:t xml:space="preserve"> </w:t>
      </w:r>
      <w:r w:rsidRPr="00AD27AA">
        <w:t>/</w:t>
      </w:r>
      <w:r w:rsidR="00DF599E">
        <w:t xml:space="preserve"> </w:t>
      </w:r>
      <w:r w:rsidRPr="00AD27AA">
        <w:t>24</w:t>
      </w:r>
      <w:r w:rsidR="009571A5" w:rsidRPr="00AD27AA">
        <w:t> </w:t>
      </w:r>
      <w:r w:rsidRPr="00AD27AA">
        <w:t>t.</w:t>
      </w:r>
    </w:p>
    <w:p w14:paraId="5445A6EC" w14:textId="77777777" w:rsidR="00357EFD" w:rsidRPr="00AD27AA" w:rsidRDefault="00357EFD" w:rsidP="004A5741"/>
    <w:p w14:paraId="0F219F5A" w14:textId="77777777" w:rsidR="00357EFD" w:rsidRPr="00AD27AA" w:rsidRDefault="00357EFD" w:rsidP="00AE326E">
      <w:pPr>
        <w:pStyle w:val="Heading4"/>
      </w:pPr>
      <w:r w:rsidRPr="00AD27AA">
        <w:lastRenderedPageBreak/>
        <w:t xml:space="preserve">Verejooks </w:t>
      </w:r>
      <w:r w:rsidRPr="00AE326E">
        <w:rPr>
          <w:i w:val="0"/>
        </w:rPr>
        <w:t>(vt lõik 4.4)</w:t>
      </w:r>
    </w:p>
    <w:p w14:paraId="17EAFD97" w14:textId="77777777" w:rsidR="00C86A61" w:rsidRPr="00AD27AA" w:rsidRDefault="00C86A61" w:rsidP="004A5741"/>
    <w:p w14:paraId="2D0F3EAE" w14:textId="77777777" w:rsidR="00357EFD" w:rsidRPr="00AD27AA" w:rsidRDefault="00357EFD" w:rsidP="004A5741">
      <w:r w:rsidRPr="00AD27AA">
        <w:t xml:space="preserve">Kliinilistes uuringutes oli kõigi näidustuste lõikes NCI-CTCAE v.3 3.-5. astme verejooksu üldine esinemissagedus 0,4...6,9% </w:t>
      </w:r>
      <w:r w:rsidR="00BC44E6" w:rsidRPr="00AD27AA">
        <w:t>bevatsizumabiga</w:t>
      </w:r>
      <w:r w:rsidRPr="00AD27AA">
        <w:t xml:space="preserve"> ravitud patsientidel ja kuni 4,5% </w:t>
      </w:r>
      <w:r w:rsidR="0026758F" w:rsidRPr="00AD27AA">
        <w:t>keemiaravi</w:t>
      </w:r>
      <w:r w:rsidRPr="00AD27AA">
        <w:t xml:space="preserve"> kontrollgrupi patsientidel.</w:t>
      </w:r>
    </w:p>
    <w:p w14:paraId="3CE47539" w14:textId="77777777" w:rsidR="00357EFD" w:rsidRPr="00AD27AA" w:rsidRDefault="00357EFD" w:rsidP="004A5741"/>
    <w:p w14:paraId="2371E7A5" w14:textId="0BDFAB5E" w:rsidR="00357EFD" w:rsidRPr="00AD27AA" w:rsidRDefault="00357EFD" w:rsidP="004A5741">
      <w:r w:rsidRPr="00AD27AA">
        <w:t xml:space="preserve">Püsiva, retsidiveerunud või metastaatilise emakakaelavähiga patsientide kliinilises uuringus (uuring GOG-0240) kirjeldati 3.-5. raskusastme verejookse kuni 8,3% </w:t>
      </w:r>
      <w:r w:rsidR="00BC44E6" w:rsidRPr="00AD27AA">
        <w:t>bevatsizumabi</w:t>
      </w:r>
      <w:r w:rsidRPr="00AD27AA">
        <w:t xml:space="preserve"> kombinatsioonis paklitakseeli ja topotekaaniga saanud patsientidest ning kuni 4,6% paklitakseeli ja topotekaaniga ravitud patsientidest.</w:t>
      </w:r>
    </w:p>
    <w:p w14:paraId="63D079E9" w14:textId="77777777" w:rsidR="00357EFD" w:rsidRPr="00AD27AA" w:rsidRDefault="00357EFD" w:rsidP="004A5741"/>
    <w:p w14:paraId="4FE1B8BC" w14:textId="77777777" w:rsidR="00357EFD" w:rsidRPr="00AD27AA" w:rsidRDefault="00357EFD" w:rsidP="004A5741">
      <w:r w:rsidRPr="00AD27AA">
        <w:t>Kliinilistes uuringutes täheldatud verejooksud olid valdavalt kasvajaga seotud verejooks (vt allpool) ja kergem limaskesta-naha verejooks (nt ninaverejooks).</w:t>
      </w:r>
    </w:p>
    <w:p w14:paraId="2178DD04" w14:textId="77777777" w:rsidR="00357EFD" w:rsidRPr="00AD27AA" w:rsidRDefault="00357EFD" w:rsidP="004A5741"/>
    <w:p w14:paraId="34C39854" w14:textId="77777777" w:rsidR="00357EFD" w:rsidRPr="00AD27AA" w:rsidRDefault="00357EFD" w:rsidP="00AE326E">
      <w:pPr>
        <w:pStyle w:val="Heading4"/>
      </w:pPr>
      <w:r w:rsidRPr="00AD27AA">
        <w:t xml:space="preserve">Kasvajaga seotud verejooks </w:t>
      </w:r>
      <w:r w:rsidRPr="00AE326E">
        <w:rPr>
          <w:i w:val="0"/>
        </w:rPr>
        <w:t>(vt lõik 4.4)</w:t>
      </w:r>
    </w:p>
    <w:p w14:paraId="4EB798FE" w14:textId="77777777" w:rsidR="00C86A61" w:rsidRPr="00AD27AA" w:rsidRDefault="00C86A61" w:rsidP="004A5741"/>
    <w:p w14:paraId="7475373D" w14:textId="77777777" w:rsidR="00357EFD" w:rsidRPr="00AD27AA" w:rsidRDefault="00357EFD" w:rsidP="004A5741">
      <w:r w:rsidRPr="00AD27AA">
        <w:t xml:space="preserve">Suurt või massiivset kopsuverejooksu/veriköha on täheldatud peamiselt mitteväikerakk-kopsuvähiga patsientidel läbiviidud uuringutes. Võimalikud riskifaktorid on lamerakuline histoloogia, ravi antireumaatiliste/põletikuvastaste ainetega, antikoagulantravi, eelnev kiiritusravi, </w:t>
      </w:r>
      <w:r w:rsidR="003D4AD7" w:rsidRPr="00AD27AA">
        <w:t>bevatsizum</w:t>
      </w:r>
      <w:r w:rsidR="00292C5D">
        <w:t>a</w:t>
      </w:r>
      <w:r w:rsidR="003D4AD7" w:rsidRPr="00AD27AA">
        <w:t xml:space="preserve">biga </w:t>
      </w:r>
      <w:r w:rsidRPr="00AD27AA">
        <w:t xml:space="preserve">ravi, varasem ateroskleroosi anamnees, kasvaja lokaliseerumine rindkere keskosas ja tuumori kavitatsioon enne ravi või ravi ajal. Ainsad tegurid, millel oli statistiliselt oluline korrelatsioon verejooksuga, olid </w:t>
      </w:r>
      <w:r w:rsidR="00EE317C" w:rsidRPr="00AD27AA">
        <w:t>bevatsizum</w:t>
      </w:r>
      <w:r w:rsidR="00292C5D">
        <w:t>a</w:t>
      </w:r>
      <w:r w:rsidR="00EE317C" w:rsidRPr="00AD27AA">
        <w:t xml:space="preserve">biga </w:t>
      </w:r>
      <w:r w:rsidRPr="00AD27AA">
        <w:t>ravi ja lamerakuline histoloogia. Järgnevatest 3. faasi uuringutest lülitati välja mitteväikerakk-kopsuvähiga patsiendid, kelle kasvaja oli teadaoleva lamerakulise või segatüüpi (valdavalt lamerakulise) histoloogiaga, samal ajal kui teadmata histoloogiaga patsiendid kaasati uuringutesse.</w:t>
      </w:r>
    </w:p>
    <w:p w14:paraId="4FD51FBD" w14:textId="77777777" w:rsidR="003653DC" w:rsidRPr="00AD27AA" w:rsidRDefault="003653DC" w:rsidP="004A5741"/>
    <w:p w14:paraId="3E2F63D0" w14:textId="74CBE83A" w:rsidR="003653DC" w:rsidRPr="00AD27AA" w:rsidRDefault="00C269A8" w:rsidP="004A5741">
      <w:r w:rsidRPr="00AD27AA">
        <w:t xml:space="preserve">Mitteväikerakk-kopsuvähiga (välja arvatud valdavalt lamerakulise histoloogiaga) patsientidel täheldati kõigi raskusastmete juhtusid esinemissagedusega kuni 9,3%, kui </w:t>
      </w:r>
      <w:r w:rsidR="00FB68AE" w:rsidRPr="00AD27AA">
        <w:t>bevatsizumabi</w:t>
      </w:r>
      <w:r w:rsidRPr="00AD27AA">
        <w:t xml:space="preserve"> kasutati koos </w:t>
      </w:r>
      <w:r w:rsidR="0026758F" w:rsidRPr="00AD27AA">
        <w:t>keemiaravi</w:t>
      </w:r>
      <w:r w:rsidRPr="00AD27AA">
        <w:t xml:space="preserve">ga, ning kuni 5% ainult </w:t>
      </w:r>
      <w:r w:rsidR="0026758F" w:rsidRPr="00AD27AA">
        <w:t>keemiaravi</w:t>
      </w:r>
      <w:r w:rsidRPr="00AD27AA">
        <w:t xml:space="preserve"> saanud patsientidest. 3.-5. astme juhtusid on täheldatud kuni 2,3% </w:t>
      </w:r>
      <w:r w:rsidR="00FB68AE" w:rsidRPr="00AD27AA">
        <w:t>bevatsizumabi</w:t>
      </w:r>
      <w:r w:rsidRPr="00AD27AA">
        <w:t xml:space="preserve"> pluss </w:t>
      </w:r>
      <w:r w:rsidR="0026758F" w:rsidRPr="00AD27AA">
        <w:t>keemiaravi</w:t>
      </w:r>
      <w:r w:rsidRPr="00AD27AA">
        <w:t xml:space="preserve"> saanud patsientidest ning &lt;</w:t>
      </w:r>
      <w:r w:rsidR="006D3203" w:rsidRPr="00AD27AA">
        <w:t> </w:t>
      </w:r>
      <w:r w:rsidRPr="00AD27AA">
        <w:t xml:space="preserve">1% ainult </w:t>
      </w:r>
      <w:r w:rsidR="0026758F" w:rsidRPr="00AD27AA">
        <w:t>keemiaravi</w:t>
      </w:r>
      <w:r w:rsidRPr="00AD27AA">
        <w:t xml:space="preserve"> puhul (NCI-CTCAE v.3). Suur või massiivne kopsuverejooks/veriköha võib tekkida järsku ja kuni kaks kolmandikku tõsistest kopsuverejooksudest on lõppenud surmaga.</w:t>
      </w:r>
    </w:p>
    <w:p w14:paraId="3B14E759" w14:textId="77777777" w:rsidR="00C269A8" w:rsidRPr="00AD27AA" w:rsidRDefault="00C269A8" w:rsidP="004A5741"/>
    <w:p w14:paraId="2BFC116F" w14:textId="77777777" w:rsidR="00C269A8" w:rsidRPr="00AD27AA" w:rsidRDefault="00DB248C" w:rsidP="004A5741">
      <w:r w:rsidRPr="00AD27AA">
        <w:t>Kolorektaalse vähiga patsientidel on kirjeldatud seedetrakti verejookse, sealhulgas pärasoole verejooksu ja veriokset, mis on hinnatud kasvajaga seotud verejooksudeks.</w:t>
      </w:r>
    </w:p>
    <w:p w14:paraId="00358979" w14:textId="77777777" w:rsidR="00DB248C" w:rsidRPr="00AD27AA" w:rsidRDefault="00DB248C" w:rsidP="004A5741"/>
    <w:p w14:paraId="20E798A3" w14:textId="77777777" w:rsidR="00DB248C" w:rsidRPr="00AD27AA" w:rsidRDefault="00DB248C" w:rsidP="004A5741">
      <w:r w:rsidRPr="00AD27AA">
        <w:t>Kasvajaga seotud verejooksu täheldati harva ka teiste kasvaja tüüpide ja lokalisatsioonide puhul, kaasa arvatud kesknärvisüsteemi (KNS) verejooksu juhtusid KNS</w:t>
      </w:r>
      <w:r w:rsidR="00F94756" w:rsidRPr="00AD27AA">
        <w:t>-i</w:t>
      </w:r>
      <w:r w:rsidRPr="00AD27AA">
        <w:t xml:space="preserve"> metastaasidega patsientidel (vt lõik 4.4).</w:t>
      </w:r>
    </w:p>
    <w:p w14:paraId="6FD76919" w14:textId="77777777" w:rsidR="00EC7C55" w:rsidRPr="00AD27AA" w:rsidRDefault="00EC7C55" w:rsidP="004A5741"/>
    <w:p w14:paraId="35E7E20A" w14:textId="4D98F7C6" w:rsidR="00EC7C55" w:rsidRPr="00AD27AA" w:rsidRDefault="00EC7C55" w:rsidP="004A5741">
      <w:r w:rsidRPr="00AD27AA">
        <w:t>Randomiseeritud kliinilistes uuringutes ei ole prospektiivselt hinnatud kesknärvisüsteemi verejooksu esinemissagedust bevatsizumabi saavatel ravimata KNS</w:t>
      </w:r>
      <w:r w:rsidR="00F94756" w:rsidRPr="00AD27AA">
        <w:t>-i</w:t>
      </w:r>
      <w:r w:rsidRPr="00AD27AA">
        <w:t xml:space="preserve"> metastaasidega patsientidel. 13 lõppenud randomiseeritud uuringust, kus osalesid mitmesugust tüüpi kasvajatega patsiendid, saadud andmete uuriv retrospektiivne analüüs näitas, et bevatsizumabiga ravimisel tekkis kesknärvisüsteemi verejooks (4. raskusaste) kolmel ajumetastaasidega patsiendil 91-st (3,3%), võrreldes ühe juhuga (5. raskusaste) 96 patsiendi seas (1%), kes bevatsizumabi ei saanud. Kahes käimasolevas uuringus ravitud ajumetastaasidega patsientidel </w:t>
      </w:r>
      <w:r w:rsidR="00E30CD7">
        <w:t xml:space="preserve">(milles osales ligikaudu 800 patsienti) </w:t>
      </w:r>
      <w:r w:rsidRPr="00AD27AA">
        <w:t>kirjeldati ohutuse vaheanalüüsi ajal ühte 2. raskusastme kesknärvisüsteemi hemorraagia juhtu 83 bevatsizumabiga ravitud patsiendi seas (1,2%) (NCI</w:t>
      </w:r>
      <w:r w:rsidR="003521CB">
        <w:noBreakHyphen/>
      </w:r>
      <w:r w:rsidRPr="00AD27AA">
        <w:t>CTCAE</w:t>
      </w:r>
      <w:r w:rsidR="003521CB">
        <w:t> </w:t>
      </w:r>
      <w:r w:rsidRPr="00AD27AA">
        <w:t>v.3).</w:t>
      </w:r>
    </w:p>
    <w:p w14:paraId="1BD75A26" w14:textId="77777777" w:rsidR="00EC7C55" w:rsidRPr="00AD27AA" w:rsidRDefault="00EC7C55" w:rsidP="004A5741"/>
    <w:p w14:paraId="2FAA2658" w14:textId="644D1495" w:rsidR="00EC7C55" w:rsidRPr="00AD27AA" w:rsidRDefault="00EC7C55" w:rsidP="004A5741">
      <w:r w:rsidRPr="00AD27AA">
        <w:t xml:space="preserve">Kõigi kliiniliste uuringute lõikes on limaskesta-naha verejooksu täheldatud kuni 50% </w:t>
      </w:r>
      <w:r w:rsidR="00FB68AE" w:rsidRPr="00AD27AA">
        <w:t>bevatsizumabiga</w:t>
      </w:r>
      <w:r w:rsidRPr="00AD27AA">
        <w:t xml:space="preserve"> ravitud patsientidest. Kõige sagedamini oli tegemist NCI-CTCAE v.3 1. astme ninaverejooksuga, mis kestis alla 5 minuti, taandus ilma meditsiinilise sekkumiseta ega vajanud </w:t>
      </w:r>
      <w:r w:rsidR="00FB68AE" w:rsidRPr="00AD27AA">
        <w:t>bevatsizumabi</w:t>
      </w:r>
      <w:r w:rsidRPr="00AD27AA">
        <w:t xml:space="preserve"> raviskeemi muutmist. Kliinilised ohutusandmed näitavad, et kerge limaskesta-naha verejooksu (nt ninaverejooksu) esinemissagedus võib olla annusest sõltuv.</w:t>
      </w:r>
    </w:p>
    <w:p w14:paraId="2D8DBCD6" w14:textId="77777777" w:rsidR="00EC7C55" w:rsidRPr="00AD27AA" w:rsidRDefault="00EC7C55" w:rsidP="004A5741"/>
    <w:p w14:paraId="3192206E" w14:textId="77777777" w:rsidR="00EC7C55" w:rsidRPr="00AD27AA" w:rsidRDefault="00EC7C55" w:rsidP="004A5741">
      <w:r w:rsidRPr="00AD27AA">
        <w:t>Harvem on täheldatud ka muu lokalisatsiooniga kergemaid limakesta-naha verejookse, näiteks igemete veritsust või tupeverejooksu.</w:t>
      </w:r>
    </w:p>
    <w:p w14:paraId="4DF2E8C3" w14:textId="77777777" w:rsidR="00EC7C55" w:rsidRPr="00AD27AA" w:rsidRDefault="00EC7C55" w:rsidP="004A5741"/>
    <w:p w14:paraId="7AD861A5" w14:textId="77777777" w:rsidR="00EC7C55" w:rsidRPr="00AE326E" w:rsidRDefault="00EC7C55" w:rsidP="00AE326E">
      <w:pPr>
        <w:pStyle w:val="Heading4"/>
        <w:rPr>
          <w:i w:val="0"/>
        </w:rPr>
      </w:pPr>
      <w:r w:rsidRPr="00AD27AA">
        <w:t xml:space="preserve">Trombemboolia </w:t>
      </w:r>
      <w:r w:rsidRPr="00AE326E">
        <w:rPr>
          <w:i w:val="0"/>
        </w:rPr>
        <w:t>(vt lõik 4.4)</w:t>
      </w:r>
    </w:p>
    <w:p w14:paraId="5A26EADB" w14:textId="77777777" w:rsidR="00EC7C55" w:rsidRPr="00AD27AA" w:rsidRDefault="00EC7C55" w:rsidP="004A5741"/>
    <w:p w14:paraId="220CAD66" w14:textId="77777777" w:rsidR="00EC7C55" w:rsidRPr="00AD27AA" w:rsidRDefault="00EC7C55" w:rsidP="004A5741">
      <w:r w:rsidRPr="00AD27AA">
        <w:rPr>
          <w:i/>
        </w:rPr>
        <w:t>Arteriaalne trombemboolia</w:t>
      </w:r>
      <w:r w:rsidR="00B67537">
        <w:rPr>
          <w:i/>
        </w:rPr>
        <w:t>.</w:t>
      </w:r>
      <w:r w:rsidRPr="00AD27AA">
        <w:rPr>
          <w:i/>
        </w:rPr>
        <w:t xml:space="preserve"> </w:t>
      </w:r>
      <w:r w:rsidRPr="00AD27AA">
        <w:t xml:space="preserve">Erinevatel näidustustel </w:t>
      </w:r>
      <w:r w:rsidR="00D62F17" w:rsidRPr="00AD27AA">
        <w:t xml:space="preserve">bevatsizumabiga </w:t>
      </w:r>
      <w:r w:rsidRPr="00AD27AA">
        <w:t>ravi saanud patsientidel on täheldatud arteriaalsete trombemboolsete seisundite (sh tserebrovaskulaarsed episoodid, müokardiinfarkt, transitoorsed isheemilised hood ja muud arteriaalsed trombemboolsed seisundid) esinemissageduse suurenemist.</w:t>
      </w:r>
    </w:p>
    <w:p w14:paraId="5B64F3BA" w14:textId="77777777" w:rsidR="00EC7C55" w:rsidRPr="00AD27AA" w:rsidRDefault="00EC7C55" w:rsidP="004A5741"/>
    <w:p w14:paraId="4AE6FFF6" w14:textId="77777777" w:rsidR="00EC7C55" w:rsidRPr="00AD27AA" w:rsidRDefault="00EC7C55" w:rsidP="004A5741">
      <w:r w:rsidRPr="00AD27AA">
        <w:t xml:space="preserve">Kliinilistes uuringutes oli arteriaalsete trombemboolsete seisundite üldine esinemissagedus kuni 3,8% </w:t>
      </w:r>
      <w:r w:rsidR="00D62F17" w:rsidRPr="00AD27AA">
        <w:t>bevatsizumabi</w:t>
      </w:r>
      <w:r w:rsidRPr="00AD27AA">
        <w:t xml:space="preserve"> sisaldavates gruppides ja kuni 2,1% </w:t>
      </w:r>
      <w:r w:rsidR="0026758F" w:rsidRPr="00AD27AA">
        <w:t>keemiaravi</w:t>
      </w:r>
      <w:r w:rsidRPr="00AD27AA">
        <w:t xml:space="preserve"> kontrollgruppides. Surmlõpet kirjeldati 0,8% </w:t>
      </w:r>
      <w:r w:rsidR="00D62F17" w:rsidRPr="00AD27AA">
        <w:t>bevatsizumabi</w:t>
      </w:r>
      <w:r w:rsidRPr="00AD27AA">
        <w:t xml:space="preserve"> ja 0,5% ainult </w:t>
      </w:r>
      <w:r w:rsidR="0026758F" w:rsidRPr="00AD27AA">
        <w:t>keemiaravi</w:t>
      </w:r>
      <w:r w:rsidRPr="00AD27AA">
        <w:t xml:space="preserve"> saanud patsientidest. Tserebrovaskulaarseid episoode (sh transitoorsed isheemilised hood) esines kuni 2,7% patsientidest, kes said </w:t>
      </w:r>
      <w:r w:rsidR="00D62F17" w:rsidRPr="00AD27AA">
        <w:t>bevatsizumabi</w:t>
      </w:r>
      <w:r w:rsidRPr="00AD27AA">
        <w:t xml:space="preserve"> kombinatsioonis </w:t>
      </w:r>
      <w:r w:rsidR="0026758F" w:rsidRPr="00AD27AA">
        <w:t>keemiaravi</w:t>
      </w:r>
      <w:r w:rsidRPr="00AD27AA">
        <w:t xml:space="preserve">ga, ja kuni 0,5% patsientidest, kes said ainult </w:t>
      </w:r>
      <w:r w:rsidR="0026758F" w:rsidRPr="00AD27AA">
        <w:t>keemiaravi</w:t>
      </w:r>
      <w:r w:rsidRPr="00AD27AA">
        <w:t xml:space="preserve">. Müokardiinfarkti kirjeldati kuni 1,4% </w:t>
      </w:r>
      <w:r w:rsidR="00D62F17" w:rsidRPr="00AD27AA">
        <w:t>bevatsizumabi</w:t>
      </w:r>
      <w:r w:rsidRPr="00AD27AA">
        <w:t xml:space="preserve"> koos </w:t>
      </w:r>
      <w:r w:rsidR="0026758F" w:rsidRPr="00AD27AA">
        <w:t>keemiaravi</w:t>
      </w:r>
      <w:r w:rsidRPr="00AD27AA">
        <w:t xml:space="preserve">ga saanud patsientidest ja kuni 0,7% ainult </w:t>
      </w:r>
      <w:r w:rsidR="0026758F" w:rsidRPr="00AD27AA">
        <w:t>keemiaravi</w:t>
      </w:r>
      <w:r w:rsidRPr="00AD27AA">
        <w:t xml:space="preserve"> saanud patsientidest.</w:t>
      </w:r>
    </w:p>
    <w:p w14:paraId="1AF64E98" w14:textId="77777777" w:rsidR="00EC7C55" w:rsidRPr="00AD27AA" w:rsidRDefault="00EC7C55" w:rsidP="004A5741"/>
    <w:p w14:paraId="7631E8F8" w14:textId="77777777" w:rsidR="00EC7C55" w:rsidRPr="00AD27AA" w:rsidRDefault="00EC7C55" w:rsidP="004A5741">
      <w:r w:rsidRPr="00AD27AA">
        <w:t xml:space="preserve">Ühte kliinilisse uuringusse, kus hinnati </w:t>
      </w:r>
      <w:r w:rsidR="00332CB5" w:rsidRPr="00AD27AA">
        <w:t>bevatsizumabi</w:t>
      </w:r>
      <w:r w:rsidRPr="00AD27AA">
        <w:t xml:space="preserve"> kombinatsioonis 5-fluorouratsiili ja foliinhappega (AVF2192g), kaasati metastaatilise kolorektaalse vähiga patsiendid, kes ei olnud irinotekaanravi kandidaadid. Selles uuringus täheldati arteriaalseid trombemboolseid seisundeid 11% (11/100) patsientidest võrreldes 5,8% (6/104) </w:t>
      </w:r>
      <w:r w:rsidR="0026758F" w:rsidRPr="00AD27AA">
        <w:t>keemiaravi</w:t>
      </w:r>
      <w:r w:rsidRPr="00AD27AA">
        <w:t xml:space="preserve"> kontrollgrupis.</w:t>
      </w:r>
    </w:p>
    <w:p w14:paraId="73C3646E" w14:textId="77777777" w:rsidR="00EC7C55" w:rsidRPr="00AD27AA" w:rsidRDefault="00EC7C55" w:rsidP="004A5741"/>
    <w:p w14:paraId="29F0D75C" w14:textId="77777777" w:rsidR="00EC7C55" w:rsidRPr="00AD27AA" w:rsidRDefault="00EC7C55" w:rsidP="004A5741">
      <w:r w:rsidRPr="00AD27AA">
        <w:rPr>
          <w:i/>
        </w:rPr>
        <w:t>Venoosne trombemboolia</w:t>
      </w:r>
      <w:r w:rsidR="00B67537">
        <w:rPr>
          <w:i/>
        </w:rPr>
        <w:t>.</w:t>
      </w:r>
      <w:r w:rsidRPr="00AD27AA">
        <w:rPr>
          <w:i/>
        </w:rPr>
        <w:t xml:space="preserve"> </w:t>
      </w:r>
      <w:r w:rsidRPr="00AD27AA">
        <w:t xml:space="preserve">Kliinilistes uuringutes oli venoossete trombemboolsete seisundite esinemissagedus sarnane </w:t>
      </w:r>
      <w:r w:rsidR="00115C3D" w:rsidRPr="00AD27AA">
        <w:t>bevatsizumabi</w:t>
      </w:r>
      <w:r w:rsidRPr="00AD27AA">
        <w:t xml:space="preserve"> kombinatsioonis </w:t>
      </w:r>
      <w:r w:rsidR="0026758F" w:rsidRPr="00AD27AA">
        <w:t>keemiaravi</w:t>
      </w:r>
      <w:r w:rsidRPr="00AD27AA">
        <w:t xml:space="preserve">ga ja ainult </w:t>
      </w:r>
      <w:r w:rsidR="0026758F" w:rsidRPr="00AD27AA">
        <w:t>keemiaravi</w:t>
      </w:r>
      <w:r w:rsidRPr="00AD27AA">
        <w:t xml:space="preserve"> saanud patsientidel. Venoosseteks trombemboolseteks seisunditeks on süvaveenide tromboos, kopsuemboolia ja tromboflebiit.</w:t>
      </w:r>
    </w:p>
    <w:p w14:paraId="1782A098" w14:textId="77777777" w:rsidR="00EC7C55" w:rsidRPr="00AD27AA" w:rsidRDefault="00EC7C55" w:rsidP="004A5741"/>
    <w:p w14:paraId="0957953A" w14:textId="77777777" w:rsidR="00EC7C55" w:rsidRPr="00AD27AA" w:rsidRDefault="00EC7C55" w:rsidP="004A5741">
      <w:r w:rsidRPr="00AD27AA">
        <w:t>Kliinilistes uuringutes oli erinevate näidustuste lõikes venoossete trombemboolsete seisundite üldine esinemissagedus 2,8</w:t>
      </w:r>
      <w:r w:rsidR="00C66C21">
        <w:t>%</w:t>
      </w:r>
      <w:r w:rsidRPr="00AD27AA">
        <w:t xml:space="preserve">...17,3% </w:t>
      </w:r>
      <w:r w:rsidR="00115C3D" w:rsidRPr="00AD27AA">
        <w:t>bevatsizumabiga</w:t>
      </w:r>
      <w:r w:rsidRPr="00AD27AA">
        <w:t xml:space="preserve"> ravitud ja 3,2</w:t>
      </w:r>
      <w:r w:rsidR="00C66C21">
        <w:t>%</w:t>
      </w:r>
      <w:r w:rsidRPr="00AD27AA">
        <w:t>...15,6% kontrollgrupi patsientidest.</w:t>
      </w:r>
    </w:p>
    <w:p w14:paraId="000499C8" w14:textId="77777777" w:rsidR="00EC7C55" w:rsidRPr="00AD27AA" w:rsidRDefault="00EC7C55" w:rsidP="004A5741"/>
    <w:p w14:paraId="4B8C3A9D" w14:textId="77777777" w:rsidR="00EC7C55" w:rsidRPr="00AD27AA" w:rsidRDefault="00EC7C55" w:rsidP="004A5741">
      <w:r w:rsidRPr="00AD27AA">
        <w:t>3.</w:t>
      </w:r>
      <w:r w:rsidR="00B67537">
        <w:t xml:space="preserve"> kuni </w:t>
      </w:r>
      <w:r w:rsidRPr="00AD27AA">
        <w:t xml:space="preserve">5. raskusastme (NCI-CTCAE v.3) venoossete trombemboolsete seisundite esinemist on kirjeldatud kuni 7,8% </w:t>
      </w:r>
      <w:r w:rsidR="0026758F" w:rsidRPr="00AD27AA">
        <w:t>keemiaravi</w:t>
      </w:r>
      <w:r w:rsidRPr="00AD27AA">
        <w:t xml:space="preserve"> pluss bevatsizumabi saanud patsientidest ning kuni 4,9% ainult </w:t>
      </w:r>
      <w:r w:rsidR="0026758F" w:rsidRPr="00AD27AA">
        <w:t>keemiaravi</w:t>
      </w:r>
      <w:r w:rsidRPr="00AD27AA">
        <w:t xml:space="preserve"> saanud patsientidest (kõikide näidustuste puhul, välja arvatud püsiv, retsidiveerunud või metastaatiline emakakaelavähk).</w:t>
      </w:r>
    </w:p>
    <w:p w14:paraId="5DB17246" w14:textId="77777777" w:rsidR="00EC7C55" w:rsidRPr="00AD27AA" w:rsidRDefault="00EC7C55" w:rsidP="004A5741"/>
    <w:p w14:paraId="7B79DBF1" w14:textId="77777777" w:rsidR="00EC7C55" w:rsidRPr="00AD27AA" w:rsidRDefault="00EC7C55" w:rsidP="004A5741">
      <w:r w:rsidRPr="00AD27AA">
        <w:t>Püsiva, retsidiveerunud või metastaatilise emakakaelavähiga patsientide kliinilises uuringus (uuring GOG-0240) kirjeldati 3.</w:t>
      </w:r>
      <w:r w:rsidR="00B67537">
        <w:t xml:space="preserve"> kuni </w:t>
      </w:r>
      <w:r w:rsidRPr="00AD27AA">
        <w:t xml:space="preserve">5. raskusastme venoosseid trombemboolseid seisundeid kuni 15,6% </w:t>
      </w:r>
      <w:r w:rsidR="00F24EF8" w:rsidRPr="00AD27AA">
        <w:t>bevatsizumabi</w:t>
      </w:r>
      <w:r w:rsidRPr="00AD27AA">
        <w:t xml:space="preserve"> kombinatsioonis paklitakseeli ja tsisplatiiniga saanud patsientidest ning kuni 7,0% paklitakseeli ja tsisplatiiniga ravitud patsientidest.</w:t>
      </w:r>
    </w:p>
    <w:p w14:paraId="0CF797B4" w14:textId="77777777" w:rsidR="00EC7C55" w:rsidRPr="00AD27AA" w:rsidRDefault="00EC7C55" w:rsidP="004A5741"/>
    <w:p w14:paraId="11837E47" w14:textId="77777777" w:rsidR="00EC7C55" w:rsidRPr="00AD27AA" w:rsidRDefault="00EC7C55" w:rsidP="004A5741">
      <w:r w:rsidRPr="00AD27AA">
        <w:t xml:space="preserve">Patsientidel, kellel on esinenud venoosseid trombemboolseid seisundeid, võib olla suurem risk nende kordumiseks, kui nad saavad </w:t>
      </w:r>
      <w:r w:rsidR="00F24EF8" w:rsidRPr="00AD27AA">
        <w:t>bevatsizumabi</w:t>
      </w:r>
      <w:r w:rsidRPr="00AD27AA">
        <w:t xml:space="preserve"> kombinatsioonis </w:t>
      </w:r>
      <w:r w:rsidR="0026758F" w:rsidRPr="00AD27AA">
        <w:t>keemiaravi</w:t>
      </w:r>
      <w:r w:rsidRPr="00AD27AA">
        <w:t xml:space="preserve">ga võrreldes ainult </w:t>
      </w:r>
      <w:r w:rsidR="0026758F" w:rsidRPr="00AD27AA">
        <w:t>keemiaravi</w:t>
      </w:r>
      <w:r w:rsidRPr="00AD27AA">
        <w:t xml:space="preserve"> kasutamisega.</w:t>
      </w:r>
    </w:p>
    <w:p w14:paraId="7C9031DF" w14:textId="77777777" w:rsidR="00EC7C55" w:rsidRPr="00AD27AA" w:rsidRDefault="00EC7C55" w:rsidP="004A5741"/>
    <w:p w14:paraId="42D62E2C" w14:textId="77777777" w:rsidR="00EC7C55" w:rsidRPr="00AD27AA" w:rsidRDefault="00EC7C55" w:rsidP="00AE326E">
      <w:pPr>
        <w:pStyle w:val="Heading4"/>
      </w:pPr>
      <w:r w:rsidRPr="00AD27AA">
        <w:t>Kongestiivne südamepuudulikkus</w:t>
      </w:r>
    </w:p>
    <w:p w14:paraId="2DB6390F" w14:textId="77777777" w:rsidR="00FD595C" w:rsidRPr="00AD27AA" w:rsidRDefault="00FD595C" w:rsidP="00AD0A70">
      <w:pPr>
        <w:keepNext/>
      </w:pPr>
    </w:p>
    <w:p w14:paraId="42B7BD94" w14:textId="77777777" w:rsidR="00EC7C55" w:rsidRPr="00AD27AA" w:rsidRDefault="001B03D2" w:rsidP="004A5741">
      <w:r w:rsidRPr="00AD27AA">
        <w:t>Bevatsizumabi</w:t>
      </w:r>
      <w:r w:rsidR="00EC7C55" w:rsidRPr="00AD27AA">
        <w:t xml:space="preserve"> kliinilistes uuringutes on kongestiivset südamepuudulikkust täheldatud kõigi seni uuritud vähinäidustuste puhul, kuid see tekkis peamiselt metastaatilise rinnanäärmevähiga patsientidel. Neljas III faasi uuringus (AVF2119g, E2100, BO17708 ja AVF3694g) metastaatilise rinnanäärmevähiga patsientidel kirjeldati 3. (NCI-CTCAE v.3) või raskema astme kongestiivse südamepuudulikkust kuni 3,5% </w:t>
      </w:r>
      <w:r w:rsidR="00AD4927" w:rsidRPr="00AD27AA">
        <w:t xml:space="preserve">bevatsizumabi </w:t>
      </w:r>
      <w:r w:rsidR="00EC7C55" w:rsidRPr="00AD27AA">
        <w:t xml:space="preserve">kombinatsioonis </w:t>
      </w:r>
      <w:r w:rsidR="0026758F" w:rsidRPr="00AD27AA">
        <w:t>keemiaravi</w:t>
      </w:r>
      <w:r w:rsidR="00EC7C55" w:rsidRPr="00AD27AA">
        <w:t xml:space="preserve">ga saanud patsientidest võrreldes kuni 0,9% kontrollgruppides. Uuringu AVF3694g patsientidel, kes said antratsükliine samaaegselt bevatsizumabiga, olid 3. või raskema astme kongestiivse südamepuudulikkuse esinemissagedused bevatsizumabi grupis ja kontrollrühmas sarnased teistes metastaatilise rinnanäärmevähi uuringutes täheldatuga: 2,9% antratsükliini + bevatsizumabi grupis ja 0% antratsükliini + platseebo grupis. Lisaks olid uuringus AVF3694g erineva raskusastme kongestiivse südamepuudulikkuse esinemissagedused sarnased antratsükliini + </w:t>
      </w:r>
      <w:r w:rsidR="00AD4927" w:rsidRPr="00AD27AA">
        <w:t>bevatsizumabi</w:t>
      </w:r>
      <w:r w:rsidR="00EC7C55" w:rsidRPr="00AD27AA">
        <w:t xml:space="preserve"> (6,2%) ja antratsükliini + platseebo gruppides (6,0%).</w:t>
      </w:r>
    </w:p>
    <w:p w14:paraId="1DF0BB66" w14:textId="77777777" w:rsidR="00EC7C55" w:rsidRPr="00AD27AA" w:rsidRDefault="00EC7C55" w:rsidP="004A5741"/>
    <w:p w14:paraId="3751E95C" w14:textId="77777777" w:rsidR="00EC7C55" w:rsidRPr="00AD27AA" w:rsidRDefault="002F414E" w:rsidP="004A5741">
      <w:r w:rsidRPr="00AD27AA">
        <w:t>Enamikul patsientidest, kellel tekkis kongestiivne südamepuudulikkus metastaatilise rinnanäärmevähi uuringute ajal, paranesid sümptomid ja/või vasaku vatsakese funktsioon pärast sobivat ravi.</w:t>
      </w:r>
    </w:p>
    <w:p w14:paraId="5C7235D4" w14:textId="77777777" w:rsidR="00947046" w:rsidRPr="00AD27AA" w:rsidRDefault="00947046" w:rsidP="004A5741"/>
    <w:p w14:paraId="2487E3D4" w14:textId="006646C4" w:rsidR="00947046" w:rsidRPr="00AD27AA" w:rsidRDefault="00947046" w:rsidP="004A5741">
      <w:r w:rsidRPr="00AD27AA">
        <w:t xml:space="preserve">Enamikest </w:t>
      </w:r>
      <w:r w:rsidR="00987189" w:rsidRPr="00AD27AA">
        <w:t>bevatsizumabi</w:t>
      </w:r>
      <w:r w:rsidRPr="00AD27AA">
        <w:t xml:space="preserve"> kliinilistest uuringutest lülitati välja patsiendid, kellel esines olemasolev NYHA (New Yorgi Südameassotsiatsiooni) klassifikatsiooni järgi II-IV astme kongestiivne südamepuudulikkus, seetõttu puuduvad andmed kongestiivse südamepuudulikkuse riski kohta nendel patsientidel.</w:t>
      </w:r>
    </w:p>
    <w:p w14:paraId="0C3BFF61" w14:textId="77777777" w:rsidR="00E70BF6" w:rsidRPr="00AD27AA" w:rsidRDefault="00E70BF6" w:rsidP="004A5741"/>
    <w:p w14:paraId="74C0EB06" w14:textId="77777777" w:rsidR="00E70BF6" w:rsidRPr="00AD27AA" w:rsidRDefault="00E70BF6" w:rsidP="004A5741">
      <w:r w:rsidRPr="00AD27AA">
        <w:t>Eelnev kokkupuude antratsükliinidega ja/või eelnev rindkereseina kiiritusravi on kongestiivse südamepuudulikkuse tekke võimalikud riskitegurid.</w:t>
      </w:r>
    </w:p>
    <w:p w14:paraId="28054DA0" w14:textId="77777777" w:rsidR="00941411" w:rsidRPr="00AD27AA" w:rsidRDefault="00941411" w:rsidP="004A5741"/>
    <w:p w14:paraId="6E7FC41F" w14:textId="77777777" w:rsidR="00941411" w:rsidRPr="00AD27AA" w:rsidRDefault="00941411" w:rsidP="004A5741">
      <w:r w:rsidRPr="00AD27AA">
        <w:t>Kongestiivse südamepuudulikkuse suuremat esinemissagedust on täheldatud kliinilises uuringus, kus difuusse B-suurerakulise lümfoomiga patsiendid said bevatsizumabi koos doksorubitsiini 300</w:t>
      </w:r>
      <w:r w:rsidR="00D137E7">
        <w:t> </w:t>
      </w:r>
      <w:r w:rsidRPr="00AD27AA">
        <w:t>mg/m</w:t>
      </w:r>
      <w:r w:rsidRPr="00AD27AA">
        <w:rPr>
          <w:vertAlign w:val="superscript"/>
        </w:rPr>
        <w:t>2</w:t>
      </w:r>
      <w:r w:rsidRPr="00AD27AA">
        <w:t xml:space="preserve"> ületava kumulatiivse annusega. Selles III faasi kliinilises uuringus kasutati võrdlevalt rituksimabi/tsüklofosfamiidi/doksorubitsiini/vinkristiini/prednisolooni (R-CHOP) pluss bevatsizumabi ning R-CHOP skeemi ilma bevatsizumabita. Kuigi kongestiivse südamepuudulikkuse esinemissagedus oli mõlemas grupis suurem eelnevalt doksorubitsiin</w:t>
      </w:r>
      <w:r w:rsidR="006E088A" w:rsidRPr="00AD27AA">
        <w:t xml:space="preserve">iga </w:t>
      </w:r>
      <w:r w:rsidRPr="00AD27AA">
        <w:t>ravi puhul täheld</w:t>
      </w:r>
      <w:r w:rsidR="00146887" w:rsidRPr="00AD27AA">
        <w:t>atust, esines seda sagedamini R</w:t>
      </w:r>
      <w:r w:rsidR="00146887" w:rsidRPr="00AD27AA">
        <w:noBreakHyphen/>
      </w:r>
      <w:r w:rsidRPr="00AD27AA">
        <w:t>CHOP pluss bevatsizumabi grupis. Need tulemused viitavad, et patsiente, kes saavad bevatsizumabi koos doksorubitsiini 300</w:t>
      </w:r>
      <w:r w:rsidR="00146887" w:rsidRPr="00AD27AA">
        <w:t> </w:t>
      </w:r>
      <w:r w:rsidRPr="00AD27AA">
        <w:t>mg/m</w:t>
      </w:r>
      <w:r w:rsidRPr="00AD27AA">
        <w:rPr>
          <w:vertAlign w:val="superscript"/>
        </w:rPr>
        <w:t>2</w:t>
      </w:r>
      <w:r w:rsidRPr="00AD27AA">
        <w:t xml:space="preserve"> ületava kumulatiivse annusega, vajavad hoolikat kliinilist jälgimist koos südame funktsiooni hindamisega.</w:t>
      </w:r>
    </w:p>
    <w:p w14:paraId="3693C0AA" w14:textId="77777777" w:rsidR="00941411" w:rsidRPr="00AD27AA" w:rsidRDefault="00941411" w:rsidP="004A5741"/>
    <w:p w14:paraId="5D5306B5" w14:textId="2300CE25" w:rsidR="00941411" w:rsidRPr="00AD27AA" w:rsidRDefault="00941411" w:rsidP="00AE326E">
      <w:pPr>
        <w:pStyle w:val="Heading4"/>
      </w:pPr>
      <w:r w:rsidRPr="00AD27AA">
        <w:t>Ülitundlikkusreaktsioonid</w:t>
      </w:r>
      <w:r w:rsidR="005F3829">
        <w:t xml:space="preserve"> (sh anafülaktiline šokk)</w:t>
      </w:r>
      <w:r w:rsidRPr="00AD27AA">
        <w:t xml:space="preserve">/infusiooniga seotud reaktsioonid </w:t>
      </w:r>
      <w:r w:rsidRPr="00AE326E">
        <w:rPr>
          <w:i w:val="0"/>
        </w:rPr>
        <w:t xml:space="preserve">(vt lõik 4.4 ja </w:t>
      </w:r>
      <w:r w:rsidR="00763775">
        <w:t xml:space="preserve">müügiloa saamise järgne kogemus </w:t>
      </w:r>
      <w:r w:rsidRPr="00AE326E">
        <w:rPr>
          <w:i w:val="0"/>
        </w:rPr>
        <w:t>allpool)</w:t>
      </w:r>
    </w:p>
    <w:p w14:paraId="55353C7F" w14:textId="77777777" w:rsidR="00FD595C" w:rsidRPr="00AD27AA" w:rsidRDefault="00FD595C" w:rsidP="004A5741"/>
    <w:p w14:paraId="765EBFCE" w14:textId="77777777" w:rsidR="00941411" w:rsidRPr="00AD27AA" w:rsidRDefault="00941411" w:rsidP="004A5741">
      <w:r w:rsidRPr="00AD27AA">
        <w:t xml:space="preserve">Mõnedes kliinilistes uuringutes on anafülaktilisi ja anafülaktoidseid reaktsioone kirjeldatud sagedamini </w:t>
      </w:r>
      <w:r w:rsidR="005604B4" w:rsidRPr="00AD27AA">
        <w:t>bevatsizumabi</w:t>
      </w:r>
      <w:r w:rsidRPr="00AD27AA">
        <w:t xml:space="preserve"> kombinatsioonis </w:t>
      </w:r>
      <w:r w:rsidR="0026758F" w:rsidRPr="00AD27AA">
        <w:t>keemiaravi</w:t>
      </w:r>
      <w:r w:rsidRPr="00AD27AA">
        <w:t xml:space="preserve">ga kui ainult </w:t>
      </w:r>
      <w:r w:rsidR="0026758F" w:rsidRPr="00AD27AA">
        <w:t>keemiaravi</w:t>
      </w:r>
      <w:r w:rsidRPr="00AD27AA">
        <w:t xml:space="preserve"> saanud patsientidel. </w:t>
      </w:r>
      <w:r w:rsidR="005604B4" w:rsidRPr="00AD27AA">
        <w:t>Bevatsizumabi</w:t>
      </w:r>
      <w:r w:rsidRPr="00AD27AA">
        <w:t xml:space="preserve"> mõnes kliinilises uuringus on nende reaktsioonide esine</w:t>
      </w:r>
      <w:r w:rsidR="005F189A" w:rsidRPr="00AD27AA">
        <w:t>missagedus olnud sage (kuni 5%</w:t>
      </w:r>
      <w:r w:rsidRPr="00AD27AA">
        <w:t xml:space="preserve"> bevatsizumabiga ravitud patsientidest).</w:t>
      </w:r>
    </w:p>
    <w:p w14:paraId="2BF142B7" w14:textId="77777777" w:rsidR="00941411" w:rsidRPr="00AD27AA" w:rsidRDefault="00941411" w:rsidP="004A5741"/>
    <w:p w14:paraId="61992A24" w14:textId="77777777" w:rsidR="00941411" w:rsidRPr="00AD27AA" w:rsidRDefault="00941411" w:rsidP="00AE326E">
      <w:pPr>
        <w:pStyle w:val="Heading4"/>
      </w:pPr>
      <w:r w:rsidRPr="00AD27AA">
        <w:t>Infektsioonid</w:t>
      </w:r>
    </w:p>
    <w:p w14:paraId="4BF281BE" w14:textId="77777777" w:rsidR="00FD595C" w:rsidRPr="00AD27AA" w:rsidRDefault="00FD595C" w:rsidP="004A5741"/>
    <w:p w14:paraId="3168279F" w14:textId="45EAEFCE" w:rsidR="00941411" w:rsidRPr="00AD27AA" w:rsidRDefault="00941411" w:rsidP="004A5741">
      <w:r w:rsidRPr="00AD27AA">
        <w:t xml:space="preserve">Püsiva, retsidiveerunud või metastaatilise emakakaelavähiga patsientide kliinilises uuringus (uuring GOG-0240) kirjeldati 3.-5. raskusastme infektsioone kuni 24% </w:t>
      </w:r>
      <w:r w:rsidR="00053709" w:rsidRPr="00AD27AA">
        <w:t>bevatsizumabi</w:t>
      </w:r>
      <w:r w:rsidRPr="00AD27AA">
        <w:t xml:space="preserve"> kombinatsioonis paklitakseeli ja topotekaaniga saanud patsientidest ning kuni 13% paklitakseeli ja topotekaaniga ravitud patsientidest.</w:t>
      </w:r>
    </w:p>
    <w:p w14:paraId="03C4D130" w14:textId="77777777" w:rsidR="00941411" w:rsidRPr="00AD27AA" w:rsidRDefault="00941411" w:rsidP="004A5741"/>
    <w:p w14:paraId="3099CA6C" w14:textId="77777777" w:rsidR="00941411" w:rsidRPr="00AD27AA" w:rsidRDefault="00941411" w:rsidP="00AE326E">
      <w:pPr>
        <w:pStyle w:val="Heading4"/>
      </w:pPr>
      <w:r w:rsidRPr="00AD27AA">
        <w:t xml:space="preserve">Munasarjade puudulikkus/fertiilsus </w:t>
      </w:r>
      <w:r w:rsidRPr="00AE326E">
        <w:rPr>
          <w:i w:val="0"/>
        </w:rPr>
        <w:t>(vt lõigud 4.4 ja 4.6)</w:t>
      </w:r>
    </w:p>
    <w:p w14:paraId="16F75C9D" w14:textId="77777777" w:rsidR="00FD595C" w:rsidRPr="00AD27AA" w:rsidRDefault="00FD595C" w:rsidP="004A5741"/>
    <w:p w14:paraId="2AA8C289" w14:textId="7690F75F" w:rsidR="00941411" w:rsidRPr="00AD27AA" w:rsidRDefault="00941411" w:rsidP="004A5741">
      <w:r w:rsidRPr="00AD27AA">
        <w:t xml:space="preserve">III faasi uuringus NSABP C-08, kus </w:t>
      </w:r>
      <w:r w:rsidR="00081F42" w:rsidRPr="00AD27AA">
        <w:t>bevatsizumabi</w:t>
      </w:r>
      <w:r w:rsidRPr="00AD27AA">
        <w:t xml:space="preserve"> kasutati adjuvantravina käärsoolevähiga patsientidel, hinnati munasarjade puudulikkuse (mida defineeriti kui kolm või enam kuud kestnud amenorröad, </w:t>
      </w:r>
      <w:r w:rsidR="0097566E" w:rsidRPr="00AD27AA">
        <w:t>FSH tase ≥</w:t>
      </w:r>
      <w:r w:rsidR="00730F8D">
        <w:t> </w:t>
      </w:r>
      <w:r w:rsidR="0097566E" w:rsidRPr="00AD27AA">
        <w:t>30 </w:t>
      </w:r>
      <w:r w:rsidRPr="00AD27AA">
        <w:t>m</w:t>
      </w:r>
      <w:r w:rsidR="00FA5D14">
        <w:t>IU</w:t>
      </w:r>
      <w:r w:rsidRPr="00AD27AA">
        <w:t xml:space="preserve">/ml ja negatiivset seerumi </w:t>
      </w:r>
      <w:r w:rsidRPr="00292C5D">
        <w:t>β</w:t>
      </w:r>
      <w:r w:rsidRPr="00AD27AA">
        <w:t>-HCG rasedustesti tulemust) uute juhtude esinemissagedust 295 premenopausis naisel. Munasarjade puudulikk</w:t>
      </w:r>
      <w:r w:rsidR="003636F0" w:rsidRPr="00AD27AA">
        <w:t>use uusi juhte kirjeldati 2,6%</w:t>
      </w:r>
      <w:r w:rsidRPr="00AD27AA">
        <w:t xml:space="preserve"> patsientidest mFOLFOX-6 rühmas ning 39% mFOLFOX-6 + bevatsizumabi rühmas. Pärast bevatsizumab</w:t>
      </w:r>
      <w:r w:rsidR="00081F42" w:rsidRPr="00AD27AA">
        <w:t xml:space="preserve">iga </w:t>
      </w:r>
      <w:r w:rsidRPr="00AD27AA">
        <w:t>ravi lõpetamist taastus munasarjade funktsioon 86,2% uuritud naistest. Bevatsizumab</w:t>
      </w:r>
      <w:r w:rsidR="00081F42" w:rsidRPr="00AD27AA">
        <w:t xml:space="preserve">iga </w:t>
      </w:r>
      <w:r w:rsidRPr="00AD27AA">
        <w:t>ravi pikaajaline mõju fertiilsusele on teadmata.</w:t>
      </w:r>
    </w:p>
    <w:p w14:paraId="273BD0E5" w14:textId="77777777" w:rsidR="00941411" w:rsidRPr="00AD27AA" w:rsidRDefault="00941411" w:rsidP="004A5741"/>
    <w:p w14:paraId="3CC9B3D6" w14:textId="77777777" w:rsidR="00941411" w:rsidRPr="00AD27AA" w:rsidRDefault="00941411" w:rsidP="00AE326E">
      <w:pPr>
        <w:pStyle w:val="Heading4"/>
      </w:pPr>
      <w:r w:rsidRPr="00AD27AA">
        <w:t>Laboratoorsed kõrvalekalded</w:t>
      </w:r>
    </w:p>
    <w:p w14:paraId="2104FFFF" w14:textId="77777777" w:rsidR="00FD595C" w:rsidRPr="00AD27AA" w:rsidRDefault="00FD595C" w:rsidP="004A5741"/>
    <w:p w14:paraId="57DD98A6" w14:textId="218754CD" w:rsidR="00941411" w:rsidRPr="00AD27AA" w:rsidRDefault="00BA22EF" w:rsidP="004A5741">
      <w:r w:rsidRPr="00AD27AA">
        <w:t>MVASI’ga</w:t>
      </w:r>
      <w:r w:rsidR="00D96DDB" w:rsidRPr="00AD27AA">
        <w:t xml:space="preserve"> </w:t>
      </w:r>
      <w:r w:rsidR="00941411" w:rsidRPr="00AD27AA">
        <w:t>raviga võivad seotud olla neutrofiilide arvu vähenemine, leukotsüütide arvu vähenemine ja valgu leid uriinis.</w:t>
      </w:r>
    </w:p>
    <w:p w14:paraId="6B360F4A" w14:textId="77777777" w:rsidR="00941411" w:rsidRPr="00AD27AA" w:rsidRDefault="00941411" w:rsidP="004A5741"/>
    <w:p w14:paraId="13F574CF" w14:textId="77777777" w:rsidR="00941411" w:rsidRPr="00AD27AA" w:rsidRDefault="00941411" w:rsidP="004A5741">
      <w:r w:rsidRPr="00AD27AA">
        <w:t xml:space="preserve">Kliiniliste uuringute lõikes oli järgmiste 3. ja 4. astme (NCI-CTCAE v.3) laboratoorsete kõrvalekallete esinemissagedus </w:t>
      </w:r>
      <w:r w:rsidR="003636F0" w:rsidRPr="00AD27AA">
        <w:t>bevatsizumabiga</w:t>
      </w:r>
      <w:r w:rsidRPr="00AD27AA">
        <w:t xml:space="preserve"> ravitud patsientidel vähemalt 2% erinev vastavate kontrollrühmadega võrreldes: hüperglükeemia, hemoglobiini langus, hüpokaleemia, hüponatreemia, valgevereliblede arvu langus, rahvusvahelise normaliseeritud suhte (INR) suurenemine.</w:t>
      </w:r>
    </w:p>
    <w:p w14:paraId="4A8EE478" w14:textId="77777777" w:rsidR="00BB5807" w:rsidRPr="00AD27AA" w:rsidRDefault="00BB5807" w:rsidP="004A5741"/>
    <w:p w14:paraId="66DF9D11" w14:textId="77777777" w:rsidR="00BB5807" w:rsidRPr="00AD27AA" w:rsidRDefault="00BB5807" w:rsidP="004A5741">
      <w:r w:rsidRPr="00AD27AA">
        <w:lastRenderedPageBreak/>
        <w:t>Kliinilised uuringud on näidanud, et seerumi kreatiniinisisalduse mööduv suurenemine (1,5...1,9</w:t>
      </w:r>
      <w:r w:rsidR="00C057C9" w:rsidRPr="00AD27AA">
        <w:t> </w:t>
      </w:r>
      <w:r w:rsidRPr="00AD27AA">
        <w:t xml:space="preserve">korda võrreldes ravieelsete väärtustega) koos proteinuuriaga või ilma on seotud </w:t>
      </w:r>
      <w:r w:rsidR="003636F0" w:rsidRPr="00AD27AA">
        <w:t>bevatsizumabi</w:t>
      </w:r>
      <w:r w:rsidRPr="00AD27AA">
        <w:t xml:space="preserve"> kasutamisega. Täheldatud seerumi kreatiniinisisalduse suurenemine ei olnud seotud neerukahjustuse kliiniliste ilmingute suurema esinemissagedusega </w:t>
      </w:r>
      <w:r w:rsidR="003636F0" w:rsidRPr="00AD27AA">
        <w:t>bevatsizumabiga</w:t>
      </w:r>
      <w:r w:rsidRPr="00AD27AA">
        <w:t xml:space="preserve"> ravitud patsientide seas.</w:t>
      </w:r>
    </w:p>
    <w:p w14:paraId="2B998E56" w14:textId="77777777" w:rsidR="00BB5807" w:rsidRPr="00AD27AA" w:rsidRDefault="00BB5807" w:rsidP="004A5741"/>
    <w:p w14:paraId="3CF64811" w14:textId="77777777" w:rsidR="00BB5807" w:rsidRPr="00AD27AA" w:rsidRDefault="00BB5807" w:rsidP="00AE326E">
      <w:pPr>
        <w:pStyle w:val="Heading3"/>
      </w:pPr>
      <w:r w:rsidRPr="00AD27AA">
        <w:t>Patsientide teised erirühmad</w:t>
      </w:r>
    </w:p>
    <w:p w14:paraId="4F379150" w14:textId="77777777" w:rsidR="00BB5807" w:rsidRPr="00AD27AA" w:rsidRDefault="00BB5807" w:rsidP="004A5741">
      <w:pPr>
        <w:keepNext/>
      </w:pPr>
    </w:p>
    <w:p w14:paraId="21CE7B70" w14:textId="77777777" w:rsidR="00BB5807" w:rsidRPr="00AD27AA" w:rsidRDefault="00BB5807" w:rsidP="00AE326E">
      <w:pPr>
        <w:pStyle w:val="Heading4"/>
      </w:pPr>
      <w:r w:rsidRPr="00AD27AA">
        <w:t>Eakad patsiendid</w:t>
      </w:r>
    </w:p>
    <w:p w14:paraId="09623535" w14:textId="77777777" w:rsidR="00FD595C" w:rsidRPr="00AD27AA" w:rsidRDefault="00FD595C" w:rsidP="00B900C5"/>
    <w:p w14:paraId="179FEA9A" w14:textId="77777777" w:rsidR="00BB5807" w:rsidRPr="00AD27AA" w:rsidRDefault="00BB5807" w:rsidP="004A5741">
      <w:r w:rsidRPr="00AD27AA">
        <w:t>Randomiseeritud kliinilistes uuringutes seostati vanust üle 65 eluaasta suurenenud riskiga arteriaalsete trombemboolsete seisundite (sh tserebrovaskulaarsed episoodid, transitoorsed isheemilised hood ja müokardiinfarktid) tekkeks. Muud reaktsioonid, mida täheldati suurema esinemissagedusega üle 65</w:t>
      </w:r>
      <w:r w:rsidR="00C057C9" w:rsidRPr="00AD27AA">
        <w:noBreakHyphen/>
      </w:r>
      <w:r w:rsidRPr="00AD27AA">
        <w:t>aastastel patsientidel, olid 3.</w:t>
      </w:r>
      <w:r w:rsidR="00024F49">
        <w:t xml:space="preserve"> kuni </w:t>
      </w:r>
      <w:r w:rsidRPr="00AD27AA">
        <w:t>4. astme leukopeenia ja tr</w:t>
      </w:r>
      <w:r w:rsidR="00FD6E52" w:rsidRPr="00AD27AA">
        <w:t>ombotsütopeenia (NCI-CTCAE v.3)</w:t>
      </w:r>
      <w:r w:rsidRPr="00AD27AA">
        <w:t xml:space="preserve"> ning kõigi raskusastmete neutropeenia, kõhulahtisus, iiveldus, peavalu ja väsimus võrreldes ≤</w:t>
      </w:r>
      <w:r w:rsidR="00FD6E52" w:rsidRPr="00AD27AA">
        <w:t> </w:t>
      </w:r>
      <w:r w:rsidRPr="00AD27AA">
        <w:t xml:space="preserve">65-aastastega </w:t>
      </w:r>
      <w:r w:rsidR="00FD6E52" w:rsidRPr="00AD27AA">
        <w:t>b</w:t>
      </w:r>
      <w:r w:rsidR="003636F0" w:rsidRPr="00AD27AA">
        <w:t xml:space="preserve">evatsizumabiga </w:t>
      </w:r>
      <w:r w:rsidRPr="00AD27AA">
        <w:t xml:space="preserve">ravi ajal (vt lõigud 4.4 ja 4.8, </w:t>
      </w:r>
      <w:r w:rsidR="00024F49">
        <w:t>„</w:t>
      </w:r>
      <w:r w:rsidRPr="00AD27AA">
        <w:rPr>
          <w:i/>
        </w:rPr>
        <w:t>Trombemboolia</w:t>
      </w:r>
      <w:r w:rsidR="00024F49">
        <w:rPr>
          <w:i/>
        </w:rPr>
        <w:t>“</w:t>
      </w:r>
      <w:r w:rsidRPr="00AD27AA">
        <w:t>). Ühes kliinilises uuringus oli ≥</w:t>
      </w:r>
      <w:r w:rsidR="00C057C9" w:rsidRPr="00AD27AA">
        <w:t> </w:t>
      </w:r>
      <w:r w:rsidRPr="00AD27AA">
        <w:t>3.</w:t>
      </w:r>
      <w:r w:rsidR="00C057C9" w:rsidRPr="00AD27AA">
        <w:t> </w:t>
      </w:r>
      <w:r w:rsidRPr="00AD27AA">
        <w:t>astme hüpertensiooni esinemissagedus &gt;</w:t>
      </w:r>
      <w:r w:rsidR="00C9152D" w:rsidRPr="00AD27AA">
        <w:t> </w:t>
      </w:r>
      <w:r w:rsidRPr="00AD27AA">
        <w:t>65-aastaste patsientide seas kaks korda suurem kui nooremas vanuserühmas (&lt;</w:t>
      </w:r>
      <w:r w:rsidR="002730A2" w:rsidRPr="00AD27AA">
        <w:t> </w:t>
      </w:r>
      <w:r w:rsidRPr="00AD27AA">
        <w:t>65-aastastel). Plaatinapreparaadi suhtes resistentse retsidiveerunud munasarjavähi uuringus täheldati ka alopeetsiat, limaskestapõletikku, perifeerset sensoorset neuropaatiat, proteinuuriat ja hüpertensiooni, mille esinemissagedus oli vähe</w:t>
      </w:r>
      <w:r w:rsidR="002730A2" w:rsidRPr="00AD27AA">
        <w:t>malt 5% suurem KT</w:t>
      </w:r>
      <w:r w:rsidR="00C057C9" w:rsidRPr="00AD27AA">
        <w:t> </w:t>
      </w:r>
      <w:r w:rsidR="002730A2" w:rsidRPr="00AD27AA">
        <w:t>+ BV rühmas ≥ </w:t>
      </w:r>
      <w:r w:rsidRPr="00AD27AA">
        <w:t>65-aastaste bevatsizumabiga ravitud patsientide seas võrreldes &lt;</w:t>
      </w:r>
      <w:r w:rsidR="00C9152D" w:rsidRPr="00AD27AA">
        <w:t> </w:t>
      </w:r>
      <w:r w:rsidRPr="00AD27AA">
        <w:t>65-aastaste bevatsizumabiga ravitud patsientidega.</w:t>
      </w:r>
    </w:p>
    <w:p w14:paraId="6CF7E032" w14:textId="77777777" w:rsidR="00A2445D" w:rsidRPr="00AD27AA" w:rsidRDefault="00A2445D" w:rsidP="004A5741"/>
    <w:p w14:paraId="7C60DE96" w14:textId="77777777" w:rsidR="00BB5807" w:rsidRPr="00AD27AA" w:rsidRDefault="00BB5807" w:rsidP="004A5741">
      <w:r w:rsidRPr="00AD27AA">
        <w:t>Eakatel patsientidel (&gt;</w:t>
      </w:r>
      <w:r w:rsidR="00C9152D" w:rsidRPr="00AD27AA">
        <w:t> </w:t>
      </w:r>
      <w:r w:rsidRPr="00AD27AA">
        <w:t>65 eluaasta) ei täheldatud muude kõrvaltoimete (sh seedetrakti perforatsioon, haavaparanemise komplikatsioonid, kongestiivne südamepuudulikkus ja verejooks) esinemissageduse suurenemist ≤</w:t>
      </w:r>
      <w:r w:rsidR="00C9152D" w:rsidRPr="00AD27AA">
        <w:t> </w:t>
      </w:r>
      <w:r w:rsidRPr="00AD27AA">
        <w:t xml:space="preserve">65-aastaste </w:t>
      </w:r>
      <w:r w:rsidR="006D48FA" w:rsidRPr="00AD27AA">
        <w:t xml:space="preserve">bevatsizumabiga </w:t>
      </w:r>
      <w:r w:rsidRPr="00AD27AA">
        <w:t>ravi saanud patsientidega võrreldes.</w:t>
      </w:r>
    </w:p>
    <w:p w14:paraId="2B482D95" w14:textId="77777777" w:rsidR="00BB5807" w:rsidRPr="00AD27AA" w:rsidRDefault="00BB5807" w:rsidP="004A5741"/>
    <w:p w14:paraId="0B09882C" w14:textId="77777777" w:rsidR="00BB5807" w:rsidRPr="00AD27AA" w:rsidRDefault="00BB5807" w:rsidP="00AE326E">
      <w:pPr>
        <w:pStyle w:val="Heading4"/>
      </w:pPr>
      <w:r w:rsidRPr="00AD27AA">
        <w:t>Lapsed</w:t>
      </w:r>
    </w:p>
    <w:p w14:paraId="07B9A7B3" w14:textId="77777777" w:rsidR="00FD595C" w:rsidRPr="00AD27AA" w:rsidRDefault="00FD595C" w:rsidP="004A5741"/>
    <w:p w14:paraId="78633BD7" w14:textId="77777777" w:rsidR="00BB5807" w:rsidRPr="00AD27AA" w:rsidRDefault="00221C32" w:rsidP="004A5741">
      <w:r w:rsidRPr="00AD27AA">
        <w:t>Bevatsizumabi</w:t>
      </w:r>
      <w:r w:rsidR="00BB5807" w:rsidRPr="00AD27AA">
        <w:t xml:space="preserve"> ohutus ja efektiivsus lastel vanuses alla 18 aasta ei ole tõestatud.</w:t>
      </w:r>
    </w:p>
    <w:p w14:paraId="11FBA1B1" w14:textId="77777777" w:rsidR="00BB5807" w:rsidRPr="00AD27AA" w:rsidRDefault="00BB5807" w:rsidP="004A5741"/>
    <w:p w14:paraId="7D76BD11" w14:textId="77777777" w:rsidR="00BB5807" w:rsidRPr="00AD27AA" w:rsidRDefault="00BB5807" w:rsidP="004A5741">
      <w:r w:rsidRPr="00AD27AA">
        <w:t xml:space="preserve">Uuringus BO25041, kus </w:t>
      </w:r>
      <w:r w:rsidR="00221C32" w:rsidRPr="00AD27AA">
        <w:t>bevatsizumab</w:t>
      </w:r>
      <w:r w:rsidRPr="00AD27AA">
        <w:t xml:space="preserve"> lisati postoperatiivsele kiiritusravile ja samaaegsele adjuvantravile temosolomiidiga esmakordselt diagnoositud supratentoriaalse, infratentoriaalse, tserebellaarse või pedunkulaarse kõrgelt diferentseerunud glioomiga lastel, oli ohutusprofiil sarnane </w:t>
      </w:r>
      <w:r w:rsidR="00646747" w:rsidRPr="00AD27AA">
        <w:t xml:space="preserve">bevatsizumabiga </w:t>
      </w:r>
      <w:r w:rsidRPr="00AD27AA">
        <w:t>ravi saanud täiskasvanutel teiste kasvajavormide puhul täheldatuga.</w:t>
      </w:r>
    </w:p>
    <w:p w14:paraId="4F40371A" w14:textId="77777777" w:rsidR="00BB5807" w:rsidRPr="00AD27AA" w:rsidRDefault="00BB5807" w:rsidP="004A5741"/>
    <w:p w14:paraId="6D8EB915" w14:textId="07F08EEA" w:rsidR="00BB5807" w:rsidRPr="00AD27AA" w:rsidRDefault="00BB5807" w:rsidP="004A5741">
      <w:r w:rsidRPr="00AD27AA">
        <w:t xml:space="preserve">Uuringus BO20924, kus </w:t>
      </w:r>
      <w:r w:rsidR="00646747" w:rsidRPr="00AD27AA">
        <w:t>bevatsizumabi</w:t>
      </w:r>
      <w:r w:rsidRPr="00AD27AA">
        <w:t xml:space="preserve"> kasutati koos praeguse standardraviga rabdomüosarkoomi ja pehmete kudede sarkoomi (mitte-rabdomüosarkoomi) korral, oli </w:t>
      </w:r>
      <w:r w:rsidR="00646747" w:rsidRPr="00AD27AA">
        <w:t xml:space="preserve">bevatsizumabiga </w:t>
      </w:r>
      <w:r w:rsidRPr="00AD27AA">
        <w:t xml:space="preserve">ravitud lastel ravimi ohutusprofiil sarnane </w:t>
      </w:r>
      <w:r w:rsidR="00646747" w:rsidRPr="00AD27AA">
        <w:t xml:space="preserve">bevatsizumabiga </w:t>
      </w:r>
      <w:r w:rsidRPr="00AD27AA">
        <w:t>ravi saanud täiskasvanutel täheldatuga.</w:t>
      </w:r>
    </w:p>
    <w:p w14:paraId="175F5643" w14:textId="77777777" w:rsidR="00BB5807" w:rsidRPr="00AD27AA" w:rsidRDefault="00BB5807" w:rsidP="004A5741"/>
    <w:p w14:paraId="3F7D1717" w14:textId="77777777" w:rsidR="00BB5807" w:rsidRPr="00AD27AA" w:rsidRDefault="00BA22EF" w:rsidP="004A5741">
      <w:r w:rsidRPr="00AD27AA">
        <w:t>MVASI</w:t>
      </w:r>
      <w:r w:rsidR="00BB5807" w:rsidRPr="00AD27AA">
        <w:t xml:space="preserve"> kasutamine patsientidel vanuses alla 18 aasta ei ole lubatud. Kirjanduses on avaldatud teateid mitte-alalõualuu osteonekroosi juhtudest </w:t>
      </w:r>
      <w:r w:rsidR="00646747" w:rsidRPr="00AD27AA">
        <w:t>bevatsizumabiga</w:t>
      </w:r>
      <w:r w:rsidR="00BB5807" w:rsidRPr="00AD27AA">
        <w:t xml:space="preserve"> ravitud alla 18-aastastel patsientidel.</w:t>
      </w:r>
    </w:p>
    <w:p w14:paraId="3CEBA386" w14:textId="77777777" w:rsidR="00BB5807" w:rsidRPr="00AD27AA" w:rsidRDefault="00BB5807" w:rsidP="004A5741"/>
    <w:p w14:paraId="421E787D" w14:textId="646FC1FF" w:rsidR="00BB5807" w:rsidRPr="00D9382A" w:rsidRDefault="00FA5D14" w:rsidP="00D9382A">
      <w:pPr>
        <w:keepNext/>
        <w:keepLines/>
        <w:rPr>
          <w:u w:val="single"/>
        </w:rPr>
      </w:pPr>
      <w:r w:rsidRPr="00D9382A">
        <w:rPr>
          <w:u w:val="single"/>
        </w:rPr>
        <w:t xml:space="preserve">Müügiloa saamise järgne kogemus </w:t>
      </w:r>
    </w:p>
    <w:p w14:paraId="2E723FC2" w14:textId="77777777" w:rsidR="00D9382A" w:rsidRPr="00AD27AA" w:rsidRDefault="00D9382A" w:rsidP="00D9382A">
      <w:pPr>
        <w:keepNext/>
        <w:keepLines/>
      </w:pPr>
    </w:p>
    <w:p w14:paraId="260135A5" w14:textId="6EF11A18" w:rsidR="00BB5807" w:rsidRPr="00AD27AA" w:rsidRDefault="00F57C78" w:rsidP="00D9382A">
      <w:pPr>
        <w:keepNext/>
        <w:keepLines/>
        <w:rPr>
          <w:b/>
        </w:rPr>
      </w:pPr>
      <w:r w:rsidRPr="00AD27AA">
        <w:rPr>
          <w:b/>
        </w:rPr>
        <w:t>Tabel 3</w:t>
      </w:r>
      <w:r w:rsidR="00730F8D">
        <w:rPr>
          <w:b/>
        </w:rPr>
        <w:t>.</w:t>
      </w:r>
      <w:r w:rsidRPr="00AD27AA">
        <w:rPr>
          <w:b/>
        </w:rPr>
        <w:t xml:space="preserve"> </w:t>
      </w:r>
      <w:r w:rsidR="00FA5D14" w:rsidRPr="00FA5D14">
        <w:rPr>
          <w:b/>
        </w:rPr>
        <w:t>Müügiloa saamise järgselt</w:t>
      </w:r>
      <w:r w:rsidR="00FA5D14" w:rsidRPr="00FA5D14" w:rsidDel="00FA5D14">
        <w:rPr>
          <w:b/>
        </w:rPr>
        <w:t xml:space="preserve"> </w:t>
      </w:r>
      <w:r w:rsidRPr="00AD27AA">
        <w:rPr>
          <w:b/>
        </w:rPr>
        <w:t>kirjeldatud kõrvaltoimed</w:t>
      </w:r>
    </w:p>
    <w:p w14:paraId="1773B371" w14:textId="77777777" w:rsidR="00B8171A" w:rsidRPr="00AD27AA" w:rsidRDefault="00B8171A" w:rsidP="004A574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31"/>
        <w:gridCol w:w="6841"/>
      </w:tblGrid>
      <w:tr w:rsidR="004E172D" w:rsidRPr="00C66C21" w14:paraId="4EDD3946" w14:textId="77777777" w:rsidTr="004A5741">
        <w:trPr>
          <w:cantSplit/>
          <w:tblHeader/>
        </w:trPr>
        <w:tc>
          <w:tcPr>
            <w:tcW w:w="2268" w:type="dxa"/>
            <w:noWrap/>
            <w:vAlign w:val="center"/>
            <w:hideMark/>
          </w:tcPr>
          <w:p w14:paraId="4CB7A7E1" w14:textId="77777777" w:rsidR="004E172D" w:rsidRPr="00AD27AA" w:rsidRDefault="004E172D" w:rsidP="004E172D">
            <w:pPr>
              <w:pStyle w:val="Default"/>
              <w:jc w:val="center"/>
              <w:rPr>
                <w:b/>
                <w:lang w:val="et-EE"/>
              </w:rPr>
            </w:pPr>
            <w:r w:rsidRPr="00AD27AA">
              <w:rPr>
                <w:b/>
                <w:sz w:val="22"/>
                <w:lang w:val="et-EE"/>
              </w:rPr>
              <w:t>Organsüsteemi klass</w:t>
            </w:r>
          </w:p>
        </w:tc>
        <w:tc>
          <w:tcPr>
            <w:tcW w:w="6961" w:type="dxa"/>
            <w:noWrap/>
            <w:vAlign w:val="center"/>
            <w:hideMark/>
          </w:tcPr>
          <w:p w14:paraId="3CB0348F" w14:textId="77777777" w:rsidR="004E172D" w:rsidRPr="00AD27AA" w:rsidRDefault="004E172D" w:rsidP="004E172D">
            <w:pPr>
              <w:pStyle w:val="Default"/>
              <w:jc w:val="center"/>
              <w:rPr>
                <w:b/>
                <w:lang w:val="et-EE"/>
              </w:rPr>
            </w:pPr>
            <w:r w:rsidRPr="00AD27AA">
              <w:rPr>
                <w:b/>
                <w:sz w:val="22"/>
                <w:lang w:val="et-EE"/>
              </w:rPr>
              <w:t>Kõrvaltoimed (esinemissagedus*)</w:t>
            </w:r>
          </w:p>
        </w:tc>
      </w:tr>
      <w:tr w:rsidR="004E172D" w:rsidRPr="00C66C21" w14:paraId="0BDB4B0C" w14:textId="77777777" w:rsidTr="004A5741">
        <w:trPr>
          <w:cantSplit/>
        </w:trPr>
        <w:tc>
          <w:tcPr>
            <w:tcW w:w="2268" w:type="dxa"/>
            <w:noWrap/>
            <w:hideMark/>
          </w:tcPr>
          <w:p w14:paraId="17EB1EC7" w14:textId="77777777" w:rsidR="004E172D" w:rsidRPr="00AD27AA" w:rsidRDefault="003B1A44" w:rsidP="003B1A44">
            <w:pPr>
              <w:pStyle w:val="Default"/>
              <w:rPr>
                <w:lang w:val="et-EE"/>
              </w:rPr>
            </w:pPr>
            <w:r w:rsidRPr="00AD27AA">
              <w:rPr>
                <w:iCs/>
                <w:sz w:val="22"/>
                <w:szCs w:val="22"/>
                <w:lang w:val="et-EE"/>
              </w:rPr>
              <w:t xml:space="preserve">Infektsioonid ja infestatsioonid </w:t>
            </w:r>
          </w:p>
        </w:tc>
        <w:tc>
          <w:tcPr>
            <w:tcW w:w="6961" w:type="dxa"/>
            <w:noWrap/>
            <w:vAlign w:val="center"/>
            <w:hideMark/>
          </w:tcPr>
          <w:p w14:paraId="320884CC" w14:textId="32830B39" w:rsidR="004E172D" w:rsidRPr="00AD27AA" w:rsidRDefault="003B1A44" w:rsidP="003B1A44">
            <w:pPr>
              <w:pStyle w:val="Default"/>
              <w:rPr>
                <w:lang w:val="et-EE"/>
              </w:rPr>
            </w:pPr>
            <w:r w:rsidRPr="00AD27AA">
              <w:rPr>
                <w:iCs/>
                <w:sz w:val="22"/>
                <w:szCs w:val="22"/>
                <w:lang w:val="et-EE"/>
              </w:rPr>
              <w:t>Nekrotiseeriv fastsiit, tavaliselt sekundaarselt haavaparanemise komplikatsioonide, seedetrakti perforatsiooni või fistuli moodustumise tagajärjel (harv) (vt lõik 4.4)</w:t>
            </w:r>
          </w:p>
        </w:tc>
      </w:tr>
      <w:tr w:rsidR="004E172D" w:rsidRPr="00C66C21" w14:paraId="55898AEC" w14:textId="77777777" w:rsidTr="004A5741">
        <w:trPr>
          <w:cantSplit/>
        </w:trPr>
        <w:tc>
          <w:tcPr>
            <w:tcW w:w="2268" w:type="dxa"/>
            <w:noWrap/>
            <w:hideMark/>
          </w:tcPr>
          <w:p w14:paraId="76DAC307" w14:textId="77777777" w:rsidR="004E172D" w:rsidRPr="00AD27AA" w:rsidRDefault="003B1A44" w:rsidP="003B1A44">
            <w:pPr>
              <w:pStyle w:val="Default"/>
              <w:rPr>
                <w:lang w:val="et-EE"/>
              </w:rPr>
            </w:pPr>
            <w:r w:rsidRPr="00AD27AA">
              <w:rPr>
                <w:iCs/>
                <w:sz w:val="22"/>
                <w:szCs w:val="22"/>
                <w:lang w:val="et-EE"/>
              </w:rPr>
              <w:lastRenderedPageBreak/>
              <w:t xml:space="preserve">Immuunsüsteemi häired </w:t>
            </w:r>
          </w:p>
        </w:tc>
        <w:tc>
          <w:tcPr>
            <w:tcW w:w="6961" w:type="dxa"/>
            <w:noWrap/>
            <w:vAlign w:val="center"/>
            <w:hideMark/>
          </w:tcPr>
          <w:p w14:paraId="383577C3" w14:textId="3DCF7632" w:rsidR="005F3829" w:rsidRDefault="008A2795" w:rsidP="008A2795">
            <w:pPr>
              <w:pStyle w:val="Default"/>
              <w:rPr>
                <w:iCs/>
                <w:sz w:val="22"/>
                <w:szCs w:val="22"/>
                <w:lang w:val="et-EE"/>
              </w:rPr>
            </w:pPr>
            <w:r w:rsidRPr="00AD27AA">
              <w:rPr>
                <w:iCs/>
                <w:sz w:val="22"/>
                <w:szCs w:val="22"/>
                <w:lang w:val="et-EE"/>
              </w:rPr>
              <w:t>Ülitundlikkusreaktsioonid ja infusiooniga seotud reaktsioonid (</w:t>
            </w:r>
            <w:r w:rsidR="005F3829">
              <w:rPr>
                <w:iCs/>
                <w:sz w:val="22"/>
                <w:szCs w:val="22"/>
                <w:lang w:val="et-EE"/>
              </w:rPr>
              <w:t>sage</w:t>
            </w:r>
            <w:r w:rsidRPr="00AD27AA">
              <w:rPr>
                <w:iCs/>
                <w:sz w:val="22"/>
                <w:szCs w:val="22"/>
                <w:lang w:val="et-EE"/>
              </w:rPr>
              <w:t>) järgmiste võimalike kaasuvate ilmingutega: hingeldus/hingamisraskus, õhetus/punetus/lööve, hüpotensioon või hüpertensioon, hapniku desaturatsioon, rindkerevalu, külmavärinad ja iiveldus/oksendamine (vt lõik 4.4 ja</w:t>
            </w:r>
            <w:r w:rsidRPr="00AD27AA">
              <w:rPr>
                <w:i/>
                <w:iCs/>
                <w:sz w:val="22"/>
                <w:szCs w:val="22"/>
                <w:lang w:val="et-EE"/>
              </w:rPr>
              <w:t xml:space="preserve"> </w:t>
            </w:r>
            <w:r w:rsidR="00003DC1">
              <w:rPr>
                <w:i/>
                <w:iCs/>
                <w:sz w:val="22"/>
                <w:szCs w:val="22"/>
                <w:lang w:val="et-EE"/>
              </w:rPr>
              <w:t>„</w:t>
            </w:r>
            <w:r w:rsidRPr="00AD27AA">
              <w:rPr>
                <w:i/>
                <w:iCs/>
                <w:sz w:val="22"/>
                <w:szCs w:val="22"/>
                <w:lang w:val="et-EE"/>
              </w:rPr>
              <w:t>Ülitundlikkusreaktsioonid</w:t>
            </w:r>
            <w:r w:rsidR="002310CC" w:rsidRPr="002310CC">
              <w:rPr>
                <w:i/>
                <w:iCs/>
                <w:sz w:val="22"/>
                <w:szCs w:val="22"/>
                <w:lang w:val="et-EE"/>
              </w:rPr>
              <w:t xml:space="preserve"> (sh anafülaktiline šokk) </w:t>
            </w:r>
            <w:r w:rsidRPr="00AD27AA">
              <w:rPr>
                <w:i/>
                <w:iCs/>
                <w:sz w:val="22"/>
                <w:szCs w:val="22"/>
                <w:lang w:val="et-EE"/>
              </w:rPr>
              <w:t>/</w:t>
            </w:r>
            <w:r w:rsidR="002310CC">
              <w:rPr>
                <w:i/>
                <w:iCs/>
                <w:sz w:val="22"/>
                <w:szCs w:val="22"/>
                <w:lang w:val="et-EE"/>
              </w:rPr>
              <w:t xml:space="preserve"> </w:t>
            </w:r>
            <w:r w:rsidRPr="00AD27AA">
              <w:rPr>
                <w:i/>
                <w:iCs/>
                <w:sz w:val="22"/>
                <w:szCs w:val="22"/>
                <w:lang w:val="et-EE"/>
              </w:rPr>
              <w:t xml:space="preserve">infusiooniga </w:t>
            </w:r>
            <w:r w:rsidRPr="00AD27AA">
              <w:rPr>
                <w:i/>
                <w:sz w:val="22"/>
                <w:lang w:val="et-EE"/>
              </w:rPr>
              <w:t>seotud reaktsioonid</w:t>
            </w:r>
            <w:r w:rsidR="00003DC1">
              <w:rPr>
                <w:i/>
                <w:sz w:val="22"/>
                <w:lang w:val="et-EE"/>
              </w:rPr>
              <w:t>“</w:t>
            </w:r>
            <w:r w:rsidRPr="00AD27AA">
              <w:rPr>
                <w:iCs/>
                <w:sz w:val="22"/>
                <w:szCs w:val="22"/>
                <w:lang w:val="et-EE"/>
              </w:rPr>
              <w:t xml:space="preserve"> eespool)</w:t>
            </w:r>
            <w:r w:rsidR="005F3829">
              <w:rPr>
                <w:iCs/>
                <w:sz w:val="22"/>
                <w:szCs w:val="22"/>
                <w:lang w:val="et-EE"/>
              </w:rPr>
              <w:t>.</w:t>
            </w:r>
          </w:p>
          <w:p w14:paraId="41158F95" w14:textId="77777777" w:rsidR="005F3829" w:rsidRDefault="005F3829" w:rsidP="008A2795">
            <w:pPr>
              <w:pStyle w:val="Default"/>
              <w:rPr>
                <w:iCs/>
                <w:sz w:val="22"/>
                <w:szCs w:val="22"/>
                <w:lang w:val="et-EE"/>
              </w:rPr>
            </w:pPr>
          </w:p>
          <w:p w14:paraId="4178E22C" w14:textId="0F32467D" w:rsidR="004E172D" w:rsidRPr="00AD27AA" w:rsidRDefault="005F3829" w:rsidP="008A2795">
            <w:pPr>
              <w:pStyle w:val="Default"/>
              <w:rPr>
                <w:lang w:val="et-EE"/>
              </w:rPr>
            </w:pPr>
            <w:r>
              <w:rPr>
                <w:iCs/>
                <w:sz w:val="22"/>
                <w:szCs w:val="22"/>
                <w:lang w:val="et-EE"/>
              </w:rPr>
              <w:t>Anafülaktiline šokk (harv) (vt ka lõik 4.4).</w:t>
            </w:r>
            <w:r w:rsidR="008A2795" w:rsidRPr="00AD27AA">
              <w:rPr>
                <w:i/>
                <w:iCs/>
                <w:sz w:val="22"/>
                <w:szCs w:val="22"/>
                <w:lang w:val="et-EE"/>
              </w:rPr>
              <w:t xml:space="preserve"> </w:t>
            </w:r>
          </w:p>
        </w:tc>
      </w:tr>
      <w:tr w:rsidR="004E172D" w:rsidRPr="00C66C21" w14:paraId="29374289" w14:textId="77777777" w:rsidTr="004A5741">
        <w:trPr>
          <w:cantSplit/>
        </w:trPr>
        <w:tc>
          <w:tcPr>
            <w:tcW w:w="2268" w:type="dxa"/>
            <w:noWrap/>
            <w:hideMark/>
          </w:tcPr>
          <w:p w14:paraId="18A370E1" w14:textId="77777777" w:rsidR="004E172D" w:rsidRPr="00AD27AA" w:rsidRDefault="008A2795" w:rsidP="008A2795">
            <w:pPr>
              <w:pStyle w:val="Default"/>
              <w:rPr>
                <w:lang w:val="et-EE"/>
              </w:rPr>
            </w:pPr>
            <w:r w:rsidRPr="00AD27AA">
              <w:rPr>
                <w:iCs/>
                <w:sz w:val="22"/>
                <w:szCs w:val="22"/>
                <w:lang w:val="et-EE"/>
              </w:rPr>
              <w:t xml:space="preserve">Närvisüsteemi häired </w:t>
            </w:r>
          </w:p>
        </w:tc>
        <w:tc>
          <w:tcPr>
            <w:tcW w:w="6961" w:type="dxa"/>
            <w:noWrap/>
            <w:vAlign w:val="center"/>
            <w:hideMark/>
          </w:tcPr>
          <w:p w14:paraId="512E25DA" w14:textId="38F8E39B" w:rsidR="004E172D" w:rsidRPr="00AD27AA" w:rsidRDefault="008A2795" w:rsidP="008A2795">
            <w:pPr>
              <w:pStyle w:val="Default"/>
              <w:rPr>
                <w:lang w:val="et-EE"/>
              </w:rPr>
            </w:pPr>
            <w:r w:rsidRPr="00AD27AA">
              <w:rPr>
                <w:sz w:val="22"/>
                <w:szCs w:val="22"/>
                <w:lang w:val="et-EE"/>
              </w:rPr>
              <w:t xml:space="preserve">Hüpertensiivne entsefalopaatia (väga harv) (vt lõik 4.4 ning </w:t>
            </w:r>
            <w:r w:rsidRPr="00AD27AA">
              <w:rPr>
                <w:i/>
                <w:iCs/>
                <w:sz w:val="22"/>
                <w:szCs w:val="22"/>
                <w:lang w:val="et-EE"/>
              </w:rPr>
              <w:t xml:space="preserve">Hüpertensioon </w:t>
            </w:r>
            <w:r w:rsidRPr="00AD27AA">
              <w:rPr>
                <w:sz w:val="22"/>
                <w:szCs w:val="22"/>
                <w:lang w:val="et-EE"/>
              </w:rPr>
              <w:t xml:space="preserve">lõigus 4.8) </w:t>
            </w:r>
          </w:p>
          <w:p w14:paraId="726F0C49" w14:textId="3F407CE9" w:rsidR="004E172D" w:rsidRPr="00AD27AA" w:rsidRDefault="008A2795" w:rsidP="008A2795">
            <w:pPr>
              <w:pStyle w:val="Default"/>
              <w:rPr>
                <w:lang w:val="et-EE"/>
              </w:rPr>
            </w:pPr>
            <w:r w:rsidRPr="00AD27AA">
              <w:rPr>
                <w:sz w:val="22"/>
                <w:szCs w:val="22"/>
                <w:lang w:val="et-EE"/>
              </w:rPr>
              <w:t>Posterioorse pöörduva entsefalopaatia sündroom (PRES) (harv) (vt lõik</w:t>
            </w:r>
            <w:r w:rsidR="00730F8D">
              <w:rPr>
                <w:sz w:val="22"/>
                <w:szCs w:val="22"/>
                <w:lang w:val="et-EE"/>
              </w:rPr>
              <w:t> </w:t>
            </w:r>
            <w:r w:rsidRPr="00AD27AA">
              <w:rPr>
                <w:sz w:val="22"/>
                <w:szCs w:val="22"/>
                <w:lang w:val="et-EE"/>
              </w:rPr>
              <w:t xml:space="preserve">4.4) </w:t>
            </w:r>
          </w:p>
        </w:tc>
      </w:tr>
      <w:tr w:rsidR="004E172D" w:rsidRPr="00C66C21" w14:paraId="6E691186" w14:textId="77777777" w:rsidTr="004A5741">
        <w:trPr>
          <w:cantSplit/>
        </w:trPr>
        <w:tc>
          <w:tcPr>
            <w:tcW w:w="2268" w:type="dxa"/>
            <w:noWrap/>
            <w:hideMark/>
          </w:tcPr>
          <w:p w14:paraId="4800388B" w14:textId="77777777" w:rsidR="004E172D" w:rsidRPr="00AD27AA" w:rsidRDefault="008A2795" w:rsidP="008A2795">
            <w:pPr>
              <w:pStyle w:val="Default"/>
              <w:rPr>
                <w:lang w:val="et-EE"/>
              </w:rPr>
            </w:pPr>
            <w:r w:rsidRPr="00AD27AA">
              <w:rPr>
                <w:iCs/>
                <w:sz w:val="22"/>
                <w:szCs w:val="22"/>
                <w:lang w:val="et-EE"/>
              </w:rPr>
              <w:t>Vaskulaarsed häired</w:t>
            </w:r>
          </w:p>
        </w:tc>
        <w:tc>
          <w:tcPr>
            <w:tcW w:w="6961" w:type="dxa"/>
            <w:noWrap/>
            <w:vAlign w:val="center"/>
            <w:hideMark/>
          </w:tcPr>
          <w:p w14:paraId="4B85FDDE" w14:textId="77777777" w:rsidR="004E172D" w:rsidRPr="00AD27AA" w:rsidRDefault="008A2795" w:rsidP="008A2795">
            <w:pPr>
              <w:pStyle w:val="Default"/>
              <w:rPr>
                <w:lang w:val="et-EE"/>
              </w:rPr>
            </w:pPr>
            <w:r w:rsidRPr="00AD27AA">
              <w:rPr>
                <w:sz w:val="22"/>
                <w:szCs w:val="22"/>
                <w:lang w:val="et-EE"/>
              </w:rPr>
              <w:t xml:space="preserve">Renaalne trombootiline mikroangiopaatia, mis võib kliiniliselt avalduda proteinuuriana (teadmata) sunitiniibi samaaegsel kasutamisel või ilma. Lisainformatsioon proteinuuria kohta vt lõik 4.4 ning </w:t>
            </w:r>
            <w:r w:rsidR="00024F49">
              <w:rPr>
                <w:sz w:val="22"/>
                <w:szCs w:val="22"/>
                <w:lang w:val="et-EE"/>
              </w:rPr>
              <w:t>„</w:t>
            </w:r>
            <w:r w:rsidRPr="00AD27AA">
              <w:rPr>
                <w:i/>
                <w:iCs/>
                <w:sz w:val="22"/>
                <w:szCs w:val="22"/>
                <w:lang w:val="et-EE"/>
              </w:rPr>
              <w:t>Proteinuuria</w:t>
            </w:r>
            <w:r w:rsidR="00024F49">
              <w:rPr>
                <w:i/>
                <w:iCs/>
                <w:sz w:val="22"/>
                <w:szCs w:val="22"/>
                <w:lang w:val="et-EE"/>
              </w:rPr>
              <w:t>“</w:t>
            </w:r>
            <w:r w:rsidRPr="00AD27AA">
              <w:rPr>
                <w:i/>
                <w:iCs/>
                <w:sz w:val="22"/>
                <w:szCs w:val="22"/>
                <w:lang w:val="et-EE"/>
              </w:rPr>
              <w:t xml:space="preserve"> </w:t>
            </w:r>
            <w:r w:rsidR="00FD5C04" w:rsidRPr="00AD27AA">
              <w:rPr>
                <w:sz w:val="22"/>
                <w:szCs w:val="22"/>
                <w:lang w:val="et-EE"/>
              </w:rPr>
              <w:t>lõigus</w:t>
            </w:r>
            <w:r w:rsidR="00730F8D">
              <w:rPr>
                <w:sz w:val="22"/>
                <w:szCs w:val="22"/>
                <w:lang w:val="et-EE"/>
              </w:rPr>
              <w:t> </w:t>
            </w:r>
            <w:r w:rsidR="00FD5C04" w:rsidRPr="00AD27AA">
              <w:rPr>
                <w:sz w:val="22"/>
                <w:szCs w:val="22"/>
                <w:lang w:val="et-EE"/>
              </w:rPr>
              <w:t>4.8</w:t>
            </w:r>
          </w:p>
        </w:tc>
      </w:tr>
      <w:tr w:rsidR="004E172D" w:rsidRPr="00C66C21" w14:paraId="6F94B530" w14:textId="77777777" w:rsidTr="004A5741">
        <w:trPr>
          <w:cantSplit/>
        </w:trPr>
        <w:tc>
          <w:tcPr>
            <w:tcW w:w="2268" w:type="dxa"/>
            <w:noWrap/>
            <w:hideMark/>
          </w:tcPr>
          <w:p w14:paraId="4FD246C0" w14:textId="77777777" w:rsidR="004E172D" w:rsidRPr="00AD27AA" w:rsidRDefault="00FD5C04" w:rsidP="00FD5C04">
            <w:pPr>
              <w:pStyle w:val="Default"/>
              <w:rPr>
                <w:lang w:val="et-EE"/>
              </w:rPr>
            </w:pPr>
            <w:r w:rsidRPr="00AD27AA">
              <w:rPr>
                <w:iCs/>
                <w:sz w:val="22"/>
                <w:szCs w:val="22"/>
                <w:lang w:val="et-EE"/>
              </w:rPr>
              <w:t xml:space="preserve">Respiratoorsed, rindkere ja mediastiinumi häired </w:t>
            </w:r>
          </w:p>
        </w:tc>
        <w:tc>
          <w:tcPr>
            <w:tcW w:w="6961" w:type="dxa"/>
            <w:noWrap/>
            <w:vAlign w:val="center"/>
            <w:hideMark/>
          </w:tcPr>
          <w:p w14:paraId="50F1245E" w14:textId="77777777" w:rsidR="00FD5C04" w:rsidRPr="00AD27AA" w:rsidRDefault="00FD5C04" w:rsidP="00FD5C04">
            <w:pPr>
              <w:pStyle w:val="Default"/>
              <w:rPr>
                <w:lang w:val="et-EE"/>
              </w:rPr>
            </w:pPr>
            <w:r w:rsidRPr="00AD27AA">
              <w:rPr>
                <w:sz w:val="22"/>
                <w:szCs w:val="22"/>
                <w:lang w:val="et-EE"/>
              </w:rPr>
              <w:t xml:space="preserve">Ninavaheseina perforatsioon (teadmata) </w:t>
            </w:r>
          </w:p>
          <w:p w14:paraId="4E0D0436" w14:textId="77777777" w:rsidR="00FD5C04" w:rsidRPr="00AD27AA" w:rsidRDefault="00FD5C04" w:rsidP="00FD5C04">
            <w:pPr>
              <w:pStyle w:val="Default"/>
              <w:rPr>
                <w:lang w:val="et-EE"/>
              </w:rPr>
            </w:pPr>
            <w:r w:rsidRPr="00AD27AA">
              <w:rPr>
                <w:sz w:val="22"/>
                <w:szCs w:val="22"/>
                <w:lang w:val="et-EE"/>
              </w:rPr>
              <w:t>Pulmonaal</w:t>
            </w:r>
            <w:r w:rsidR="00024F49">
              <w:rPr>
                <w:sz w:val="22"/>
                <w:szCs w:val="22"/>
                <w:lang w:val="et-EE"/>
              </w:rPr>
              <w:t xml:space="preserve">ne </w:t>
            </w:r>
            <w:r w:rsidRPr="00AD27AA">
              <w:rPr>
                <w:sz w:val="22"/>
                <w:szCs w:val="22"/>
                <w:lang w:val="et-EE"/>
              </w:rPr>
              <w:t xml:space="preserve">hüpertensioon (teadmata) </w:t>
            </w:r>
          </w:p>
          <w:p w14:paraId="64677231" w14:textId="77777777" w:rsidR="004E172D" w:rsidRPr="00AD27AA" w:rsidRDefault="00FD5C04" w:rsidP="00FD5C04">
            <w:pPr>
              <w:pStyle w:val="Default"/>
              <w:rPr>
                <w:lang w:val="et-EE"/>
              </w:rPr>
            </w:pPr>
            <w:r w:rsidRPr="00AD27AA">
              <w:rPr>
                <w:sz w:val="22"/>
                <w:szCs w:val="22"/>
                <w:lang w:val="et-EE"/>
              </w:rPr>
              <w:t xml:space="preserve">Düsfoonia (sage) </w:t>
            </w:r>
          </w:p>
        </w:tc>
      </w:tr>
      <w:tr w:rsidR="004E172D" w:rsidRPr="00C66C21" w14:paraId="7A821AD0" w14:textId="77777777" w:rsidTr="004A5741">
        <w:trPr>
          <w:cantSplit/>
        </w:trPr>
        <w:tc>
          <w:tcPr>
            <w:tcW w:w="2268" w:type="dxa"/>
            <w:noWrap/>
            <w:hideMark/>
          </w:tcPr>
          <w:p w14:paraId="36F7E827" w14:textId="77777777" w:rsidR="004E172D" w:rsidRPr="00AD27AA" w:rsidRDefault="00E20C2B" w:rsidP="00E20C2B">
            <w:pPr>
              <w:pStyle w:val="Default"/>
              <w:rPr>
                <w:lang w:val="et-EE"/>
              </w:rPr>
            </w:pPr>
            <w:r w:rsidRPr="00AD27AA">
              <w:rPr>
                <w:iCs/>
                <w:sz w:val="22"/>
                <w:szCs w:val="22"/>
                <w:lang w:val="et-EE"/>
              </w:rPr>
              <w:t xml:space="preserve">Seedetrakti häired </w:t>
            </w:r>
          </w:p>
        </w:tc>
        <w:tc>
          <w:tcPr>
            <w:tcW w:w="6961" w:type="dxa"/>
            <w:noWrap/>
            <w:vAlign w:val="center"/>
            <w:hideMark/>
          </w:tcPr>
          <w:p w14:paraId="5F91E16E" w14:textId="77777777" w:rsidR="004E172D" w:rsidRPr="00AD27AA" w:rsidRDefault="00E20C2B" w:rsidP="00E20C2B">
            <w:pPr>
              <w:pStyle w:val="Default"/>
              <w:rPr>
                <w:lang w:val="et-EE"/>
              </w:rPr>
            </w:pPr>
            <w:r w:rsidRPr="00AD27AA">
              <w:rPr>
                <w:sz w:val="22"/>
                <w:szCs w:val="22"/>
                <w:lang w:val="et-EE"/>
              </w:rPr>
              <w:t xml:space="preserve">Seedetrakti haavand (teadmata) </w:t>
            </w:r>
          </w:p>
        </w:tc>
      </w:tr>
      <w:tr w:rsidR="004E172D" w:rsidRPr="00C66C21" w14:paraId="5547273F" w14:textId="77777777" w:rsidTr="004A5741">
        <w:trPr>
          <w:cantSplit/>
        </w:trPr>
        <w:tc>
          <w:tcPr>
            <w:tcW w:w="2268" w:type="dxa"/>
            <w:noWrap/>
            <w:hideMark/>
          </w:tcPr>
          <w:p w14:paraId="6C4BA64E" w14:textId="77777777" w:rsidR="004E172D" w:rsidRPr="00AD27AA" w:rsidRDefault="00E20C2B" w:rsidP="00E20C2B">
            <w:pPr>
              <w:pStyle w:val="Default"/>
              <w:rPr>
                <w:lang w:val="et-EE"/>
              </w:rPr>
            </w:pPr>
            <w:r w:rsidRPr="00AD27AA">
              <w:rPr>
                <w:iCs/>
                <w:sz w:val="22"/>
                <w:szCs w:val="22"/>
                <w:lang w:val="et-EE"/>
              </w:rPr>
              <w:t xml:space="preserve">Maksa ja sapiteede häired </w:t>
            </w:r>
          </w:p>
        </w:tc>
        <w:tc>
          <w:tcPr>
            <w:tcW w:w="6961" w:type="dxa"/>
            <w:noWrap/>
            <w:vAlign w:val="center"/>
            <w:hideMark/>
          </w:tcPr>
          <w:p w14:paraId="2D37EB35" w14:textId="77777777" w:rsidR="004E172D" w:rsidRPr="00AD27AA" w:rsidRDefault="00E20C2B" w:rsidP="00E20C2B">
            <w:pPr>
              <w:pStyle w:val="Default"/>
              <w:rPr>
                <w:lang w:val="et-EE"/>
              </w:rPr>
            </w:pPr>
            <w:r w:rsidRPr="00AD27AA">
              <w:rPr>
                <w:sz w:val="22"/>
                <w:szCs w:val="22"/>
                <w:lang w:val="et-EE"/>
              </w:rPr>
              <w:t xml:space="preserve">Sapipõie perforatsioon (teadmata) </w:t>
            </w:r>
          </w:p>
        </w:tc>
      </w:tr>
      <w:tr w:rsidR="004E172D" w:rsidRPr="00AD27AA" w14:paraId="6DE7E65C" w14:textId="77777777" w:rsidTr="004A5741">
        <w:trPr>
          <w:cantSplit/>
        </w:trPr>
        <w:tc>
          <w:tcPr>
            <w:tcW w:w="2268" w:type="dxa"/>
            <w:vMerge w:val="restart"/>
            <w:noWrap/>
            <w:hideMark/>
          </w:tcPr>
          <w:p w14:paraId="25B9714F" w14:textId="77777777" w:rsidR="004E172D" w:rsidRPr="00AD27AA" w:rsidRDefault="00E20C2B" w:rsidP="00E20C2B">
            <w:pPr>
              <w:pStyle w:val="Default"/>
              <w:rPr>
                <w:lang w:val="et-EE"/>
              </w:rPr>
            </w:pPr>
            <w:r w:rsidRPr="00AD27AA">
              <w:rPr>
                <w:iCs/>
                <w:sz w:val="22"/>
                <w:szCs w:val="22"/>
                <w:lang w:val="et-EE"/>
              </w:rPr>
              <w:t xml:space="preserve">Lihas-skeleti ja sidekoe kahjustused </w:t>
            </w:r>
          </w:p>
        </w:tc>
        <w:tc>
          <w:tcPr>
            <w:tcW w:w="6961" w:type="dxa"/>
            <w:noWrap/>
            <w:vAlign w:val="center"/>
            <w:hideMark/>
          </w:tcPr>
          <w:p w14:paraId="563C99DF" w14:textId="2804DB0D" w:rsidR="004E172D" w:rsidRPr="00AD27AA" w:rsidRDefault="00E20C2B" w:rsidP="00E20C2B">
            <w:pPr>
              <w:pStyle w:val="Default"/>
              <w:rPr>
                <w:lang w:val="et-EE"/>
              </w:rPr>
            </w:pPr>
            <w:r w:rsidRPr="00AD27AA">
              <w:rPr>
                <w:sz w:val="22"/>
                <w:szCs w:val="22"/>
                <w:lang w:val="et-EE"/>
              </w:rPr>
              <w:t xml:space="preserve">Lõualuu osteonekroosi juhtusid on kirjeldatud </w:t>
            </w:r>
            <w:r w:rsidR="00C60473" w:rsidRPr="00AD27AA">
              <w:rPr>
                <w:sz w:val="22"/>
                <w:szCs w:val="22"/>
                <w:lang w:val="et-EE"/>
              </w:rPr>
              <w:t>bevatsizumabiga</w:t>
            </w:r>
            <w:r w:rsidRPr="00AD27AA">
              <w:rPr>
                <w:sz w:val="22"/>
                <w:szCs w:val="22"/>
                <w:lang w:val="et-EE"/>
              </w:rPr>
              <w:t xml:space="preserve"> ravitud patsientidel, enamasti neil, kellel esinesid lõualuu osteonekroosi tuvastatud riskitegurid, eriti kokkupuude intravenoossete bisfosfonaatidega ja/või anamneesis invasiivseid hambaraviprotseduure vajav hambahaigus (vt lõik 4.4). </w:t>
            </w:r>
          </w:p>
        </w:tc>
      </w:tr>
      <w:tr w:rsidR="004E172D" w:rsidRPr="00AD27AA" w14:paraId="0B5FFEAB" w14:textId="77777777" w:rsidTr="004A5741">
        <w:trPr>
          <w:cantSplit/>
        </w:trPr>
        <w:tc>
          <w:tcPr>
            <w:tcW w:w="2268" w:type="dxa"/>
            <w:vMerge/>
            <w:noWrap/>
          </w:tcPr>
          <w:p w14:paraId="747D5C44" w14:textId="77777777" w:rsidR="004E172D" w:rsidRPr="00AD27AA" w:rsidRDefault="004E172D" w:rsidP="004A5741"/>
        </w:tc>
        <w:tc>
          <w:tcPr>
            <w:tcW w:w="6961" w:type="dxa"/>
            <w:noWrap/>
            <w:vAlign w:val="center"/>
          </w:tcPr>
          <w:p w14:paraId="08499EDB" w14:textId="77777777" w:rsidR="004E172D" w:rsidRPr="00AD27AA" w:rsidRDefault="00D442BB" w:rsidP="00C66C21">
            <w:pPr>
              <w:pStyle w:val="Default"/>
              <w:rPr>
                <w:lang w:val="et-EE"/>
              </w:rPr>
            </w:pPr>
            <w:r w:rsidRPr="00AD27AA">
              <w:rPr>
                <w:sz w:val="22"/>
                <w:szCs w:val="22"/>
                <w:lang w:val="et-EE"/>
              </w:rPr>
              <w:t>Bevatsizumabiga</w:t>
            </w:r>
            <w:r w:rsidR="00E20C2B" w:rsidRPr="00AD27AA">
              <w:rPr>
                <w:sz w:val="22"/>
                <w:szCs w:val="22"/>
                <w:lang w:val="et-EE"/>
              </w:rPr>
              <w:t xml:space="preserve"> ravitud </w:t>
            </w:r>
            <w:r w:rsidR="00C66C21">
              <w:rPr>
                <w:sz w:val="22"/>
                <w:szCs w:val="22"/>
                <w:lang w:val="et-EE"/>
              </w:rPr>
              <w:t>kuni</w:t>
            </w:r>
            <w:r w:rsidR="00C66C21" w:rsidRPr="00AD27AA">
              <w:rPr>
                <w:sz w:val="22"/>
                <w:szCs w:val="22"/>
                <w:lang w:val="et-EE"/>
              </w:rPr>
              <w:t xml:space="preserve"> </w:t>
            </w:r>
            <w:r w:rsidR="00E20C2B" w:rsidRPr="00AD27AA">
              <w:rPr>
                <w:sz w:val="22"/>
                <w:szCs w:val="22"/>
                <w:lang w:val="et-EE"/>
              </w:rPr>
              <w:t>18</w:t>
            </w:r>
            <w:r w:rsidR="00C66C21">
              <w:rPr>
                <w:sz w:val="22"/>
                <w:szCs w:val="22"/>
                <w:lang w:val="et-EE"/>
              </w:rPr>
              <w:t xml:space="preserve"> aasta vanustel</w:t>
            </w:r>
            <w:r w:rsidR="00E20C2B" w:rsidRPr="00AD27AA">
              <w:rPr>
                <w:sz w:val="22"/>
                <w:szCs w:val="22"/>
                <w:lang w:val="et-EE"/>
              </w:rPr>
              <w:t xml:space="preserve"> patsientidel on teatatud mitte-alalõualuu osteonekroosi juhtudest (vt lõik 4.8, Lapsed).</w:t>
            </w:r>
          </w:p>
        </w:tc>
      </w:tr>
      <w:tr w:rsidR="004E172D" w:rsidRPr="00AD27AA" w14:paraId="0330EFFB" w14:textId="77777777" w:rsidTr="004A5741">
        <w:trPr>
          <w:cantSplit/>
        </w:trPr>
        <w:tc>
          <w:tcPr>
            <w:tcW w:w="2268" w:type="dxa"/>
            <w:noWrap/>
            <w:hideMark/>
          </w:tcPr>
          <w:p w14:paraId="7CB9A80E" w14:textId="77777777" w:rsidR="004E172D" w:rsidRPr="00AD27AA" w:rsidRDefault="00E20C2B" w:rsidP="00E20C2B">
            <w:pPr>
              <w:pStyle w:val="Default"/>
              <w:rPr>
                <w:lang w:val="et-EE"/>
              </w:rPr>
            </w:pPr>
            <w:r w:rsidRPr="00AD27AA">
              <w:rPr>
                <w:iCs/>
                <w:sz w:val="22"/>
                <w:szCs w:val="22"/>
                <w:lang w:val="et-EE"/>
              </w:rPr>
              <w:t xml:space="preserve">Kaasasündinud, perekondlikud ja geneetilised häired </w:t>
            </w:r>
          </w:p>
        </w:tc>
        <w:tc>
          <w:tcPr>
            <w:tcW w:w="6961" w:type="dxa"/>
            <w:noWrap/>
            <w:vAlign w:val="center"/>
            <w:hideMark/>
          </w:tcPr>
          <w:p w14:paraId="79711B4A" w14:textId="77777777" w:rsidR="004E172D" w:rsidRPr="00AD27AA" w:rsidRDefault="00E20C2B" w:rsidP="00C66C21">
            <w:pPr>
              <w:pStyle w:val="Default"/>
              <w:rPr>
                <w:lang w:val="et-EE"/>
              </w:rPr>
            </w:pPr>
            <w:r w:rsidRPr="00AD27AA">
              <w:rPr>
                <w:sz w:val="22"/>
                <w:szCs w:val="22"/>
                <w:lang w:val="et-EE"/>
              </w:rPr>
              <w:t xml:space="preserve">Loote väärarengute juhud naistel, kes said </w:t>
            </w:r>
            <w:r w:rsidR="00C66C21">
              <w:rPr>
                <w:sz w:val="22"/>
                <w:szCs w:val="22"/>
                <w:lang w:val="et-EE"/>
              </w:rPr>
              <w:t>mono</w:t>
            </w:r>
            <w:r w:rsidRPr="00AD27AA">
              <w:rPr>
                <w:sz w:val="22"/>
                <w:szCs w:val="22"/>
                <w:lang w:val="et-EE"/>
              </w:rPr>
              <w:t>ravi bevatsizumabiga või kombinatsioonis teadaolevalt embrüotoksiliste kemoterapeutikumidega (vt</w:t>
            </w:r>
            <w:r w:rsidR="00C057C9" w:rsidRPr="00AD27AA">
              <w:rPr>
                <w:sz w:val="22"/>
                <w:szCs w:val="22"/>
                <w:lang w:val="et-EE"/>
              </w:rPr>
              <w:t> </w:t>
            </w:r>
            <w:r w:rsidRPr="00AD27AA">
              <w:rPr>
                <w:sz w:val="22"/>
                <w:szCs w:val="22"/>
                <w:lang w:val="et-EE"/>
              </w:rPr>
              <w:t>lõik 4.6).</w:t>
            </w:r>
          </w:p>
        </w:tc>
      </w:tr>
    </w:tbl>
    <w:p w14:paraId="07731AAC" w14:textId="77777777" w:rsidR="004E172D" w:rsidRPr="00AD27AA" w:rsidRDefault="00915F3C" w:rsidP="00AD27AA">
      <w:pPr>
        <w:ind w:left="567" w:hanging="567"/>
        <w:rPr>
          <w:sz w:val="20"/>
          <w:szCs w:val="20"/>
        </w:rPr>
      </w:pPr>
      <w:r w:rsidRPr="00AD27AA">
        <w:rPr>
          <w:sz w:val="20"/>
          <w:szCs w:val="20"/>
        </w:rPr>
        <w:t>*</w:t>
      </w:r>
      <w:r w:rsidRPr="00AD27AA">
        <w:rPr>
          <w:sz w:val="20"/>
          <w:szCs w:val="20"/>
        </w:rPr>
        <w:tab/>
        <w:t>kui esinemissagedus on välja toodud, on see saadud kliiniliste uuringute andmete põhjal</w:t>
      </w:r>
    </w:p>
    <w:p w14:paraId="65D2EB96" w14:textId="77777777" w:rsidR="004158BB" w:rsidRPr="00AD27AA" w:rsidRDefault="004158BB" w:rsidP="00B900C5"/>
    <w:p w14:paraId="67A4C5AD" w14:textId="5D54447B" w:rsidR="004158BB" w:rsidRPr="00AD27AA" w:rsidRDefault="004158BB" w:rsidP="00AE326E">
      <w:pPr>
        <w:pStyle w:val="Heading3"/>
      </w:pPr>
      <w:r w:rsidRPr="00AD27AA">
        <w:t>Võimalikest kõrvaltoimetest teatamine</w:t>
      </w:r>
    </w:p>
    <w:p w14:paraId="374079DB" w14:textId="77777777" w:rsidR="004158BB" w:rsidRPr="00AD27AA" w:rsidRDefault="004158BB" w:rsidP="004A5741"/>
    <w:p w14:paraId="3F8F91A3" w14:textId="047E673B" w:rsidR="004158BB" w:rsidRPr="00AD27AA" w:rsidRDefault="004158BB" w:rsidP="004A5741">
      <w:r w:rsidRPr="00AD27AA">
        <w:t>Ravimi võimalikest kõrvaltoimetest on oluline teatada ka pärast ravimi müügiloa väljastamist. See võimaldab jätkuvalt hinnata ravimi kasu/riski suhet. Tervishoiutöötajatel palutakse kõigist võimalikest kõrvaltoimetest</w:t>
      </w:r>
      <w:r w:rsidR="00FA5D14">
        <w:t xml:space="preserve"> teatada</w:t>
      </w:r>
      <w:r w:rsidRPr="00AD27AA">
        <w:t xml:space="preserve"> </w:t>
      </w:r>
      <w:r>
        <w:rPr>
          <w:highlight w:val="lightGray"/>
        </w:rPr>
        <w:t>riikliku teavitamissüsteemi</w:t>
      </w:r>
      <w:r w:rsidR="00365147">
        <w:rPr>
          <w:highlight w:val="lightGray"/>
        </w:rPr>
        <w:t xml:space="preserve"> </w:t>
      </w:r>
      <w:r w:rsidR="00FA5D14">
        <w:rPr>
          <w:highlight w:val="lightGray"/>
        </w:rPr>
        <w:t>(vt</w:t>
      </w:r>
      <w:r>
        <w:rPr>
          <w:highlight w:val="lightGray"/>
        </w:rPr>
        <w:t xml:space="preserve"> </w:t>
      </w:r>
      <w:hyperlink r:id="rId9">
        <w:r w:rsidR="00CB446B">
          <w:rPr>
            <w:rStyle w:val="Hyperlink"/>
            <w:highlight w:val="lightGray"/>
          </w:rPr>
          <w:t>V lisa</w:t>
        </w:r>
      </w:hyperlink>
      <w:r w:rsidR="00CB446B">
        <w:rPr>
          <w:highlight w:val="lightGray"/>
        </w:rPr>
        <w:t>)</w:t>
      </w:r>
      <w:r w:rsidRPr="00AD27AA">
        <w:t xml:space="preserve"> kaudu.</w:t>
      </w:r>
    </w:p>
    <w:p w14:paraId="01D2F435" w14:textId="77777777" w:rsidR="004158BB" w:rsidRPr="00AD27AA" w:rsidRDefault="004158BB" w:rsidP="004A5741"/>
    <w:p w14:paraId="14EF4E81" w14:textId="77777777" w:rsidR="004158BB" w:rsidRPr="00AD27AA" w:rsidRDefault="004158BB" w:rsidP="00AE326E">
      <w:pPr>
        <w:pStyle w:val="Heading2"/>
      </w:pPr>
      <w:r w:rsidRPr="00AD27AA">
        <w:t>4.9</w:t>
      </w:r>
      <w:r w:rsidRPr="00AD27AA">
        <w:tab/>
        <w:t>Üleannustamine</w:t>
      </w:r>
    </w:p>
    <w:p w14:paraId="3BA355A6" w14:textId="77777777" w:rsidR="004158BB" w:rsidRPr="00AD27AA" w:rsidRDefault="004158BB" w:rsidP="00AD27AA">
      <w:pPr>
        <w:keepNext/>
      </w:pPr>
    </w:p>
    <w:p w14:paraId="0419A749" w14:textId="77777777" w:rsidR="004158BB" w:rsidRPr="00AD27AA" w:rsidRDefault="004158BB" w:rsidP="00B900C5">
      <w:r w:rsidRPr="00AD27AA">
        <w:t>Suurima inimestel kasutatud ann</w:t>
      </w:r>
      <w:r w:rsidR="00146887" w:rsidRPr="00AD27AA">
        <w:t>use (20 </w:t>
      </w:r>
      <w:r w:rsidRPr="00AD27AA">
        <w:t>mg</w:t>
      </w:r>
      <w:r w:rsidR="00717B66" w:rsidRPr="00AD27AA">
        <w:t>/kg</w:t>
      </w:r>
      <w:r w:rsidRPr="00AD27AA">
        <w:t xml:space="preserve"> kehakaalu kohta veenisiseselt iga 2 nädala järel) korral kaasnes mitmetel patsientidel raske migreeni teke.</w:t>
      </w:r>
    </w:p>
    <w:p w14:paraId="67335729" w14:textId="77777777" w:rsidR="004158BB" w:rsidRPr="00AD27AA" w:rsidRDefault="004158BB" w:rsidP="004A5741"/>
    <w:p w14:paraId="37A3B036" w14:textId="77777777" w:rsidR="004158BB" w:rsidRPr="00AD27AA" w:rsidRDefault="004158BB" w:rsidP="004A5741"/>
    <w:p w14:paraId="1DABEC2C" w14:textId="77777777" w:rsidR="004158BB" w:rsidRPr="00AD27AA" w:rsidRDefault="004158BB" w:rsidP="00AE326E">
      <w:pPr>
        <w:pStyle w:val="Heading1"/>
      </w:pPr>
      <w:r w:rsidRPr="00AD27AA">
        <w:t>5</w:t>
      </w:r>
      <w:r w:rsidR="007B0897" w:rsidRPr="00AD27AA">
        <w:t>.</w:t>
      </w:r>
      <w:r w:rsidRPr="00AD27AA">
        <w:tab/>
        <w:t>FARMAKOLOOGILISED OMADUSED</w:t>
      </w:r>
    </w:p>
    <w:p w14:paraId="679024AE" w14:textId="77777777" w:rsidR="004158BB" w:rsidRPr="00AD27AA" w:rsidRDefault="004158BB" w:rsidP="00AE326E">
      <w:pPr>
        <w:keepNext/>
      </w:pPr>
    </w:p>
    <w:p w14:paraId="1FDC191B" w14:textId="77777777" w:rsidR="004158BB" w:rsidRPr="00AD27AA" w:rsidRDefault="004158BB" w:rsidP="00AE326E">
      <w:pPr>
        <w:pStyle w:val="Heading2"/>
      </w:pPr>
      <w:r w:rsidRPr="00AD27AA">
        <w:t>5.1</w:t>
      </w:r>
      <w:r w:rsidRPr="00AD27AA">
        <w:tab/>
        <w:t>Farmakodünaamilised omadused</w:t>
      </w:r>
    </w:p>
    <w:p w14:paraId="59BBD7E1" w14:textId="77777777" w:rsidR="00E0771A" w:rsidRPr="00AD27AA" w:rsidRDefault="00E0771A" w:rsidP="00AE326E">
      <w:pPr>
        <w:keepNext/>
      </w:pPr>
    </w:p>
    <w:p w14:paraId="1655BFFD" w14:textId="1CD46F7B" w:rsidR="00E0771A" w:rsidRPr="00AD27AA" w:rsidRDefault="00E0771A" w:rsidP="00B900C5">
      <w:r w:rsidRPr="00AD27AA">
        <w:t xml:space="preserve">Farmakoterapeutiline rühm: </w:t>
      </w:r>
      <w:r w:rsidR="00024F49">
        <w:t>kasvajavastased</w:t>
      </w:r>
      <w:r w:rsidR="00024F49" w:rsidRPr="00AD27AA">
        <w:t xml:space="preserve"> </w:t>
      </w:r>
      <w:r w:rsidRPr="00AD27AA">
        <w:t xml:space="preserve">ja immunomoduleerivad ained, </w:t>
      </w:r>
      <w:r w:rsidR="00024F49">
        <w:t>kasvajavastased</w:t>
      </w:r>
      <w:r w:rsidR="00024F49" w:rsidRPr="00AD27AA">
        <w:t xml:space="preserve"> </w:t>
      </w:r>
      <w:r w:rsidRPr="00AD27AA">
        <w:t>ained,  monoklonaalsed antikehad</w:t>
      </w:r>
      <w:r w:rsidR="00085A5E">
        <w:t xml:space="preserve"> ja antikeha-ravimi konjugaadid</w:t>
      </w:r>
      <w:r w:rsidRPr="00AD27AA">
        <w:t>, ATC-kood: L01</w:t>
      </w:r>
      <w:r w:rsidR="00085A5E">
        <w:t>FG01</w:t>
      </w:r>
      <w:r w:rsidR="007D39DA" w:rsidRPr="00AD27AA">
        <w:t>.</w:t>
      </w:r>
    </w:p>
    <w:p w14:paraId="72B2F9F0" w14:textId="77777777" w:rsidR="00E0771A" w:rsidRPr="00AD27AA" w:rsidRDefault="00E0771A" w:rsidP="004A5741"/>
    <w:p w14:paraId="572B72C2" w14:textId="77777777" w:rsidR="00DA4A09" w:rsidRPr="00AD27AA" w:rsidRDefault="00BA22EF" w:rsidP="00FA6BD6">
      <w:r w:rsidRPr="00AD27AA">
        <w:t>MVASI</w:t>
      </w:r>
      <w:r w:rsidR="00DA4A09" w:rsidRPr="00AD27AA">
        <w:t xml:space="preserve"> on bioloogiliselt sarnane ravim. Detailne info on saadaval Euroopa Ravimiameti kodulehel: </w:t>
      </w:r>
      <w:r>
        <w:fldChar w:fldCharType="begin"/>
      </w:r>
      <w:r>
        <w:instrText>HYPERLINK "http://www.ema.europa.eu"</w:instrText>
      </w:r>
      <w:r>
        <w:fldChar w:fldCharType="separate"/>
      </w:r>
      <w:r w:rsidR="00DA4A09" w:rsidRPr="00AD27AA">
        <w:rPr>
          <w:rStyle w:val="Hyperlink"/>
        </w:rPr>
        <w:t>http://www.ema.europa.eu</w:t>
      </w:r>
      <w:r>
        <w:rPr>
          <w:rStyle w:val="Hyperlink"/>
        </w:rPr>
        <w:fldChar w:fldCharType="end"/>
      </w:r>
      <w:r w:rsidR="00DA4A09" w:rsidRPr="00025330">
        <w:rPr>
          <w:rStyle w:val="Hyperlink"/>
          <w:color w:val="000000"/>
          <w:u w:val="none"/>
        </w:rPr>
        <w:t>.</w:t>
      </w:r>
    </w:p>
    <w:p w14:paraId="38DE5F02" w14:textId="77777777" w:rsidR="00DA4A09" w:rsidRPr="00AD27AA" w:rsidRDefault="00DA4A09" w:rsidP="00FA6BD6"/>
    <w:p w14:paraId="45EFA419" w14:textId="77777777" w:rsidR="00E0771A" w:rsidRPr="00AD27AA" w:rsidRDefault="00E0771A" w:rsidP="00AE326E">
      <w:pPr>
        <w:pStyle w:val="Heading3"/>
      </w:pPr>
      <w:r w:rsidRPr="00AD27AA">
        <w:lastRenderedPageBreak/>
        <w:t>Toimemehhanism</w:t>
      </w:r>
    </w:p>
    <w:p w14:paraId="15771ACB" w14:textId="77777777" w:rsidR="00355CA3" w:rsidRPr="00AD27AA" w:rsidRDefault="00355CA3" w:rsidP="004A5741"/>
    <w:p w14:paraId="154B8AB5" w14:textId="77777777" w:rsidR="00E0771A" w:rsidRPr="00AD27AA" w:rsidRDefault="00E0771A" w:rsidP="004A5741">
      <w:r w:rsidRPr="00AD27AA">
        <w:t>Bevatsizumab seondub vaskulaarse endoteeli kasvufaktoriga (</w:t>
      </w:r>
      <w:r w:rsidRPr="00AD27AA">
        <w:rPr>
          <w:i/>
        </w:rPr>
        <w:t xml:space="preserve">vascular endothelial growth factor, </w:t>
      </w:r>
      <w:r w:rsidRPr="00AD27AA">
        <w:t>VEGF), mis on põhiline vaskulogeneesi ja angiogeneesi vallandaja, takistades selle seondumist retseptoritega Flt-1 (VEGFR-1) ja KDR (VEGFR-2) endoteelirakkude pinnal. VEGF-i bioloogilise aktiivsuse neutraliseerimine põhjustab kasvajate vaskularisatsiooni taandarengut, normaliseerib kasvaja allesjäänud veresoonestikku ja pärsib uue veresoonestiku teket, pärssides seeläbi tuumori kasvu.</w:t>
      </w:r>
    </w:p>
    <w:p w14:paraId="0E14F4A2" w14:textId="77777777" w:rsidR="00E0771A" w:rsidRPr="00AD27AA" w:rsidRDefault="00E0771A" w:rsidP="004A5741"/>
    <w:p w14:paraId="54F9AB24" w14:textId="77777777" w:rsidR="00E0771A" w:rsidRPr="00AD27AA" w:rsidRDefault="00E0771A" w:rsidP="00AE326E">
      <w:pPr>
        <w:pStyle w:val="Heading3"/>
      </w:pPr>
      <w:r w:rsidRPr="00AD27AA">
        <w:t>Farmakodünaamilised toimed</w:t>
      </w:r>
    </w:p>
    <w:p w14:paraId="09275814" w14:textId="77777777" w:rsidR="00355CA3" w:rsidRPr="00AD27AA" w:rsidRDefault="00355CA3" w:rsidP="004A5741">
      <w:pPr>
        <w:keepNext/>
      </w:pPr>
    </w:p>
    <w:p w14:paraId="456A9C21" w14:textId="069CF918" w:rsidR="00E0771A" w:rsidRPr="00AD27AA" w:rsidRDefault="00E0771A" w:rsidP="00B900C5">
      <w:r w:rsidRPr="00AD27AA">
        <w:t>Bevatsizumabi või selle parenteraalse hiire antikeha manustamine vähi ksenotransplantaadi mudelitele “</w:t>
      </w:r>
      <w:r w:rsidRPr="00AD27AA">
        <w:rPr>
          <w:i/>
        </w:rPr>
        <w:t>nude</w:t>
      </w:r>
      <w:r w:rsidRPr="00AD27AA">
        <w:t>”-hiirtel tõi kaasa ulatusliku kasvajavastase aktiivsuse inimese vähkides, sh käärsoole, rinnanäärme, pankrease ja prostata vähkides. Vähenesid metastaatilise haiguse progresseerumine ja mikrovaskulaarne permeaablus.</w:t>
      </w:r>
    </w:p>
    <w:p w14:paraId="25F485EA" w14:textId="77777777" w:rsidR="00E0771A" w:rsidRPr="00AD27AA" w:rsidRDefault="00E0771A" w:rsidP="004A5741"/>
    <w:p w14:paraId="30C23960" w14:textId="77777777" w:rsidR="00E0771A" w:rsidRPr="00AD27AA" w:rsidRDefault="00E0771A" w:rsidP="00AE326E">
      <w:pPr>
        <w:pStyle w:val="Heading3"/>
      </w:pPr>
      <w:r w:rsidRPr="00AD27AA">
        <w:t>Kliiniline efektiivsus</w:t>
      </w:r>
      <w:r w:rsidR="00280C85" w:rsidRPr="00AD27AA">
        <w:t xml:space="preserve"> ja ohutus</w:t>
      </w:r>
    </w:p>
    <w:p w14:paraId="261FE9C6" w14:textId="77777777" w:rsidR="00E0771A" w:rsidRPr="00AD27AA" w:rsidRDefault="00E0771A" w:rsidP="004A5741"/>
    <w:p w14:paraId="315818DD" w14:textId="77777777" w:rsidR="00E0771A" w:rsidRPr="00AD27AA" w:rsidRDefault="00E0771A" w:rsidP="00AE326E">
      <w:pPr>
        <w:pStyle w:val="Heading4"/>
      </w:pPr>
      <w:r w:rsidRPr="00AD27AA">
        <w:t>Käärsoole või pärasoole metastaatiline kartsinoom</w:t>
      </w:r>
    </w:p>
    <w:p w14:paraId="1BBE9826" w14:textId="77777777" w:rsidR="00E0771A" w:rsidRPr="00AD27AA" w:rsidRDefault="00E0771A" w:rsidP="004A5741"/>
    <w:p w14:paraId="79DFB6AE" w14:textId="77777777" w:rsidR="00E0771A" w:rsidRPr="00C66C21" w:rsidRDefault="00146887" w:rsidP="004A5741">
      <w:r w:rsidRPr="00AD27AA">
        <w:t>Soovitatud annuse (5 </w:t>
      </w:r>
      <w:r w:rsidR="00E0771A" w:rsidRPr="00AD27AA">
        <w:t>mg</w:t>
      </w:r>
      <w:r w:rsidR="00357864" w:rsidRPr="00AD27AA">
        <w:t>/kg</w:t>
      </w:r>
      <w:r w:rsidR="00E0771A" w:rsidRPr="00AD27AA">
        <w:t xml:space="preserve"> kehakaalu kohta iga kahe nädala järel) ohutust ja efektiivsust käärsoole või pärasoole metastaatilise kartsinoomiga patsientidel hinnati kolmes randomiseeritud aktiivse võrdlusravimiga kontrollitud kliinilises uuringus kombinatsioonis fluoropürimidiinil baseeruva esmavaliku </w:t>
      </w:r>
      <w:r w:rsidR="0026758F" w:rsidRPr="00AD27AA">
        <w:t>keemiaravi</w:t>
      </w:r>
      <w:r w:rsidR="00E0771A" w:rsidRPr="00AD27AA">
        <w:t xml:space="preserve">ga. </w:t>
      </w:r>
      <w:r w:rsidR="00280C85" w:rsidRPr="00292C5D">
        <w:t>Bevatsizumabi</w:t>
      </w:r>
      <w:r w:rsidR="00E0771A" w:rsidRPr="00292C5D">
        <w:t xml:space="preserve"> kombineeriti kahe </w:t>
      </w:r>
      <w:r w:rsidR="0026758F" w:rsidRPr="00C66C21">
        <w:t>keemiaravi</w:t>
      </w:r>
      <w:r w:rsidR="00E0771A" w:rsidRPr="00C66C21">
        <w:t xml:space="preserve"> raviskeemiga:</w:t>
      </w:r>
    </w:p>
    <w:p w14:paraId="167018FD" w14:textId="77777777" w:rsidR="00E0771A" w:rsidRPr="00C66C21" w:rsidRDefault="00E0771A" w:rsidP="004A5741"/>
    <w:p w14:paraId="657B6B6A" w14:textId="77777777" w:rsidR="00E0771A" w:rsidRPr="00C66C21" w:rsidRDefault="00E0771A" w:rsidP="004A5741">
      <w:pPr>
        <w:pStyle w:val="ListParagraph"/>
        <w:numPr>
          <w:ilvl w:val="0"/>
          <w:numId w:val="8"/>
        </w:numPr>
      </w:pPr>
      <w:r w:rsidRPr="00C66C21">
        <w:t>AVF2107g: irinotekaani/boolus 5-fluorouratsiili/foolhappe (IFL) kord nädalas manustatav raviskeem kokku 4 nädala jooksul igast 6-nädalasest tsüklist (Saltz’i raviskeem).</w:t>
      </w:r>
    </w:p>
    <w:p w14:paraId="4AD4A29D" w14:textId="77777777" w:rsidR="00E0771A" w:rsidRPr="00C66C21" w:rsidRDefault="00E0771A" w:rsidP="004A5741">
      <w:pPr>
        <w:pStyle w:val="ListParagraph"/>
        <w:numPr>
          <w:ilvl w:val="0"/>
          <w:numId w:val="8"/>
        </w:numPr>
      </w:pPr>
      <w:r w:rsidRPr="00C66C21">
        <w:t>AVF0780g: kombinatsioonis boolus 5-fluorouratsiili/foolhappega (5-FU/FA) kokku 6</w:t>
      </w:r>
      <w:r w:rsidR="00C057C9" w:rsidRPr="00C66C21">
        <w:t> </w:t>
      </w:r>
      <w:r w:rsidRPr="00C66C21">
        <w:t>nädala jooksul igast 8-nädalasest tsüklist (Roswell Park’i raviskeem).</w:t>
      </w:r>
    </w:p>
    <w:p w14:paraId="5A6F4A75" w14:textId="77777777" w:rsidR="00E0771A" w:rsidRPr="00C66C21" w:rsidRDefault="00E0771A" w:rsidP="004A5741">
      <w:pPr>
        <w:pStyle w:val="ListParagraph"/>
        <w:numPr>
          <w:ilvl w:val="0"/>
          <w:numId w:val="8"/>
        </w:numPr>
      </w:pPr>
      <w:r w:rsidRPr="00C66C21">
        <w:t>AVF2192g: kombinatsioonis boolus 5-FU/FA-ga kokku 6 nädala jooksul igast 8-nädalasest tsüklist (Roswell Park’i raviskeem) patsientidel, kes ei olnud esmavaliku irinotekaanravi optimaalsed kandidaadid.</w:t>
      </w:r>
    </w:p>
    <w:p w14:paraId="7A885A25" w14:textId="77777777" w:rsidR="00E0771A" w:rsidRPr="00C66C21" w:rsidRDefault="00E0771A" w:rsidP="00B900C5"/>
    <w:p w14:paraId="5BF73001" w14:textId="5192F262" w:rsidR="00E0771A" w:rsidRPr="00C66C21" w:rsidRDefault="00E0771A" w:rsidP="004A5741">
      <w:r w:rsidRPr="00C66C21">
        <w:t>Käärsoole või pärasoole metastaatilise kartsinoomiga patsientidel on bevatsizumabiga läbi viidud kolm lisauuringut: esmavaliku ravi (NO16966), teise valiku ravi ilma eelneva bevatsizumab</w:t>
      </w:r>
      <w:r w:rsidR="00357864" w:rsidRPr="00C66C21">
        <w:t xml:space="preserve">iga </w:t>
      </w:r>
      <w:r w:rsidRPr="00C66C21">
        <w:t>ravita (E3200) ja teise valiku ravi, kui eelneva esmavaliku bevatsizumab</w:t>
      </w:r>
      <w:r w:rsidR="00357864" w:rsidRPr="00C66C21">
        <w:t xml:space="preserve">iga </w:t>
      </w:r>
      <w:r w:rsidRPr="00C66C21">
        <w:t xml:space="preserve">ravi ajal oli haigus progresseerunud (ML18147). Nendes uuringutes manustati </w:t>
      </w:r>
      <w:r w:rsidR="00487F12" w:rsidRPr="00C66C21">
        <w:t>bevatsizumabi</w:t>
      </w:r>
      <w:r w:rsidRPr="00C66C21">
        <w:t xml:space="preserve"> järgmiste annustamisskeemide järgi kombinatsioonis FOLFOX-4 (5</w:t>
      </w:r>
      <w:r w:rsidR="00FA5D14">
        <w:t>-</w:t>
      </w:r>
      <w:r w:rsidRPr="00C66C21">
        <w:t>FU/LV/oksaliplatiin), XELOX’i (kapetsitabiin/oksaliplatiin) ning fluoropürimidiini/irinotekaani ja fluoropürimidiini/oksaliplatiiniga:</w:t>
      </w:r>
    </w:p>
    <w:p w14:paraId="34F98C3A" w14:textId="77777777" w:rsidR="00E0771A" w:rsidRPr="00C66C21" w:rsidRDefault="00E0771A" w:rsidP="004A5741"/>
    <w:p w14:paraId="64855C31" w14:textId="77777777" w:rsidR="00E0771A" w:rsidRPr="00C66C21" w:rsidRDefault="00146887" w:rsidP="004A5741">
      <w:pPr>
        <w:pStyle w:val="ListParagraph"/>
        <w:numPr>
          <w:ilvl w:val="0"/>
          <w:numId w:val="8"/>
        </w:numPr>
      </w:pPr>
      <w:r w:rsidRPr="00C66C21">
        <w:t xml:space="preserve">NO16966: </w:t>
      </w:r>
      <w:r w:rsidR="00DB2C37" w:rsidRPr="00C66C21">
        <w:t>bevatsizumab</w:t>
      </w:r>
      <w:r w:rsidRPr="00C66C21">
        <w:t xml:space="preserve"> 7,5 </w:t>
      </w:r>
      <w:r w:rsidR="00E0771A" w:rsidRPr="00C66C21">
        <w:t>mg/kg kehakaalu kohta iga 3 nädala järel kombinatsioonis suukaudse kapetsitabiini ja intravenoosse oksalip</w:t>
      </w:r>
      <w:r w:rsidRPr="00C66C21">
        <w:t xml:space="preserve">latiiniga (XELOX) või </w:t>
      </w:r>
      <w:r w:rsidR="009E4E36" w:rsidRPr="00C66C21">
        <w:t>bevatsizumab</w:t>
      </w:r>
      <w:r w:rsidRPr="00C66C21">
        <w:t xml:space="preserve"> 5</w:t>
      </w:r>
      <w:r w:rsidR="00C057C9" w:rsidRPr="00C66C21">
        <w:t> </w:t>
      </w:r>
      <w:r w:rsidR="00E0771A" w:rsidRPr="00C66C21">
        <w:t>mg/kg iga 2 nädala järel kombinatsioonis leukovoriini pluss 5-fluorouratsiili boolusega, millele järgnes 5-fluorouratsiili infusioon koos intravenoosse oksaliplatiini manustamisega (FOLFOX-4).</w:t>
      </w:r>
    </w:p>
    <w:p w14:paraId="6B2EBCCF" w14:textId="77777777" w:rsidR="00E0771A" w:rsidRPr="00C66C21" w:rsidRDefault="00146887" w:rsidP="004A5741">
      <w:pPr>
        <w:pStyle w:val="ListParagraph"/>
        <w:numPr>
          <w:ilvl w:val="0"/>
          <w:numId w:val="8"/>
        </w:numPr>
      </w:pPr>
      <w:r w:rsidRPr="00C66C21">
        <w:t xml:space="preserve">E3200: </w:t>
      </w:r>
      <w:r w:rsidR="00DB2C37" w:rsidRPr="00C66C21">
        <w:t>bevatsizumab</w:t>
      </w:r>
      <w:r w:rsidRPr="00C66C21">
        <w:t xml:space="preserve"> 10 </w:t>
      </w:r>
      <w:r w:rsidR="00E0771A" w:rsidRPr="00C66C21">
        <w:t>mg/kg kehakaalu kohta iga 2 nädala järel ko</w:t>
      </w:r>
      <w:r w:rsidRPr="00C66C21">
        <w:t>mbinatsioonis leukovoriini ja 5</w:t>
      </w:r>
      <w:r w:rsidRPr="00C66C21">
        <w:noBreakHyphen/>
      </w:r>
      <w:r w:rsidR="00E0771A" w:rsidRPr="00C66C21">
        <w:t>fluorouratsiili boolusega, millele järgnes 5-fluorouratsiili infusioon koos intravenoosse oksaliplatiini manustamisega (FOLFOX-4) varem bevatsizumabi mittesaanud patsientidel.</w:t>
      </w:r>
    </w:p>
    <w:p w14:paraId="7B0E3872" w14:textId="77777777" w:rsidR="00E0771A" w:rsidRPr="00AD27AA" w:rsidRDefault="00E0771A" w:rsidP="004A5741">
      <w:pPr>
        <w:pStyle w:val="ListParagraph"/>
        <w:numPr>
          <w:ilvl w:val="0"/>
          <w:numId w:val="8"/>
        </w:numPr>
      </w:pPr>
      <w:r w:rsidRPr="00C66C21">
        <w:t xml:space="preserve">ML18147: </w:t>
      </w:r>
      <w:r w:rsidR="00DB2C37" w:rsidRPr="00C66C21">
        <w:t>bevatsizumab</w:t>
      </w:r>
      <w:r w:rsidR="00146887" w:rsidRPr="00C66C21">
        <w:t xml:space="preserve"> 5,0 </w:t>
      </w:r>
      <w:r w:rsidRPr="00C66C21">
        <w:t>mg/kg kehakaalu kohta iga</w:t>
      </w:r>
      <w:r w:rsidR="00146887" w:rsidRPr="00C66C21">
        <w:t xml:space="preserve"> 2 nädala järel või </w:t>
      </w:r>
      <w:r w:rsidR="009E4E36" w:rsidRPr="00C66C21">
        <w:t>bevatsizumab</w:t>
      </w:r>
      <w:r w:rsidR="00146887" w:rsidRPr="00C66C21">
        <w:t xml:space="preserve"> 7,5 </w:t>
      </w:r>
      <w:r w:rsidRPr="00C66C21">
        <w:t xml:space="preserve">mg/kg kehakaalu kohta iga 3 nädala järel kombinatsioonis fluoropürimidiini/irinotekaani või fluoropürimidiini/oksaliplatiiniga patsientidel, kelle haigus oli progresseerunud pärast esmavaliku ravi bevatsizumabiga. </w:t>
      </w:r>
      <w:r w:rsidRPr="00AD27AA">
        <w:t>Irinotekaani või oksaliplatiini sisaldav raviskeem valiti vastavalt sellele, kas esimese valikuna oli kasutatud oksaliplatiini või irinotekaani.</w:t>
      </w:r>
    </w:p>
    <w:p w14:paraId="6B98794E" w14:textId="77777777" w:rsidR="00E0771A" w:rsidRPr="00AD27AA" w:rsidRDefault="00E0771A" w:rsidP="00B900C5"/>
    <w:p w14:paraId="537283F8" w14:textId="77777777" w:rsidR="00E0771A" w:rsidRPr="00AD27AA" w:rsidRDefault="00466C86" w:rsidP="00AE326E">
      <w:pPr>
        <w:pStyle w:val="Heading5"/>
      </w:pPr>
      <w:r w:rsidRPr="00AD27AA">
        <w:t>AVF2107g</w:t>
      </w:r>
    </w:p>
    <w:p w14:paraId="6B3DAAD1" w14:textId="77777777" w:rsidR="00466C86" w:rsidRPr="00AD27AA" w:rsidRDefault="00466C86" w:rsidP="00B900C5">
      <w:pPr>
        <w:rPr>
          <w:i/>
        </w:rPr>
      </w:pPr>
      <w:r w:rsidRPr="00AD27AA">
        <w:t xml:space="preserve">See oli III faasi randomiseeritud topeltpime aktiivse võrdlusravimiga kontrollitud kliiniline uuring, mis hindas </w:t>
      </w:r>
      <w:r w:rsidR="000E1728" w:rsidRPr="00AD27AA">
        <w:t>bevatsizumabi</w:t>
      </w:r>
      <w:r w:rsidRPr="00AD27AA">
        <w:t xml:space="preserve"> kasutamist kombinatsioonis IFL’iga käärsoole või pärasoole metastaatilise kartsinoomi esmaseks raviks. 813 patsienti randomiseeriti saama IFL + platseebot (</w:t>
      </w:r>
      <w:r w:rsidR="00146887" w:rsidRPr="00AD27AA">
        <w:t xml:space="preserve">grupp 1) või IFL + </w:t>
      </w:r>
      <w:r w:rsidR="000E1728" w:rsidRPr="00AD27AA">
        <w:lastRenderedPageBreak/>
        <w:t>bevatsizumabi</w:t>
      </w:r>
      <w:r w:rsidR="00146887" w:rsidRPr="00AD27AA">
        <w:t xml:space="preserve"> (5 </w:t>
      </w:r>
      <w:r w:rsidRPr="00AD27AA">
        <w:t xml:space="preserve">mg/kg iga 2 nädala järel, grupp 2). 110 patsiendi osalusega kolmas grupp sai boolus 5-FU/FA + </w:t>
      </w:r>
      <w:r w:rsidR="000E1728" w:rsidRPr="00AD27AA">
        <w:t>bevatsizumabi</w:t>
      </w:r>
      <w:r w:rsidRPr="00AD27AA">
        <w:t xml:space="preserve"> (grupp 3). Osalus grupis 3 lõpetati (nagu eelnevalt määratletud), kui tehti kindlaks ja hinnati piisavaks </w:t>
      </w:r>
      <w:r w:rsidR="000E1728" w:rsidRPr="00AD27AA">
        <w:t>bevatsizumabi</w:t>
      </w:r>
      <w:r w:rsidRPr="00AD27AA">
        <w:t xml:space="preserve"> ja IFL-skeemi ohutus. Kõiki raviskeeme jätkati kuni haiguse progresseerumiseni. Keskmine vanus oli 59,4 aastat; 56,6% patsientidest oli ECOG (</w:t>
      </w:r>
      <w:r w:rsidRPr="00AD27AA">
        <w:rPr>
          <w:i/>
        </w:rPr>
        <w:t>Eastern Cooperative Oncology Group</w:t>
      </w:r>
      <w:r w:rsidRPr="00AD27AA">
        <w:t>) hi</w:t>
      </w:r>
      <w:r w:rsidR="00357864" w:rsidRPr="00AD27AA">
        <w:t>nnang füüsilisele seisundile 0,</w:t>
      </w:r>
      <w:r w:rsidR="00FD7686">
        <w:t xml:space="preserve"> </w:t>
      </w:r>
      <w:r w:rsidRPr="00AD27AA">
        <w:t>43% patsientidest oli väärtus 1 ja 0,4% väärtus 2. 15,5% olid saanud eelnevat kiiritusravi ja 28,4% eelnevat keemiaravi.</w:t>
      </w:r>
    </w:p>
    <w:p w14:paraId="37CEF914" w14:textId="77777777" w:rsidR="00466C86" w:rsidRPr="00AD27AA" w:rsidRDefault="00466C86" w:rsidP="00B900C5"/>
    <w:p w14:paraId="1A365680" w14:textId="77777777" w:rsidR="00466C86" w:rsidRPr="00AD27AA" w:rsidRDefault="00466C86" w:rsidP="00B900C5">
      <w:r w:rsidRPr="00AD27AA">
        <w:t xml:space="preserve">Uuringu esmane efektiivsusnäitaja oli üldine elulemus. </w:t>
      </w:r>
      <w:r w:rsidR="000E1728" w:rsidRPr="00AD27AA">
        <w:t>Bevatsizumabi</w:t>
      </w:r>
      <w:r w:rsidRPr="00AD27AA">
        <w:t xml:space="preserve"> lisamine IFL-ravile viis üldise elulemuse, progressioonivaba elulemuse ja üldise </w:t>
      </w:r>
      <w:r w:rsidR="00F17524" w:rsidRPr="00AD27AA">
        <w:t>ravivastuse määr</w:t>
      </w:r>
      <w:r w:rsidRPr="00AD27AA">
        <w:t>e statistiliselt olulise suurenemiseni (vt tabel 4). Kliinilist efektiivsust, mida mõõdeti üldise elulemuse järgi, täheldati kõigis eelnevalt (sh vanuse, soo, füüsilise seisundi, esmase kasvaja lokalisatsiooni, haaratud organite arvu ja metastaatilise haiguse kestuse järgi) määratletud patsientide alamrühmades.</w:t>
      </w:r>
    </w:p>
    <w:p w14:paraId="31A124FF" w14:textId="77777777" w:rsidR="00775A3B" w:rsidRPr="00AD27AA" w:rsidRDefault="00775A3B" w:rsidP="004A5741"/>
    <w:p w14:paraId="0E1522D5" w14:textId="77777777" w:rsidR="00775A3B" w:rsidRPr="00AD27AA" w:rsidRDefault="000E1728" w:rsidP="004A5741">
      <w:r w:rsidRPr="00AD27AA">
        <w:t>Bevatsizumabi</w:t>
      </w:r>
      <w:r w:rsidR="00775A3B" w:rsidRPr="00AD27AA">
        <w:t xml:space="preserve"> ja IFL-</w:t>
      </w:r>
      <w:r w:rsidR="0026758F" w:rsidRPr="00AD27AA">
        <w:t>keemiaravi</w:t>
      </w:r>
      <w:r w:rsidR="00775A3B" w:rsidRPr="00AD27AA">
        <w:t xml:space="preserve"> kombinatsiooni efektiivsuse tulemused on toodud tabelis 4.</w:t>
      </w:r>
    </w:p>
    <w:p w14:paraId="5BE5F0D6" w14:textId="77777777" w:rsidR="00775A3B" w:rsidRPr="00AD27AA" w:rsidRDefault="00775A3B" w:rsidP="004A5741"/>
    <w:p w14:paraId="1F552912" w14:textId="77777777" w:rsidR="00775A3B" w:rsidRPr="00292C5D" w:rsidRDefault="00775A3B" w:rsidP="004A5741">
      <w:pPr>
        <w:rPr>
          <w:b/>
        </w:rPr>
      </w:pPr>
      <w:r w:rsidRPr="00292C5D">
        <w:rPr>
          <w:b/>
        </w:rPr>
        <w:t>Tabel 4</w:t>
      </w:r>
      <w:r w:rsidR="00C506EC">
        <w:rPr>
          <w:b/>
        </w:rPr>
        <w:t>.</w:t>
      </w:r>
      <w:r w:rsidRPr="00292C5D">
        <w:rPr>
          <w:b/>
        </w:rPr>
        <w:t xml:space="preserve"> Efektiivsuse tulemused uuringus AVF2107g</w:t>
      </w:r>
    </w:p>
    <w:p w14:paraId="21155D86" w14:textId="77777777" w:rsidR="0050229B" w:rsidRPr="00C66C21" w:rsidRDefault="0050229B"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16"/>
        <w:gridCol w:w="2644"/>
        <w:gridCol w:w="3200"/>
        <w:gridCol w:w="12"/>
      </w:tblGrid>
      <w:tr w:rsidR="0050229B" w:rsidRPr="00C66C21" w14:paraId="512034C3" w14:textId="77777777" w:rsidTr="004A5741">
        <w:trPr>
          <w:gridAfter w:val="1"/>
          <w:wAfter w:w="12" w:type="dxa"/>
          <w:cantSplit/>
          <w:tblHeader/>
        </w:trPr>
        <w:tc>
          <w:tcPr>
            <w:tcW w:w="3276" w:type="dxa"/>
            <w:vMerge w:val="restart"/>
            <w:noWrap/>
            <w:vAlign w:val="bottom"/>
            <w:hideMark/>
          </w:tcPr>
          <w:p w14:paraId="4BB1AA2E" w14:textId="77777777" w:rsidR="0050229B" w:rsidRPr="00C66C21" w:rsidRDefault="0050229B" w:rsidP="004A5741"/>
        </w:tc>
        <w:tc>
          <w:tcPr>
            <w:tcW w:w="5953" w:type="dxa"/>
            <w:gridSpan w:val="2"/>
            <w:noWrap/>
            <w:vAlign w:val="bottom"/>
            <w:hideMark/>
          </w:tcPr>
          <w:p w14:paraId="79DA9201" w14:textId="77777777" w:rsidR="0050229B" w:rsidRPr="00AD27AA" w:rsidRDefault="0050229B" w:rsidP="0050229B">
            <w:pPr>
              <w:pStyle w:val="Default"/>
              <w:jc w:val="center"/>
              <w:rPr>
                <w:b/>
                <w:lang w:val="et-EE"/>
              </w:rPr>
            </w:pPr>
            <w:r w:rsidRPr="00AD27AA">
              <w:rPr>
                <w:b/>
                <w:sz w:val="22"/>
                <w:lang w:val="et-EE"/>
              </w:rPr>
              <w:t xml:space="preserve">AVF2107g </w:t>
            </w:r>
          </w:p>
        </w:tc>
      </w:tr>
      <w:tr w:rsidR="0050229B" w:rsidRPr="00C66C21" w14:paraId="29F94BDB" w14:textId="77777777" w:rsidTr="004A5741">
        <w:trPr>
          <w:gridAfter w:val="1"/>
          <w:wAfter w:w="12" w:type="dxa"/>
          <w:cantSplit/>
          <w:tblHeader/>
        </w:trPr>
        <w:tc>
          <w:tcPr>
            <w:tcW w:w="3276" w:type="dxa"/>
            <w:vMerge/>
            <w:tcBorders>
              <w:bottom w:val="single" w:sz="4" w:space="0" w:color="auto"/>
            </w:tcBorders>
            <w:noWrap/>
            <w:vAlign w:val="bottom"/>
            <w:hideMark/>
          </w:tcPr>
          <w:p w14:paraId="5B94F52E" w14:textId="77777777" w:rsidR="0050229B" w:rsidRPr="00C66C21" w:rsidRDefault="0050229B" w:rsidP="004A5741"/>
        </w:tc>
        <w:tc>
          <w:tcPr>
            <w:tcW w:w="2693" w:type="dxa"/>
            <w:tcBorders>
              <w:bottom w:val="single" w:sz="4" w:space="0" w:color="auto"/>
            </w:tcBorders>
            <w:noWrap/>
            <w:hideMark/>
          </w:tcPr>
          <w:p w14:paraId="7C8EC577" w14:textId="77777777" w:rsidR="0050229B" w:rsidRPr="00AD27AA" w:rsidRDefault="0050229B" w:rsidP="0050229B">
            <w:pPr>
              <w:pStyle w:val="Default"/>
              <w:jc w:val="center"/>
              <w:rPr>
                <w:b/>
                <w:lang w:val="et-EE"/>
              </w:rPr>
            </w:pPr>
            <w:r w:rsidRPr="00AD27AA">
              <w:rPr>
                <w:b/>
                <w:sz w:val="22"/>
                <w:lang w:val="et-EE"/>
              </w:rPr>
              <w:t xml:space="preserve">Grupp 1 </w:t>
            </w:r>
          </w:p>
          <w:p w14:paraId="0C3A6BAE" w14:textId="77777777" w:rsidR="0050229B" w:rsidRPr="00AD27AA" w:rsidRDefault="0050229B" w:rsidP="0050229B">
            <w:pPr>
              <w:pStyle w:val="Default"/>
              <w:jc w:val="center"/>
              <w:rPr>
                <w:b/>
                <w:lang w:val="et-EE"/>
              </w:rPr>
            </w:pPr>
            <w:r w:rsidRPr="00AD27AA">
              <w:rPr>
                <w:b/>
                <w:sz w:val="22"/>
                <w:lang w:val="et-EE"/>
              </w:rPr>
              <w:t xml:space="preserve">IFL + platseebo </w:t>
            </w:r>
          </w:p>
        </w:tc>
        <w:tc>
          <w:tcPr>
            <w:tcW w:w="3260" w:type="dxa"/>
            <w:tcBorders>
              <w:bottom w:val="single" w:sz="4" w:space="0" w:color="auto"/>
            </w:tcBorders>
            <w:noWrap/>
            <w:hideMark/>
          </w:tcPr>
          <w:p w14:paraId="3841B905" w14:textId="77777777" w:rsidR="0050229B" w:rsidRPr="00AD27AA" w:rsidRDefault="0050229B" w:rsidP="0050229B">
            <w:pPr>
              <w:pStyle w:val="Default"/>
              <w:jc w:val="center"/>
              <w:rPr>
                <w:b/>
                <w:sz w:val="22"/>
                <w:lang w:val="et-EE"/>
              </w:rPr>
            </w:pPr>
            <w:r w:rsidRPr="00AD27AA">
              <w:rPr>
                <w:b/>
                <w:sz w:val="22"/>
                <w:lang w:val="et-EE"/>
              </w:rPr>
              <w:t xml:space="preserve">Grupp 2 </w:t>
            </w:r>
          </w:p>
          <w:p w14:paraId="4C63C13E" w14:textId="77777777" w:rsidR="0050229B" w:rsidRPr="00AD27AA" w:rsidRDefault="0050229B" w:rsidP="0050229B">
            <w:pPr>
              <w:pStyle w:val="Default"/>
              <w:jc w:val="center"/>
              <w:rPr>
                <w:b/>
                <w:sz w:val="22"/>
                <w:lang w:val="et-EE"/>
              </w:rPr>
            </w:pPr>
            <w:r w:rsidRPr="00AD27AA">
              <w:rPr>
                <w:b/>
                <w:sz w:val="22"/>
                <w:lang w:val="et-EE"/>
              </w:rPr>
              <w:t xml:space="preserve">IFL + </w:t>
            </w:r>
            <w:r w:rsidR="000E1728" w:rsidRPr="00AD27AA">
              <w:rPr>
                <w:b/>
                <w:sz w:val="22"/>
                <w:szCs w:val="22"/>
                <w:lang w:val="et-EE"/>
              </w:rPr>
              <w:t>bevatsizumab</w:t>
            </w:r>
            <w:r w:rsidRPr="00AD27AA">
              <w:rPr>
                <w:b/>
                <w:sz w:val="22"/>
                <w:szCs w:val="22"/>
                <w:vertAlign w:val="superscript"/>
                <w:lang w:val="et-EE"/>
              </w:rPr>
              <w:t>a</w:t>
            </w:r>
          </w:p>
        </w:tc>
      </w:tr>
      <w:tr w:rsidR="0050229B" w:rsidRPr="00C66C21" w14:paraId="6034DE48" w14:textId="77777777" w:rsidTr="004A5741">
        <w:trPr>
          <w:gridAfter w:val="1"/>
          <w:wAfter w:w="12" w:type="dxa"/>
          <w:cantSplit/>
        </w:trPr>
        <w:tc>
          <w:tcPr>
            <w:tcW w:w="3276" w:type="dxa"/>
            <w:noWrap/>
            <w:vAlign w:val="center"/>
            <w:hideMark/>
          </w:tcPr>
          <w:p w14:paraId="5BDFCC5A" w14:textId="77777777" w:rsidR="0050229B" w:rsidRPr="00AD27AA" w:rsidRDefault="00D856F2" w:rsidP="00D856F2">
            <w:pPr>
              <w:pStyle w:val="Default"/>
              <w:rPr>
                <w:lang w:val="et-EE"/>
              </w:rPr>
            </w:pPr>
            <w:r w:rsidRPr="00AD27AA">
              <w:rPr>
                <w:sz w:val="22"/>
                <w:szCs w:val="22"/>
                <w:lang w:val="et-EE"/>
              </w:rPr>
              <w:t xml:space="preserve">Patsientide arv </w:t>
            </w:r>
          </w:p>
        </w:tc>
        <w:tc>
          <w:tcPr>
            <w:tcW w:w="2693" w:type="dxa"/>
            <w:noWrap/>
            <w:vAlign w:val="bottom"/>
            <w:hideMark/>
          </w:tcPr>
          <w:p w14:paraId="33AF7096" w14:textId="77777777" w:rsidR="0050229B" w:rsidRPr="00292C5D" w:rsidRDefault="0050229B" w:rsidP="004A5741">
            <w:pPr>
              <w:jc w:val="center"/>
            </w:pPr>
            <w:r w:rsidRPr="00292C5D">
              <w:t>411</w:t>
            </w:r>
          </w:p>
        </w:tc>
        <w:tc>
          <w:tcPr>
            <w:tcW w:w="3260" w:type="dxa"/>
            <w:noWrap/>
            <w:vAlign w:val="bottom"/>
            <w:hideMark/>
          </w:tcPr>
          <w:p w14:paraId="6C7F06CD" w14:textId="77777777" w:rsidR="0050229B" w:rsidRPr="00C66C21" w:rsidRDefault="0050229B" w:rsidP="004A5741">
            <w:pPr>
              <w:jc w:val="center"/>
            </w:pPr>
            <w:r w:rsidRPr="00C66C21">
              <w:t>402</w:t>
            </w:r>
          </w:p>
        </w:tc>
      </w:tr>
      <w:tr w:rsidR="0050229B" w:rsidRPr="00C66C21" w14:paraId="2AF2EFD3" w14:textId="77777777" w:rsidTr="004A5741">
        <w:trPr>
          <w:gridAfter w:val="1"/>
          <w:wAfter w:w="12" w:type="dxa"/>
          <w:cantSplit/>
        </w:trPr>
        <w:tc>
          <w:tcPr>
            <w:tcW w:w="9229" w:type="dxa"/>
            <w:gridSpan w:val="3"/>
            <w:noWrap/>
            <w:vAlign w:val="center"/>
            <w:hideMark/>
          </w:tcPr>
          <w:p w14:paraId="67405B14" w14:textId="77777777" w:rsidR="0050229B" w:rsidRPr="00AD27AA" w:rsidRDefault="00D856F2" w:rsidP="00A73328">
            <w:pPr>
              <w:pStyle w:val="Default"/>
              <w:rPr>
                <w:lang w:val="et-EE"/>
              </w:rPr>
            </w:pPr>
            <w:r w:rsidRPr="00AD27AA">
              <w:rPr>
                <w:sz w:val="22"/>
                <w:szCs w:val="22"/>
                <w:lang w:val="et-EE"/>
              </w:rPr>
              <w:t>Üldine elulemus</w:t>
            </w:r>
          </w:p>
        </w:tc>
      </w:tr>
      <w:tr w:rsidR="0050229B" w:rsidRPr="00C66C21" w14:paraId="2F9D50D3" w14:textId="77777777" w:rsidTr="004A5741">
        <w:trPr>
          <w:gridAfter w:val="1"/>
          <w:wAfter w:w="12" w:type="dxa"/>
          <w:cantSplit/>
        </w:trPr>
        <w:tc>
          <w:tcPr>
            <w:tcW w:w="3276" w:type="dxa"/>
            <w:noWrap/>
            <w:vAlign w:val="center"/>
            <w:hideMark/>
          </w:tcPr>
          <w:p w14:paraId="44E73829" w14:textId="77777777" w:rsidR="0050229B" w:rsidRPr="00C66C21" w:rsidRDefault="000322E1" w:rsidP="004A5741">
            <w:pPr>
              <w:ind w:left="284"/>
            </w:pPr>
            <w:r w:rsidRPr="00C66C21">
              <w:t>Mediaan</w:t>
            </w:r>
            <w:r w:rsidR="00D856F2" w:rsidRPr="00C66C21">
              <w:t>aeg (kuud)</w:t>
            </w:r>
          </w:p>
        </w:tc>
        <w:tc>
          <w:tcPr>
            <w:tcW w:w="2693" w:type="dxa"/>
            <w:noWrap/>
            <w:vAlign w:val="center"/>
            <w:hideMark/>
          </w:tcPr>
          <w:p w14:paraId="756253CF" w14:textId="77777777" w:rsidR="0050229B" w:rsidRPr="00C66C21" w:rsidRDefault="0050229B" w:rsidP="004A5741">
            <w:pPr>
              <w:jc w:val="center"/>
            </w:pPr>
            <w:r w:rsidRPr="00C66C21">
              <w:t>1</w:t>
            </w:r>
            <w:r w:rsidR="00D856F2" w:rsidRPr="00C66C21">
              <w:t>5,</w:t>
            </w:r>
            <w:r w:rsidRPr="00C66C21">
              <w:t>6</w:t>
            </w:r>
          </w:p>
        </w:tc>
        <w:tc>
          <w:tcPr>
            <w:tcW w:w="3260" w:type="dxa"/>
            <w:noWrap/>
            <w:vAlign w:val="center"/>
            <w:hideMark/>
          </w:tcPr>
          <w:p w14:paraId="58362103" w14:textId="77777777" w:rsidR="0050229B" w:rsidRPr="00C66C21" w:rsidRDefault="00D856F2" w:rsidP="004A5741">
            <w:pPr>
              <w:jc w:val="center"/>
            </w:pPr>
            <w:r w:rsidRPr="00C66C21">
              <w:t>20,</w:t>
            </w:r>
            <w:r w:rsidR="0050229B" w:rsidRPr="00C66C21">
              <w:t>3</w:t>
            </w:r>
          </w:p>
        </w:tc>
      </w:tr>
      <w:tr w:rsidR="0050229B" w:rsidRPr="00C66C21" w14:paraId="2F09D1F4" w14:textId="77777777" w:rsidTr="004A5741">
        <w:trPr>
          <w:cantSplit/>
        </w:trPr>
        <w:tc>
          <w:tcPr>
            <w:tcW w:w="3276" w:type="dxa"/>
            <w:noWrap/>
            <w:hideMark/>
          </w:tcPr>
          <w:p w14:paraId="4132753C" w14:textId="3DBB640E" w:rsidR="0050229B" w:rsidRPr="00C66C21" w:rsidRDefault="0050229B" w:rsidP="004A5741">
            <w:pPr>
              <w:ind w:left="284"/>
            </w:pPr>
            <w:r w:rsidRPr="00C66C21">
              <w:t xml:space="preserve">95% </w:t>
            </w:r>
            <w:r w:rsidR="00085A5E">
              <w:t>usaldusintervall (</w:t>
            </w:r>
            <w:r w:rsidRPr="00C66C21">
              <w:t>CI</w:t>
            </w:r>
            <w:r w:rsidR="00085A5E">
              <w:t>)</w:t>
            </w:r>
          </w:p>
        </w:tc>
        <w:tc>
          <w:tcPr>
            <w:tcW w:w="2693" w:type="dxa"/>
            <w:noWrap/>
            <w:vAlign w:val="center"/>
            <w:hideMark/>
          </w:tcPr>
          <w:p w14:paraId="47C85CAF" w14:textId="77777777" w:rsidR="0050229B" w:rsidRPr="00C66C21" w:rsidRDefault="00F70A2B" w:rsidP="00B900C5">
            <w:pPr>
              <w:jc w:val="center"/>
            </w:pPr>
            <w:r w:rsidRPr="00C66C21">
              <w:t>14,29…</w:t>
            </w:r>
            <w:r w:rsidR="00D856F2" w:rsidRPr="00C66C21">
              <w:t>16,</w:t>
            </w:r>
            <w:r w:rsidR="0050229B" w:rsidRPr="00C66C21">
              <w:t>99</w:t>
            </w:r>
          </w:p>
        </w:tc>
        <w:tc>
          <w:tcPr>
            <w:tcW w:w="3272" w:type="dxa"/>
            <w:gridSpan w:val="2"/>
            <w:noWrap/>
            <w:vAlign w:val="center"/>
            <w:hideMark/>
          </w:tcPr>
          <w:p w14:paraId="6C986FE7" w14:textId="77777777" w:rsidR="0050229B" w:rsidRPr="00C66C21" w:rsidRDefault="00F70A2B" w:rsidP="00B900C5">
            <w:pPr>
              <w:jc w:val="center"/>
            </w:pPr>
            <w:r w:rsidRPr="00C66C21">
              <w:t>18,46…</w:t>
            </w:r>
            <w:r w:rsidR="00D856F2" w:rsidRPr="00C66C21">
              <w:t>24,</w:t>
            </w:r>
            <w:r w:rsidR="0050229B" w:rsidRPr="00C66C21">
              <w:t>18</w:t>
            </w:r>
          </w:p>
        </w:tc>
      </w:tr>
      <w:tr w:rsidR="0050229B" w:rsidRPr="00C66C21" w14:paraId="60C3F8B5" w14:textId="77777777" w:rsidTr="004A5741">
        <w:trPr>
          <w:gridAfter w:val="1"/>
          <w:wAfter w:w="12" w:type="dxa"/>
          <w:cantSplit/>
        </w:trPr>
        <w:tc>
          <w:tcPr>
            <w:tcW w:w="3276" w:type="dxa"/>
            <w:noWrap/>
            <w:hideMark/>
          </w:tcPr>
          <w:p w14:paraId="26C839CF" w14:textId="62E42500" w:rsidR="0050229B" w:rsidRPr="00C66C21" w:rsidRDefault="00613353" w:rsidP="004A5741">
            <w:pPr>
              <w:ind w:left="284"/>
            </w:pPr>
            <w:r w:rsidRPr="00C66C21">
              <w:t>Riskitiheduste suhe</w:t>
            </w:r>
            <w:r w:rsidR="00085A5E">
              <w:t xml:space="preserve"> (HR)</w:t>
            </w:r>
            <w:r w:rsidR="00BF3BE8" w:rsidRPr="00C66C21">
              <w:rPr>
                <w:vertAlign w:val="superscript"/>
              </w:rPr>
              <w:t>b</w:t>
            </w:r>
          </w:p>
        </w:tc>
        <w:tc>
          <w:tcPr>
            <w:tcW w:w="5953" w:type="dxa"/>
            <w:gridSpan w:val="2"/>
            <w:noWrap/>
            <w:hideMark/>
          </w:tcPr>
          <w:p w14:paraId="6A5E8E91" w14:textId="77777777" w:rsidR="0050229B" w:rsidRPr="00C66C21" w:rsidRDefault="0050229B" w:rsidP="00B900C5">
            <w:pPr>
              <w:jc w:val="center"/>
            </w:pPr>
            <w:r w:rsidRPr="00C66C21">
              <w:t>0</w:t>
            </w:r>
            <w:r w:rsidR="00BF3BE8" w:rsidRPr="00C66C21">
              <w:t>,</w:t>
            </w:r>
            <w:r w:rsidRPr="00C66C21">
              <w:t>660</w:t>
            </w:r>
          </w:p>
          <w:p w14:paraId="48903EBF" w14:textId="77777777" w:rsidR="0050229B" w:rsidRPr="00AD27AA" w:rsidRDefault="00BF3BE8" w:rsidP="00A73328">
            <w:pPr>
              <w:pStyle w:val="Default"/>
              <w:jc w:val="center"/>
              <w:rPr>
                <w:lang w:val="et-EE"/>
              </w:rPr>
            </w:pPr>
            <w:r w:rsidRPr="00AD27AA">
              <w:rPr>
                <w:sz w:val="22"/>
                <w:szCs w:val="22"/>
                <w:lang w:val="et-EE"/>
              </w:rPr>
              <w:t>(p-väärtus = 0,00004)</w:t>
            </w:r>
          </w:p>
        </w:tc>
      </w:tr>
      <w:tr w:rsidR="0050229B" w:rsidRPr="00C66C21" w14:paraId="177DC6EE" w14:textId="77777777" w:rsidTr="004A5741">
        <w:trPr>
          <w:gridAfter w:val="1"/>
          <w:wAfter w:w="12" w:type="dxa"/>
          <w:cantSplit/>
        </w:trPr>
        <w:tc>
          <w:tcPr>
            <w:tcW w:w="9229" w:type="dxa"/>
            <w:gridSpan w:val="3"/>
            <w:noWrap/>
            <w:hideMark/>
          </w:tcPr>
          <w:p w14:paraId="592910FE" w14:textId="77777777" w:rsidR="0050229B" w:rsidRPr="00AD27AA" w:rsidRDefault="00BF3BE8" w:rsidP="00A73328">
            <w:pPr>
              <w:pStyle w:val="Default"/>
              <w:rPr>
                <w:lang w:val="et-EE"/>
              </w:rPr>
            </w:pPr>
            <w:r w:rsidRPr="00AD27AA">
              <w:rPr>
                <w:sz w:val="22"/>
                <w:szCs w:val="22"/>
                <w:lang w:val="et-EE"/>
              </w:rPr>
              <w:t>Progressioonivaba elulemus</w:t>
            </w:r>
          </w:p>
        </w:tc>
      </w:tr>
      <w:tr w:rsidR="0050229B" w:rsidRPr="00C66C21" w14:paraId="5B6AC778" w14:textId="77777777" w:rsidTr="004A5741">
        <w:trPr>
          <w:gridAfter w:val="1"/>
          <w:wAfter w:w="12" w:type="dxa"/>
          <w:cantSplit/>
        </w:trPr>
        <w:tc>
          <w:tcPr>
            <w:tcW w:w="3276" w:type="dxa"/>
            <w:noWrap/>
            <w:hideMark/>
          </w:tcPr>
          <w:p w14:paraId="4F454617" w14:textId="77777777" w:rsidR="0050229B" w:rsidRPr="00C66C21" w:rsidRDefault="000322E1" w:rsidP="004A5741">
            <w:pPr>
              <w:ind w:left="284"/>
            </w:pPr>
            <w:r w:rsidRPr="00C66C21">
              <w:t>Mediaan</w:t>
            </w:r>
            <w:r w:rsidR="00BF3BE8" w:rsidRPr="00C66C21">
              <w:t>aeg (kuud)</w:t>
            </w:r>
          </w:p>
        </w:tc>
        <w:tc>
          <w:tcPr>
            <w:tcW w:w="2693" w:type="dxa"/>
            <w:noWrap/>
            <w:vAlign w:val="center"/>
            <w:hideMark/>
          </w:tcPr>
          <w:p w14:paraId="2F9ED1F3" w14:textId="77777777" w:rsidR="0050229B" w:rsidRPr="00C66C21" w:rsidRDefault="0050229B" w:rsidP="00B900C5">
            <w:pPr>
              <w:jc w:val="center"/>
            </w:pPr>
            <w:r w:rsidRPr="00C66C21">
              <w:t>6</w:t>
            </w:r>
            <w:r w:rsidR="00BF3BE8" w:rsidRPr="00C66C21">
              <w:t>,</w:t>
            </w:r>
            <w:r w:rsidRPr="00C66C21">
              <w:t>2</w:t>
            </w:r>
          </w:p>
        </w:tc>
        <w:tc>
          <w:tcPr>
            <w:tcW w:w="3260" w:type="dxa"/>
            <w:noWrap/>
            <w:vAlign w:val="center"/>
            <w:hideMark/>
          </w:tcPr>
          <w:p w14:paraId="7AE918D6" w14:textId="77777777" w:rsidR="0050229B" w:rsidRPr="00C66C21" w:rsidRDefault="00BF3BE8" w:rsidP="004A5741">
            <w:pPr>
              <w:jc w:val="center"/>
            </w:pPr>
            <w:r w:rsidRPr="00C66C21">
              <w:t>10,</w:t>
            </w:r>
            <w:r w:rsidR="0050229B" w:rsidRPr="00C66C21">
              <w:t>6</w:t>
            </w:r>
          </w:p>
        </w:tc>
      </w:tr>
      <w:tr w:rsidR="0050229B" w:rsidRPr="00C66C21" w14:paraId="4CE0687F" w14:textId="77777777" w:rsidTr="004A5741">
        <w:trPr>
          <w:gridAfter w:val="1"/>
          <w:wAfter w:w="12" w:type="dxa"/>
          <w:cantSplit/>
        </w:trPr>
        <w:tc>
          <w:tcPr>
            <w:tcW w:w="3276" w:type="dxa"/>
            <w:noWrap/>
            <w:hideMark/>
          </w:tcPr>
          <w:p w14:paraId="2A733F01" w14:textId="77777777" w:rsidR="0050229B" w:rsidRPr="00C66C21" w:rsidRDefault="00613353" w:rsidP="004A5741">
            <w:pPr>
              <w:ind w:left="284"/>
            </w:pPr>
            <w:r w:rsidRPr="00C66C21">
              <w:t>Riskitiheduste suhe</w:t>
            </w:r>
            <w:r w:rsidR="00BF3BE8" w:rsidRPr="00C66C21">
              <w:t xml:space="preserve"> </w:t>
            </w:r>
          </w:p>
        </w:tc>
        <w:tc>
          <w:tcPr>
            <w:tcW w:w="5953" w:type="dxa"/>
            <w:gridSpan w:val="2"/>
            <w:noWrap/>
            <w:vAlign w:val="bottom"/>
            <w:hideMark/>
          </w:tcPr>
          <w:p w14:paraId="2244DF3C" w14:textId="77777777" w:rsidR="0050229B" w:rsidRPr="00C66C21" w:rsidRDefault="0050229B" w:rsidP="00B900C5">
            <w:pPr>
              <w:jc w:val="center"/>
            </w:pPr>
            <w:r w:rsidRPr="00C66C21">
              <w:t>0</w:t>
            </w:r>
            <w:r w:rsidR="00BF3BE8" w:rsidRPr="00C66C21">
              <w:t>,</w:t>
            </w:r>
            <w:r w:rsidRPr="00C66C21">
              <w:t>54</w:t>
            </w:r>
          </w:p>
          <w:p w14:paraId="4734BA6B" w14:textId="77777777" w:rsidR="0050229B" w:rsidRPr="00AD27AA" w:rsidRDefault="00BF3BE8" w:rsidP="00A73328">
            <w:pPr>
              <w:pStyle w:val="Default"/>
              <w:jc w:val="center"/>
              <w:rPr>
                <w:lang w:val="et-EE"/>
              </w:rPr>
            </w:pPr>
            <w:r w:rsidRPr="00AD27AA">
              <w:rPr>
                <w:sz w:val="22"/>
                <w:szCs w:val="22"/>
                <w:lang w:val="et-EE"/>
              </w:rPr>
              <w:t>(p-väärtus &lt; 0,0001)</w:t>
            </w:r>
          </w:p>
        </w:tc>
      </w:tr>
      <w:tr w:rsidR="0050229B" w:rsidRPr="00C66C21" w14:paraId="532F2198" w14:textId="77777777" w:rsidTr="004A5741">
        <w:trPr>
          <w:gridAfter w:val="1"/>
          <w:wAfter w:w="12" w:type="dxa"/>
          <w:cantSplit/>
        </w:trPr>
        <w:tc>
          <w:tcPr>
            <w:tcW w:w="9229" w:type="dxa"/>
            <w:gridSpan w:val="3"/>
            <w:noWrap/>
            <w:hideMark/>
          </w:tcPr>
          <w:p w14:paraId="5815B0DE" w14:textId="77777777" w:rsidR="0050229B" w:rsidRPr="00AD27AA" w:rsidRDefault="00BF3BE8" w:rsidP="00A73328">
            <w:pPr>
              <w:pStyle w:val="Default"/>
              <w:rPr>
                <w:lang w:val="et-EE"/>
              </w:rPr>
            </w:pPr>
            <w:r w:rsidRPr="00AD27AA">
              <w:rPr>
                <w:sz w:val="22"/>
                <w:szCs w:val="22"/>
                <w:lang w:val="et-EE"/>
              </w:rPr>
              <w:t xml:space="preserve">Üldine ravivastuse </w:t>
            </w:r>
            <w:r w:rsidR="000322E1" w:rsidRPr="00AD27AA">
              <w:rPr>
                <w:sz w:val="22"/>
                <w:szCs w:val="22"/>
                <w:lang w:val="et-EE"/>
              </w:rPr>
              <w:t>määr</w:t>
            </w:r>
          </w:p>
        </w:tc>
      </w:tr>
      <w:tr w:rsidR="0050229B" w:rsidRPr="00C66C21" w14:paraId="58E9F4EB" w14:textId="77777777" w:rsidTr="004A5741">
        <w:trPr>
          <w:gridAfter w:val="1"/>
          <w:wAfter w:w="12" w:type="dxa"/>
          <w:cantSplit/>
        </w:trPr>
        <w:tc>
          <w:tcPr>
            <w:tcW w:w="3276" w:type="dxa"/>
            <w:noWrap/>
            <w:hideMark/>
          </w:tcPr>
          <w:p w14:paraId="5228A21A" w14:textId="77777777" w:rsidR="0050229B" w:rsidRPr="00C66C21" w:rsidRDefault="00613353" w:rsidP="004A5741">
            <w:pPr>
              <w:ind w:left="284"/>
            </w:pPr>
            <w:r w:rsidRPr="00C66C21">
              <w:t>Määr</w:t>
            </w:r>
            <w:r w:rsidR="00BF3BE8" w:rsidRPr="00C66C21">
              <w:t xml:space="preserve"> (%) </w:t>
            </w:r>
          </w:p>
        </w:tc>
        <w:tc>
          <w:tcPr>
            <w:tcW w:w="2693" w:type="dxa"/>
            <w:noWrap/>
            <w:vAlign w:val="center"/>
            <w:hideMark/>
          </w:tcPr>
          <w:p w14:paraId="7BDFB022" w14:textId="77777777" w:rsidR="0050229B" w:rsidRPr="00C66C21" w:rsidRDefault="0050229B" w:rsidP="00B900C5">
            <w:pPr>
              <w:jc w:val="center"/>
            </w:pPr>
            <w:r w:rsidRPr="00C66C21">
              <w:t>3</w:t>
            </w:r>
            <w:r w:rsidR="00BF3BE8" w:rsidRPr="00C66C21">
              <w:t>4,</w:t>
            </w:r>
            <w:r w:rsidRPr="00C66C21">
              <w:t>8</w:t>
            </w:r>
          </w:p>
        </w:tc>
        <w:tc>
          <w:tcPr>
            <w:tcW w:w="3260" w:type="dxa"/>
            <w:noWrap/>
            <w:vAlign w:val="center"/>
            <w:hideMark/>
          </w:tcPr>
          <w:p w14:paraId="4F750FBF" w14:textId="77777777" w:rsidR="0050229B" w:rsidRPr="00C66C21" w:rsidRDefault="00BF3BE8" w:rsidP="004A5741">
            <w:pPr>
              <w:jc w:val="center"/>
            </w:pPr>
            <w:r w:rsidRPr="00C66C21">
              <w:t>44,</w:t>
            </w:r>
            <w:r w:rsidR="0050229B" w:rsidRPr="00C66C21">
              <w:t>8</w:t>
            </w:r>
          </w:p>
        </w:tc>
      </w:tr>
      <w:tr w:rsidR="0050229B" w:rsidRPr="00C66C21" w14:paraId="3DAE8041" w14:textId="77777777" w:rsidTr="004A5741">
        <w:trPr>
          <w:gridAfter w:val="1"/>
          <w:wAfter w:w="12" w:type="dxa"/>
          <w:cantSplit/>
        </w:trPr>
        <w:tc>
          <w:tcPr>
            <w:tcW w:w="3276" w:type="dxa"/>
            <w:noWrap/>
            <w:hideMark/>
          </w:tcPr>
          <w:p w14:paraId="2265AFBE" w14:textId="77777777" w:rsidR="0050229B" w:rsidRPr="00C66C21" w:rsidRDefault="0050229B" w:rsidP="00B900C5"/>
        </w:tc>
        <w:tc>
          <w:tcPr>
            <w:tcW w:w="5953" w:type="dxa"/>
            <w:gridSpan w:val="2"/>
            <w:noWrap/>
            <w:vAlign w:val="center"/>
            <w:hideMark/>
          </w:tcPr>
          <w:p w14:paraId="3213D3BB" w14:textId="77777777" w:rsidR="0050229B" w:rsidRPr="00AD27AA" w:rsidRDefault="00BF3BE8" w:rsidP="00A73328">
            <w:pPr>
              <w:pStyle w:val="Default"/>
              <w:jc w:val="center"/>
              <w:rPr>
                <w:lang w:val="et-EE"/>
              </w:rPr>
            </w:pPr>
            <w:r w:rsidRPr="00AD27AA">
              <w:rPr>
                <w:sz w:val="22"/>
                <w:szCs w:val="22"/>
                <w:lang w:val="et-EE"/>
              </w:rPr>
              <w:t>(p-väärtus = 0,0036)</w:t>
            </w:r>
          </w:p>
        </w:tc>
      </w:tr>
    </w:tbl>
    <w:p w14:paraId="6A7B16DA" w14:textId="77777777" w:rsidR="00BF3BE8" w:rsidRPr="00AD27AA" w:rsidRDefault="005D591A" w:rsidP="00AD27AA">
      <w:pPr>
        <w:ind w:left="567" w:hanging="567"/>
        <w:rPr>
          <w:sz w:val="20"/>
          <w:szCs w:val="20"/>
        </w:rPr>
      </w:pPr>
      <w:r w:rsidRPr="00AD27AA">
        <w:rPr>
          <w:sz w:val="20"/>
          <w:szCs w:val="20"/>
          <w:vertAlign w:val="superscript"/>
        </w:rPr>
        <w:t>a</w:t>
      </w:r>
      <w:r w:rsidR="00C506EC" w:rsidRPr="00AD27AA">
        <w:rPr>
          <w:sz w:val="20"/>
          <w:szCs w:val="20"/>
        </w:rPr>
        <w:t xml:space="preserve"> </w:t>
      </w:r>
      <w:r w:rsidRPr="00AD27AA">
        <w:rPr>
          <w:sz w:val="20"/>
          <w:szCs w:val="20"/>
        </w:rPr>
        <w:tab/>
      </w:r>
      <w:r w:rsidR="00146887" w:rsidRPr="00AD27AA">
        <w:rPr>
          <w:sz w:val="20"/>
          <w:szCs w:val="20"/>
        </w:rPr>
        <w:t>5 </w:t>
      </w:r>
      <w:r w:rsidR="00BF3BE8" w:rsidRPr="00AD27AA">
        <w:rPr>
          <w:sz w:val="20"/>
          <w:szCs w:val="20"/>
        </w:rPr>
        <w:t>mg/kg iga 2 nädala järel</w:t>
      </w:r>
      <w:r w:rsidR="00101A3D" w:rsidRPr="00AD27AA">
        <w:rPr>
          <w:sz w:val="20"/>
          <w:szCs w:val="20"/>
        </w:rPr>
        <w:t>.</w:t>
      </w:r>
    </w:p>
    <w:p w14:paraId="0F288FDA" w14:textId="77777777" w:rsidR="0050229B" w:rsidRPr="00AD27AA" w:rsidRDefault="005D591A" w:rsidP="00AD27AA">
      <w:pPr>
        <w:ind w:left="567" w:hanging="567"/>
        <w:rPr>
          <w:sz w:val="20"/>
          <w:szCs w:val="20"/>
        </w:rPr>
      </w:pPr>
      <w:r w:rsidRPr="00AD27AA">
        <w:rPr>
          <w:sz w:val="20"/>
          <w:szCs w:val="20"/>
          <w:vertAlign w:val="superscript"/>
        </w:rPr>
        <w:t>b</w:t>
      </w:r>
      <w:r w:rsidR="00C506EC" w:rsidRPr="00AD27AA">
        <w:rPr>
          <w:sz w:val="20"/>
          <w:szCs w:val="20"/>
        </w:rPr>
        <w:t xml:space="preserve"> </w:t>
      </w:r>
      <w:r w:rsidRPr="00AD27AA">
        <w:rPr>
          <w:sz w:val="20"/>
          <w:szCs w:val="20"/>
        </w:rPr>
        <w:tab/>
      </w:r>
      <w:r w:rsidR="00BF3BE8" w:rsidRPr="00AD27AA">
        <w:rPr>
          <w:sz w:val="20"/>
          <w:szCs w:val="20"/>
        </w:rPr>
        <w:t>Kontrollgrupi suhtes</w:t>
      </w:r>
      <w:r w:rsidR="00101A3D" w:rsidRPr="00AD27AA">
        <w:rPr>
          <w:sz w:val="20"/>
          <w:szCs w:val="20"/>
        </w:rPr>
        <w:t>.</w:t>
      </w:r>
    </w:p>
    <w:p w14:paraId="22234BD4" w14:textId="77777777" w:rsidR="00325F06" w:rsidRPr="00AD27AA" w:rsidRDefault="00325F06" w:rsidP="00B900C5"/>
    <w:p w14:paraId="3F20CF3E" w14:textId="77777777" w:rsidR="00325F06" w:rsidRPr="00AD27AA" w:rsidRDefault="00325F06" w:rsidP="004A5741">
      <w:r w:rsidRPr="00AD27AA">
        <w:t xml:space="preserve">Gruppi 3 (5-FU/FA + </w:t>
      </w:r>
      <w:r w:rsidR="000E4238" w:rsidRPr="00AD27AA">
        <w:t>bevatsizumab</w:t>
      </w:r>
      <w:r w:rsidRPr="00AD27AA">
        <w:t xml:space="preserve">) randomiseeritud 110 patsiendi seas oli enne selle grupi katkestamist </w:t>
      </w:r>
      <w:r w:rsidR="00C66C21">
        <w:t>mediaanne</w:t>
      </w:r>
      <w:r w:rsidR="00C66C21" w:rsidRPr="00AD27AA">
        <w:t xml:space="preserve"> </w:t>
      </w:r>
      <w:r w:rsidRPr="00AD27AA">
        <w:t xml:space="preserve">üldine elulemus 18,3 kuud ning </w:t>
      </w:r>
      <w:r w:rsidR="00C66C21">
        <w:t>mediaanne</w:t>
      </w:r>
      <w:r w:rsidR="00C66C21" w:rsidRPr="00AD27AA">
        <w:t xml:space="preserve"> </w:t>
      </w:r>
      <w:r w:rsidRPr="00AD27AA">
        <w:t>progressioonivaba elulemus 8,8</w:t>
      </w:r>
      <w:r w:rsidR="00C057C9" w:rsidRPr="00AD27AA">
        <w:t> </w:t>
      </w:r>
      <w:r w:rsidRPr="00AD27AA">
        <w:t>kuud.</w:t>
      </w:r>
    </w:p>
    <w:p w14:paraId="68BB6572" w14:textId="77777777" w:rsidR="00325F06" w:rsidRPr="00AD27AA" w:rsidRDefault="00325F06" w:rsidP="004A5741"/>
    <w:p w14:paraId="782FC424" w14:textId="77777777" w:rsidR="00325F06" w:rsidRPr="00AD27AA" w:rsidRDefault="00325F06" w:rsidP="00AE326E">
      <w:pPr>
        <w:pStyle w:val="Heading5"/>
      </w:pPr>
      <w:r w:rsidRPr="00AD27AA">
        <w:t>AVF2192g</w:t>
      </w:r>
    </w:p>
    <w:p w14:paraId="5B849156" w14:textId="77777777" w:rsidR="00325F06" w:rsidRPr="00AD27AA" w:rsidRDefault="00325F06" w:rsidP="004A5741">
      <w:r w:rsidRPr="00AD27AA">
        <w:t xml:space="preserve">See oli II faasi randomiseeritud topeltpime aktiivse võrdlusravimiga kontrollitud kliiniline uuring, mis hindas </w:t>
      </w:r>
      <w:r w:rsidR="000E4238" w:rsidRPr="00AD27AA">
        <w:t>bevatsizumabi</w:t>
      </w:r>
      <w:r w:rsidRPr="00AD27AA">
        <w:t xml:space="preserve"> ja 5-FU/FA kombinatsiooni efektiivsust ja ohutust metastaatilise kolorektaalse vähi esmase ravina patsientidel, kes ei olnud esmavaliku irinotekaanravi optimaalsed kandidaadid. 105</w:t>
      </w:r>
      <w:r w:rsidR="00C057C9" w:rsidRPr="00AD27AA">
        <w:t> </w:t>
      </w:r>
      <w:r w:rsidRPr="00AD27AA">
        <w:t>patsienti randomiseeriti 5-FU/FA + platseebo gruppi ja 104 p</w:t>
      </w:r>
      <w:r w:rsidR="00146887" w:rsidRPr="00AD27AA">
        <w:t xml:space="preserve">atsienti 5-FU/FA + </w:t>
      </w:r>
      <w:r w:rsidR="000E4238" w:rsidRPr="00AD27AA">
        <w:t>bevatsizumabi</w:t>
      </w:r>
      <w:r w:rsidR="00146887" w:rsidRPr="00AD27AA">
        <w:t xml:space="preserve"> (5 </w:t>
      </w:r>
      <w:r w:rsidRPr="00AD27AA">
        <w:t>mg/kg iga 2 nädala järel) gruppi. Kõiki raviskeeme jätkati kuni haiguse p</w:t>
      </w:r>
      <w:r w:rsidR="00146887" w:rsidRPr="00AD27AA">
        <w:t xml:space="preserve">rogresseerumiseni. </w:t>
      </w:r>
      <w:r w:rsidR="000E4238" w:rsidRPr="00AD27AA">
        <w:t>Bevatsizumabi</w:t>
      </w:r>
      <w:r w:rsidR="00146887" w:rsidRPr="00AD27AA">
        <w:t xml:space="preserve"> (5 </w:t>
      </w:r>
      <w:r w:rsidRPr="00AD27AA">
        <w:t xml:space="preserve">mg/kg iga 2 nädala järel) lisamisega 5-FU/FA ravile kaasnes suurem objektiivse </w:t>
      </w:r>
      <w:r w:rsidR="00F17524" w:rsidRPr="00AD27AA">
        <w:t>ravivastuse määr</w:t>
      </w:r>
      <w:r w:rsidRPr="00AD27AA">
        <w:t xml:space="preserve">, oluliselt pikem progressioonivaba elulemus ja soodumus pikemaks elulemuseks võrreldes ainult 5-FU/FA </w:t>
      </w:r>
      <w:r w:rsidR="0026758F" w:rsidRPr="00AD27AA">
        <w:t>keemiaravi</w:t>
      </w:r>
      <w:r w:rsidRPr="00AD27AA">
        <w:t>ga.</w:t>
      </w:r>
    </w:p>
    <w:p w14:paraId="07C87E9E" w14:textId="77777777" w:rsidR="00325F06" w:rsidRPr="00AD27AA" w:rsidRDefault="00325F06" w:rsidP="004A5741"/>
    <w:p w14:paraId="31AE15DE" w14:textId="77777777" w:rsidR="00325F06" w:rsidRPr="00AD27AA" w:rsidRDefault="00325F06" w:rsidP="00AE326E">
      <w:pPr>
        <w:pStyle w:val="Heading5"/>
      </w:pPr>
      <w:r w:rsidRPr="00AD27AA">
        <w:t>AVF0780g</w:t>
      </w:r>
    </w:p>
    <w:p w14:paraId="7E89AE66" w14:textId="77777777" w:rsidR="00325F06" w:rsidRPr="00AD27AA" w:rsidRDefault="00325F06" w:rsidP="004A5741">
      <w:r w:rsidRPr="00AD27AA">
        <w:t xml:space="preserve">See oli II faasi randomiseeritud aktiivse võrdlusravimiga kontrollitud avatud kliiniline uuring, mis hindas </w:t>
      </w:r>
      <w:r w:rsidR="000E4238" w:rsidRPr="00AD27AA">
        <w:t>bevatsizumabi</w:t>
      </w:r>
      <w:r w:rsidRPr="00AD27AA">
        <w:t xml:space="preserve"> ja 5-FU/FA kombinatsiooni kasutamist metastaatilise kolorektaalse vähi esmase ravina. </w:t>
      </w:r>
      <w:r w:rsidR="00C66C21">
        <w:t>Mediaanne</w:t>
      </w:r>
      <w:r w:rsidR="00C66C21" w:rsidRPr="00AD27AA">
        <w:t xml:space="preserve"> </w:t>
      </w:r>
      <w:r w:rsidRPr="00AD27AA">
        <w:t>vanus oli 64 aastat. 19% patsientidest olid saanud eelnevat keemiaravi ja 14% eelnevat kiiritusravi. 71 patsienti randomiseeriti saama boolus 5-F</w:t>
      </w:r>
      <w:r w:rsidR="00146887" w:rsidRPr="00AD27AA">
        <w:t xml:space="preserve">U/FA või 5-FU/FA + </w:t>
      </w:r>
      <w:r w:rsidR="000E4238" w:rsidRPr="00AD27AA">
        <w:t>bevatsizumabi</w:t>
      </w:r>
      <w:r w:rsidR="00146887" w:rsidRPr="00AD27AA">
        <w:t xml:space="preserve"> (5 </w:t>
      </w:r>
      <w:r w:rsidRPr="00AD27AA">
        <w:t>mg/kg iga 2 nädala järel). 33 patsiendiga kolmas grupp sai</w:t>
      </w:r>
      <w:r w:rsidR="00146887" w:rsidRPr="00AD27AA">
        <w:t xml:space="preserve"> boolus 5-FU/FA + </w:t>
      </w:r>
      <w:r w:rsidR="000E4238" w:rsidRPr="00AD27AA">
        <w:t>bevatsizumabi</w:t>
      </w:r>
      <w:r w:rsidR="00146887" w:rsidRPr="00AD27AA">
        <w:t xml:space="preserve"> (10 </w:t>
      </w:r>
      <w:r w:rsidRPr="00AD27AA">
        <w:t xml:space="preserve">mg/kg iga 2 nädala järel). Patsiente raviti kuni haiguse progresseerumiseni. Uuringu esmased </w:t>
      </w:r>
      <w:r w:rsidRPr="00AD27AA">
        <w:lastRenderedPageBreak/>
        <w:t xml:space="preserve">tulemusnäitajad olid objektiivse </w:t>
      </w:r>
      <w:r w:rsidR="00F17524" w:rsidRPr="00AD27AA">
        <w:t>ravivastuse määr</w:t>
      </w:r>
      <w:r w:rsidRPr="00AD27AA">
        <w:t xml:space="preserve"> ja progressi</w:t>
      </w:r>
      <w:r w:rsidR="00146887" w:rsidRPr="00AD27AA">
        <w:t xml:space="preserve">oonivaba elulemus. </w:t>
      </w:r>
      <w:r w:rsidR="000E4238" w:rsidRPr="00AD27AA">
        <w:t>Bevatsizumabi</w:t>
      </w:r>
      <w:r w:rsidR="00146887" w:rsidRPr="00AD27AA">
        <w:t xml:space="preserve"> (5 </w:t>
      </w:r>
      <w:r w:rsidRPr="00AD27AA">
        <w:t xml:space="preserve">mg/kg iga kahe nädala järel) lisamisega 5-FU/FA ravile kaasnes suurem objektiivse </w:t>
      </w:r>
      <w:r w:rsidR="00F17524" w:rsidRPr="00AD27AA">
        <w:t>ravivastuse määr</w:t>
      </w:r>
      <w:r w:rsidRPr="00AD27AA">
        <w:t>, pikem progressioonivaba elulemus ja soodumus pikemaks elulemuseks võrreldes ainult 5</w:t>
      </w:r>
      <w:r w:rsidR="00C057C9" w:rsidRPr="00AD27AA">
        <w:noBreakHyphen/>
      </w:r>
      <w:r w:rsidRPr="00AD27AA">
        <w:t xml:space="preserve">FU/FA </w:t>
      </w:r>
      <w:r w:rsidR="0026758F" w:rsidRPr="00AD27AA">
        <w:t>keemiaravi</w:t>
      </w:r>
      <w:r w:rsidRPr="00AD27AA">
        <w:t>ga (vt tabel 5). Need efektiivsuse andmed on kooskõlas uuringu AVF2107g tulemustega.</w:t>
      </w:r>
    </w:p>
    <w:p w14:paraId="02F48D93" w14:textId="77777777" w:rsidR="00325F06" w:rsidRPr="00AD27AA" w:rsidRDefault="00325F06" w:rsidP="004A5741"/>
    <w:p w14:paraId="7AE7E018" w14:textId="77777777" w:rsidR="00325F06" w:rsidRPr="00AD27AA" w:rsidRDefault="00325F06" w:rsidP="004A5741">
      <w:r w:rsidRPr="00AD27AA">
        <w:t xml:space="preserve">Efektiivsuse andmed uuringutest AVF0780g ja AVF2192g, mis hindasid </w:t>
      </w:r>
      <w:r w:rsidR="000E4238" w:rsidRPr="00AD27AA">
        <w:t>bevatsizumabi</w:t>
      </w:r>
      <w:r w:rsidRPr="00AD27AA">
        <w:t xml:space="preserve"> kasutamist kombinatsioonis 5-FU/FA </w:t>
      </w:r>
      <w:r w:rsidR="0026758F" w:rsidRPr="00AD27AA">
        <w:t>keemiaravi</w:t>
      </w:r>
      <w:r w:rsidRPr="00AD27AA">
        <w:t>ga, on esitatud tabelis 5.</w:t>
      </w:r>
    </w:p>
    <w:p w14:paraId="2C8CF28E" w14:textId="77777777" w:rsidR="00325F06" w:rsidRPr="00AD27AA" w:rsidRDefault="00325F06" w:rsidP="004A5741"/>
    <w:p w14:paraId="3642097A" w14:textId="77777777" w:rsidR="009469A0" w:rsidRPr="00AD27AA" w:rsidRDefault="009469A0" w:rsidP="004A5741">
      <w:pPr>
        <w:rPr>
          <w:b/>
        </w:rPr>
      </w:pPr>
      <w:r w:rsidRPr="00AD27AA">
        <w:rPr>
          <w:b/>
        </w:rPr>
        <w:t>Tabel 5</w:t>
      </w:r>
      <w:r w:rsidR="00FE0CC5">
        <w:rPr>
          <w:b/>
        </w:rPr>
        <w:t>.</w:t>
      </w:r>
      <w:r w:rsidRPr="00AD27AA">
        <w:rPr>
          <w:b/>
        </w:rPr>
        <w:t xml:space="preserve"> Efektiivsuse tulemused uuringutes AVF0780g ja AVF2192g</w:t>
      </w:r>
    </w:p>
    <w:p w14:paraId="1E7269A2" w14:textId="77777777" w:rsidR="009469A0" w:rsidRPr="00AD27AA" w:rsidRDefault="009469A0"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5"/>
        <w:gridCol w:w="1059"/>
        <w:gridCol w:w="1722"/>
        <w:gridCol w:w="1755"/>
        <w:gridCol w:w="1417"/>
        <w:gridCol w:w="1564"/>
      </w:tblGrid>
      <w:tr w:rsidR="009469A0" w:rsidRPr="00C66C21" w14:paraId="2F97C959" w14:textId="77777777" w:rsidTr="004A5741">
        <w:trPr>
          <w:cantSplit/>
          <w:tblHeader/>
        </w:trPr>
        <w:tc>
          <w:tcPr>
            <w:tcW w:w="1555" w:type="dxa"/>
            <w:noWrap/>
            <w:hideMark/>
          </w:tcPr>
          <w:p w14:paraId="264B3D4D" w14:textId="77777777" w:rsidR="009469A0" w:rsidRPr="00AD27AA" w:rsidRDefault="009469A0" w:rsidP="004A5741"/>
        </w:tc>
        <w:tc>
          <w:tcPr>
            <w:tcW w:w="4536" w:type="dxa"/>
            <w:gridSpan w:val="3"/>
            <w:noWrap/>
            <w:hideMark/>
          </w:tcPr>
          <w:p w14:paraId="2F7B7775" w14:textId="77777777" w:rsidR="009469A0" w:rsidRPr="00292C5D" w:rsidRDefault="009469A0" w:rsidP="004A5741">
            <w:pPr>
              <w:jc w:val="center"/>
              <w:rPr>
                <w:b/>
              </w:rPr>
            </w:pPr>
            <w:r w:rsidRPr="00292C5D">
              <w:rPr>
                <w:b/>
              </w:rPr>
              <w:t>AVF0780g</w:t>
            </w:r>
          </w:p>
        </w:tc>
        <w:tc>
          <w:tcPr>
            <w:tcW w:w="2976" w:type="dxa"/>
            <w:gridSpan w:val="2"/>
            <w:noWrap/>
            <w:hideMark/>
          </w:tcPr>
          <w:p w14:paraId="2EA29E18" w14:textId="77777777" w:rsidR="009469A0" w:rsidRPr="00C66C21" w:rsidRDefault="009469A0" w:rsidP="004A5741">
            <w:pPr>
              <w:jc w:val="center"/>
              <w:rPr>
                <w:b/>
              </w:rPr>
            </w:pPr>
            <w:r w:rsidRPr="00C66C21">
              <w:rPr>
                <w:b/>
              </w:rPr>
              <w:t>AVF2192g</w:t>
            </w:r>
          </w:p>
        </w:tc>
      </w:tr>
      <w:tr w:rsidR="00F64428" w:rsidRPr="00C66C21" w14:paraId="385D050A" w14:textId="77777777" w:rsidTr="004A5741">
        <w:trPr>
          <w:cantSplit/>
          <w:tblHeader/>
        </w:trPr>
        <w:tc>
          <w:tcPr>
            <w:tcW w:w="1555" w:type="dxa"/>
            <w:noWrap/>
            <w:hideMark/>
          </w:tcPr>
          <w:p w14:paraId="6D1431DF" w14:textId="77777777" w:rsidR="009469A0" w:rsidRPr="00C66C21" w:rsidRDefault="009469A0" w:rsidP="004A5741"/>
        </w:tc>
        <w:tc>
          <w:tcPr>
            <w:tcW w:w="1059" w:type="dxa"/>
            <w:noWrap/>
            <w:vAlign w:val="center"/>
            <w:hideMark/>
          </w:tcPr>
          <w:p w14:paraId="3ACA3059" w14:textId="77777777" w:rsidR="009469A0" w:rsidRPr="00C66C21" w:rsidRDefault="009469A0" w:rsidP="004A5741">
            <w:pPr>
              <w:jc w:val="center"/>
              <w:rPr>
                <w:b/>
              </w:rPr>
            </w:pPr>
            <w:r w:rsidRPr="00C66C21">
              <w:rPr>
                <w:b/>
              </w:rPr>
              <w:t>5-FU/FA</w:t>
            </w:r>
          </w:p>
        </w:tc>
        <w:tc>
          <w:tcPr>
            <w:tcW w:w="1722" w:type="dxa"/>
            <w:noWrap/>
            <w:vAlign w:val="center"/>
            <w:hideMark/>
          </w:tcPr>
          <w:p w14:paraId="79AD9561" w14:textId="77777777" w:rsidR="009469A0" w:rsidRPr="00C66C21" w:rsidRDefault="009469A0" w:rsidP="004A5741">
            <w:pPr>
              <w:jc w:val="center"/>
              <w:rPr>
                <w:b/>
              </w:rPr>
            </w:pPr>
            <w:r w:rsidRPr="00C66C21">
              <w:rPr>
                <w:b/>
              </w:rPr>
              <w:t>5-FU/FA +</w:t>
            </w:r>
          </w:p>
          <w:p w14:paraId="13489C48" w14:textId="77777777" w:rsidR="009469A0" w:rsidRPr="00AD27AA" w:rsidRDefault="000E4238" w:rsidP="002E21E5">
            <w:pPr>
              <w:pStyle w:val="Default"/>
              <w:jc w:val="center"/>
              <w:rPr>
                <w:rFonts w:eastAsia="Calibri"/>
                <w:b/>
                <w:sz w:val="22"/>
                <w:lang w:val="et-EE"/>
              </w:rPr>
            </w:pPr>
            <w:r w:rsidRPr="00AD27AA">
              <w:rPr>
                <w:b/>
                <w:sz w:val="22"/>
                <w:szCs w:val="22"/>
                <w:lang w:val="et-EE"/>
              </w:rPr>
              <w:t>bevatsizumab</w:t>
            </w:r>
            <w:r w:rsidR="009469A0" w:rsidRPr="00AD27AA">
              <w:rPr>
                <w:b/>
                <w:sz w:val="22"/>
                <w:szCs w:val="22"/>
                <w:vertAlign w:val="superscript"/>
                <w:lang w:val="et-EE"/>
              </w:rPr>
              <w:t>a</w:t>
            </w:r>
          </w:p>
        </w:tc>
        <w:tc>
          <w:tcPr>
            <w:tcW w:w="1755" w:type="dxa"/>
            <w:noWrap/>
            <w:vAlign w:val="center"/>
            <w:hideMark/>
          </w:tcPr>
          <w:p w14:paraId="63A03B50" w14:textId="77777777" w:rsidR="009469A0" w:rsidRPr="00C66C21" w:rsidRDefault="009469A0" w:rsidP="004A5741">
            <w:pPr>
              <w:jc w:val="center"/>
              <w:rPr>
                <w:b/>
                <w:color w:val="000000"/>
              </w:rPr>
            </w:pPr>
            <w:r w:rsidRPr="00292C5D">
              <w:rPr>
                <w:b/>
                <w:color w:val="000000"/>
              </w:rPr>
              <w:t>5</w:t>
            </w:r>
            <w:r w:rsidRPr="00292C5D">
              <w:rPr>
                <w:b/>
              </w:rPr>
              <w:t>-</w:t>
            </w:r>
            <w:r w:rsidRPr="00292C5D">
              <w:rPr>
                <w:b/>
                <w:color w:val="000000"/>
              </w:rPr>
              <w:t xml:space="preserve">FU/FA + </w:t>
            </w:r>
            <w:r w:rsidR="000E4238" w:rsidRPr="00292C5D">
              <w:rPr>
                <w:b/>
              </w:rPr>
              <w:t>bevatsizumab</w:t>
            </w:r>
            <w:r w:rsidRPr="00C66C21">
              <w:rPr>
                <w:b/>
                <w:color w:val="000000"/>
                <w:vertAlign w:val="superscript"/>
              </w:rPr>
              <w:t>b</w:t>
            </w:r>
          </w:p>
        </w:tc>
        <w:tc>
          <w:tcPr>
            <w:tcW w:w="1417" w:type="dxa"/>
            <w:noWrap/>
            <w:vAlign w:val="center"/>
            <w:hideMark/>
          </w:tcPr>
          <w:p w14:paraId="15105F01" w14:textId="77777777" w:rsidR="009469A0" w:rsidRPr="00C66C21" w:rsidRDefault="009469A0" w:rsidP="004A5741">
            <w:pPr>
              <w:jc w:val="center"/>
              <w:rPr>
                <w:b/>
              </w:rPr>
            </w:pPr>
            <w:r w:rsidRPr="00C66C21">
              <w:rPr>
                <w:b/>
              </w:rPr>
              <w:t>5-FU/FA +</w:t>
            </w:r>
          </w:p>
          <w:p w14:paraId="30197544" w14:textId="77777777" w:rsidR="009469A0" w:rsidRPr="00AD27AA" w:rsidRDefault="009469A0" w:rsidP="002E21E5">
            <w:pPr>
              <w:pStyle w:val="Default"/>
              <w:jc w:val="center"/>
              <w:rPr>
                <w:b/>
                <w:sz w:val="22"/>
                <w:lang w:val="et-EE"/>
              </w:rPr>
            </w:pPr>
            <w:r w:rsidRPr="00AD27AA">
              <w:rPr>
                <w:b/>
                <w:sz w:val="22"/>
                <w:lang w:val="et-EE"/>
              </w:rPr>
              <w:t>platseebo</w:t>
            </w:r>
          </w:p>
        </w:tc>
        <w:tc>
          <w:tcPr>
            <w:tcW w:w="1564" w:type="dxa"/>
            <w:noWrap/>
            <w:vAlign w:val="center"/>
            <w:hideMark/>
          </w:tcPr>
          <w:p w14:paraId="5BB48B9E" w14:textId="77777777" w:rsidR="009469A0" w:rsidRPr="00292C5D" w:rsidRDefault="009469A0" w:rsidP="004A5741">
            <w:pPr>
              <w:jc w:val="center"/>
              <w:rPr>
                <w:b/>
                <w:color w:val="000000"/>
              </w:rPr>
            </w:pPr>
            <w:r w:rsidRPr="00292C5D">
              <w:rPr>
                <w:b/>
                <w:color w:val="000000"/>
              </w:rPr>
              <w:t>5</w:t>
            </w:r>
            <w:r w:rsidRPr="00292C5D">
              <w:rPr>
                <w:b/>
              </w:rPr>
              <w:t>-</w:t>
            </w:r>
            <w:r w:rsidRPr="00292C5D">
              <w:rPr>
                <w:b/>
                <w:color w:val="000000"/>
              </w:rPr>
              <w:t xml:space="preserve">FU/FA + </w:t>
            </w:r>
            <w:r w:rsidR="000E4238" w:rsidRPr="00292C5D">
              <w:rPr>
                <w:b/>
              </w:rPr>
              <w:t>bevatsizumab</w:t>
            </w:r>
          </w:p>
        </w:tc>
      </w:tr>
      <w:tr w:rsidR="00B900C5" w:rsidRPr="00C66C21" w14:paraId="6103B4A3" w14:textId="77777777" w:rsidTr="00613353">
        <w:trPr>
          <w:cantSplit/>
        </w:trPr>
        <w:tc>
          <w:tcPr>
            <w:tcW w:w="1555" w:type="dxa"/>
            <w:noWrap/>
            <w:vAlign w:val="center"/>
            <w:hideMark/>
          </w:tcPr>
          <w:p w14:paraId="639725E6" w14:textId="77777777" w:rsidR="009469A0" w:rsidRPr="00AD27AA" w:rsidRDefault="00F110B5" w:rsidP="00F110B5">
            <w:pPr>
              <w:pStyle w:val="Default"/>
              <w:rPr>
                <w:sz w:val="22"/>
                <w:szCs w:val="22"/>
                <w:lang w:val="et-EE"/>
              </w:rPr>
            </w:pPr>
            <w:r w:rsidRPr="00AD27AA">
              <w:rPr>
                <w:sz w:val="22"/>
                <w:szCs w:val="22"/>
                <w:lang w:val="et-EE"/>
              </w:rPr>
              <w:t xml:space="preserve">Patsientide arv </w:t>
            </w:r>
          </w:p>
        </w:tc>
        <w:tc>
          <w:tcPr>
            <w:tcW w:w="1059" w:type="dxa"/>
            <w:noWrap/>
            <w:vAlign w:val="center"/>
            <w:hideMark/>
          </w:tcPr>
          <w:p w14:paraId="3895DD85" w14:textId="77777777" w:rsidR="009469A0" w:rsidRPr="00292C5D" w:rsidRDefault="009469A0" w:rsidP="004A5741">
            <w:pPr>
              <w:jc w:val="center"/>
            </w:pPr>
            <w:r w:rsidRPr="00292C5D">
              <w:t>36</w:t>
            </w:r>
          </w:p>
        </w:tc>
        <w:tc>
          <w:tcPr>
            <w:tcW w:w="1722" w:type="dxa"/>
            <w:noWrap/>
            <w:vAlign w:val="center"/>
            <w:hideMark/>
          </w:tcPr>
          <w:p w14:paraId="685FFF8C" w14:textId="77777777" w:rsidR="009469A0" w:rsidRPr="00C66C21" w:rsidRDefault="009469A0" w:rsidP="004A5741">
            <w:pPr>
              <w:jc w:val="center"/>
            </w:pPr>
            <w:r w:rsidRPr="00C66C21">
              <w:t>35</w:t>
            </w:r>
          </w:p>
        </w:tc>
        <w:tc>
          <w:tcPr>
            <w:tcW w:w="1755" w:type="dxa"/>
            <w:noWrap/>
            <w:vAlign w:val="center"/>
            <w:hideMark/>
          </w:tcPr>
          <w:p w14:paraId="45DB7B98" w14:textId="77777777" w:rsidR="009469A0" w:rsidRPr="00C66C21" w:rsidRDefault="009469A0" w:rsidP="004A5741">
            <w:pPr>
              <w:jc w:val="center"/>
            </w:pPr>
            <w:r w:rsidRPr="00C66C21">
              <w:t>33</w:t>
            </w:r>
          </w:p>
        </w:tc>
        <w:tc>
          <w:tcPr>
            <w:tcW w:w="1417" w:type="dxa"/>
            <w:noWrap/>
            <w:vAlign w:val="center"/>
            <w:hideMark/>
          </w:tcPr>
          <w:p w14:paraId="102158FA" w14:textId="77777777" w:rsidR="009469A0" w:rsidRPr="00C66C21" w:rsidRDefault="009469A0" w:rsidP="004A5741">
            <w:pPr>
              <w:jc w:val="center"/>
            </w:pPr>
            <w:r w:rsidRPr="00C66C21">
              <w:t>105</w:t>
            </w:r>
          </w:p>
        </w:tc>
        <w:tc>
          <w:tcPr>
            <w:tcW w:w="1564" w:type="dxa"/>
            <w:noWrap/>
            <w:vAlign w:val="center"/>
            <w:hideMark/>
          </w:tcPr>
          <w:p w14:paraId="6A5F31BB" w14:textId="77777777" w:rsidR="009469A0" w:rsidRPr="00C66C21" w:rsidRDefault="009469A0" w:rsidP="004A5741">
            <w:pPr>
              <w:jc w:val="center"/>
            </w:pPr>
            <w:r w:rsidRPr="00C66C21">
              <w:t>104</w:t>
            </w:r>
          </w:p>
        </w:tc>
      </w:tr>
      <w:tr w:rsidR="009469A0" w:rsidRPr="00C66C21" w14:paraId="38E0D0DB" w14:textId="77777777" w:rsidTr="004A5741">
        <w:trPr>
          <w:cantSplit/>
        </w:trPr>
        <w:tc>
          <w:tcPr>
            <w:tcW w:w="9072" w:type="dxa"/>
            <w:gridSpan w:val="6"/>
            <w:noWrap/>
            <w:vAlign w:val="center"/>
            <w:hideMark/>
          </w:tcPr>
          <w:p w14:paraId="6635CC05" w14:textId="77777777" w:rsidR="009469A0" w:rsidRPr="00AD27AA" w:rsidRDefault="00F110B5" w:rsidP="002E21E5">
            <w:pPr>
              <w:pStyle w:val="Default"/>
              <w:rPr>
                <w:sz w:val="22"/>
                <w:szCs w:val="22"/>
                <w:lang w:val="et-EE"/>
              </w:rPr>
            </w:pPr>
            <w:r w:rsidRPr="00AD27AA">
              <w:rPr>
                <w:sz w:val="22"/>
                <w:szCs w:val="22"/>
                <w:lang w:val="et-EE"/>
              </w:rPr>
              <w:t>Üldine elulemus</w:t>
            </w:r>
          </w:p>
        </w:tc>
      </w:tr>
      <w:tr w:rsidR="00F64428" w:rsidRPr="00C66C21" w14:paraId="07A81F47" w14:textId="77777777" w:rsidTr="004A5741">
        <w:trPr>
          <w:cantSplit/>
        </w:trPr>
        <w:tc>
          <w:tcPr>
            <w:tcW w:w="1555" w:type="dxa"/>
            <w:noWrap/>
            <w:vAlign w:val="center"/>
            <w:hideMark/>
          </w:tcPr>
          <w:p w14:paraId="23B930C3" w14:textId="77777777" w:rsidR="009469A0" w:rsidRPr="00AD27AA" w:rsidRDefault="00613353" w:rsidP="00613353">
            <w:pPr>
              <w:pStyle w:val="Default"/>
              <w:ind w:left="284"/>
              <w:rPr>
                <w:sz w:val="22"/>
                <w:szCs w:val="22"/>
                <w:lang w:val="et-EE"/>
              </w:rPr>
            </w:pPr>
            <w:r w:rsidRPr="00AD27AA">
              <w:rPr>
                <w:sz w:val="22"/>
                <w:szCs w:val="22"/>
                <w:lang w:val="et-EE"/>
              </w:rPr>
              <w:t>Mediaan</w:t>
            </w:r>
            <w:r w:rsidR="00F110B5" w:rsidRPr="00AD27AA">
              <w:rPr>
                <w:sz w:val="22"/>
                <w:szCs w:val="22"/>
                <w:lang w:val="et-EE"/>
              </w:rPr>
              <w:t>aeg (kuud)</w:t>
            </w:r>
          </w:p>
        </w:tc>
        <w:tc>
          <w:tcPr>
            <w:tcW w:w="1059" w:type="dxa"/>
            <w:noWrap/>
            <w:vAlign w:val="center"/>
            <w:hideMark/>
          </w:tcPr>
          <w:p w14:paraId="12905C18" w14:textId="77777777" w:rsidR="009469A0" w:rsidRPr="00292C5D" w:rsidRDefault="00F110B5" w:rsidP="004A5741">
            <w:pPr>
              <w:jc w:val="center"/>
            </w:pPr>
            <w:r w:rsidRPr="00292C5D">
              <w:t>13,</w:t>
            </w:r>
            <w:r w:rsidR="009469A0" w:rsidRPr="00292C5D">
              <w:t>6</w:t>
            </w:r>
          </w:p>
        </w:tc>
        <w:tc>
          <w:tcPr>
            <w:tcW w:w="1722" w:type="dxa"/>
            <w:noWrap/>
            <w:vAlign w:val="center"/>
            <w:hideMark/>
          </w:tcPr>
          <w:p w14:paraId="4729C17C" w14:textId="77777777" w:rsidR="009469A0" w:rsidRPr="00C66C21" w:rsidRDefault="00F110B5" w:rsidP="004A5741">
            <w:pPr>
              <w:jc w:val="center"/>
            </w:pPr>
            <w:r w:rsidRPr="00C66C21">
              <w:t>17,</w:t>
            </w:r>
            <w:r w:rsidR="009469A0" w:rsidRPr="00C66C21">
              <w:t>7</w:t>
            </w:r>
          </w:p>
        </w:tc>
        <w:tc>
          <w:tcPr>
            <w:tcW w:w="1755" w:type="dxa"/>
            <w:noWrap/>
            <w:vAlign w:val="center"/>
            <w:hideMark/>
          </w:tcPr>
          <w:p w14:paraId="27F097CD" w14:textId="77777777" w:rsidR="009469A0" w:rsidRPr="00C66C21" w:rsidRDefault="00F110B5" w:rsidP="004A5741">
            <w:pPr>
              <w:jc w:val="center"/>
            </w:pPr>
            <w:r w:rsidRPr="00C66C21">
              <w:t>15,</w:t>
            </w:r>
            <w:r w:rsidR="009469A0" w:rsidRPr="00C66C21">
              <w:t>2</w:t>
            </w:r>
          </w:p>
        </w:tc>
        <w:tc>
          <w:tcPr>
            <w:tcW w:w="1417" w:type="dxa"/>
            <w:noWrap/>
            <w:vAlign w:val="center"/>
            <w:hideMark/>
          </w:tcPr>
          <w:p w14:paraId="53FC6093" w14:textId="77777777" w:rsidR="009469A0" w:rsidRPr="00C66C21" w:rsidRDefault="00F110B5" w:rsidP="004A5741">
            <w:pPr>
              <w:jc w:val="center"/>
            </w:pPr>
            <w:r w:rsidRPr="00C66C21">
              <w:t>12,</w:t>
            </w:r>
            <w:r w:rsidR="009469A0" w:rsidRPr="00C66C21">
              <w:t>9</w:t>
            </w:r>
          </w:p>
        </w:tc>
        <w:tc>
          <w:tcPr>
            <w:tcW w:w="1564" w:type="dxa"/>
            <w:noWrap/>
            <w:vAlign w:val="center"/>
            <w:hideMark/>
          </w:tcPr>
          <w:p w14:paraId="1411BDB9" w14:textId="77777777" w:rsidR="009469A0" w:rsidRPr="00C66C21" w:rsidRDefault="00F110B5" w:rsidP="004A5741">
            <w:pPr>
              <w:jc w:val="center"/>
            </w:pPr>
            <w:r w:rsidRPr="00C66C21">
              <w:t>16,</w:t>
            </w:r>
            <w:r w:rsidR="009469A0" w:rsidRPr="00C66C21">
              <w:t>6</w:t>
            </w:r>
          </w:p>
        </w:tc>
      </w:tr>
      <w:tr w:rsidR="00F64428" w:rsidRPr="00C66C21" w14:paraId="3FC16BEB" w14:textId="77777777" w:rsidTr="004A5741">
        <w:trPr>
          <w:cantSplit/>
        </w:trPr>
        <w:tc>
          <w:tcPr>
            <w:tcW w:w="1555" w:type="dxa"/>
            <w:noWrap/>
            <w:vAlign w:val="center"/>
            <w:hideMark/>
          </w:tcPr>
          <w:p w14:paraId="57C49BB1" w14:textId="77777777" w:rsidR="009469A0" w:rsidRPr="00AD27AA" w:rsidRDefault="009469A0" w:rsidP="001B208E">
            <w:pPr>
              <w:pStyle w:val="Default"/>
              <w:ind w:left="284"/>
              <w:rPr>
                <w:sz w:val="22"/>
                <w:szCs w:val="22"/>
                <w:lang w:val="et-EE"/>
              </w:rPr>
            </w:pPr>
            <w:r w:rsidRPr="00AD27AA">
              <w:rPr>
                <w:sz w:val="22"/>
                <w:szCs w:val="22"/>
                <w:lang w:val="et-EE"/>
              </w:rPr>
              <w:t>95% CI</w:t>
            </w:r>
          </w:p>
        </w:tc>
        <w:tc>
          <w:tcPr>
            <w:tcW w:w="1059" w:type="dxa"/>
            <w:noWrap/>
            <w:vAlign w:val="center"/>
            <w:hideMark/>
          </w:tcPr>
          <w:p w14:paraId="2C95B848" w14:textId="77777777" w:rsidR="009469A0" w:rsidRPr="00292C5D" w:rsidRDefault="009469A0" w:rsidP="004A5741">
            <w:pPr>
              <w:jc w:val="center"/>
            </w:pPr>
          </w:p>
        </w:tc>
        <w:tc>
          <w:tcPr>
            <w:tcW w:w="1722" w:type="dxa"/>
            <w:noWrap/>
            <w:vAlign w:val="center"/>
            <w:hideMark/>
          </w:tcPr>
          <w:p w14:paraId="06CB79FA" w14:textId="77777777" w:rsidR="009469A0" w:rsidRPr="00C66C21" w:rsidRDefault="009469A0" w:rsidP="004A5741">
            <w:pPr>
              <w:jc w:val="center"/>
            </w:pPr>
          </w:p>
        </w:tc>
        <w:tc>
          <w:tcPr>
            <w:tcW w:w="1755" w:type="dxa"/>
            <w:noWrap/>
            <w:vAlign w:val="center"/>
            <w:hideMark/>
          </w:tcPr>
          <w:p w14:paraId="47131ACD" w14:textId="77777777" w:rsidR="009469A0" w:rsidRPr="00C66C21" w:rsidRDefault="009469A0" w:rsidP="004A5741">
            <w:pPr>
              <w:jc w:val="center"/>
            </w:pPr>
          </w:p>
        </w:tc>
        <w:tc>
          <w:tcPr>
            <w:tcW w:w="1417" w:type="dxa"/>
            <w:noWrap/>
            <w:vAlign w:val="center"/>
            <w:hideMark/>
          </w:tcPr>
          <w:p w14:paraId="42F8000A" w14:textId="77777777" w:rsidR="009469A0" w:rsidRPr="00C66C21" w:rsidRDefault="00F110B5" w:rsidP="004A5741">
            <w:pPr>
              <w:jc w:val="center"/>
            </w:pPr>
            <w:r w:rsidRPr="00C66C21">
              <w:t>10,</w:t>
            </w:r>
            <w:r w:rsidR="009469A0" w:rsidRPr="00C66C21">
              <w:t>35</w:t>
            </w:r>
            <w:r w:rsidR="000322E1" w:rsidRPr="00C66C21">
              <w:t>…</w:t>
            </w:r>
            <w:r w:rsidRPr="00C66C21">
              <w:t>16,</w:t>
            </w:r>
            <w:r w:rsidR="009469A0" w:rsidRPr="00C66C21">
              <w:t>95</w:t>
            </w:r>
          </w:p>
        </w:tc>
        <w:tc>
          <w:tcPr>
            <w:tcW w:w="1564" w:type="dxa"/>
            <w:noWrap/>
            <w:vAlign w:val="center"/>
            <w:hideMark/>
          </w:tcPr>
          <w:p w14:paraId="3F266A1B" w14:textId="77777777" w:rsidR="009469A0" w:rsidRPr="00C66C21" w:rsidRDefault="00F110B5" w:rsidP="004A5741">
            <w:pPr>
              <w:jc w:val="center"/>
            </w:pPr>
            <w:r w:rsidRPr="00C66C21">
              <w:t>13,</w:t>
            </w:r>
            <w:r w:rsidR="009469A0" w:rsidRPr="00C66C21">
              <w:t>63</w:t>
            </w:r>
            <w:r w:rsidR="000322E1" w:rsidRPr="00C66C21">
              <w:t>…</w:t>
            </w:r>
            <w:r w:rsidRPr="00C66C21">
              <w:t>19,</w:t>
            </w:r>
            <w:r w:rsidR="009469A0" w:rsidRPr="00C66C21">
              <w:t>32</w:t>
            </w:r>
          </w:p>
        </w:tc>
      </w:tr>
      <w:tr w:rsidR="00F64428" w:rsidRPr="00C66C21" w14:paraId="70891760" w14:textId="77777777" w:rsidTr="004A5741">
        <w:trPr>
          <w:cantSplit/>
        </w:trPr>
        <w:tc>
          <w:tcPr>
            <w:tcW w:w="1555" w:type="dxa"/>
            <w:noWrap/>
            <w:vAlign w:val="center"/>
            <w:hideMark/>
          </w:tcPr>
          <w:p w14:paraId="7A55F59A" w14:textId="77777777" w:rsidR="009469A0" w:rsidRPr="00AD27AA" w:rsidRDefault="00613353" w:rsidP="001B208E">
            <w:pPr>
              <w:pStyle w:val="Default"/>
              <w:ind w:left="284"/>
              <w:rPr>
                <w:sz w:val="22"/>
                <w:szCs w:val="22"/>
                <w:lang w:val="et-EE"/>
              </w:rPr>
            </w:pPr>
            <w:r w:rsidRPr="00AD27AA">
              <w:rPr>
                <w:sz w:val="22"/>
                <w:szCs w:val="22"/>
                <w:lang w:val="et-EE"/>
              </w:rPr>
              <w:t>Riskitiheduste suhe</w:t>
            </w:r>
            <w:r w:rsidR="006E29B2" w:rsidRPr="00AD27AA">
              <w:rPr>
                <w:sz w:val="22"/>
                <w:szCs w:val="22"/>
                <w:vertAlign w:val="superscript"/>
                <w:lang w:val="et-EE"/>
              </w:rPr>
              <w:t>c</w:t>
            </w:r>
            <w:r w:rsidR="006E29B2" w:rsidRPr="00AD27AA">
              <w:rPr>
                <w:sz w:val="22"/>
                <w:szCs w:val="22"/>
                <w:lang w:val="et-EE"/>
              </w:rPr>
              <w:t xml:space="preserve"> </w:t>
            </w:r>
          </w:p>
        </w:tc>
        <w:tc>
          <w:tcPr>
            <w:tcW w:w="1059" w:type="dxa"/>
            <w:noWrap/>
            <w:vAlign w:val="center"/>
            <w:hideMark/>
          </w:tcPr>
          <w:p w14:paraId="4EBC0FFA" w14:textId="77777777" w:rsidR="009469A0" w:rsidRPr="00292C5D" w:rsidRDefault="009469A0" w:rsidP="004A5741">
            <w:pPr>
              <w:jc w:val="center"/>
              <w:rPr>
                <w:color w:val="000000"/>
              </w:rPr>
            </w:pPr>
            <w:r w:rsidRPr="00292C5D">
              <w:t>-</w:t>
            </w:r>
          </w:p>
        </w:tc>
        <w:tc>
          <w:tcPr>
            <w:tcW w:w="1722" w:type="dxa"/>
            <w:noWrap/>
            <w:vAlign w:val="center"/>
            <w:hideMark/>
          </w:tcPr>
          <w:p w14:paraId="1FBDCD8D" w14:textId="77777777" w:rsidR="009469A0" w:rsidRPr="00C66C21" w:rsidRDefault="006E29B2" w:rsidP="004A5741">
            <w:pPr>
              <w:jc w:val="center"/>
            </w:pPr>
            <w:r w:rsidRPr="00C66C21">
              <w:t>0,</w:t>
            </w:r>
            <w:r w:rsidR="009469A0" w:rsidRPr="00C66C21">
              <w:t>52</w:t>
            </w:r>
          </w:p>
        </w:tc>
        <w:tc>
          <w:tcPr>
            <w:tcW w:w="1755" w:type="dxa"/>
            <w:noWrap/>
            <w:vAlign w:val="center"/>
            <w:hideMark/>
          </w:tcPr>
          <w:p w14:paraId="4F836AFF" w14:textId="77777777" w:rsidR="009469A0" w:rsidRPr="00C66C21" w:rsidRDefault="006E29B2" w:rsidP="004A5741">
            <w:pPr>
              <w:jc w:val="center"/>
            </w:pPr>
            <w:r w:rsidRPr="00C66C21">
              <w:t>1,</w:t>
            </w:r>
            <w:r w:rsidR="009469A0" w:rsidRPr="00C66C21">
              <w:t>01</w:t>
            </w:r>
          </w:p>
        </w:tc>
        <w:tc>
          <w:tcPr>
            <w:tcW w:w="1417" w:type="dxa"/>
            <w:noWrap/>
            <w:vAlign w:val="center"/>
            <w:hideMark/>
          </w:tcPr>
          <w:p w14:paraId="7FAC8B21" w14:textId="77777777" w:rsidR="009469A0" w:rsidRPr="00C66C21" w:rsidRDefault="009469A0" w:rsidP="004A5741">
            <w:pPr>
              <w:jc w:val="center"/>
            </w:pPr>
          </w:p>
        </w:tc>
        <w:tc>
          <w:tcPr>
            <w:tcW w:w="1564" w:type="dxa"/>
            <w:noWrap/>
            <w:vAlign w:val="center"/>
            <w:hideMark/>
          </w:tcPr>
          <w:p w14:paraId="196270AB" w14:textId="77777777" w:rsidR="009469A0" w:rsidRPr="00C66C21" w:rsidRDefault="006E29B2" w:rsidP="004A5741">
            <w:pPr>
              <w:jc w:val="center"/>
            </w:pPr>
            <w:r w:rsidRPr="00C66C21">
              <w:t>0,</w:t>
            </w:r>
            <w:r w:rsidR="009469A0" w:rsidRPr="00C66C21">
              <w:t>79</w:t>
            </w:r>
          </w:p>
        </w:tc>
      </w:tr>
      <w:tr w:rsidR="00B900C5" w:rsidRPr="00C66C21" w14:paraId="23C08979" w14:textId="77777777" w:rsidTr="00613353">
        <w:trPr>
          <w:cantSplit/>
        </w:trPr>
        <w:tc>
          <w:tcPr>
            <w:tcW w:w="1555" w:type="dxa"/>
            <w:noWrap/>
            <w:vAlign w:val="center"/>
            <w:hideMark/>
          </w:tcPr>
          <w:p w14:paraId="5652B41C" w14:textId="77777777" w:rsidR="009469A0" w:rsidRPr="00AD27AA" w:rsidRDefault="006E29B2" w:rsidP="001B208E">
            <w:pPr>
              <w:pStyle w:val="Default"/>
              <w:ind w:left="284"/>
              <w:rPr>
                <w:sz w:val="22"/>
                <w:szCs w:val="22"/>
                <w:lang w:val="et-EE"/>
              </w:rPr>
            </w:pPr>
            <w:r w:rsidRPr="00AD27AA">
              <w:rPr>
                <w:sz w:val="22"/>
                <w:szCs w:val="22"/>
                <w:lang w:val="et-EE"/>
              </w:rPr>
              <w:t xml:space="preserve">p-väärtus </w:t>
            </w:r>
          </w:p>
        </w:tc>
        <w:tc>
          <w:tcPr>
            <w:tcW w:w="1059" w:type="dxa"/>
            <w:noWrap/>
            <w:hideMark/>
          </w:tcPr>
          <w:p w14:paraId="3DD4884A" w14:textId="77777777" w:rsidR="009469A0" w:rsidRPr="00292C5D" w:rsidRDefault="009469A0" w:rsidP="004A5741">
            <w:pPr>
              <w:jc w:val="center"/>
            </w:pPr>
          </w:p>
        </w:tc>
        <w:tc>
          <w:tcPr>
            <w:tcW w:w="1722" w:type="dxa"/>
            <w:noWrap/>
            <w:hideMark/>
          </w:tcPr>
          <w:p w14:paraId="1D7D4ADD" w14:textId="77777777" w:rsidR="009469A0" w:rsidRPr="00C66C21" w:rsidRDefault="006E29B2" w:rsidP="004A5741">
            <w:pPr>
              <w:jc w:val="center"/>
            </w:pPr>
            <w:r w:rsidRPr="00C66C21">
              <w:t>0,</w:t>
            </w:r>
            <w:r w:rsidR="009469A0" w:rsidRPr="00C66C21">
              <w:t>073</w:t>
            </w:r>
          </w:p>
        </w:tc>
        <w:tc>
          <w:tcPr>
            <w:tcW w:w="1755" w:type="dxa"/>
            <w:noWrap/>
            <w:hideMark/>
          </w:tcPr>
          <w:p w14:paraId="6AADBACD" w14:textId="77777777" w:rsidR="009469A0" w:rsidRPr="00C66C21" w:rsidRDefault="006E29B2" w:rsidP="004A5741">
            <w:pPr>
              <w:jc w:val="center"/>
            </w:pPr>
            <w:r w:rsidRPr="00C66C21">
              <w:t>0,</w:t>
            </w:r>
            <w:r w:rsidR="009469A0" w:rsidRPr="00C66C21">
              <w:t>978</w:t>
            </w:r>
          </w:p>
        </w:tc>
        <w:tc>
          <w:tcPr>
            <w:tcW w:w="1417" w:type="dxa"/>
            <w:noWrap/>
            <w:hideMark/>
          </w:tcPr>
          <w:p w14:paraId="25E4455B" w14:textId="77777777" w:rsidR="009469A0" w:rsidRPr="00C66C21" w:rsidRDefault="009469A0" w:rsidP="004A5741">
            <w:pPr>
              <w:jc w:val="center"/>
            </w:pPr>
          </w:p>
        </w:tc>
        <w:tc>
          <w:tcPr>
            <w:tcW w:w="1564" w:type="dxa"/>
            <w:noWrap/>
            <w:hideMark/>
          </w:tcPr>
          <w:p w14:paraId="414589B4" w14:textId="77777777" w:rsidR="009469A0" w:rsidRPr="00C66C21" w:rsidRDefault="006E29B2" w:rsidP="004A5741">
            <w:pPr>
              <w:jc w:val="center"/>
            </w:pPr>
            <w:r w:rsidRPr="00C66C21">
              <w:t>0,</w:t>
            </w:r>
            <w:r w:rsidR="009469A0" w:rsidRPr="00C66C21">
              <w:t>16</w:t>
            </w:r>
          </w:p>
        </w:tc>
      </w:tr>
      <w:tr w:rsidR="009469A0" w:rsidRPr="00C66C21" w14:paraId="774525BC" w14:textId="77777777" w:rsidTr="004A5741">
        <w:trPr>
          <w:cantSplit/>
        </w:trPr>
        <w:tc>
          <w:tcPr>
            <w:tcW w:w="9072" w:type="dxa"/>
            <w:gridSpan w:val="6"/>
            <w:noWrap/>
            <w:vAlign w:val="center"/>
            <w:hideMark/>
          </w:tcPr>
          <w:p w14:paraId="2C669A96" w14:textId="77777777" w:rsidR="009469A0" w:rsidRPr="00AD27AA" w:rsidRDefault="006E29B2" w:rsidP="004A5741">
            <w:pPr>
              <w:pStyle w:val="Default"/>
              <w:keepNext/>
              <w:widowControl/>
              <w:rPr>
                <w:sz w:val="22"/>
                <w:szCs w:val="22"/>
                <w:lang w:val="et-EE"/>
              </w:rPr>
            </w:pPr>
            <w:r w:rsidRPr="00AD27AA">
              <w:rPr>
                <w:sz w:val="22"/>
                <w:szCs w:val="22"/>
                <w:lang w:val="et-EE"/>
              </w:rPr>
              <w:t>Progressioonivaba elulemus</w:t>
            </w:r>
          </w:p>
        </w:tc>
      </w:tr>
      <w:tr w:rsidR="00F64428" w:rsidRPr="00C66C21" w14:paraId="07969ABD" w14:textId="77777777" w:rsidTr="004A5741">
        <w:trPr>
          <w:cantSplit/>
        </w:trPr>
        <w:tc>
          <w:tcPr>
            <w:tcW w:w="1555" w:type="dxa"/>
            <w:noWrap/>
            <w:vAlign w:val="center"/>
            <w:hideMark/>
          </w:tcPr>
          <w:p w14:paraId="32C594CF" w14:textId="77777777" w:rsidR="009469A0" w:rsidRPr="00AD27AA" w:rsidRDefault="00613353" w:rsidP="00613353">
            <w:pPr>
              <w:pStyle w:val="Default"/>
              <w:ind w:left="284"/>
              <w:rPr>
                <w:sz w:val="22"/>
                <w:szCs w:val="22"/>
                <w:lang w:val="et-EE"/>
              </w:rPr>
            </w:pPr>
            <w:r w:rsidRPr="00AD27AA">
              <w:rPr>
                <w:sz w:val="22"/>
                <w:szCs w:val="22"/>
                <w:lang w:val="et-EE"/>
              </w:rPr>
              <w:t>Mediaan</w:t>
            </w:r>
            <w:r w:rsidR="00BB52FF" w:rsidRPr="00AD27AA">
              <w:rPr>
                <w:sz w:val="22"/>
                <w:szCs w:val="22"/>
                <w:lang w:val="et-EE"/>
              </w:rPr>
              <w:t xml:space="preserve">aeg (kuud) </w:t>
            </w:r>
          </w:p>
        </w:tc>
        <w:tc>
          <w:tcPr>
            <w:tcW w:w="1059" w:type="dxa"/>
            <w:noWrap/>
            <w:vAlign w:val="center"/>
            <w:hideMark/>
          </w:tcPr>
          <w:p w14:paraId="60EA983F" w14:textId="77777777" w:rsidR="009469A0" w:rsidRPr="00292C5D" w:rsidRDefault="00BB52FF" w:rsidP="004A5741">
            <w:pPr>
              <w:jc w:val="center"/>
            </w:pPr>
            <w:r w:rsidRPr="00292C5D">
              <w:t>5,</w:t>
            </w:r>
            <w:r w:rsidR="009469A0" w:rsidRPr="00292C5D">
              <w:t>2</w:t>
            </w:r>
          </w:p>
        </w:tc>
        <w:tc>
          <w:tcPr>
            <w:tcW w:w="1722" w:type="dxa"/>
            <w:noWrap/>
            <w:vAlign w:val="center"/>
            <w:hideMark/>
          </w:tcPr>
          <w:p w14:paraId="22DF9AEE" w14:textId="77777777" w:rsidR="009469A0" w:rsidRPr="00C66C21" w:rsidRDefault="00BB52FF" w:rsidP="004A5741">
            <w:pPr>
              <w:jc w:val="center"/>
            </w:pPr>
            <w:r w:rsidRPr="00C66C21">
              <w:t>9,</w:t>
            </w:r>
            <w:r w:rsidR="009469A0" w:rsidRPr="00C66C21">
              <w:t>0</w:t>
            </w:r>
          </w:p>
        </w:tc>
        <w:tc>
          <w:tcPr>
            <w:tcW w:w="1755" w:type="dxa"/>
            <w:noWrap/>
            <w:vAlign w:val="center"/>
            <w:hideMark/>
          </w:tcPr>
          <w:p w14:paraId="77476178" w14:textId="77777777" w:rsidR="009469A0" w:rsidRPr="00C66C21" w:rsidRDefault="00BB52FF" w:rsidP="004A5741">
            <w:pPr>
              <w:jc w:val="center"/>
            </w:pPr>
            <w:r w:rsidRPr="00C66C21">
              <w:t>7,</w:t>
            </w:r>
            <w:r w:rsidR="009469A0" w:rsidRPr="00C66C21">
              <w:t>2</w:t>
            </w:r>
          </w:p>
        </w:tc>
        <w:tc>
          <w:tcPr>
            <w:tcW w:w="1417" w:type="dxa"/>
            <w:noWrap/>
            <w:vAlign w:val="center"/>
            <w:hideMark/>
          </w:tcPr>
          <w:p w14:paraId="08731D9A" w14:textId="77777777" w:rsidR="009469A0" w:rsidRPr="00C66C21" w:rsidRDefault="00BB52FF" w:rsidP="004A5741">
            <w:pPr>
              <w:jc w:val="center"/>
            </w:pPr>
            <w:r w:rsidRPr="00C66C21">
              <w:t>5,</w:t>
            </w:r>
            <w:r w:rsidR="009469A0" w:rsidRPr="00C66C21">
              <w:t>5</w:t>
            </w:r>
          </w:p>
        </w:tc>
        <w:tc>
          <w:tcPr>
            <w:tcW w:w="1564" w:type="dxa"/>
            <w:noWrap/>
            <w:vAlign w:val="center"/>
            <w:hideMark/>
          </w:tcPr>
          <w:p w14:paraId="43434ABA" w14:textId="77777777" w:rsidR="009469A0" w:rsidRPr="00C66C21" w:rsidRDefault="00BB52FF" w:rsidP="004A5741">
            <w:pPr>
              <w:jc w:val="center"/>
            </w:pPr>
            <w:r w:rsidRPr="00C66C21">
              <w:t>9,</w:t>
            </w:r>
            <w:r w:rsidR="009469A0" w:rsidRPr="00C66C21">
              <w:t>2</w:t>
            </w:r>
          </w:p>
        </w:tc>
      </w:tr>
      <w:tr w:rsidR="00F64428" w:rsidRPr="00C66C21" w14:paraId="55333FB6" w14:textId="77777777" w:rsidTr="004A5741">
        <w:trPr>
          <w:cantSplit/>
        </w:trPr>
        <w:tc>
          <w:tcPr>
            <w:tcW w:w="1555" w:type="dxa"/>
            <w:noWrap/>
            <w:vAlign w:val="center"/>
            <w:hideMark/>
          </w:tcPr>
          <w:p w14:paraId="37BAFDFB" w14:textId="77777777" w:rsidR="009469A0" w:rsidRPr="00AD27AA" w:rsidRDefault="00613353" w:rsidP="001B208E">
            <w:pPr>
              <w:pStyle w:val="Default"/>
              <w:ind w:left="284"/>
              <w:rPr>
                <w:sz w:val="22"/>
                <w:szCs w:val="22"/>
                <w:lang w:val="et-EE"/>
              </w:rPr>
            </w:pPr>
            <w:r w:rsidRPr="00AD27AA">
              <w:rPr>
                <w:sz w:val="22"/>
                <w:szCs w:val="22"/>
                <w:lang w:val="et-EE"/>
              </w:rPr>
              <w:t>Riskitiheduste suhe</w:t>
            </w:r>
            <w:r w:rsidR="00BB52FF" w:rsidRPr="00AD27AA">
              <w:rPr>
                <w:sz w:val="22"/>
                <w:szCs w:val="22"/>
                <w:lang w:val="et-EE"/>
              </w:rPr>
              <w:t xml:space="preserve"> </w:t>
            </w:r>
          </w:p>
        </w:tc>
        <w:tc>
          <w:tcPr>
            <w:tcW w:w="1059" w:type="dxa"/>
            <w:vAlign w:val="center"/>
          </w:tcPr>
          <w:p w14:paraId="1BAE5E4D" w14:textId="77777777" w:rsidR="009469A0" w:rsidRPr="00292C5D" w:rsidRDefault="009469A0" w:rsidP="00B900C5">
            <w:pPr>
              <w:jc w:val="center"/>
            </w:pPr>
          </w:p>
        </w:tc>
        <w:tc>
          <w:tcPr>
            <w:tcW w:w="1722" w:type="dxa"/>
            <w:noWrap/>
            <w:vAlign w:val="center"/>
            <w:hideMark/>
          </w:tcPr>
          <w:p w14:paraId="0B647AD4" w14:textId="77777777" w:rsidR="009469A0" w:rsidRPr="00C66C21" w:rsidRDefault="00BB52FF" w:rsidP="004A5741">
            <w:pPr>
              <w:jc w:val="center"/>
            </w:pPr>
            <w:r w:rsidRPr="00C66C21">
              <w:t>0,</w:t>
            </w:r>
            <w:r w:rsidR="009469A0" w:rsidRPr="00C66C21">
              <w:t>44</w:t>
            </w:r>
          </w:p>
        </w:tc>
        <w:tc>
          <w:tcPr>
            <w:tcW w:w="1755" w:type="dxa"/>
            <w:noWrap/>
            <w:vAlign w:val="center"/>
            <w:hideMark/>
          </w:tcPr>
          <w:p w14:paraId="28C8DC1A" w14:textId="77777777" w:rsidR="009469A0" w:rsidRPr="00C66C21" w:rsidRDefault="00BB52FF" w:rsidP="004A5741">
            <w:pPr>
              <w:jc w:val="center"/>
            </w:pPr>
            <w:r w:rsidRPr="00C66C21">
              <w:t>0,</w:t>
            </w:r>
            <w:r w:rsidR="009469A0" w:rsidRPr="00C66C21">
              <w:t>69</w:t>
            </w:r>
          </w:p>
        </w:tc>
        <w:tc>
          <w:tcPr>
            <w:tcW w:w="1417" w:type="dxa"/>
            <w:noWrap/>
            <w:vAlign w:val="center"/>
            <w:hideMark/>
          </w:tcPr>
          <w:p w14:paraId="3CB0970E" w14:textId="77777777" w:rsidR="009469A0" w:rsidRPr="00C66C21" w:rsidRDefault="009469A0" w:rsidP="004A5741">
            <w:pPr>
              <w:jc w:val="center"/>
            </w:pPr>
          </w:p>
        </w:tc>
        <w:tc>
          <w:tcPr>
            <w:tcW w:w="1564" w:type="dxa"/>
            <w:noWrap/>
            <w:vAlign w:val="center"/>
            <w:hideMark/>
          </w:tcPr>
          <w:p w14:paraId="5D9FC41C" w14:textId="77777777" w:rsidR="009469A0" w:rsidRPr="00C66C21" w:rsidRDefault="00BB52FF" w:rsidP="004A5741">
            <w:pPr>
              <w:jc w:val="center"/>
            </w:pPr>
            <w:r w:rsidRPr="00C66C21">
              <w:t>0,</w:t>
            </w:r>
            <w:r w:rsidR="009469A0" w:rsidRPr="00C66C21">
              <w:t>5</w:t>
            </w:r>
          </w:p>
        </w:tc>
      </w:tr>
      <w:tr w:rsidR="00B900C5" w:rsidRPr="00C66C21" w14:paraId="782C66B3" w14:textId="77777777" w:rsidTr="00613353">
        <w:trPr>
          <w:cantSplit/>
        </w:trPr>
        <w:tc>
          <w:tcPr>
            <w:tcW w:w="1555" w:type="dxa"/>
            <w:noWrap/>
            <w:vAlign w:val="center"/>
            <w:hideMark/>
          </w:tcPr>
          <w:p w14:paraId="2A200548" w14:textId="77777777" w:rsidR="009469A0" w:rsidRPr="00AD27AA" w:rsidRDefault="00BB52FF" w:rsidP="001B208E">
            <w:pPr>
              <w:pStyle w:val="Default"/>
              <w:ind w:left="284"/>
              <w:rPr>
                <w:sz w:val="22"/>
                <w:szCs w:val="22"/>
                <w:lang w:val="et-EE"/>
              </w:rPr>
            </w:pPr>
            <w:r w:rsidRPr="00AD27AA">
              <w:rPr>
                <w:sz w:val="22"/>
                <w:szCs w:val="22"/>
                <w:lang w:val="et-EE"/>
              </w:rPr>
              <w:t>p-väärtus</w:t>
            </w:r>
          </w:p>
        </w:tc>
        <w:tc>
          <w:tcPr>
            <w:tcW w:w="1059" w:type="dxa"/>
            <w:noWrap/>
            <w:vAlign w:val="center"/>
            <w:hideMark/>
          </w:tcPr>
          <w:p w14:paraId="29775EAB" w14:textId="77777777" w:rsidR="009469A0" w:rsidRPr="00292C5D" w:rsidRDefault="009469A0" w:rsidP="00B900C5">
            <w:pPr>
              <w:jc w:val="center"/>
              <w:rPr>
                <w:color w:val="000000"/>
              </w:rPr>
            </w:pPr>
            <w:r w:rsidRPr="00292C5D">
              <w:t>-</w:t>
            </w:r>
          </w:p>
        </w:tc>
        <w:tc>
          <w:tcPr>
            <w:tcW w:w="1722" w:type="dxa"/>
            <w:noWrap/>
            <w:vAlign w:val="center"/>
            <w:hideMark/>
          </w:tcPr>
          <w:p w14:paraId="637792D9" w14:textId="77777777" w:rsidR="009469A0" w:rsidRPr="00C66C21" w:rsidRDefault="00BB52FF" w:rsidP="00B900C5">
            <w:pPr>
              <w:jc w:val="center"/>
            </w:pPr>
            <w:r w:rsidRPr="00C66C21">
              <w:t>0,</w:t>
            </w:r>
            <w:r w:rsidR="009469A0" w:rsidRPr="00C66C21">
              <w:t>0049</w:t>
            </w:r>
          </w:p>
        </w:tc>
        <w:tc>
          <w:tcPr>
            <w:tcW w:w="1755" w:type="dxa"/>
            <w:noWrap/>
            <w:vAlign w:val="center"/>
            <w:hideMark/>
          </w:tcPr>
          <w:p w14:paraId="7D4968AB" w14:textId="77777777" w:rsidR="009469A0" w:rsidRPr="00C66C21" w:rsidRDefault="00BB52FF" w:rsidP="004A5741">
            <w:pPr>
              <w:jc w:val="center"/>
            </w:pPr>
            <w:r w:rsidRPr="00C66C21">
              <w:t>0,</w:t>
            </w:r>
            <w:r w:rsidR="009469A0" w:rsidRPr="00C66C21">
              <w:t>217</w:t>
            </w:r>
          </w:p>
        </w:tc>
        <w:tc>
          <w:tcPr>
            <w:tcW w:w="1417" w:type="dxa"/>
            <w:noWrap/>
            <w:vAlign w:val="center"/>
            <w:hideMark/>
          </w:tcPr>
          <w:p w14:paraId="04416029" w14:textId="77777777" w:rsidR="009469A0" w:rsidRPr="00C66C21" w:rsidRDefault="009469A0" w:rsidP="004A5741">
            <w:pPr>
              <w:jc w:val="center"/>
            </w:pPr>
          </w:p>
        </w:tc>
        <w:tc>
          <w:tcPr>
            <w:tcW w:w="1564" w:type="dxa"/>
            <w:noWrap/>
            <w:vAlign w:val="center"/>
            <w:hideMark/>
          </w:tcPr>
          <w:p w14:paraId="5B12B812" w14:textId="77777777" w:rsidR="009469A0" w:rsidRPr="00C66C21" w:rsidRDefault="00BB52FF" w:rsidP="004A5741">
            <w:pPr>
              <w:jc w:val="center"/>
            </w:pPr>
            <w:r w:rsidRPr="00C66C21">
              <w:t>0,</w:t>
            </w:r>
            <w:r w:rsidR="009469A0" w:rsidRPr="00C66C21">
              <w:t>0002</w:t>
            </w:r>
          </w:p>
        </w:tc>
      </w:tr>
      <w:tr w:rsidR="009469A0" w:rsidRPr="00C66C21" w14:paraId="1AB0CCB9" w14:textId="77777777" w:rsidTr="004A5741">
        <w:trPr>
          <w:cantSplit/>
        </w:trPr>
        <w:tc>
          <w:tcPr>
            <w:tcW w:w="9072" w:type="dxa"/>
            <w:gridSpan w:val="6"/>
            <w:noWrap/>
            <w:vAlign w:val="center"/>
            <w:hideMark/>
          </w:tcPr>
          <w:p w14:paraId="5A6CCAE6" w14:textId="77777777" w:rsidR="009469A0" w:rsidRPr="00AD27AA" w:rsidRDefault="00BB52FF" w:rsidP="002E21E5">
            <w:pPr>
              <w:pStyle w:val="Default"/>
              <w:rPr>
                <w:sz w:val="22"/>
                <w:szCs w:val="22"/>
                <w:lang w:val="et-EE"/>
              </w:rPr>
            </w:pPr>
            <w:r w:rsidRPr="00AD27AA">
              <w:rPr>
                <w:sz w:val="22"/>
                <w:szCs w:val="22"/>
                <w:lang w:val="et-EE"/>
              </w:rPr>
              <w:t xml:space="preserve">Üldine ravivastuse </w:t>
            </w:r>
            <w:r w:rsidR="00613353" w:rsidRPr="00AD27AA">
              <w:rPr>
                <w:sz w:val="22"/>
                <w:szCs w:val="22"/>
                <w:lang w:val="et-EE"/>
              </w:rPr>
              <w:t>määr</w:t>
            </w:r>
          </w:p>
        </w:tc>
      </w:tr>
      <w:tr w:rsidR="00F64428" w:rsidRPr="00C66C21" w14:paraId="0BFD5FB4" w14:textId="77777777" w:rsidTr="004A5741">
        <w:trPr>
          <w:cantSplit/>
        </w:trPr>
        <w:tc>
          <w:tcPr>
            <w:tcW w:w="1555" w:type="dxa"/>
            <w:noWrap/>
            <w:vAlign w:val="center"/>
            <w:hideMark/>
          </w:tcPr>
          <w:p w14:paraId="0BAA8FA8" w14:textId="77777777" w:rsidR="009469A0" w:rsidRPr="00AD27AA" w:rsidRDefault="00613353" w:rsidP="001B208E">
            <w:pPr>
              <w:pStyle w:val="Default"/>
              <w:ind w:left="284"/>
              <w:rPr>
                <w:sz w:val="22"/>
                <w:szCs w:val="22"/>
                <w:lang w:val="et-EE"/>
              </w:rPr>
            </w:pPr>
            <w:r w:rsidRPr="00AD27AA">
              <w:rPr>
                <w:sz w:val="22"/>
                <w:szCs w:val="22"/>
                <w:lang w:val="et-EE"/>
              </w:rPr>
              <w:t>Määr</w:t>
            </w:r>
            <w:r w:rsidR="00BB52FF" w:rsidRPr="00AD27AA">
              <w:rPr>
                <w:sz w:val="22"/>
                <w:szCs w:val="22"/>
                <w:lang w:val="et-EE"/>
              </w:rPr>
              <w:t xml:space="preserve"> (protsent) </w:t>
            </w:r>
          </w:p>
        </w:tc>
        <w:tc>
          <w:tcPr>
            <w:tcW w:w="1059" w:type="dxa"/>
            <w:noWrap/>
            <w:vAlign w:val="center"/>
            <w:hideMark/>
          </w:tcPr>
          <w:p w14:paraId="2955C738" w14:textId="77777777" w:rsidR="009469A0" w:rsidRPr="00292C5D" w:rsidRDefault="00BB52FF" w:rsidP="00B900C5">
            <w:pPr>
              <w:jc w:val="center"/>
            </w:pPr>
            <w:r w:rsidRPr="00292C5D">
              <w:t>16,</w:t>
            </w:r>
            <w:r w:rsidR="009469A0" w:rsidRPr="00292C5D">
              <w:t>7</w:t>
            </w:r>
          </w:p>
        </w:tc>
        <w:tc>
          <w:tcPr>
            <w:tcW w:w="1722" w:type="dxa"/>
            <w:noWrap/>
            <w:vAlign w:val="center"/>
            <w:hideMark/>
          </w:tcPr>
          <w:p w14:paraId="5AC8891B" w14:textId="77777777" w:rsidR="009469A0" w:rsidRPr="00C66C21" w:rsidRDefault="00BB52FF" w:rsidP="004A5741">
            <w:pPr>
              <w:jc w:val="center"/>
            </w:pPr>
            <w:r w:rsidRPr="00C66C21">
              <w:t>40,</w:t>
            </w:r>
            <w:r w:rsidR="009469A0" w:rsidRPr="00C66C21">
              <w:t>0</w:t>
            </w:r>
          </w:p>
        </w:tc>
        <w:tc>
          <w:tcPr>
            <w:tcW w:w="1755" w:type="dxa"/>
            <w:noWrap/>
            <w:vAlign w:val="center"/>
            <w:hideMark/>
          </w:tcPr>
          <w:p w14:paraId="5A40C1E0" w14:textId="77777777" w:rsidR="009469A0" w:rsidRPr="00C66C21" w:rsidRDefault="00BB52FF" w:rsidP="004A5741">
            <w:pPr>
              <w:jc w:val="center"/>
            </w:pPr>
            <w:r w:rsidRPr="00C66C21">
              <w:t>24,</w:t>
            </w:r>
            <w:r w:rsidR="009469A0" w:rsidRPr="00C66C21">
              <w:t>2</w:t>
            </w:r>
          </w:p>
        </w:tc>
        <w:tc>
          <w:tcPr>
            <w:tcW w:w="1417" w:type="dxa"/>
            <w:noWrap/>
            <w:vAlign w:val="center"/>
            <w:hideMark/>
          </w:tcPr>
          <w:p w14:paraId="015A8BE4" w14:textId="77777777" w:rsidR="009469A0" w:rsidRPr="00C66C21" w:rsidRDefault="00BB52FF" w:rsidP="004A5741">
            <w:pPr>
              <w:jc w:val="center"/>
            </w:pPr>
            <w:r w:rsidRPr="00C66C21">
              <w:t>15,</w:t>
            </w:r>
            <w:r w:rsidR="009469A0" w:rsidRPr="00C66C21">
              <w:t>2</w:t>
            </w:r>
          </w:p>
        </w:tc>
        <w:tc>
          <w:tcPr>
            <w:tcW w:w="1564" w:type="dxa"/>
            <w:noWrap/>
            <w:vAlign w:val="center"/>
            <w:hideMark/>
          </w:tcPr>
          <w:p w14:paraId="09B55152" w14:textId="77777777" w:rsidR="009469A0" w:rsidRPr="00C66C21" w:rsidRDefault="009469A0" w:rsidP="004A5741">
            <w:pPr>
              <w:jc w:val="center"/>
            </w:pPr>
            <w:r w:rsidRPr="00C66C21">
              <w:t>26</w:t>
            </w:r>
          </w:p>
        </w:tc>
      </w:tr>
      <w:tr w:rsidR="00F64428" w:rsidRPr="00C66C21" w14:paraId="467A02A3" w14:textId="77777777" w:rsidTr="004A5741">
        <w:trPr>
          <w:cantSplit/>
        </w:trPr>
        <w:tc>
          <w:tcPr>
            <w:tcW w:w="1555" w:type="dxa"/>
            <w:noWrap/>
            <w:vAlign w:val="center"/>
            <w:hideMark/>
          </w:tcPr>
          <w:p w14:paraId="124D421D" w14:textId="77777777" w:rsidR="009469A0" w:rsidRPr="00AD27AA" w:rsidRDefault="009469A0" w:rsidP="001B208E">
            <w:pPr>
              <w:pStyle w:val="Default"/>
              <w:ind w:left="284"/>
              <w:rPr>
                <w:sz w:val="22"/>
                <w:szCs w:val="22"/>
                <w:lang w:val="et-EE"/>
              </w:rPr>
            </w:pPr>
            <w:r w:rsidRPr="00AD27AA">
              <w:rPr>
                <w:sz w:val="22"/>
                <w:szCs w:val="22"/>
                <w:lang w:val="et-EE"/>
              </w:rPr>
              <w:t>95% CI</w:t>
            </w:r>
          </w:p>
        </w:tc>
        <w:tc>
          <w:tcPr>
            <w:tcW w:w="1059" w:type="dxa"/>
            <w:noWrap/>
            <w:vAlign w:val="center"/>
            <w:hideMark/>
          </w:tcPr>
          <w:p w14:paraId="38EE19D5" w14:textId="77777777" w:rsidR="009469A0" w:rsidRPr="00C66C21" w:rsidRDefault="00BB52FF" w:rsidP="00B900C5">
            <w:pPr>
              <w:jc w:val="center"/>
            </w:pPr>
            <w:r w:rsidRPr="00292C5D">
              <w:t>7,</w:t>
            </w:r>
            <w:r w:rsidR="009469A0" w:rsidRPr="00292C5D">
              <w:t>0</w:t>
            </w:r>
            <w:r w:rsidR="000322E1" w:rsidRPr="00292C5D">
              <w:t>…</w:t>
            </w:r>
            <w:r w:rsidRPr="00C66C21">
              <w:t>33,</w:t>
            </w:r>
            <w:r w:rsidR="009469A0" w:rsidRPr="00C66C21">
              <w:t>5</w:t>
            </w:r>
          </w:p>
        </w:tc>
        <w:tc>
          <w:tcPr>
            <w:tcW w:w="1722" w:type="dxa"/>
            <w:noWrap/>
            <w:vAlign w:val="center"/>
            <w:hideMark/>
          </w:tcPr>
          <w:p w14:paraId="2161C08F" w14:textId="77777777" w:rsidR="009469A0" w:rsidRPr="00C66C21" w:rsidRDefault="00BB52FF" w:rsidP="00B900C5">
            <w:pPr>
              <w:jc w:val="center"/>
            </w:pPr>
            <w:r w:rsidRPr="00C66C21">
              <w:t>24,</w:t>
            </w:r>
            <w:r w:rsidR="009469A0" w:rsidRPr="00C66C21">
              <w:t>4</w:t>
            </w:r>
            <w:r w:rsidR="000322E1" w:rsidRPr="00C66C21">
              <w:t>…</w:t>
            </w:r>
            <w:r w:rsidRPr="00C66C21">
              <w:t>57,</w:t>
            </w:r>
            <w:r w:rsidR="009469A0" w:rsidRPr="00C66C21">
              <w:t>8</w:t>
            </w:r>
          </w:p>
        </w:tc>
        <w:tc>
          <w:tcPr>
            <w:tcW w:w="1755" w:type="dxa"/>
            <w:noWrap/>
            <w:vAlign w:val="center"/>
            <w:hideMark/>
          </w:tcPr>
          <w:p w14:paraId="3E24E459" w14:textId="77777777" w:rsidR="009469A0" w:rsidRPr="00C66C21" w:rsidRDefault="00BB52FF" w:rsidP="00B900C5">
            <w:pPr>
              <w:jc w:val="center"/>
            </w:pPr>
            <w:r w:rsidRPr="00C66C21">
              <w:t>11,</w:t>
            </w:r>
            <w:r w:rsidR="009469A0" w:rsidRPr="00C66C21">
              <w:t>7</w:t>
            </w:r>
            <w:r w:rsidR="000322E1" w:rsidRPr="00C66C21">
              <w:t>…</w:t>
            </w:r>
            <w:r w:rsidRPr="00C66C21">
              <w:t>42,</w:t>
            </w:r>
            <w:r w:rsidR="009469A0" w:rsidRPr="00C66C21">
              <w:t>6</w:t>
            </w:r>
          </w:p>
        </w:tc>
        <w:tc>
          <w:tcPr>
            <w:tcW w:w="1417" w:type="dxa"/>
            <w:noWrap/>
            <w:vAlign w:val="center"/>
            <w:hideMark/>
          </w:tcPr>
          <w:p w14:paraId="2858FF3A" w14:textId="77777777" w:rsidR="009469A0" w:rsidRPr="00C66C21" w:rsidRDefault="00BB52FF" w:rsidP="004A5741">
            <w:pPr>
              <w:jc w:val="center"/>
            </w:pPr>
            <w:r w:rsidRPr="00C66C21">
              <w:t>9,</w:t>
            </w:r>
            <w:r w:rsidR="009469A0" w:rsidRPr="00C66C21">
              <w:t>2</w:t>
            </w:r>
            <w:r w:rsidR="000322E1" w:rsidRPr="00C66C21">
              <w:t>…</w:t>
            </w:r>
            <w:r w:rsidRPr="00C66C21">
              <w:t>23,</w:t>
            </w:r>
            <w:r w:rsidR="009469A0" w:rsidRPr="00C66C21">
              <w:t>9</w:t>
            </w:r>
          </w:p>
        </w:tc>
        <w:tc>
          <w:tcPr>
            <w:tcW w:w="1564" w:type="dxa"/>
            <w:noWrap/>
            <w:vAlign w:val="center"/>
            <w:hideMark/>
          </w:tcPr>
          <w:p w14:paraId="79442630" w14:textId="77777777" w:rsidR="009469A0" w:rsidRPr="00C66C21" w:rsidRDefault="00BB52FF" w:rsidP="004A5741">
            <w:pPr>
              <w:jc w:val="center"/>
            </w:pPr>
            <w:r w:rsidRPr="00C66C21">
              <w:t>18,</w:t>
            </w:r>
            <w:r w:rsidR="009469A0" w:rsidRPr="00C66C21">
              <w:t>1</w:t>
            </w:r>
            <w:r w:rsidR="000322E1" w:rsidRPr="00C66C21">
              <w:t>…</w:t>
            </w:r>
            <w:r w:rsidRPr="00C66C21">
              <w:t>35,</w:t>
            </w:r>
            <w:r w:rsidR="009469A0" w:rsidRPr="00C66C21">
              <w:t>6</w:t>
            </w:r>
          </w:p>
        </w:tc>
      </w:tr>
      <w:tr w:rsidR="00B900C5" w:rsidRPr="00C66C21" w14:paraId="136066E3" w14:textId="77777777" w:rsidTr="00613353">
        <w:trPr>
          <w:cantSplit/>
        </w:trPr>
        <w:tc>
          <w:tcPr>
            <w:tcW w:w="1555" w:type="dxa"/>
            <w:noWrap/>
            <w:vAlign w:val="center"/>
            <w:hideMark/>
          </w:tcPr>
          <w:p w14:paraId="51C40327" w14:textId="77777777" w:rsidR="009469A0" w:rsidRPr="00AD27AA" w:rsidRDefault="00BB52FF" w:rsidP="001B208E">
            <w:pPr>
              <w:pStyle w:val="Default"/>
              <w:ind w:left="284"/>
              <w:rPr>
                <w:sz w:val="22"/>
                <w:szCs w:val="22"/>
                <w:lang w:val="et-EE"/>
              </w:rPr>
            </w:pPr>
            <w:r w:rsidRPr="00AD27AA">
              <w:rPr>
                <w:sz w:val="22"/>
                <w:szCs w:val="22"/>
                <w:lang w:val="et-EE"/>
              </w:rPr>
              <w:t xml:space="preserve">p-väärtus </w:t>
            </w:r>
          </w:p>
        </w:tc>
        <w:tc>
          <w:tcPr>
            <w:tcW w:w="1059" w:type="dxa"/>
            <w:noWrap/>
            <w:vAlign w:val="center"/>
            <w:hideMark/>
          </w:tcPr>
          <w:p w14:paraId="67B9C422" w14:textId="77777777" w:rsidR="009469A0" w:rsidRPr="00292C5D" w:rsidRDefault="009469A0" w:rsidP="00B900C5">
            <w:pPr>
              <w:jc w:val="center"/>
            </w:pPr>
          </w:p>
        </w:tc>
        <w:tc>
          <w:tcPr>
            <w:tcW w:w="1722" w:type="dxa"/>
            <w:noWrap/>
            <w:vAlign w:val="center"/>
            <w:hideMark/>
          </w:tcPr>
          <w:p w14:paraId="5CA64BCE" w14:textId="77777777" w:rsidR="009469A0" w:rsidRPr="00C66C21" w:rsidRDefault="00BB52FF" w:rsidP="004A5741">
            <w:pPr>
              <w:jc w:val="center"/>
            </w:pPr>
            <w:r w:rsidRPr="00C66C21">
              <w:t>0,</w:t>
            </w:r>
            <w:r w:rsidR="009469A0" w:rsidRPr="00C66C21">
              <w:t>029</w:t>
            </w:r>
          </w:p>
        </w:tc>
        <w:tc>
          <w:tcPr>
            <w:tcW w:w="1755" w:type="dxa"/>
            <w:noWrap/>
            <w:vAlign w:val="center"/>
            <w:hideMark/>
          </w:tcPr>
          <w:p w14:paraId="72B6F68C" w14:textId="77777777" w:rsidR="009469A0" w:rsidRPr="00C66C21" w:rsidRDefault="00BB52FF" w:rsidP="004A5741">
            <w:pPr>
              <w:jc w:val="center"/>
            </w:pPr>
            <w:r w:rsidRPr="00C66C21">
              <w:t>0,</w:t>
            </w:r>
            <w:r w:rsidR="009469A0" w:rsidRPr="00C66C21">
              <w:t>43</w:t>
            </w:r>
          </w:p>
        </w:tc>
        <w:tc>
          <w:tcPr>
            <w:tcW w:w="1417" w:type="dxa"/>
            <w:noWrap/>
            <w:vAlign w:val="center"/>
            <w:hideMark/>
          </w:tcPr>
          <w:p w14:paraId="701D5B75" w14:textId="77777777" w:rsidR="009469A0" w:rsidRPr="00C66C21" w:rsidRDefault="009469A0" w:rsidP="004A5741">
            <w:pPr>
              <w:jc w:val="center"/>
            </w:pPr>
          </w:p>
        </w:tc>
        <w:tc>
          <w:tcPr>
            <w:tcW w:w="1564" w:type="dxa"/>
            <w:noWrap/>
            <w:vAlign w:val="center"/>
            <w:hideMark/>
          </w:tcPr>
          <w:p w14:paraId="314A886C" w14:textId="77777777" w:rsidR="009469A0" w:rsidRPr="00C66C21" w:rsidRDefault="00BB52FF" w:rsidP="004A5741">
            <w:pPr>
              <w:jc w:val="center"/>
            </w:pPr>
            <w:r w:rsidRPr="00C66C21">
              <w:t>0,</w:t>
            </w:r>
            <w:r w:rsidR="009469A0" w:rsidRPr="00C66C21">
              <w:t>055</w:t>
            </w:r>
          </w:p>
        </w:tc>
      </w:tr>
      <w:tr w:rsidR="009469A0" w:rsidRPr="00C66C21" w14:paraId="66CD1AA9" w14:textId="77777777" w:rsidTr="004A5741">
        <w:trPr>
          <w:cantSplit/>
        </w:trPr>
        <w:tc>
          <w:tcPr>
            <w:tcW w:w="9072" w:type="dxa"/>
            <w:gridSpan w:val="6"/>
            <w:noWrap/>
            <w:vAlign w:val="center"/>
            <w:hideMark/>
          </w:tcPr>
          <w:p w14:paraId="7457C929" w14:textId="77777777" w:rsidR="009469A0" w:rsidRPr="00AD27AA" w:rsidRDefault="009E6805" w:rsidP="00CE0D85">
            <w:pPr>
              <w:pStyle w:val="Default"/>
              <w:keepNext/>
              <w:rPr>
                <w:sz w:val="22"/>
                <w:szCs w:val="22"/>
                <w:lang w:val="et-EE"/>
              </w:rPr>
            </w:pPr>
            <w:r w:rsidRPr="00AD27AA">
              <w:rPr>
                <w:sz w:val="22"/>
                <w:szCs w:val="22"/>
                <w:lang w:val="et-EE"/>
              </w:rPr>
              <w:t>Ravivastuse kestus</w:t>
            </w:r>
          </w:p>
        </w:tc>
      </w:tr>
      <w:tr w:rsidR="00B900C5" w:rsidRPr="00C66C21" w14:paraId="3ABCD266" w14:textId="77777777" w:rsidTr="00613353">
        <w:trPr>
          <w:cantSplit/>
        </w:trPr>
        <w:tc>
          <w:tcPr>
            <w:tcW w:w="1555" w:type="dxa"/>
            <w:noWrap/>
            <w:vAlign w:val="center"/>
            <w:hideMark/>
          </w:tcPr>
          <w:p w14:paraId="6584AD78" w14:textId="77777777" w:rsidR="009469A0" w:rsidRPr="00AD27AA" w:rsidRDefault="00F05552" w:rsidP="00CE0D85">
            <w:pPr>
              <w:pStyle w:val="Default"/>
              <w:keepNext/>
              <w:ind w:left="284"/>
              <w:rPr>
                <w:sz w:val="22"/>
                <w:szCs w:val="22"/>
                <w:lang w:val="et-EE"/>
              </w:rPr>
            </w:pPr>
            <w:r w:rsidRPr="00AD27AA">
              <w:rPr>
                <w:sz w:val="22"/>
                <w:szCs w:val="22"/>
                <w:lang w:val="et-EE"/>
              </w:rPr>
              <w:t>Mediaanaeg</w:t>
            </w:r>
            <w:r w:rsidR="00057A74" w:rsidRPr="00AD27AA">
              <w:rPr>
                <w:sz w:val="22"/>
                <w:szCs w:val="22"/>
                <w:lang w:val="et-EE"/>
              </w:rPr>
              <w:t xml:space="preserve"> (kuud)</w:t>
            </w:r>
          </w:p>
        </w:tc>
        <w:tc>
          <w:tcPr>
            <w:tcW w:w="1059" w:type="dxa"/>
            <w:noWrap/>
            <w:vAlign w:val="center"/>
            <w:hideMark/>
          </w:tcPr>
          <w:p w14:paraId="2DFFB9E6" w14:textId="77777777" w:rsidR="009469A0" w:rsidRPr="00292C5D" w:rsidRDefault="009469A0" w:rsidP="00CE0D85">
            <w:pPr>
              <w:keepNext/>
              <w:jc w:val="center"/>
            </w:pPr>
            <w:r w:rsidRPr="00292C5D">
              <w:t>NR</w:t>
            </w:r>
          </w:p>
        </w:tc>
        <w:tc>
          <w:tcPr>
            <w:tcW w:w="1722" w:type="dxa"/>
            <w:noWrap/>
            <w:vAlign w:val="center"/>
            <w:hideMark/>
          </w:tcPr>
          <w:p w14:paraId="468B7636" w14:textId="77777777" w:rsidR="009469A0" w:rsidRPr="00C66C21" w:rsidRDefault="00057A74" w:rsidP="00CE0D85">
            <w:pPr>
              <w:keepNext/>
              <w:jc w:val="center"/>
            </w:pPr>
            <w:r w:rsidRPr="00C66C21">
              <w:t>9,</w:t>
            </w:r>
            <w:r w:rsidR="009469A0" w:rsidRPr="00C66C21">
              <w:t>3</w:t>
            </w:r>
          </w:p>
        </w:tc>
        <w:tc>
          <w:tcPr>
            <w:tcW w:w="1755" w:type="dxa"/>
            <w:noWrap/>
            <w:vAlign w:val="center"/>
            <w:hideMark/>
          </w:tcPr>
          <w:p w14:paraId="6F42BE4C" w14:textId="77777777" w:rsidR="009469A0" w:rsidRPr="00C66C21" w:rsidRDefault="00057A74" w:rsidP="00CE0D85">
            <w:pPr>
              <w:keepNext/>
              <w:jc w:val="center"/>
            </w:pPr>
            <w:r w:rsidRPr="00C66C21">
              <w:t>5,</w:t>
            </w:r>
            <w:r w:rsidR="009469A0" w:rsidRPr="00C66C21">
              <w:t>0</w:t>
            </w:r>
          </w:p>
        </w:tc>
        <w:tc>
          <w:tcPr>
            <w:tcW w:w="1417" w:type="dxa"/>
            <w:noWrap/>
            <w:vAlign w:val="center"/>
            <w:hideMark/>
          </w:tcPr>
          <w:p w14:paraId="6E8B4ACA" w14:textId="77777777" w:rsidR="009469A0" w:rsidRPr="00C66C21" w:rsidRDefault="00057A74" w:rsidP="00CE0D85">
            <w:pPr>
              <w:keepNext/>
              <w:jc w:val="center"/>
            </w:pPr>
            <w:r w:rsidRPr="00C66C21">
              <w:t>6,</w:t>
            </w:r>
            <w:r w:rsidR="009469A0" w:rsidRPr="00C66C21">
              <w:t>8</w:t>
            </w:r>
          </w:p>
        </w:tc>
        <w:tc>
          <w:tcPr>
            <w:tcW w:w="1564" w:type="dxa"/>
            <w:noWrap/>
            <w:vAlign w:val="center"/>
            <w:hideMark/>
          </w:tcPr>
          <w:p w14:paraId="70C117D9" w14:textId="77777777" w:rsidR="009469A0" w:rsidRPr="00C66C21" w:rsidRDefault="00057A74" w:rsidP="00CE0D85">
            <w:pPr>
              <w:keepNext/>
              <w:jc w:val="center"/>
            </w:pPr>
            <w:r w:rsidRPr="00C66C21">
              <w:t>9,</w:t>
            </w:r>
            <w:r w:rsidR="009469A0" w:rsidRPr="00C66C21">
              <w:t>2</w:t>
            </w:r>
          </w:p>
        </w:tc>
      </w:tr>
      <w:tr w:rsidR="00F64428" w:rsidRPr="00C66C21" w14:paraId="0801254C" w14:textId="77777777" w:rsidTr="004A5741">
        <w:trPr>
          <w:cantSplit/>
        </w:trPr>
        <w:tc>
          <w:tcPr>
            <w:tcW w:w="1555" w:type="dxa"/>
            <w:noWrap/>
            <w:vAlign w:val="center"/>
            <w:hideMark/>
          </w:tcPr>
          <w:p w14:paraId="78E0628D" w14:textId="77777777" w:rsidR="009469A0" w:rsidRPr="00AD27AA" w:rsidRDefault="00057A74" w:rsidP="00CE0D85">
            <w:pPr>
              <w:pStyle w:val="Default"/>
              <w:keepNext/>
              <w:ind w:left="284"/>
              <w:rPr>
                <w:sz w:val="22"/>
                <w:szCs w:val="22"/>
                <w:lang w:val="et-EE"/>
              </w:rPr>
            </w:pPr>
            <w:r w:rsidRPr="00AD27AA">
              <w:rPr>
                <w:sz w:val="22"/>
                <w:szCs w:val="22"/>
                <w:lang w:val="et-EE"/>
              </w:rPr>
              <w:t>25</w:t>
            </w:r>
            <w:r w:rsidR="000322E1" w:rsidRPr="00AD27AA">
              <w:rPr>
                <w:sz w:val="22"/>
                <w:szCs w:val="22"/>
                <w:lang w:val="et-EE"/>
              </w:rPr>
              <w:t>…</w:t>
            </w:r>
            <w:r w:rsidRPr="00AD27AA">
              <w:rPr>
                <w:sz w:val="22"/>
                <w:szCs w:val="22"/>
                <w:lang w:val="et-EE"/>
              </w:rPr>
              <w:t xml:space="preserve">75 protsentiil (kuud) </w:t>
            </w:r>
          </w:p>
        </w:tc>
        <w:tc>
          <w:tcPr>
            <w:tcW w:w="1059" w:type="dxa"/>
            <w:noWrap/>
            <w:vAlign w:val="center"/>
            <w:hideMark/>
          </w:tcPr>
          <w:p w14:paraId="5331B0B6" w14:textId="77777777" w:rsidR="009469A0" w:rsidRPr="00C66C21" w:rsidRDefault="00057A74" w:rsidP="00CE0D85">
            <w:pPr>
              <w:keepNext/>
              <w:jc w:val="center"/>
            </w:pPr>
            <w:r w:rsidRPr="00292C5D">
              <w:t>5,</w:t>
            </w:r>
            <w:r w:rsidR="009469A0" w:rsidRPr="00292C5D">
              <w:t>5</w:t>
            </w:r>
            <w:r w:rsidR="000322E1" w:rsidRPr="00292C5D">
              <w:t>…</w:t>
            </w:r>
            <w:r w:rsidR="009469A0" w:rsidRPr="00C66C21">
              <w:t>NR</w:t>
            </w:r>
          </w:p>
        </w:tc>
        <w:tc>
          <w:tcPr>
            <w:tcW w:w="1722" w:type="dxa"/>
            <w:noWrap/>
            <w:vAlign w:val="center"/>
            <w:hideMark/>
          </w:tcPr>
          <w:p w14:paraId="345508C4" w14:textId="77777777" w:rsidR="009469A0" w:rsidRPr="00C66C21" w:rsidRDefault="00057A74" w:rsidP="00CE0D85">
            <w:pPr>
              <w:keepNext/>
              <w:jc w:val="center"/>
            </w:pPr>
            <w:r w:rsidRPr="00C66C21">
              <w:t>6,</w:t>
            </w:r>
            <w:r w:rsidR="009469A0" w:rsidRPr="00C66C21">
              <w:t>1</w:t>
            </w:r>
            <w:r w:rsidR="000322E1" w:rsidRPr="00C66C21">
              <w:t>…</w:t>
            </w:r>
            <w:r w:rsidR="009469A0" w:rsidRPr="00C66C21">
              <w:t>NR</w:t>
            </w:r>
          </w:p>
        </w:tc>
        <w:tc>
          <w:tcPr>
            <w:tcW w:w="1755" w:type="dxa"/>
            <w:noWrap/>
            <w:vAlign w:val="center"/>
            <w:hideMark/>
          </w:tcPr>
          <w:p w14:paraId="3D3E0817" w14:textId="77777777" w:rsidR="009469A0" w:rsidRPr="00C66C21" w:rsidRDefault="00057A74" w:rsidP="00CE0D85">
            <w:pPr>
              <w:keepNext/>
              <w:jc w:val="center"/>
            </w:pPr>
            <w:r w:rsidRPr="00C66C21">
              <w:t>3,</w:t>
            </w:r>
            <w:r w:rsidR="009469A0" w:rsidRPr="00C66C21">
              <w:t>8</w:t>
            </w:r>
            <w:r w:rsidR="000322E1" w:rsidRPr="00C66C21">
              <w:t>…</w:t>
            </w:r>
            <w:r w:rsidRPr="00C66C21">
              <w:t>7,</w:t>
            </w:r>
            <w:r w:rsidR="009469A0" w:rsidRPr="00C66C21">
              <w:t>8</w:t>
            </w:r>
          </w:p>
        </w:tc>
        <w:tc>
          <w:tcPr>
            <w:tcW w:w="1417" w:type="dxa"/>
            <w:noWrap/>
            <w:vAlign w:val="center"/>
            <w:hideMark/>
          </w:tcPr>
          <w:p w14:paraId="0FC93FBD" w14:textId="77777777" w:rsidR="009469A0" w:rsidRPr="00C66C21" w:rsidRDefault="00057A74" w:rsidP="00CE0D85">
            <w:pPr>
              <w:keepNext/>
              <w:jc w:val="center"/>
            </w:pPr>
            <w:r w:rsidRPr="00C66C21">
              <w:t>5,</w:t>
            </w:r>
            <w:r w:rsidR="009469A0" w:rsidRPr="00C66C21">
              <w:t>59</w:t>
            </w:r>
            <w:r w:rsidR="000322E1" w:rsidRPr="00C66C21">
              <w:t>…</w:t>
            </w:r>
            <w:r w:rsidRPr="00C66C21">
              <w:t>9,</w:t>
            </w:r>
            <w:r w:rsidR="009469A0" w:rsidRPr="00C66C21">
              <w:t>17</w:t>
            </w:r>
          </w:p>
        </w:tc>
        <w:tc>
          <w:tcPr>
            <w:tcW w:w="1564" w:type="dxa"/>
            <w:noWrap/>
            <w:vAlign w:val="center"/>
            <w:hideMark/>
          </w:tcPr>
          <w:p w14:paraId="369EDFEC" w14:textId="77777777" w:rsidR="009469A0" w:rsidRPr="00C66C21" w:rsidRDefault="00057A74" w:rsidP="00CE0D85">
            <w:pPr>
              <w:keepNext/>
              <w:jc w:val="center"/>
            </w:pPr>
            <w:r w:rsidRPr="00C66C21">
              <w:t>5,</w:t>
            </w:r>
            <w:r w:rsidR="009469A0" w:rsidRPr="00C66C21">
              <w:t>88</w:t>
            </w:r>
            <w:r w:rsidR="000322E1" w:rsidRPr="00C66C21">
              <w:t>…</w:t>
            </w:r>
            <w:r w:rsidRPr="00C66C21">
              <w:t>13,</w:t>
            </w:r>
            <w:r w:rsidR="009469A0" w:rsidRPr="00C66C21">
              <w:t>01</w:t>
            </w:r>
          </w:p>
        </w:tc>
      </w:tr>
    </w:tbl>
    <w:p w14:paraId="2F008FCE" w14:textId="77777777" w:rsidR="00057A74" w:rsidRPr="00AD27AA" w:rsidRDefault="001B208E" w:rsidP="00CE0D85">
      <w:pPr>
        <w:keepNext/>
        <w:ind w:left="567" w:hanging="567"/>
        <w:rPr>
          <w:sz w:val="20"/>
          <w:szCs w:val="20"/>
        </w:rPr>
      </w:pPr>
      <w:r w:rsidRPr="00AD27AA">
        <w:rPr>
          <w:sz w:val="20"/>
          <w:szCs w:val="20"/>
          <w:vertAlign w:val="superscript"/>
        </w:rPr>
        <w:t>a</w:t>
      </w:r>
      <w:r w:rsidR="00FE0CC5" w:rsidRPr="00AD27AA">
        <w:rPr>
          <w:sz w:val="20"/>
          <w:szCs w:val="20"/>
        </w:rPr>
        <w:t xml:space="preserve"> </w:t>
      </w:r>
      <w:r w:rsidRPr="00AD27AA">
        <w:rPr>
          <w:sz w:val="20"/>
          <w:szCs w:val="20"/>
        </w:rPr>
        <w:tab/>
        <w:t>5</w:t>
      </w:r>
      <w:r w:rsidR="00146887" w:rsidRPr="00AD27AA">
        <w:rPr>
          <w:sz w:val="20"/>
          <w:szCs w:val="20"/>
        </w:rPr>
        <w:t> </w:t>
      </w:r>
      <w:r w:rsidRPr="00AD27AA">
        <w:rPr>
          <w:sz w:val="20"/>
          <w:szCs w:val="20"/>
        </w:rPr>
        <w:t>mg/kg iga 2 nädala järel.</w:t>
      </w:r>
    </w:p>
    <w:p w14:paraId="43999858" w14:textId="77777777" w:rsidR="00057A74" w:rsidRPr="00AD27AA" w:rsidRDefault="001B208E" w:rsidP="004A5741">
      <w:pPr>
        <w:ind w:left="567" w:hanging="567"/>
        <w:rPr>
          <w:sz w:val="20"/>
          <w:szCs w:val="20"/>
        </w:rPr>
      </w:pPr>
      <w:r w:rsidRPr="00AD27AA">
        <w:rPr>
          <w:sz w:val="20"/>
          <w:szCs w:val="20"/>
          <w:vertAlign w:val="superscript"/>
        </w:rPr>
        <w:t>b</w:t>
      </w:r>
      <w:r w:rsidR="00FE0CC5" w:rsidRPr="00AD27AA">
        <w:rPr>
          <w:sz w:val="20"/>
          <w:szCs w:val="20"/>
        </w:rPr>
        <w:t xml:space="preserve"> </w:t>
      </w:r>
      <w:r w:rsidRPr="00AD27AA">
        <w:rPr>
          <w:sz w:val="20"/>
          <w:szCs w:val="20"/>
        </w:rPr>
        <w:tab/>
        <w:t>10</w:t>
      </w:r>
      <w:r w:rsidR="00146887" w:rsidRPr="00AD27AA">
        <w:rPr>
          <w:sz w:val="20"/>
          <w:szCs w:val="20"/>
        </w:rPr>
        <w:t> </w:t>
      </w:r>
      <w:r w:rsidRPr="00AD27AA">
        <w:rPr>
          <w:sz w:val="20"/>
          <w:szCs w:val="20"/>
        </w:rPr>
        <w:t>mg/kg iga 2 nädala järel.</w:t>
      </w:r>
    </w:p>
    <w:p w14:paraId="76763EE2" w14:textId="77777777" w:rsidR="00057A74" w:rsidRPr="00AD27AA" w:rsidRDefault="001B208E" w:rsidP="004A5741">
      <w:pPr>
        <w:ind w:left="567" w:hanging="567"/>
        <w:rPr>
          <w:sz w:val="20"/>
          <w:szCs w:val="20"/>
        </w:rPr>
      </w:pPr>
      <w:r w:rsidRPr="00AD27AA">
        <w:rPr>
          <w:sz w:val="20"/>
          <w:szCs w:val="20"/>
          <w:vertAlign w:val="superscript"/>
        </w:rPr>
        <w:t>c</w:t>
      </w:r>
      <w:r w:rsidR="00FE0CC5" w:rsidRPr="00AD27AA">
        <w:rPr>
          <w:sz w:val="20"/>
          <w:szCs w:val="20"/>
        </w:rPr>
        <w:t xml:space="preserve"> </w:t>
      </w:r>
      <w:r w:rsidRPr="00AD27AA">
        <w:rPr>
          <w:sz w:val="20"/>
          <w:szCs w:val="20"/>
        </w:rPr>
        <w:tab/>
        <w:t>Kontrollgrupi suhtes.</w:t>
      </w:r>
    </w:p>
    <w:p w14:paraId="315758EA" w14:textId="77777777" w:rsidR="00325F06" w:rsidRPr="00AD27AA" w:rsidRDefault="003E0D9F" w:rsidP="00B900C5">
      <w:pPr>
        <w:rPr>
          <w:sz w:val="20"/>
          <w:szCs w:val="20"/>
        </w:rPr>
      </w:pPr>
      <w:r w:rsidRPr="00AD27AA">
        <w:rPr>
          <w:sz w:val="20"/>
          <w:szCs w:val="20"/>
        </w:rPr>
        <w:t xml:space="preserve">NR = </w:t>
      </w:r>
      <w:r w:rsidR="00A07B2E" w:rsidRPr="00AD27AA">
        <w:rPr>
          <w:sz w:val="20"/>
          <w:szCs w:val="20"/>
        </w:rPr>
        <w:t>M</w:t>
      </w:r>
      <w:r w:rsidRPr="00AD27AA">
        <w:rPr>
          <w:sz w:val="20"/>
          <w:szCs w:val="20"/>
        </w:rPr>
        <w:t>itte saavutatud.</w:t>
      </w:r>
    </w:p>
    <w:p w14:paraId="7EFAE9BD" w14:textId="77777777" w:rsidR="003E0D9F" w:rsidRPr="00AD27AA" w:rsidRDefault="003E0D9F" w:rsidP="004A5741"/>
    <w:p w14:paraId="7AE5E49A" w14:textId="77777777" w:rsidR="003E0D9F" w:rsidRPr="00AD27AA" w:rsidRDefault="003E0D9F" w:rsidP="00AE326E">
      <w:pPr>
        <w:pStyle w:val="Heading5"/>
      </w:pPr>
      <w:r w:rsidRPr="00AD27AA">
        <w:t>NO16966</w:t>
      </w:r>
    </w:p>
    <w:p w14:paraId="607FEC58" w14:textId="5AF61F4C" w:rsidR="003E0D9F" w:rsidRPr="00AD27AA" w:rsidRDefault="003E0D9F" w:rsidP="00B900C5">
      <w:r w:rsidRPr="00AD27AA">
        <w:t>See oli III faasi randomiseeritud, topeltpime (bevatsizumabi suhtes) kliiniline u</w:t>
      </w:r>
      <w:r w:rsidR="00146887" w:rsidRPr="00AD27AA">
        <w:t xml:space="preserve">uring, mis hindas </w:t>
      </w:r>
      <w:r w:rsidR="000E4238" w:rsidRPr="00AD27AA">
        <w:t>bevatsizumabi</w:t>
      </w:r>
      <w:r w:rsidR="00146887" w:rsidRPr="00AD27AA">
        <w:t xml:space="preserve"> 7,5 </w:t>
      </w:r>
      <w:r w:rsidRPr="00AD27AA">
        <w:t>mg/kg kasutamist kombinatsioonis suukaudse kapetsitabiini ja intravenoosse oksaliplatiiniga (XELOX), mida manustati 3-nädalase</w:t>
      </w:r>
      <w:r w:rsidR="00146887" w:rsidRPr="00AD27AA">
        <w:t xml:space="preserve"> skeemi alusel; või </w:t>
      </w:r>
      <w:r w:rsidR="000E4238" w:rsidRPr="00AD27AA">
        <w:t>bevatsizumabi</w:t>
      </w:r>
      <w:r w:rsidR="00146887" w:rsidRPr="00AD27AA">
        <w:t xml:space="preserve"> 5</w:t>
      </w:r>
      <w:r w:rsidR="00C057C9" w:rsidRPr="00AD27AA">
        <w:t> </w:t>
      </w:r>
      <w:r w:rsidRPr="00AD27AA">
        <w:t>mg/kg kombinatsioonis leukovoriini ja 5-fluorouratsiili boolusega, millele järgnes 5-fluorouratsiili infusioon ja intravenoosse oksaliplatiini (FOLFOX-4) manustamine 2-nädalase skeemi alusel. Uuring koosnes kahest osast: esialgne avatud kahe uuringugrupiga osa (osa I), kus patsiendid randomiseeriti kahte erinevasse ravigruppi (XELOX ja FOLFOX-4), ning järgnev 2</w:t>
      </w:r>
      <w:r w:rsidR="00A74B9E">
        <w:t> </w:t>
      </w:r>
      <w:r w:rsidR="005F3829">
        <w:t>×</w:t>
      </w:r>
      <w:r w:rsidR="00A74B9E">
        <w:t> </w:t>
      </w:r>
      <w:r w:rsidRPr="00AD27AA">
        <w:t xml:space="preserve">2 faktoriaalne nelja uuringugrupiga osa (osa II), kus patsiendid randomiseeriti nelja ravigruppi (XELOX + platseebo, FOLFOX-4 + platseebo, XELOX + </w:t>
      </w:r>
      <w:r w:rsidR="000E4238" w:rsidRPr="00AD27AA">
        <w:t>bevatsizumab</w:t>
      </w:r>
      <w:r w:rsidRPr="00AD27AA">
        <w:t xml:space="preserve">, FOLFOX-4 + </w:t>
      </w:r>
      <w:r w:rsidR="000E4238" w:rsidRPr="00AD27AA">
        <w:t>bevatsizumab</w:t>
      </w:r>
      <w:r w:rsidRPr="00AD27AA">
        <w:t xml:space="preserve">). Osas II määrati ravi </w:t>
      </w:r>
      <w:r w:rsidR="000E4238" w:rsidRPr="00AD27AA">
        <w:t xml:space="preserve">bevatsizumabi </w:t>
      </w:r>
      <w:r w:rsidRPr="00AD27AA">
        <w:t>suhtes topeltpimemeetodil.</w:t>
      </w:r>
    </w:p>
    <w:p w14:paraId="269AC450" w14:textId="77777777" w:rsidR="003E0D9F" w:rsidRPr="00AD27AA" w:rsidRDefault="003E0D9F" w:rsidP="004A5741"/>
    <w:p w14:paraId="1A69EA76" w14:textId="77777777" w:rsidR="003E0D9F" w:rsidRPr="00AD27AA" w:rsidRDefault="003E0D9F" w:rsidP="004A5741">
      <w:r w:rsidRPr="00AD27AA">
        <w:t>Uuringu osas II randomiseeriti igasse nelja ravirühma ligikaudu 350</w:t>
      </w:r>
      <w:r w:rsidR="00C057C9" w:rsidRPr="00AD27AA">
        <w:t> </w:t>
      </w:r>
      <w:r w:rsidRPr="00AD27AA">
        <w:t>patsienti.</w:t>
      </w:r>
    </w:p>
    <w:p w14:paraId="6C546996" w14:textId="77777777" w:rsidR="003E0D9F" w:rsidRPr="00AD27AA" w:rsidRDefault="003E0D9F" w:rsidP="004A5741"/>
    <w:p w14:paraId="7D638C96" w14:textId="77777777" w:rsidR="003E0D9F" w:rsidRPr="00AD27AA" w:rsidRDefault="009776F1" w:rsidP="004A5741">
      <w:pPr>
        <w:keepNext/>
        <w:rPr>
          <w:b/>
        </w:rPr>
      </w:pPr>
      <w:r w:rsidRPr="00AD27AA">
        <w:rPr>
          <w:b/>
        </w:rPr>
        <w:t>Tabel 6</w:t>
      </w:r>
      <w:r w:rsidR="00A74B9E">
        <w:rPr>
          <w:b/>
        </w:rPr>
        <w:t>.</w:t>
      </w:r>
      <w:r w:rsidR="00390C9E" w:rsidRPr="00AD27AA">
        <w:rPr>
          <w:b/>
        </w:rPr>
        <w:t xml:space="preserve"> Raviskeemid uuringus NO16966 (käärsoole või pärasoole metastaatiline kartsinoom)</w:t>
      </w:r>
    </w:p>
    <w:p w14:paraId="6F154250" w14:textId="77777777" w:rsidR="00390C9E" w:rsidRPr="00AD27AA" w:rsidRDefault="00390C9E" w:rsidP="004A5741">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8"/>
        <w:gridCol w:w="1534"/>
        <w:gridCol w:w="2507"/>
        <w:gridCol w:w="3343"/>
      </w:tblGrid>
      <w:tr w:rsidR="00390C9E" w:rsidRPr="00C66C21" w14:paraId="1C0A00D1" w14:textId="77777777" w:rsidTr="004A5741">
        <w:trPr>
          <w:cantSplit/>
          <w:tblHeader/>
        </w:trPr>
        <w:tc>
          <w:tcPr>
            <w:tcW w:w="1716" w:type="dxa"/>
            <w:noWrap/>
            <w:vAlign w:val="bottom"/>
            <w:hideMark/>
          </w:tcPr>
          <w:p w14:paraId="1D9DDF97" w14:textId="77777777" w:rsidR="00390C9E" w:rsidRPr="00AD27AA" w:rsidRDefault="00390C9E" w:rsidP="00B900C5">
            <w:pPr>
              <w:keepNext/>
            </w:pPr>
          </w:p>
        </w:tc>
        <w:tc>
          <w:tcPr>
            <w:tcW w:w="1560" w:type="dxa"/>
            <w:tcBorders>
              <w:bottom w:val="single" w:sz="4" w:space="0" w:color="auto"/>
            </w:tcBorders>
            <w:noWrap/>
            <w:hideMark/>
          </w:tcPr>
          <w:p w14:paraId="4C976651" w14:textId="77777777" w:rsidR="00390C9E" w:rsidRPr="00AD27AA" w:rsidRDefault="00F27E87" w:rsidP="004A5741">
            <w:pPr>
              <w:pStyle w:val="Default"/>
              <w:keepNext/>
              <w:widowControl/>
              <w:jc w:val="center"/>
              <w:rPr>
                <w:b/>
                <w:sz w:val="22"/>
                <w:lang w:val="et-EE"/>
              </w:rPr>
            </w:pPr>
            <w:r w:rsidRPr="00AD27AA">
              <w:rPr>
                <w:b/>
                <w:sz w:val="22"/>
                <w:lang w:val="et-EE"/>
              </w:rPr>
              <w:t>Ravi</w:t>
            </w:r>
          </w:p>
        </w:tc>
        <w:tc>
          <w:tcPr>
            <w:tcW w:w="2551" w:type="dxa"/>
            <w:tcBorders>
              <w:bottom w:val="single" w:sz="4" w:space="0" w:color="auto"/>
            </w:tcBorders>
            <w:noWrap/>
            <w:hideMark/>
          </w:tcPr>
          <w:p w14:paraId="673D0FAF" w14:textId="77777777" w:rsidR="00390C9E" w:rsidRPr="00AD27AA" w:rsidRDefault="00F27E87" w:rsidP="004A5741">
            <w:pPr>
              <w:pStyle w:val="Default"/>
              <w:keepNext/>
              <w:widowControl/>
              <w:jc w:val="center"/>
              <w:rPr>
                <w:b/>
                <w:sz w:val="22"/>
                <w:lang w:val="et-EE"/>
              </w:rPr>
            </w:pPr>
            <w:r w:rsidRPr="00AD27AA">
              <w:rPr>
                <w:b/>
                <w:sz w:val="22"/>
                <w:lang w:val="et-EE"/>
              </w:rPr>
              <w:t>Algannus</w:t>
            </w:r>
          </w:p>
        </w:tc>
        <w:tc>
          <w:tcPr>
            <w:tcW w:w="3402" w:type="dxa"/>
            <w:tcBorders>
              <w:bottom w:val="single" w:sz="4" w:space="0" w:color="auto"/>
            </w:tcBorders>
            <w:noWrap/>
            <w:hideMark/>
          </w:tcPr>
          <w:p w14:paraId="2C8F99BF" w14:textId="77777777" w:rsidR="00390C9E" w:rsidRPr="00AD27AA" w:rsidRDefault="00F27E87" w:rsidP="004A5741">
            <w:pPr>
              <w:pStyle w:val="Default"/>
              <w:keepNext/>
              <w:widowControl/>
              <w:jc w:val="center"/>
              <w:rPr>
                <w:b/>
                <w:sz w:val="22"/>
                <w:lang w:val="et-EE"/>
              </w:rPr>
            </w:pPr>
            <w:r w:rsidRPr="00AD27AA">
              <w:rPr>
                <w:b/>
                <w:sz w:val="22"/>
                <w:lang w:val="et-EE"/>
              </w:rPr>
              <w:t xml:space="preserve">Raviskeem </w:t>
            </w:r>
          </w:p>
        </w:tc>
      </w:tr>
      <w:tr w:rsidR="00390C9E" w:rsidRPr="00C66C21" w14:paraId="7B99B8D4" w14:textId="77777777" w:rsidTr="004A5741">
        <w:trPr>
          <w:cantSplit/>
        </w:trPr>
        <w:tc>
          <w:tcPr>
            <w:tcW w:w="1716" w:type="dxa"/>
            <w:vMerge w:val="restart"/>
            <w:noWrap/>
            <w:hideMark/>
          </w:tcPr>
          <w:p w14:paraId="46CE0FE4" w14:textId="77777777" w:rsidR="00390C9E" w:rsidRPr="00C66C21" w:rsidRDefault="00390C9E" w:rsidP="004A5741">
            <w:r w:rsidRPr="00C66C21">
              <w:t>FOLFOX-4</w:t>
            </w:r>
          </w:p>
          <w:p w14:paraId="6A447FFB" w14:textId="77777777" w:rsidR="00390C9E" w:rsidRPr="00AD27AA" w:rsidRDefault="00EF233A" w:rsidP="00B900C5">
            <w:pPr>
              <w:pStyle w:val="Default"/>
              <w:widowControl/>
              <w:rPr>
                <w:sz w:val="22"/>
                <w:szCs w:val="22"/>
                <w:lang w:val="et-EE"/>
              </w:rPr>
            </w:pPr>
            <w:r w:rsidRPr="00AD27AA">
              <w:rPr>
                <w:sz w:val="22"/>
                <w:szCs w:val="22"/>
                <w:lang w:val="et-EE"/>
              </w:rPr>
              <w:t xml:space="preserve">või </w:t>
            </w:r>
          </w:p>
          <w:p w14:paraId="60EEBE70" w14:textId="77777777" w:rsidR="00EF233A" w:rsidRPr="00AD27AA" w:rsidRDefault="00EF233A" w:rsidP="004A5741">
            <w:pPr>
              <w:pStyle w:val="Default"/>
              <w:widowControl/>
              <w:rPr>
                <w:sz w:val="22"/>
                <w:szCs w:val="22"/>
                <w:lang w:val="et-EE"/>
              </w:rPr>
            </w:pPr>
          </w:p>
          <w:p w14:paraId="420CAB00" w14:textId="77777777" w:rsidR="00390C9E" w:rsidRPr="00C66C21" w:rsidRDefault="00390C9E" w:rsidP="004A5741">
            <w:pPr>
              <w:rPr>
                <w:color w:val="000000"/>
              </w:rPr>
            </w:pPr>
            <w:r w:rsidRPr="00292C5D">
              <w:rPr>
                <w:color w:val="000000"/>
              </w:rPr>
              <w:t>FOLFOX</w:t>
            </w:r>
            <w:r w:rsidRPr="00292C5D">
              <w:t>-</w:t>
            </w:r>
            <w:r w:rsidR="00EF233A" w:rsidRPr="00292C5D">
              <w:rPr>
                <w:color w:val="000000"/>
              </w:rPr>
              <w:t xml:space="preserve">4 + </w:t>
            </w:r>
            <w:r w:rsidR="005F45FE" w:rsidRPr="00C66C21">
              <w:t>bevatsizumab</w:t>
            </w:r>
            <w:r w:rsidR="00EF233A" w:rsidRPr="00C66C21">
              <w:t xml:space="preserve"> </w:t>
            </w:r>
          </w:p>
        </w:tc>
        <w:tc>
          <w:tcPr>
            <w:tcW w:w="1560" w:type="dxa"/>
            <w:tcBorders>
              <w:bottom w:val="nil"/>
            </w:tcBorders>
            <w:noWrap/>
            <w:hideMark/>
          </w:tcPr>
          <w:p w14:paraId="7B08F072" w14:textId="77777777" w:rsidR="00390C9E" w:rsidRPr="00AD27AA" w:rsidRDefault="00EF233A" w:rsidP="00B900C5">
            <w:pPr>
              <w:pStyle w:val="Default"/>
              <w:widowControl/>
              <w:rPr>
                <w:sz w:val="22"/>
                <w:szCs w:val="22"/>
                <w:lang w:val="et-EE"/>
              </w:rPr>
            </w:pPr>
            <w:r w:rsidRPr="00AD27AA">
              <w:rPr>
                <w:sz w:val="22"/>
                <w:szCs w:val="22"/>
                <w:lang w:val="et-EE"/>
              </w:rPr>
              <w:t xml:space="preserve">Oksaliplatiin </w:t>
            </w:r>
          </w:p>
        </w:tc>
        <w:tc>
          <w:tcPr>
            <w:tcW w:w="2551" w:type="dxa"/>
            <w:tcBorders>
              <w:bottom w:val="nil"/>
            </w:tcBorders>
            <w:noWrap/>
            <w:hideMark/>
          </w:tcPr>
          <w:p w14:paraId="20FD3044" w14:textId="77777777" w:rsidR="00390C9E" w:rsidRPr="00AD27AA" w:rsidRDefault="00390C9E" w:rsidP="004A5741">
            <w:pPr>
              <w:rPr>
                <w:color w:val="000000"/>
              </w:rPr>
            </w:pPr>
            <w:r w:rsidRPr="00AD27AA">
              <w:rPr>
                <w:color w:val="000000"/>
              </w:rPr>
              <w:t>85 mg/m</w:t>
            </w:r>
            <w:r w:rsidRPr="00AD27AA">
              <w:rPr>
                <w:color w:val="000000"/>
                <w:vertAlign w:val="superscript"/>
              </w:rPr>
              <w:t>2</w:t>
            </w:r>
            <w:r w:rsidR="00EF233A" w:rsidRPr="00AD27AA">
              <w:rPr>
                <w:color w:val="000000"/>
              </w:rPr>
              <w:t xml:space="preserve"> </w:t>
            </w:r>
            <w:r w:rsidR="00EF233A" w:rsidRPr="00AD27AA">
              <w:t>i.v. 2 tundi</w:t>
            </w:r>
            <w:r w:rsidR="00EF233A" w:rsidRPr="00AD27AA">
              <w:rPr>
                <w:color w:val="000000"/>
              </w:rPr>
              <w:t xml:space="preserve"> </w:t>
            </w:r>
          </w:p>
        </w:tc>
        <w:tc>
          <w:tcPr>
            <w:tcW w:w="3402" w:type="dxa"/>
            <w:tcBorders>
              <w:bottom w:val="nil"/>
            </w:tcBorders>
            <w:noWrap/>
            <w:hideMark/>
          </w:tcPr>
          <w:p w14:paraId="2C315514" w14:textId="77777777" w:rsidR="00390C9E" w:rsidRPr="00AD27AA" w:rsidRDefault="00EF233A" w:rsidP="00B900C5">
            <w:pPr>
              <w:pStyle w:val="Default"/>
              <w:widowControl/>
              <w:rPr>
                <w:sz w:val="22"/>
                <w:szCs w:val="22"/>
                <w:lang w:val="et-EE"/>
              </w:rPr>
            </w:pPr>
            <w:r w:rsidRPr="00AD27AA">
              <w:rPr>
                <w:sz w:val="22"/>
                <w:szCs w:val="22"/>
                <w:lang w:val="et-EE"/>
              </w:rPr>
              <w:t xml:space="preserve">Oksaliplatiin 1. päeval </w:t>
            </w:r>
          </w:p>
        </w:tc>
      </w:tr>
      <w:tr w:rsidR="00390C9E" w:rsidRPr="00C66C21" w14:paraId="3D34F2CB" w14:textId="77777777" w:rsidTr="004A5741">
        <w:trPr>
          <w:cantSplit/>
        </w:trPr>
        <w:tc>
          <w:tcPr>
            <w:tcW w:w="1716" w:type="dxa"/>
            <w:vMerge/>
            <w:noWrap/>
          </w:tcPr>
          <w:p w14:paraId="535491AE" w14:textId="77777777" w:rsidR="00390C9E" w:rsidRPr="00C66C21" w:rsidRDefault="00390C9E" w:rsidP="004A5741"/>
        </w:tc>
        <w:tc>
          <w:tcPr>
            <w:tcW w:w="1560" w:type="dxa"/>
            <w:tcBorders>
              <w:top w:val="nil"/>
              <w:bottom w:val="nil"/>
            </w:tcBorders>
            <w:noWrap/>
          </w:tcPr>
          <w:p w14:paraId="6E659301" w14:textId="77777777" w:rsidR="00390C9E" w:rsidRPr="00AD27AA" w:rsidRDefault="00EF233A" w:rsidP="00B900C5">
            <w:pPr>
              <w:pStyle w:val="Default"/>
              <w:widowControl/>
              <w:rPr>
                <w:sz w:val="22"/>
                <w:szCs w:val="22"/>
                <w:lang w:val="et-EE"/>
              </w:rPr>
            </w:pPr>
            <w:r w:rsidRPr="00AD27AA">
              <w:rPr>
                <w:sz w:val="22"/>
                <w:szCs w:val="22"/>
                <w:lang w:val="et-EE"/>
              </w:rPr>
              <w:t xml:space="preserve">Leukovoriin </w:t>
            </w:r>
          </w:p>
        </w:tc>
        <w:tc>
          <w:tcPr>
            <w:tcW w:w="2551" w:type="dxa"/>
            <w:tcBorders>
              <w:top w:val="nil"/>
              <w:bottom w:val="nil"/>
            </w:tcBorders>
            <w:noWrap/>
          </w:tcPr>
          <w:p w14:paraId="49C5828D" w14:textId="77777777" w:rsidR="00390C9E" w:rsidRPr="00AD27AA" w:rsidRDefault="00390C9E" w:rsidP="004A5741">
            <w:pPr>
              <w:rPr>
                <w:color w:val="000000"/>
              </w:rPr>
            </w:pPr>
            <w:r w:rsidRPr="00AD27AA">
              <w:rPr>
                <w:color w:val="000000"/>
              </w:rPr>
              <w:t>200 mg/m</w:t>
            </w:r>
            <w:r w:rsidRPr="00AD27AA">
              <w:rPr>
                <w:color w:val="000000"/>
                <w:vertAlign w:val="superscript"/>
              </w:rPr>
              <w:t>2</w:t>
            </w:r>
            <w:r w:rsidR="00EF233A" w:rsidRPr="00AD27AA">
              <w:rPr>
                <w:color w:val="000000"/>
              </w:rPr>
              <w:t xml:space="preserve"> </w:t>
            </w:r>
            <w:r w:rsidR="00EF233A" w:rsidRPr="00AD27AA">
              <w:t>i.v. 2 tundi</w:t>
            </w:r>
          </w:p>
        </w:tc>
        <w:tc>
          <w:tcPr>
            <w:tcW w:w="3402" w:type="dxa"/>
            <w:tcBorders>
              <w:top w:val="nil"/>
              <w:bottom w:val="nil"/>
            </w:tcBorders>
            <w:noWrap/>
          </w:tcPr>
          <w:p w14:paraId="392E385C" w14:textId="77777777" w:rsidR="00390C9E" w:rsidRPr="00AD27AA" w:rsidRDefault="00EF233A" w:rsidP="00B900C5">
            <w:pPr>
              <w:pStyle w:val="Default"/>
              <w:widowControl/>
              <w:rPr>
                <w:sz w:val="22"/>
                <w:szCs w:val="22"/>
                <w:lang w:val="et-EE"/>
              </w:rPr>
            </w:pPr>
            <w:r w:rsidRPr="00AD27AA">
              <w:rPr>
                <w:sz w:val="22"/>
                <w:szCs w:val="22"/>
                <w:lang w:val="et-EE"/>
              </w:rPr>
              <w:t xml:space="preserve">Leukovoriin 1. ja 2. päeval </w:t>
            </w:r>
          </w:p>
        </w:tc>
      </w:tr>
      <w:tr w:rsidR="00390C9E" w:rsidRPr="00C66C21" w14:paraId="4BCC3056" w14:textId="77777777" w:rsidTr="004A5741">
        <w:trPr>
          <w:cantSplit/>
        </w:trPr>
        <w:tc>
          <w:tcPr>
            <w:tcW w:w="1716" w:type="dxa"/>
            <w:vMerge/>
            <w:noWrap/>
          </w:tcPr>
          <w:p w14:paraId="335339A0" w14:textId="77777777" w:rsidR="00390C9E" w:rsidRPr="00C66C21" w:rsidRDefault="00390C9E" w:rsidP="004A5741"/>
        </w:tc>
        <w:tc>
          <w:tcPr>
            <w:tcW w:w="1560" w:type="dxa"/>
            <w:tcBorders>
              <w:top w:val="nil"/>
            </w:tcBorders>
            <w:noWrap/>
          </w:tcPr>
          <w:p w14:paraId="1AD68DD6" w14:textId="77777777" w:rsidR="00390C9E" w:rsidRPr="00AD27AA" w:rsidRDefault="002A2A3E" w:rsidP="00B900C5">
            <w:pPr>
              <w:pStyle w:val="Default"/>
              <w:widowControl/>
              <w:rPr>
                <w:sz w:val="22"/>
                <w:szCs w:val="22"/>
                <w:lang w:val="et-EE"/>
              </w:rPr>
            </w:pPr>
            <w:r w:rsidRPr="00AD27AA">
              <w:rPr>
                <w:sz w:val="22"/>
                <w:szCs w:val="22"/>
                <w:lang w:val="et-EE"/>
              </w:rPr>
              <w:t xml:space="preserve">5-fluorouratsiil </w:t>
            </w:r>
          </w:p>
        </w:tc>
        <w:tc>
          <w:tcPr>
            <w:tcW w:w="2551" w:type="dxa"/>
            <w:tcBorders>
              <w:top w:val="nil"/>
            </w:tcBorders>
            <w:noWrap/>
          </w:tcPr>
          <w:p w14:paraId="340C14FF" w14:textId="77777777" w:rsidR="00390C9E" w:rsidRPr="00C66C21" w:rsidRDefault="00390C9E" w:rsidP="004A5741">
            <w:r w:rsidRPr="00292C5D">
              <w:t>400 mg/m</w:t>
            </w:r>
            <w:r w:rsidRPr="00292C5D">
              <w:rPr>
                <w:vertAlign w:val="superscript"/>
              </w:rPr>
              <w:t>2</w:t>
            </w:r>
            <w:r w:rsidR="002A2A3E" w:rsidRPr="00292C5D">
              <w:t xml:space="preserve"> </w:t>
            </w:r>
            <w:r w:rsidR="002A2A3E" w:rsidRPr="00C66C21">
              <w:t>i.v. boolus,</w:t>
            </w:r>
          </w:p>
          <w:p w14:paraId="4E8E54B3" w14:textId="77777777" w:rsidR="00390C9E" w:rsidRPr="00C66C21" w:rsidRDefault="00390C9E" w:rsidP="004A5741">
            <w:pPr>
              <w:rPr>
                <w:color w:val="000000"/>
              </w:rPr>
            </w:pPr>
            <w:r w:rsidRPr="00C66C21">
              <w:rPr>
                <w:color w:val="000000"/>
              </w:rPr>
              <w:t>600 mg/m</w:t>
            </w:r>
            <w:r w:rsidRPr="00C66C21">
              <w:rPr>
                <w:color w:val="000000"/>
                <w:vertAlign w:val="superscript"/>
              </w:rPr>
              <w:t>2</w:t>
            </w:r>
            <w:r w:rsidR="002A2A3E" w:rsidRPr="00C66C21">
              <w:rPr>
                <w:color w:val="000000"/>
              </w:rPr>
              <w:t xml:space="preserve"> </w:t>
            </w:r>
            <w:r w:rsidR="002A2A3E" w:rsidRPr="00C66C21">
              <w:t>i.v. 22 tundi</w:t>
            </w:r>
          </w:p>
        </w:tc>
        <w:tc>
          <w:tcPr>
            <w:tcW w:w="3402" w:type="dxa"/>
            <w:tcBorders>
              <w:top w:val="nil"/>
            </w:tcBorders>
            <w:noWrap/>
          </w:tcPr>
          <w:p w14:paraId="45543D9B" w14:textId="77777777" w:rsidR="00390C9E" w:rsidRPr="00AD27AA" w:rsidRDefault="002A2A3E" w:rsidP="00B900C5">
            <w:pPr>
              <w:pStyle w:val="Default"/>
              <w:widowControl/>
              <w:rPr>
                <w:sz w:val="22"/>
                <w:szCs w:val="22"/>
                <w:lang w:val="et-EE"/>
              </w:rPr>
            </w:pPr>
            <w:r w:rsidRPr="00AD27AA">
              <w:rPr>
                <w:sz w:val="22"/>
                <w:szCs w:val="22"/>
                <w:lang w:val="et-EE"/>
              </w:rPr>
              <w:t>5-fluorouratsiili i.v. boolus/infusioon, mõlemad päevadel 1 ja 2</w:t>
            </w:r>
          </w:p>
        </w:tc>
      </w:tr>
      <w:tr w:rsidR="00390C9E" w:rsidRPr="00AD27AA" w14:paraId="60EE26F3" w14:textId="77777777" w:rsidTr="004A5741">
        <w:trPr>
          <w:cantSplit/>
        </w:trPr>
        <w:tc>
          <w:tcPr>
            <w:tcW w:w="1716" w:type="dxa"/>
            <w:vMerge/>
            <w:noWrap/>
            <w:hideMark/>
          </w:tcPr>
          <w:p w14:paraId="73672297" w14:textId="77777777" w:rsidR="00390C9E" w:rsidRPr="00C66C21" w:rsidRDefault="00390C9E" w:rsidP="004A5741"/>
        </w:tc>
        <w:tc>
          <w:tcPr>
            <w:tcW w:w="1560" w:type="dxa"/>
            <w:tcBorders>
              <w:bottom w:val="single" w:sz="4" w:space="0" w:color="auto"/>
            </w:tcBorders>
            <w:noWrap/>
            <w:hideMark/>
          </w:tcPr>
          <w:p w14:paraId="56A6E268" w14:textId="77777777" w:rsidR="00390C9E" w:rsidRPr="00AD27AA" w:rsidRDefault="002A2A3E" w:rsidP="004A5741">
            <w:pPr>
              <w:pStyle w:val="Default"/>
              <w:widowControl/>
              <w:rPr>
                <w:sz w:val="22"/>
                <w:szCs w:val="22"/>
                <w:lang w:val="et-EE"/>
              </w:rPr>
            </w:pPr>
            <w:r w:rsidRPr="00AD27AA">
              <w:rPr>
                <w:sz w:val="22"/>
                <w:szCs w:val="22"/>
                <w:lang w:val="et-EE"/>
              </w:rPr>
              <w:t xml:space="preserve">Platseebo või </w:t>
            </w:r>
            <w:r w:rsidR="005F45FE" w:rsidRPr="00AD27AA">
              <w:rPr>
                <w:sz w:val="22"/>
                <w:szCs w:val="22"/>
                <w:lang w:val="et-EE"/>
              </w:rPr>
              <w:t>bevatsizumab</w:t>
            </w:r>
            <w:r w:rsidRPr="00AD27AA">
              <w:rPr>
                <w:sz w:val="22"/>
                <w:szCs w:val="22"/>
                <w:lang w:val="et-EE"/>
              </w:rPr>
              <w:t xml:space="preserve"> </w:t>
            </w:r>
          </w:p>
        </w:tc>
        <w:tc>
          <w:tcPr>
            <w:tcW w:w="2551" w:type="dxa"/>
            <w:tcBorders>
              <w:bottom w:val="single" w:sz="4" w:space="0" w:color="auto"/>
            </w:tcBorders>
            <w:noWrap/>
            <w:hideMark/>
          </w:tcPr>
          <w:p w14:paraId="5B488AD1" w14:textId="77777777" w:rsidR="00390C9E" w:rsidRPr="00292C5D" w:rsidRDefault="002A2A3E" w:rsidP="004A5741">
            <w:r w:rsidRPr="00292C5D">
              <w:t>5 mg/kg i.v 30…</w:t>
            </w:r>
            <w:r w:rsidR="00390C9E" w:rsidRPr="00292C5D">
              <w:t>90 min</w:t>
            </w:r>
          </w:p>
        </w:tc>
        <w:tc>
          <w:tcPr>
            <w:tcW w:w="3402" w:type="dxa"/>
            <w:tcBorders>
              <w:bottom w:val="single" w:sz="4" w:space="0" w:color="auto"/>
            </w:tcBorders>
            <w:noWrap/>
            <w:hideMark/>
          </w:tcPr>
          <w:p w14:paraId="0902685E" w14:textId="77777777" w:rsidR="00390C9E" w:rsidRPr="00AD27AA" w:rsidRDefault="002A2A3E" w:rsidP="004A5741">
            <w:pPr>
              <w:pStyle w:val="Default"/>
              <w:widowControl/>
              <w:rPr>
                <w:sz w:val="22"/>
                <w:szCs w:val="22"/>
                <w:lang w:val="et-EE"/>
              </w:rPr>
            </w:pPr>
            <w:r w:rsidRPr="00AD27AA">
              <w:rPr>
                <w:sz w:val="22"/>
                <w:szCs w:val="22"/>
                <w:lang w:val="et-EE"/>
              </w:rPr>
              <w:t>1. päeval, enne FOLFOX-4, iga</w:t>
            </w:r>
          </w:p>
          <w:p w14:paraId="3C6A9BF7" w14:textId="77777777" w:rsidR="00390C9E" w:rsidRPr="00AD27AA" w:rsidRDefault="002A2A3E" w:rsidP="004A5741">
            <w:pPr>
              <w:pStyle w:val="Default"/>
              <w:widowControl/>
              <w:rPr>
                <w:sz w:val="22"/>
                <w:szCs w:val="22"/>
                <w:lang w:val="et-EE"/>
              </w:rPr>
            </w:pPr>
            <w:r w:rsidRPr="00AD27AA">
              <w:rPr>
                <w:sz w:val="22"/>
                <w:szCs w:val="22"/>
                <w:lang w:val="et-EE"/>
              </w:rPr>
              <w:t xml:space="preserve">2 nädala järel </w:t>
            </w:r>
          </w:p>
        </w:tc>
      </w:tr>
      <w:tr w:rsidR="00390C9E" w:rsidRPr="00C66C21" w14:paraId="62FAA968" w14:textId="77777777" w:rsidTr="004A5741">
        <w:trPr>
          <w:cantSplit/>
        </w:trPr>
        <w:tc>
          <w:tcPr>
            <w:tcW w:w="1716" w:type="dxa"/>
            <w:vMerge w:val="restart"/>
            <w:noWrap/>
            <w:hideMark/>
          </w:tcPr>
          <w:p w14:paraId="2B591869" w14:textId="77777777" w:rsidR="002A2A3E" w:rsidRPr="00292C5D" w:rsidRDefault="00390C9E" w:rsidP="004A5741">
            <w:r w:rsidRPr="00292C5D">
              <w:t>XELOX</w:t>
            </w:r>
          </w:p>
          <w:p w14:paraId="140A4FB6" w14:textId="77777777" w:rsidR="00390C9E" w:rsidRPr="00C66C21" w:rsidRDefault="002A2A3E" w:rsidP="004A5741">
            <w:pPr>
              <w:rPr>
                <w:color w:val="000000"/>
              </w:rPr>
            </w:pPr>
            <w:r w:rsidRPr="00C66C21">
              <w:t xml:space="preserve">või </w:t>
            </w:r>
          </w:p>
          <w:p w14:paraId="6AA0AB3E" w14:textId="77777777" w:rsidR="002A2A3E" w:rsidRPr="00C66C21" w:rsidRDefault="002A2A3E" w:rsidP="004A5741">
            <w:r w:rsidRPr="00C66C21">
              <w:t xml:space="preserve">XELOX + </w:t>
            </w:r>
          </w:p>
          <w:p w14:paraId="30D65738" w14:textId="77777777" w:rsidR="00390C9E" w:rsidRPr="00AD27AA" w:rsidRDefault="005F45FE" w:rsidP="00B900C5">
            <w:pPr>
              <w:pStyle w:val="Default"/>
              <w:widowControl/>
              <w:rPr>
                <w:sz w:val="22"/>
                <w:szCs w:val="22"/>
                <w:lang w:val="et-EE"/>
              </w:rPr>
            </w:pPr>
            <w:r w:rsidRPr="00AD27AA">
              <w:rPr>
                <w:sz w:val="22"/>
                <w:szCs w:val="22"/>
                <w:lang w:val="et-EE"/>
              </w:rPr>
              <w:t>bevatsizumab</w:t>
            </w:r>
            <w:r w:rsidR="002A2A3E" w:rsidRPr="00AD27AA">
              <w:rPr>
                <w:sz w:val="22"/>
                <w:szCs w:val="22"/>
                <w:lang w:val="et-EE"/>
              </w:rPr>
              <w:t xml:space="preserve"> </w:t>
            </w:r>
          </w:p>
        </w:tc>
        <w:tc>
          <w:tcPr>
            <w:tcW w:w="1560" w:type="dxa"/>
            <w:tcBorders>
              <w:bottom w:val="nil"/>
            </w:tcBorders>
            <w:noWrap/>
            <w:hideMark/>
          </w:tcPr>
          <w:p w14:paraId="29DCD630" w14:textId="77777777" w:rsidR="00390C9E" w:rsidRPr="00AD27AA" w:rsidRDefault="002A2A3E" w:rsidP="004A5741">
            <w:pPr>
              <w:pStyle w:val="Default"/>
              <w:widowControl/>
              <w:rPr>
                <w:sz w:val="22"/>
                <w:szCs w:val="22"/>
                <w:lang w:val="et-EE"/>
              </w:rPr>
            </w:pPr>
            <w:r w:rsidRPr="00AD27AA">
              <w:rPr>
                <w:sz w:val="22"/>
                <w:szCs w:val="22"/>
                <w:lang w:val="et-EE"/>
              </w:rPr>
              <w:t>Oksaliplatiin</w:t>
            </w:r>
          </w:p>
        </w:tc>
        <w:tc>
          <w:tcPr>
            <w:tcW w:w="2551" w:type="dxa"/>
            <w:tcBorders>
              <w:bottom w:val="nil"/>
            </w:tcBorders>
            <w:noWrap/>
            <w:hideMark/>
          </w:tcPr>
          <w:p w14:paraId="1811B6EC" w14:textId="77777777" w:rsidR="00390C9E" w:rsidRPr="00AD27AA" w:rsidRDefault="00390C9E" w:rsidP="004A5741">
            <w:pPr>
              <w:rPr>
                <w:color w:val="000000"/>
              </w:rPr>
            </w:pPr>
            <w:r w:rsidRPr="00AD27AA">
              <w:rPr>
                <w:color w:val="000000"/>
              </w:rPr>
              <w:t>130 mg/m</w:t>
            </w:r>
            <w:r w:rsidRPr="00AD27AA">
              <w:rPr>
                <w:color w:val="000000"/>
                <w:vertAlign w:val="superscript"/>
              </w:rPr>
              <w:t>2</w:t>
            </w:r>
            <w:r w:rsidR="002A2A3E" w:rsidRPr="00AD27AA">
              <w:rPr>
                <w:color w:val="000000"/>
              </w:rPr>
              <w:t xml:space="preserve"> </w:t>
            </w:r>
            <w:r w:rsidR="002A2A3E" w:rsidRPr="00AD27AA">
              <w:t xml:space="preserve">i.v. 2 tundi </w:t>
            </w:r>
          </w:p>
        </w:tc>
        <w:tc>
          <w:tcPr>
            <w:tcW w:w="3402" w:type="dxa"/>
            <w:tcBorders>
              <w:bottom w:val="nil"/>
            </w:tcBorders>
            <w:noWrap/>
            <w:hideMark/>
          </w:tcPr>
          <w:p w14:paraId="7AA33A25" w14:textId="77777777" w:rsidR="00390C9E" w:rsidRPr="00AD27AA" w:rsidRDefault="00581BC7" w:rsidP="00B900C5">
            <w:pPr>
              <w:pStyle w:val="Default"/>
              <w:widowControl/>
              <w:rPr>
                <w:sz w:val="22"/>
                <w:szCs w:val="22"/>
                <w:lang w:val="et-EE"/>
              </w:rPr>
            </w:pPr>
            <w:r w:rsidRPr="00AD27AA">
              <w:rPr>
                <w:sz w:val="22"/>
                <w:szCs w:val="22"/>
                <w:lang w:val="et-EE"/>
              </w:rPr>
              <w:t xml:space="preserve">Oksaliplatiin 1. päeval </w:t>
            </w:r>
          </w:p>
        </w:tc>
      </w:tr>
      <w:tr w:rsidR="00390C9E" w:rsidRPr="00AD27AA" w14:paraId="7D021B11" w14:textId="77777777" w:rsidTr="004A5741">
        <w:trPr>
          <w:cantSplit/>
        </w:trPr>
        <w:tc>
          <w:tcPr>
            <w:tcW w:w="1716" w:type="dxa"/>
            <w:vMerge/>
            <w:noWrap/>
          </w:tcPr>
          <w:p w14:paraId="4541E04F" w14:textId="77777777" w:rsidR="00390C9E" w:rsidRPr="00C66C21" w:rsidRDefault="00390C9E" w:rsidP="004A5741"/>
        </w:tc>
        <w:tc>
          <w:tcPr>
            <w:tcW w:w="1560" w:type="dxa"/>
            <w:tcBorders>
              <w:top w:val="nil"/>
            </w:tcBorders>
            <w:noWrap/>
          </w:tcPr>
          <w:p w14:paraId="0B471543" w14:textId="77777777" w:rsidR="00390C9E" w:rsidRPr="00AD27AA" w:rsidRDefault="002A2A3E" w:rsidP="00B900C5">
            <w:pPr>
              <w:pStyle w:val="Default"/>
              <w:widowControl/>
              <w:rPr>
                <w:sz w:val="22"/>
                <w:szCs w:val="22"/>
                <w:lang w:val="et-EE"/>
              </w:rPr>
            </w:pPr>
            <w:r w:rsidRPr="00AD27AA">
              <w:rPr>
                <w:sz w:val="22"/>
                <w:szCs w:val="22"/>
                <w:lang w:val="et-EE"/>
              </w:rPr>
              <w:t xml:space="preserve">Kapetsitabiin </w:t>
            </w:r>
          </w:p>
        </w:tc>
        <w:tc>
          <w:tcPr>
            <w:tcW w:w="2551" w:type="dxa"/>
            <w:tcBorders>
              <w:top w:val="nil"/>
            </w:tcBorders>
            <w:noWrap/>
          </w:tcPr>
          <w:p w14:paraId="410767A8" w14:textId="77777777" w:rsidR="00390C9E" w:rsidRPr="00AD27AA" w:rsidRDefault="002A2A3E" w:rsidP="004A5741">
            <w:pPr>
              <w:rPr>
                <w:color w:val="000000"/>
              </w:rPr>
            </w:pPr>
            <w:r w:rsidRPr="00AD27AA">
              <w:rPr>
                <w:color w:val="000000"/>
              </w:rPr>
              <w:t>1</w:t>
            </w:r>
            <w:r w:rsidR="00390C9E" w:rsidRPr="00AD27AA">
              <w:rPr>
                <w:color w:val="000000"/>
              </w:rPr>
              <w:t>000 mg/m</w:t>
            </w:r>
            <w:r w:rsidR="00390C9E" w:rsidRPr="00AD27AA">
              <w:rPr>
                <w:color w:val="000000"/>
                <w:vertAlign w:val="superscript"/>
              </w:rPr>
              <w:t>2</w:t>
            </w:r>
            <w:r w:rsidR="00390C9E" w:rsidRPr="00AD27AA">
              <w:rPr>
                <w:color w:val="000000"/>
              </w:rPr>
              <w:t xml:space="preserve"> </w:t>
            </w:r>
            <w:r w:rsidRPr="00AD27AA">
              <w:t xml:space="preserve">suu kaudu kaks korda päevas </w:t>
            </w:r>
          </w:p>
        </w:tc>
        <w:tc>
          <w:tcPr>
            <w:tcW w:w="3402" w:type="dxa"/>
            <w:tcBorders>
              <w:top w:val="nil"/>
            </w:tcBorders>
            <w:noWrap/>
          </w:tcPr>
          <w:p w14:paraId="54207A56" w14:textId="77777777" w:rsidR="00390C9E" w:rsidRPr="00AD27AA" w:rsidRDefault="00581BC7" w:rsidP="00B900C5">
            <w:pPr>
              <w:pStyle w:val="Default"/>
              <w:widowControl/>
              <w:rPr>
                <w:sz w:val="22"/>
                <w:szCs w:val="22"/>
                <w:lang w:val="et-EE"/>
              </w:rPr>
            </w:pPr>
            <w:r w:rsidRPr="00AD27AA">
              <w:rPr>
                <w:sz w:val="22"/>
                <w:szCs w:val="22"/>
                <w:lang w:val="et-EE"/>
              </w:rPr>
              <w:t xml:space="preserve">Kapetsitabiin suu kaudu kaks korda päevas 2 nädala jooksul (millele järgneb 1-nädalane ravivaba periood) </w:t>
            </w:r>
          </w:p>
        </w:tc>
      </w:tr>
      <w:tr w:rsidR="00390C9E" w:rsidRPr="00AD27AA" w14:paraId="196A58C0" w14:textId="77777777" w:rsidTr="004A5741">
        <w:trPr>
          <w:cantSplit/>
        </w:trPr>
        <w:tc>
          <w:tcPr>
            <w:tcW w:w="1716" w:type="dxa"/>
            <w:vMerge/>
            <w:noWrap/>
            <w:vAlign w:val="bottom"/>
            <w:hideMark/>
          </w:tcPr>
          <w:p w14:paraId="54D5559C" w14:textId="77777777" w:rsidR="00390C9E" w:rsidRPr="00AD27AA" w:rsidRDefault="00390C9E" w:rsidP="004A5741"/>
        </w:tc>
        <w:tc>
          <w:tcPr>
            <w:tcW w:w="1560" w:type="dxa"/>
            <w:noWrap/>
            <w:hideMark/>
          </w:tcPr>
          <w:p w14:paraId="17421405" w14:textId="77777777" w:rsidR="00390C9E" w:rsidRPr="00AD27AA" w:rsidRDefault="0091405E" w:rsidP="00B900C5">
            <w:pPr>
              <w:pStyle w:val="Default"/>
              <w:widowControl/>
              <w:rPr>
                <w:sz w:val="22"/>
                <w:szCs w:val="22"/>
                <w:lang w:val="et-EE"/>
              </w:rPr>
            </w:pPr>
            <w:r w:rsidRPr="00AD27AA">
              <w:rPr>
                <w:sz w:val="22"/>
                <w:szCs w:val="22"/>
                <w:lang w:val="et-EE"/>
              </w:rPr>
              <w:t xml:space="preserve">Platseebo või </w:t>
            </w:r>
            <w:r w:rsidR="005F45FE" w:rsidRPr="00AD27AA">
              <w:rPr>
                <w:sz w:val="22"/>
                <w:szCs w:val="22"/>
                <w:lang w:val="et-EE"/>
              </w:rPr>
              <w:t>bevatsizumab</w:t>
            </w:r>
            <w:r w:rsidRPr="00AD27AA">
              <w:rPr>
                <w:sz w:val="22"/>
                <w:szCs w:val="22"/>
                <w:lang w:val="et-EE"/>
              </w:rPr>
              <w:t xml:space="preserve"> </w:t>
            </w:r>
          </w:p>
        </w:tc>
        <w:tc>
          <w:tcPr>
            <w:tcW w:w="2551" w:type="dxa"/>
            <w:noWrap/>
            <w:hideMark/>
          </w:tcPr>
          <w:p w14:paraId="5D06CF31" w14:textId="77777777" w:rsidR="00390C9E" w:rsidRPr="00292C5D" w:rsidRDefault="0091405E" w:rsidP="004A5741">
            <w:r w:rsidRPr="00292C5D">
              <w:t>7,5 mg/kg i.v. 30…</w:t>
            </w:r>
            <w:r w:rsidR="00390C9E" w:rsidRPr="00292C5D">
              <w:t>90 min</w:t>
            </w:r>
          </w:p>
        </w:tc>
        <w:tc>
          <w:tcPr>
            <w:tcW w:w="3402" w:type="dxa"/>
            <w:noWrap/>
            <w:hideMark/>
          </w:tcPr>
          <w:p w14:paraId="694780A9" w14:textId="4F0CB0B6" w:rsidR="0091405E" w:rsidRPr="00AD27AA" w:rsidRDefault="0091405E" w:rsidP="00B900C5">
            <w:pPr>
              <w:pStyle w:val="Default"/>
              <w:widowControl/>
              <w:rPr>
                <w:sz w:val="22"/>
                <w:szCs w:val="22"/>
                <w:lang w:val="et-EE"/>
              </w:rPr>
            </w:pPr>
            <w:r w:rsidRPr="00AD27AA">
              <w:rPr>
                <w:sz w:val="22"/>
                <w:szCs w:val="22"/>
                <w:lang w:val="et-EE"/>
              </w:rPr>
              <w:t xml:space="preserve">1. päeval, enne XELOX’it, iga </w:t>
            </w:r>
          </w:p>
          <w:p w14:paraId="771FC8E1" w14:textId="77777777" w:rsidR="00390C9E" w:rsidRPr="00AD27AA" w:rsidRDefault="0091405E" w:rsidP="004A5741">
            <w:pPr>
              <w:pStyle w:val="Default"/>
              <w:widowControl/>
              <w:rPr>
                <w:sz w:val="22"/>
                <w:szCs w:val="22"/>
                <w:lang w:val="et-EE"/>
              </w:rPr>
            </w:pPr>
            <w:r w:rsidRPr="00AD27AA">
              <w:rPr>
                <w:sz w:val="22"/>
                <w:szCs w:val="22"/>
                <w:lang w:val="et-EE"/>
              </w:rPr>
              <w:t xml:space="preserve">3 nädala järel </w:t>
            </w:r>
          </w:p>
        </w:tc>
      </w:tr>
      <w:tr w:rsidR="00390C9E" w:rsidRPr="00AD27AA" w14:paraId="4298F877" w14:textId="77777777" w:rsidTr="004A5741">
        <w:trPr>
          <w:cantSplit/>
        </w:trPr>
        <w:tc>
          <w:tcPr>
            <w:tcW w:w="9229" w:type="dxa"/>
            <w:gridSpan w:val="4"/>
            <w:noWrap/>
            <w:vAlign w:val="bottom"/>
            <w:hideMark/>
          </w:tcPr>
          <w:p w14:paraId="1FDB7EB7" w14:textId="77777777" w:rsidR="00390C9E" w:rsidRPr="00AD27AA" w:rsidRDefault="0091405E" w:rsidP="00B900C5">
            <w:pPr>
              <w:pStyle w:val="Default"/>
              <w:widowControl/>
              <w:rPr>
                <w:sz w:val="22"/>
                <w:szCs w:val="22"/>
                <w:lang w:val="et-EE"/>
              </w:rPr>
            </w:pPr>
            <w:r w:rsidRPr="00AD27AA">
              <w:rPr>
                <w:sz w:val="22"/>
                <w:szCs w:val="22"/>
                <w:lang w:val="et-EE"/>
              </w:rPr>
              <w:t>5-fluorouratsiil</w:t>
            </w:r>
            <w:r w:rsidR="00390C9E" w:rsidRPr="00AD27AA">
              <w:rPr>
                <w:sz w:val="22"/>
                <w:szCs w:val="22"/>
                <w:lang w:val="et-EE"/>
              </w:rPr>
              <w:t xml:space="preserve">: </w:t>
            </w:r>
            <w:r w:rsidRPr="00AD27AA">
              <w:rPr>
                <w:sz w:val="22"/>
                <w:szCs w:val="22"/>
                <w:lang w:val="et-EE"/>
              </w:rPr>
              <w:t xml:space="preserve">i.v. boolussüst vahetult pärast leukovoriini </w:t>
            </w:r>
          </w:p>
        </w:tc>
      </w:tr>
    </w:tbl>
    <w:p w14:paraId="0180B9BD" w14:textId="77777777" w:rsidR="00390C9E" w:rsidRPr="00AD27AA" w:rsidRDefault="00390C9E" w:rsidP="00B900C5"/>
    <w:p w14:paraId="4262263B" w14:textId="77777777" w:rsidR="00E44BF1" w:rsidRPr="00C66C21" w:rsidRDefault="00E44BF1" w:rsidP="004A5741">
      <w:r w:rsidRPr="00AD27AA">
        <w:t xml:space="preserve">Uuringu esmane efektiivsuse näitaja oli progressioonivaba elulemuse kestus. Selles uuringus oli kaks esmast eesmärki: demonstreerida, et XELOX on samaväärne FOLFOX-4-ga ning et </w:t>
      </w:r>
      <w:r w:rsidR="00772A42" w:rsidRPr="00AD27AA">
        <w:t xml:space="preserve">bevatsizumab </w:t>
      </w:r>
      <w:r w:rsidRPr="00AD27AA">
        <w:t xml:space="preserve">kombinatsioonis FOLFOX-4 või XELOX </w:t>
      </w:r>
      <w:r w:rsidR="0026758F" w:rsidRPr="00AD27AA">
        <w:t>keemiaravi</w:t>
      </w:r>
      <w:r w:rsidRPr="00AD27AA">
        <w:t xml:space="preserve">ga on efektiivsem ainult </w:t>
      </w:r>
      <w:r w:rsidR="0026758F" w:rsidRPr="00AD27AA">
        <w:t>keemiaravi</w:t>
      </w:r>
      <w:r w:rsidRPr="00AD27AA">
        <w:t xml:space="preserve">st. </w:t>
      </w:r>
      <w:r w:rsidRPr="00292C5D">
        <w:t>Mõlemad esmased eesmärgid saavutati:</w:t>
      </w:r>
    </w:p>
    <w:p w14:paraId="4A618378" w14:textId="77777777" w:rsidR="00E44BF1" w:rsidRPr="00C66C21" w:rsidRDefault="00E44BF1" w:rsidP="004A5741"/>
    <w:p w14:paraId="19FD7653" w14:textId="34E4094A" w:rsidR="00E44BF1" w:rsidRPr="00C66C21" w:rsidRDefault="004E4233" w:rsidP="004A5741">
      <w:pPr>
        <w:pStyle w:val="ListParagraph"/>
        <w:numPr>
          <w:ilvl w:val="0"/>
          <w:numId w:val="9"/>
        </w:numPr>
      </w:pPr>
      <w:r w:rsidRPr="00C66C21">
        <w:t>XELOX’it sisaldavate raviskeemide samaväärsust võrreldes FOLFOX-4 sisaldavate raviskeemidega progressioonivaba elulemuse ja üldise elulemuse osas demonstreeriti üldise võrdluse käigus valitud protokollijärgses populatsioonis.</w:t>
      </w:r>
    </w:p>
    <w:p w14:paraId="2BB11EED" w14:textId="06A47FF5" w:rsidR="004E4233" w:rsidRPr="00C66C21" w:rsidRDefault="00772A42" w:rsidP="004A5741">
      <w:pPr>
        <w:pStyle w:val="ListParagraph"/>
        <w:numPr>
          <w:ilvl w:val="0"/>
          <w:numId w:val="9"/>
        </w:numPr>
      </w:pPr>
      <w:r w:rsidRPr="00C66C21">
        <w:t>Bevatsizumabi</w:t>
      </w:r>
      <w:r w:rsidR="00D00D03" w:rsidRPr="00C66C21">
        <w:t xml:space="preserve"> sisaldavate raviskeemide suuremat efektiivsust võrreldes ainult </w:t>
      </w:r>
      <w:r w:rsidR="0026758F" w:rsidRPr="00C66C21">
        <w:t>keemiaravi</w:t>
      </w:r>
      <w:r w:rsidR="00D00D03" w:rsidRPr="00C66C21">
        <w:t xml:space="preserve"> saavate rühmadega demonstreeriti progressioonivaba elulemuse osas üldise võrdluse käigus ITT populatsioonis (</w:t>
      </w:r>
      <w:r w:rsidR="009B4EBF" w:rsidRPr="00AD27AA">
        <w:t xml:space="preserve">vt </w:t>
      </w:r>
      <w:r w:rsidR="00D00D03" w:rsidRPr="00C66C21">
        <w:t>tabel 7).</w:t>
      </w:r>
    </w:p>
    <w:p w14:paraId="44FC3C98" w14:textId="77777777" w:rsidR="00D00D03" w:rsidRPr="00C66C21" w:rsidRDefault="00D00D03" w:rsidP="00B900C5"/>
    <w:p w14:paraId="1BAD6C89" w14:textId="77777777" w:rsidR="00D00D03" w:rsidRPr="00C66C21" w:rsidRDefault="00512B8C" w:rsidP="004A5741">
      <w:r w:rsidRPr="00C66C21">
        <w:t xml:space="preserve">Teisesed progressioonivaba elulemuse analüüsid, mis baseerusid raviaegsetel ravivastuse hindamistel, kinnitasid oluliselt suuremat kliinilist efektiivsust </w:t>
      </w:r>
      <w:r w:rsidR="00772A42" w:rsidRPr="00C66C21">
        <w:t>bevatsizumabiga</w:t>
      </w:r>
      <w:r w:rsidRPr="00C66C21">
        <w:t xml:space="preserve"> ravitud patsientidel (analüüsid on toodud tabelis 7), mis on kooskõlas kombineeritud analüüsis täheldatud statistiliselt olulise efektiivsusega.</w:t>
      </w:r>
    </w:p>
    <w:p w14:paraId="67298B06" w14:textId="77777777" w:rsidR="00A03385" w:rsidRPr="00C66C21" w:rsidRDefault="00A03385" w:rsidP="004A5741"/>
    <w:p w14:paraId="3FC75B6B" w14:textId="77777777" w:rsidR="00A03385" w:rsidRPr="00C66C21" w:rsidRDefault="00A03385" w:rsidP="00AD27AA">
      <w:pPr>
        <w:keepNext/>
        <w:rPr>
          <w:b/>
        </w:rPr>
      </w:pPr>
      <w:r w:rsidRPr="00C66C21">
        <w:rPr>
          <w:b/>
        </w:rPr>
        <w:t>Tabel 7</w:t>
      </w:r>
      <w:r w:rsidR="00A74B9E">
        <w:rPr>
          <w:b/>
        </w:rPr>
        <w:t>.</w:t>
      </w:r>
      <w:r w:rsidRPr="00C66C21">
        <w:rPr>
          <w:b/>
        </w:rPr>
        <w:t xml:space="preserve"> Efektiivsuse analüüsi põhilised tulemused (ITT populatsioon, uuring NO16966)</w:t>
      </w:r>
    </w:p>
    <w:p w14:paraId="5E0AE379" w14:textId="77777777" w:rsidR="00DD43BF" w:rsidRPr="00C66C21" w:rsidRDefault="00DD43BF" w:rsidP="00AD27AA">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22"/>
        <w:gridCol w:w="2091"/>
        <w:gridCol w:w="139"/>
        <w:gridCol w:w="2091"/>
        <w:gridCol w:w="1329"/>
      </w:tblGrid>
      <w:tr w:rsidR="00DD43BF" w:rsidRPr="00C66C21" w14:paraId="481453A5" w14:textId="77777777" w:rsidTr="004A5741">
        <w:trPr>
          <w:cantSplit/>
          <w:tblHeader/>
        </w:trPr>
        <w:tc>
          <w:tcPr>
            <w:tcW w:w="3483" w:type="dxa"/>
            <w:noWrap/>
            <w:hideMark/>
          </w:tcPr>
          <w:p w14:paraId="62C57D5C" w14:textId="77777777" w:rsidR="00DD43BF" w:rsidRPr="00AD27AA" w:rsidRDefault="00DD43BF" w:rsidP="004A5741">
            <w:pPr>
              <w:pStyle w:val="Default"/>
              <w:keepNext/>
              <w:widowControl/>
              <w:rPr>
                <w:b/>
                <w:sz w:val="22"/>
                <w:lang w:val="et-EE"/>
              </w:rPr>
            </w:pPr>
            <w:r w:rsidRPr="00AD27AA">
              <w:rPr>
                <w:b/>
                <w:sz w:val="22"/>
                <w:lang w:val="et-EE"/>
              </w:rPr>
              <w:t>Tulemusnäitaja (kuud)</w:t>
            </w:r>
          </w:p>
        </w:tc>
        <w:tc>
          <w:tcPr>
            <w:tcW w:w="2268" w:type="dxa"/>
            <w:gridSpan w:val="2"/>
            <w:noWrap/>
            <w:hideMark/>
          </w:tcPr>
          <w:p w14:paraId="4D671B8C" w14:textId="77777777" w:rsidR="00DD43BF" w:rsidRPr="00AD27AA" w:rsidRDefault="00DD43BF" w:rsidP="004A5741">
            <w:pPr>
              <w:jc w:val="center"/>
              <w:rPr>
                <w:b/>
              </w:rPr>
            </w:pPr>
            <w:r w:rsidRPr="00AD27AA">
              <w:rPr>
                <w:b/>
              </w:rPr>
              <w:t>FOLFOX-4</w:t>
            </w:r>
          </w:p>
          <w:p w14:paraId="07989DA2" w14:textId="77777777" w:rsidR="00DD43BF" w:rsidRPr="00AD27AA" w:rsidRDefault="00DD43BF" w:rsidP="004A5741">
            <w:pPr>
              <w:pStyle w:val="Default"/>
              <w:keepNext/>
              <w:widowControl/>
              <w:jc w:val="center"/>
              <w:rPr>
                <w:b/>
                <w:sz w:val="22"/>
                <w:lang w:val="et-EE"/>
              </w:rPr>
            </w:pPr>
            <w:r w:rsidRPr="00AD27AA">
              <w:rPr>
                <w:b/>
                <w:sz w:val="22"/>
                <w:lang w:val="et-EE"/>
              </w:rPr>
              <w:t>või XELOX</w:t>
            </w:r>
          </w:p>
          <w:p w14:paraId="04E4062E" w14:textId="77777777" w:rsidR="00DD43BF" w:rsidRPr="00AD27AA" w:rsidRDefault="00DD43BF" w:rsidP="004A5741">
            <w:pPr>
              <w:jc w:val="center"/>
              <w:rPr>
                <w:b/>
              </w:rPr>
            </w:pPr>
            <w:r w:rsidRPr="00AD27AA">
              <w:rPr>
                <w:b/>
                <w:color w:val="000000"/>
              </w:rPr>
              <w:t xml:space="preserve">+ </w:t>
            </w:r>
            <w:r w:rsidRPr="00AD27AA">
              <w:rPr>
                <w:b/>
              </w:rPr>
              <w:t>platseebo</w:t>
            </w:r>
          </w:p>
          <w:p w14:paraId="3ACDBA46" w14:textId="77777777" w:rsidR="00DD43BF" w:rsidRPr="00AD27AA" w:rsidRDefault="00DD43BF" w:rsidP="004A5741">
            <w:pPr>
              <w:jc w:val="center"/>
              <w:rPr>
                <w:b/>
              </w:rPr>
            </w:pPr>
            <w:r w:rsidRPr="00AD27AA">
              <w:rPr>
                <w:b/>
              </w:rPr>
              <w:t>(n = 701)</w:t>
            </w:r>
          </w:p>
        </w:tc>
        <w:tc>
          <w:tcPr>
            <w:tcW w:w="2127" w:type="dxa"/>
            <w:noWrap/>
            <w:hideMark/>
          </w:tcPr>
          <w:p w14:paraId="016FE5AD" w14:textId="77777777" w:rsidR="00DD43BF" w:rsidRPr="00AD27AA" w:rsidRDefault="00DD43BF" w:rsidP="004A5741">
            <w:pPr>
              <w:jc w:val="center"/>
              <w:rPr>
                <w:b/>
              </w:rPr>
            </w:pPr>
            <w:r w:rsidRPr="00AD27AA">
              <w:rPr>
                <w:b/>
              </w:rPr>
              <w:t>FOLFOX-4</w:t>
            </w:r>
          </w:p>
          <w:p w14:paraId="3CCAD3F2" w14:textId="77777777" w:rsidR="00DD43BF" w:rsidRPr="00AD27AA" w:rsidRDefault="00DD43BF" w:rsidP="004A5741">
            <w:pPr>
              <w:pStyle w:val="Default"/>
              <w:keepNext/>
              <w:widowControl/>
              <w:jc w:val="center"/>
              <w:rPr>
                <w:b/>
                <w:sz w:val="22"/>
                <w:lang w:val="et-EE"/>
              </w:rPr>
            </w:pPr>
            <w:r w:rsidRPr="00AD27AA">
              <w:rPr>
                <w:b/>
                <w:sz w:val="22"/>
                <w:lang w:val="et-EE"/>
              </w:rPr>
              <w:t>või XELOX +</w:t>
            </w:r>
          </w:p>
          <w:p w14:paraId="4C31CA4C" w14:textId="77777777" w:rsidR="00DD43BF" w:rsidRPr="00AD27AA" w:rsidRDefault="00DD43BF" w:rsidP="004A5741">
            <w:pPr>
              <w:pStyle w:val="Default"/>
              <w:keepNext/>
              <w:widowControl/>
              <w:jc w:val="center"/>
              <w:rPr>
                <w:b/>
                <w:sz w:val="22"/>
                <w:lang w:val="et-EE"/>
              </w:rPr>
            </w:pPr>
            <w:r w:rsidRPr="00AD27AA">
              <w:rPr>
                <w:b/>
                <w:sz w:val="22"/>
                <w:lang w:val="et-EE"/>
              </w:rPr>
              <w:t>bevatsizumab</w:t>
            </w:r>
          </w:p>
          <w:p w14:paraId="2D2AB3AE" w14:textId="77777777" w:rsidR="00DD43BF" w:rsidRPr="00AD27AA" w:rsidRDefault="00DD43BF" w:rsidP="004A5741">
            <w:pPr>
              <w:pStyle w:val="Default"/>
              <w:keepNext/>
              <w:widowControl/>
              <w:jc w:val="center"/>
              <w:rPr>
                <w:b/>
                <w:sz w:val="22"/>
                <w:lang w:val="et-EE"/>
              </w:rPr>
            </w:pPr>
            <w:r w:rsidRPr="00AD27AA">
              <w:rPr>
                <w:b/>
                <w:sz w:val="22"/>
                <w:lang w:val="et-EE"/>
              </w:rPr>
              <w:t>(n = 699)</w:t>
            </w:r>
          </w:p>
        </w:tc>
        <w:tc>
          <w:tcPr>
            <w:tcW w:w="1351" w:type="dxa"/>
            <w:noWrap/>
            <w:hideMark/>
          </w:tcPr>
          <w:p w14:paraId="5A3BED88" w14:textId="104DC9BD" w:rsidR="00DD43BF" w:rsidRPr="00AD27AA" w:rsidRDefault="009B4EBF" w:rsidP="004A5741">
            <w:pPr>
              <w:pStyle w:val="Default"/>
              <w:keepNext/>
              <w:widowControl/>
              <w:jc w:val="center"/>
              <w:rPr>
                <w:b/>
                <w:sz w:val="22"/>
                <w:lang w:val="et-EE"/>
              </w:rPr>
            </w:pPr>
            <w:r>
              <w:rPr>
                <w:b/>
                <w:sz w:val="22"/>
                <w:lang w:val="et-EE"/>
              </w:rPr>
              <w:t>p</w:t>
            </w:r>
            <w:r w:rsidR="00DD43BF" w:rsidRPr="00AD27AA">
              <w:rPr>
                <w:b/>
                <w:sz w:val="22"/>
                <w:lang w:val="et-EE"/>
              </w:rPr>
              <w:t>-väärtus</w:t>
            </w:r>
          </w:p>
        </w:tc>
      </w:tr>
      <w:tr w:rsidR="00DD43BF" w:rsidRPr="00C66C21" w14:paraId="13CAE637" w14:textId="77777777" w:rsidTr="004A5741">
        <w:trPr>
          <w:cantSplit/>
        </w:trPr>
        <w:tc>
          <w:tcPr>
            <w:tcW w:w="9229" w:type="dxa"/>
            <w:gridSpan w:val="5"/>
            <w:noWrap/>
            <w:hideMark/>
          </w:tcPr>
          <w:p w14:paraId="4ED9C798" w14:textId="77777777" w:rsidR="00DD43BF" w:rsidRPr="00AD27AA" w:rsidRDefault="00DD43BF" w:rsidP="004A5741">
            <w:pPr>
              <w:pStyle w:val="Default"/>
              <w:keepNext/>
              <w:widowControl/>
              <w:rPr>
                <w:lang w:val="et-EE"/>
              </w:rPr>
            </w:pPr>
            <w:r w:rsidRPr="00AD27AA">
              <w:rPr>
                <w:sz w:val="22"/>
                <w:szCs w:val="22"/>
                <w:lang w:val="et-EE"/>
              </w:rPr>
              <w:t>Esmane tulemusnäitaja</w:t>
            </w:r>
          </w:p>
        </w:tc>
      </w:tr>
      <w:tr w:rsidR="00DD43BF" w:rsidRPr="00C66C21" w14:paraId="679D2BAF" w14:textId="77777777" w:rsidTr="004A5741">
        <w:trPr>
          <w:cantSplit/>
        </w:trPr>
        <w:tc>
          <w:tcPr>
            <w:tcW w:w="3483" w:type="dxa"/>
            <w:noWrap/>
            <w:vAlign w:val="center"/>
            <w:hideMark/>
          </w:tcPr>
          <w:p w14:paraId="69EE9735" w14:textId="77777777" w:rsidR="00DD43BF" w:rsidRPr="00C66C21" w:rsidRDefault="00613353" w:rsidP="004A5741">
            <w:pPr>
              <w:ind w:left="284"/>
              <w:rPr>
                <w:color w:val="000000"/>
              </w:rPr>
            </w:pPr>
            <w:r w:rsidRPr="00C66C21">
              <w:t>Mediaanne</w:t>
            </w:r>
            <w:r w:rsidR="0038450C" w:rsidRPr="00C66C21">
              <w:t xml:space="preserve"> progressioonivaba elulemus**</w:t>
            </w:r>
          </w:p>
        </w:tc>
        <w:tc>
          <w:tcPr>
            <w:tcW w:w="2268" w:type="dxa"/>
            <w:gridSpan w:val="2"/>
            <w:noWrap/>
            <w:vAlign w:val="center"/>
            <w:hideMark/>
          </w:tcPr>
          <w:p w14:paraId="012BB42F" w14:textId="77777777" w:rsidR="00DD43BF" w:rsidRPr="00C66C21" w:rsidRDefault="0038450C" w:rsidP="004A5741">
            <w:pPr>
              <w:jc w:val="center"/>
            </w:pPr>
            <w:r w:rsidRPr="00C66C21">
              <w:t>8,</w:t>
            </w:r>
            <w:r w:rsidR="00DD43BF" w:rsidRPr="00C66C21">
              <w:t>0</w:t>
            </w:r>
          </w:p>
        </w:tc>
        <w:tc>
          <w:tcPr>
            <w:tcW w:w="2127" w:type="dxa"/>
            <w:noWrap/>
            <w:vAlign w:val="center"/>
            <w:hideMark/>
          </w:tcPr>
          <w:p w14:paraId="04AC2015" w14:textId="77777777" w:rsidR="00DD43BF" w:rsidRPr="00C66C21" w:rsidRDefault="0038450C" w:rsidP="004A5741">
            <w:pPr>
              <w:jc w:val="center"/>
            </w:pPr>
            <w:r w:rsidRPr="00C66C21">
              <w:t>9,</w:t>
            </w:r>
            <w:r w:rsidR="00DD43BF" w:rsidRPr="00C66C21">
              <w:t>4</w:t>
            </w:r>
          </w:p>
        </w:tc>
        <w:tc>
          <w:tcPr>
            <w:tcW w:w="1351" w:type="dxa"/>
            <w:noWrap/>
            <w:vAlign w:val="center"/>
            <w:hideMark/>
          </w:tcPr>
          <w:p w14:paraId="5A57712A" w14:textId="77777777" w:rsidR="00DD43BF" w:rsidRPr="00C66C21" w:rsidRDefault="0038450C" w:rsidP="004A5741">
            <w:pPr>
              <w:jc w:val="center"/>
            </w:pPr>
            <w:r w:rsidRPr="00C66C21">
              <w:t>0,</w:t>
            </w:r>
            <w:r w:rsidR="00DD43BF" w:rsidRPr="00C66C21">
              <w:t>0023</w:t>
            </w:r>
          </w:p>
        </w:tc>
      </w:tr>
      <w:tr w:rsidR="00DD43BF" w:rsidRPr="00C66C21" w14:paraId="405821A9" w14:textId="77777777" w:rsidTr="004A5741">
        <w:trPr>
          <w:cantSplit/>
        </w:trPr>
        <w:tc>
          <w:tcPr>
            <w:tcW w:w="3483" w:type="dxa"/>
            <w:noWrap/>
            <w:vAlign w:val="center"/>
            <w:hideMark/>
          </w:tcPr>
          <w:p w14:paraId="13A1C7D9" w14:textId="77777777" w:rsidR="00DD43BF" w:rsidRPr="00C66C21" w:rsidRDefault="0038450C" w:rsidP="004A5741">
            <w:pPr>
              <w:ind w:left="284"/>
            </w:pPr>
            <w:r w:rsidRPr="00C66C21">
              <w:t>Riski</w:t>
            </w:r>
            <w:r w:rsidR="00613353" w:rsidRPr="00C66C21">
              <w:t>tiheduste suhe</w:t>
            </w:r>
            <w:r w:rsidRPr="00C66C21">
              <w:t xml:space="preserve"> (97,5% CI)</w:t>
            </w:r>
            <w:r w:rsidRPr="00C66C21">
              <w:rPr>
                <w:vertAlign w:val="superscript"/>
              </w:rPr>
              <w:t>a</w:t>
            </w:r>
          </w:p>
        </w:tc>
        <w:tc>
          <w:tcPr>
            <w:tcW w:w="4395" w:type="dxa"/>
            <w:gridSpan w:val="3"/>
            <w:noWrap/>
            <w:vAlign w:val="center"/>
            <w:hideMark/>
          </w:tcPr>
          <w:p w14:paraId="407C7931" w14:textId="77777777" w:rsidR="00DD43BF" w:rsidRPr="00C66C21" w:rsidRDefault="0038450C" w:rsidP="004A5741">
            <w:pPr>
              <w:jc w:val="center"/>
            </w:pPr>
            <w:r w:rsidRPr="00C66C21">
              <w:t>0,83 (0,72…0,</w:t>
            </w:r>
            <w:r w:rsidR="00DD43BF" w:rsidRPr="00C66C21">
              <w:t>95)</w:t>
            </w:r>
          </w:p>
        </w:tc>
        <w:tc>
          <w:tcPr>
            <w:tcW w:w="1351" w:type="dxa"/>
            <w:noWrap/>
            <w:hideMark/>
          </w:tcPr>
          <w:p w14:paraId="024230D6" w14:textId="77777777" w:rsidR="00DD43BF" w:rsidRPr="00C66C21" w:rsidRDefault="00DD43BF" w:rsidP="004A5741">
            <w:pPr>
              <w:jc w:val="center"/>
            </w:pPr>
          </w:p>
        </w:tc>
      </w:tr>
      <w:tr w:rsidR="00DD43BF" w:rsidRPr="00C66C21" w14:paraId="595ECF62" w14:textId="77777777" w:rsidTr="004A5741">
        <w:trPr>
          <w:cantSplit/>
        </w:trPr>
        <w:tc>
          <w:tcPr>
            <w:tcW w:w="9229" w:type="dxa"/>
            <w:gridSpan w:val="5"/>
            <w:noWrap/>
            <w:hideMark/>
          </w:tcPr>
          <w:p w14:paraId="101038C6" w14:textId="77777777" w:rsidR="00DD43BF" w:rsidRPr="00AD27AA" w:rsidRDefault="0038450C" w:rsidP="004A5741">
            <w:pPr>
              <w:pStyle w:val="Default"/>
              <w:rPr>
                <w:sz w:val="22"/>
                <w:szCs w:val="22"/>
                <w:lang w:val="et-EE"/>
              </w:rPr>
            </w:pPr>
            <w:r w:rsidRPr="00AD27AA">
              <w:rPr>
                <w:sz w:val="22"/>
                <w:szCs w:val="22"/>
                <w:lang w:val="et-EE"/>
              </w:rPr>
              <w:t>Teisesed tulemusnäitajad</w:t>
            </w:r>
          </w:p>
        </w:tc>
      </w:tr>
      <w:tr w:rsidR="00DD43BF" w:rsidRPr="00C66C21" w14:paraId="393FC259" w14:textId="77777777" w:rsidTr="004A5741">
        <w:trPr>
          <w:cantSplit/>
        </w:trPr>
        <w:tc>
          <w:tcPr>
            <w:tcW w:w="3483" w:type="dxa"/>
            <w:noWrap/>
            <w:vAlign w:val="center"/>
            <w:hideMark/>
          </w:tcPr>
          <w:p w14:paraId="2546B912" w14:textId="77777777" w:rsidR="00DD43BF" w:rsidRPr="00AD27AA" w:rsidRDefault="00613353" w:rsidP="004A5741">
            <w:pPr>
              <w:ind w:left="284"/>
            </w:pPr>
            <w:r w:rsidRPr="00AD27AA">
              <w:t>Mediaanne</w:t>
            </w:r>
            <w:r w:rsidR="0038450C" w:rsidRPr="00AD27AA">
              <w:t xml:space="preserve"> progressioonivaba elulemus (ravi ajal)**</w:t>
            </w:r>
          </w:p>
        </w:tc>
        <w:tc>
          <w:tcPr>
            <w:tcW w:w="2127" w:type="dxa"/>
            <w:noWrap/>
            <w:vAlign w:val="center"/>
            <w:hideMark/>
          </w:tcPr>
          <w:p w14:paraId="2536B28B" w14:textId="77777777" w:rsidR="00DD43BF" w:rsidRPr="00292C5D" w:rsidRDefault="0038450C" w:rsidP="004A5741">
            <w:pPr>
              <w:jc w:val="center"/>
            </w:pPr>
            <w:r w:rsidRPr="00292C5D">
              <w:t>7,</w:t>
            </w:r>
            <w:r w:rsidR="00DD43BF" w:rsidRPr="00292C5D">
              <w:t>9</w:t>
            </w:r>
          </w:p>
        </w:tc>
        <w:tc>
          <w:tcPr>
            <w:tcW w:w="2268" w:type="dxa"/>
            <w:gridSpan w:val="2"/>
            <w:noWrap/>
            <w:vAlign w:val="center"/>
            <w:hideMark/>
          </w:tcPr>
          <w:p w14:paraId="3E6C5184" w14:textId="77777777" w:rsidR="00DD43BF" w:rsidRPr="00C66C21" w:rsidRDefault="0038450C" w:rsidP="004A5741">
            <w:pPr>
              <w:jc w:val="center"/>
            </w:pPr>
            <w:r w:rsidRPr="00C66C21">
              <w:t>10,</w:t>
            </w:r>
            <w:r w:rsidR="00DD43BF" w:rsidRPr="00C66C21">
              <w:t>4</w:t>
            </w:r>
          </w:p>
        </w:tc>
        <w:tc>
          <w:tcPr>
            <w:tcW w:w="1351" w:type="dxa"/>
            <w:noWrap/>
            <w:vAlign w:val="center"/>
            <w:hideMark/>
          </w:tcPr>
          <w:p w14:paraId="5C8018AE" w14:textId="77777777" w:rsidR="00DD43BF" w:rsidRPr="00C66C21" w:rsidRDefault="0038450C" w:rsidP="004A5741">
            <w:pPr>
              <w:jc w:val="center"/>
            </w:pPr>
            <w:r w:rsidRPr="00C66C21">
              <w:t>&lt; 0,</w:t>
            </w:r>
            <w:r w:rsidR="00DD43BF" w:rsidRPr="00C66C21">
              <w:t>0001</w:t>
            </w:r>
          </w:p>
        </w:tc>
      </w:tr>
      <w:tr w:rsidR="00DD43BF" w:rsidRPr="00C66C21" w14:paraId="787B3A96" w14:textId="77777777" w:rsidTr="004A5741">
        <w:trPr>
          <w:cantSplit/>
        </w:trPr>
        <w:tc>
          <w:tcPr>
            <w:tcW w:w="3483" w:type="dxa"/>
            <w:noWrap/>
            <w:vAlign w:val="center"/>
            <w:hideMark/>
          </w:tcPr>
          <w:p w14:paraId="5E0FA2D4" w14:textId="77777777" w:rsidR="00DD43BF" w:rsidRPr="00C66C21" w:rsidRDefault="0038450C" w:rsidP="004A5741">
            <w:pPr>
              <w:ind w:left="284"/>
            </w:pPr>
            <w:r w:rsidRPr="00C66C21">
              <w:t>Riski</w:t>
            </w:r>
            <w:r w:rsidR="00613353" w:rsidRPr="00C66C21">
              <w:t>tiheduste suhe</w:t>
            </w:r>
            <w:r w:rsidR="006720B5" w:rsidRPr="00C66C21">
              <w:t xml:space="preserve"> </w:t>
            </w:r>
            <w:r w:rsidRPr="00C66C21">
              <w:t>(97,</w:t>
            </w:r>
            <w:r w:rsidR="00DD43BF" w:rsidRPr="00C66C21">
              <w:t xml:space="preserve">5% CI) </w:t>
            </w:r>
          </w:p>
        </w:tc>
        <w:tc>
          <w:tcPr>
            <w:tcW w:w="4395" w:type="dxa"/>
            <w:gridSpan w:val="3"/>
            <w:noWrap/>
            <w:vAlign w:val="center"/>
            <w:hideMark/>
          </w:tcPr>
          <w:p w14:paraId="18E67855" w14:textId="77777777" w:rsidR="00DD43BF" w:rsidRPr="00C66C21" w:rsidRDefault="0038450C" w:rsidP="004A5741">
            <w:pPr>
              <w:jc w:val="center"/>
            </w:pPr>
            <w:r w:rsidRPr="00C66C21">
              <w:t>0,63 (0,52…0,</w:t>
            </w:r>
            <w:r w:rsidR="00DD43BF" w:rsidRPr="00C66C21">
              <w:t>75)</w:t>
            </w:r>
          </w:p>
        </w:tc>
        <w:tc>
          <w:tcPr>
            <w:tcW w:w="1351" w:type="dxa"/>
            <w:vAlign w:val="center"/>
          </w:tcPr>
          <w:p w14:paraId="5CA31C22" w14:textId="77777777" w:rsidR="00DD43BF" w:rsidRPr="00C66C21" w:rsidRDefault="00DD43BF" w:rsidP="004A5741">
            <w:pPr>
              <w:jc w:val="center"/>
            </w:pPr>
          </w:p>
        </w:tc>
      </w:tr>
      <w:tr w:rsidR="00DD43BF" w:rsidRPr="00C66C21" w14:paraId="7231FCCF" w14:textId="77777777" w:rsidTr="004A5741">
        <w:trPr>
          <w:cantSplit/>
        </w:trPr>
        <w:tc>
          <w:tcPr>
            <w:tcW w:w="3483" w:type="dxa"/>
            <w:noWrap/>
            <w:vAlign w:val="center"/>
            <w:hideMark/>
          </w:tcPr>
          <w:p w14:paraId="2A837E76" w14:textId="77777777" w:rsidR="00613353" w:rsidRPr="00AD27AA" w:rsidRDefault="0038450C" w:rsidP="00613353">
            <w:pPr>
              <w:pStyle w:val="Default"/>
              <w:rPr>
                <w:sz w:val="22"/>
                <w:szCs w:val="22"/>
                <w:lang w:val="et-EE"/>
              </w:rPr>
            </w:pPr>
            <w:r w:rsidRPr="00AD27AA">
              <w:rPr>
                <w:sz w:val="22"/>
                <w:szCs w:val="22"/>
                <w:lang w:val="et-EE"/>
              </w:rPr>
              <w:t xml:space="preserve">Üldine ravivastuse </w:t>
            </w:r>
            <w:r w:rsidR="00613353" w:rsidRPr="00AD27AA">
              <w:rPr>
                <w:sz w:val="22"/>
                <w:szCs w:val="22"/>
                <w:lang w:val="et-EE"/>
              </w:rPr>
              <w:t>määr</w:t>
            </w:r>
            <w:r w:rsidRPr="00AD27AA">
              <w:rPr>
                <w:sz w:val="22"/>
                <w:szCs w:val="22"/>
                <w:lang w:val="et-EE"/>
              </w:rPr>
              <w:t xml:space="preserve"> </w:t>
            </w:r>
          </w:p>
          <w:p w14:paraId="119732FC" w14:textId="77777777" w:rsidR="00DD43BF" w:rsidRPr="00AD27AA" w:rsidRDefault="0038450C" w:rsidP="004A5741">
            <w:pPr>
              <w:pStyle w:val="Default"/>
              <w:rPr>
                <w:lang w:val="et-EE"/>
              </w:rPr>
            </w:pPr>
            <w:r w:rsidRPr="00AD27AA">
              <w:rPr>
                <w:sz w:val="22"/>
                <w:szCs w:val="22"/>
                <w:lang w:val="et-EE"/>
              </w:rPr>
              <w:t>(uurija hinnang)**</w:t>
            </w:r>
          </w:p>
        </w:tc>
        <w:tc>
          <w:tcPr>
            <w:tcW w:w="2268" w:type="dxa"/>
            <w:gridSpan w:val="2"/>
            <w:noWrap/>
            <w:vAlign w:val="center"/>
            <w:hideMark/>
          </w:tcPr>
          <w:p w14:paraId="708BB746" w14:textId="77777777" w:rsidR="00DD43BF" w:rsidRPr="00292C5D" w:rsidRDefault="0038450C" w:rsidP="004A5741">
            <w:pPr>
              <w:jc w:val="center"/>
            </w:pPr>
            <w:r w:rsidRPr="00292C5D">
              <w:t>49,</w:t>
            </w:r>
            <w:r w:rsidR="00DD43BF" w:rsidRPr="00292C5D">
              <w:t>2%</w:t>
            </w:r>
          </w:p>
        </w:tc>
        <w:tc>
          <w:tcPr>
            <w:tcW w:w="2127" w:type="dxa"/>
            <w:noWrap/>
            <w:vAlign w:val="center"/>
            <w:hideMark/>
          </w:tcPr>
          <w:p w14:paraId="3B02EE71" w14:textId="77777777" w:rsidR="00DD43BF" w:rsidRPr="00C66C21" w:rsidRDefault="0038450C" w:rsidP="004A5741">
            <w:pPr>
              <w:jc w:val="center"/>
            </w:pPr>
            <w:r w:rsidRPr="00C66C21">
              <w:t>46,</w:t>
            </w:r>
            <w:r w:rsidR="00DD43BF" w:rsidRPr="00C66C21">
              <w:t>5%</w:t>
            </w:r>
          </w:p>
        </w:tc>
        <w:tc>
          <w:tcPr>
            <w:tcW w:w="1351" w:type="dxa"/>
            <w:noWrap/>
            <w:hideMark/>
          </w:tcPr>
          <w:p w14:paraId="7A82422F" w14:textId="77777777" w:rsidR="00DD43BF" w:rsidRPr="00C66C21" w:rsidRDefault="00DD43BF" w:rsidP="004A5741">
            <w:pPr>
              <w:jc w:val="center"/>
            </w:pPr>
          </w:p>
        </w:tc>
      </w:tr>
      <w:tr w:rsidR="00DD43BF" w:rsidRPr="00C66C21" w14:paraId="0DA9EA8C" w14:textId="77777777" w:rsidTr="004A5741">
        <w:trPr>
          <w:cantSplit/>
        </w:trPr>
        <w:tc>
          <w:tcPr>
            <w:tcW w:w="3483" w:type="dxa"/>
            <w:noWrap/>
            <w:vAlign w:val="center"/>
            <w:hideMark/>
          </w:tcPr>
          <w:p w14:paraId="02BC753C" w14:textId="77777777" w:rsidR="00DD43BF" w:rsidRPr="00C66C21" w:rsidRDefault="00613353" w:rsidP="004A5741">
            <w:pPr>
              <w:ind w:left="284"/>
              <w:rPr>
                <w:color w:val="000000"/>
                <w:sz w:val="24"/>
              </w:rPr>
            </w:pPr>
            <w:r w:rsidRPr="00C66C21">
              <w:t>Mediaanne</w:t>
            </w:r>
            <w:r w:rsidR="0038450C" w:rsidRPr="00C66C21">
              <w:t xml:space="preserve"> üldine elulemus*</w:t>
            </w:r>
          </w:p>
        </w:tc>
        <w:tc>
          <w:tcPr>
            <w:tcW w:w="2268" w:type="dxa"/>
            <w:gridSpan w:val="2"/>
            <w:noWrap/>
            <w:vAlign w:val="center"/>
            <w:hideMark/>
          </w:tcPr>
          <w:p w14:paraId="12EA1ECB" w14:textId="77777777" w:rsidR="00DD43BF" w:rsidRPr="00C66C21" w:rsidRDefault="0038450C" w:rsidP="004A5741">
            <w:pPr>
              <w:jc w:val="center"/>
            </w:pPr>
            <w:r w:rsidRPr="00C66C21">
              <w:t>19,</w:t>
            </w:r>
            <w:r w:rsidR="00DD43BF" w:rsidRPr="00C66C21">
              <w:t>9</w:t>
            </w:r>
          </w:p>
        </w:tc>
        <w:tc>
          <w:tcPr>
            <w:tcW w:w="2127" w:type="dxa"/>
            <w:noWrap/>
            <w:vAlign w:val="center"/>
            <w:hideMark/>
          </w:tcPr>
          <w:p w14:paraId="3AAC1ABB" w14:textId="77777777" w:rsidR="00DD43BF" w:rsidRPr="00C66C21" w:rsidRDefault="0038450C" w:rsidP="004A5741">
            <w:pPr>
              <w:jc w:val="center"/>
            </w:pPr>
            <w:r w:rsidRPr="00C66C21">
              <w:t>21,</w:t>
            </w:r>
            <w:r w:rsidR="00DD43BF" w:rsidRPr="00C66C21">
              <w:t>2</w:t>
            </w:r>
          </w:p>
        </w:tc>
        <w:tc>
          <w:tcPr>
            <w:tcW w:w="1351" w:type="dxa"/>
            <w:noWrap/>
            <w:vAlign w:val="center"/>
            <w:hideMark/>
          </w:tcPr>
          <w:p w14:paraId="778A3F43" w14:textId="77777777" w:rsidR="00DD43BF" w:rsidRPr="00C66C21" w:rsidRDefault="00FC291C" w:rsidP="004A5741">
            <w:pPr>
              <w:jc w:val="center"/>
            </w:pPr>
            <w:r w:rsidRPr="00C66C21">
              <w:t>0,</w:t>
            </w:r>
            <w:r w:rsidR="00DD43BF" w:rsidRPr="00C66C21">
              <w:t>0769</w:t>
            </w:r>
          </w:p>
        </w:tc>
      </w:tr>
      <w:tr w:rsidR="00DD43BF" w:rsidRPr="00C66C21" w14:paraId="1FACD3A0" w14:textId="77777777" w:rsidTr="004A5741">
        <w:trPr>
          <w:cantSplit/>
        </w:trPr>
        <w:tc>
          <w:tcPr>
            <w:tcW w:w="3483" w:type="dxa"/>
            <w:noWrap/>
            <w:vAlign w:val="center"/>
            <w:hideMark/>
          </w:tcPr>
          <w:p w14:paraId="4A97C46A" w14:textId="77777777" w:rsidR="00DD43BF" w:rsidRPr="00C66C21" w:rsidRDefault="00B523DE" w:rsidP="004A5741">
            <w:pPr>
              <w:ind w:left="284"/>
            </w:pPr>
            <w:r w:rsidRPr="00C66C21">
              <w:t>Riski</w:t>
            </w:r>
            <w:r w:rsidR="006720B5" w:rsidRPr="00C66C21">
              <w:t>tiheduste suhe</w:t>
            </w:r>
            <w:r w:rsidR="00AF3459">
              <w:t xml:space="preserve"> </w:t>
            </w:r>
            <w:r w:rsidR="00FC291C" w:rsidRPr="00C66C21">
              <w:t>(97,</w:t>
            </w:r>
            <w:r w:rsidR="00DD43BF" w:rsidRPr="00C66C21">
              <w:t xml:space="preserve">5% CI) </w:t>
            </w:r>
          </w:p>
        </w:tc>
        <w:tc>
          <w:tcPr>
            <w:tcW w:w="4395" w:type="dxa"/>
            <w:gridSpan w:val="3"/>
            <w:noWrap/>
            <w:vAlign w:val="center"/>
            <w:hideMark/>
          </w:tcPr>
          <w:p w14:paraId="3B570241" w14:textId="77777777" w:rsidR="00DD43BF" w:rsidRPr="00C66C21" w:rsidRDefault="00FC291C" w:rsidP="004A5741">
            <w:pPr>
              <w:jc w:val="center"/>
            </w:pPr>
            <w:r w:rsidRPr="00C66C21">
              <w:t>0,89 (0,76…1,</w:t>
            </w:r>
            <w:r w:rsidR="00DD43BF" w:rsidRPr="00C66C21">
              <w:t>03)</w:t>
            </w:r>
          </w:p>
        </w:tc>
        <w:tc>
          <w:tcPr>
            <w:tcW w:w="1351" w:type="dxa"/>
            <w:noWrap/>
            <w:hideMark/>
          </w:tcPr>
          <w:p w14:paraId="13FE5919" w14:textId="77777777" w:rsidR="00DD43BF" w:rsidRPr="00C66C21" w:rsidRDefault="00DD43BF" w:rsidP="004A5741">
            <w:pPr>
              <w:jc w:val="center"/>
            </w:pPr>
          </w:p>
        </w:tc>
      </w:tr>
    </w:tbl>
    <w:p w14:paraId="443F55CD" w14:textId="77777777" w:rsidR="00B523DE" w:rsidRPr="00AD27AA" w:rsidRDefault="00202934" w:rsidP="004A5741">
      <w:pPr>
        <w:ind w:left="567" w:hanging="567"/>
        <w:rPr>
          <w:sz w:val="20"/>
          <w:szCs w:val="20"/>
        </w:rPr>
      </w:pPr>
      <w:r w:rsidRPr="00AD27AA">
        <w:rPr>
          <w:sz w:val="20"/>
          <w:szCs w:val="20"/>
        </w:rPr>
        <w:t>*</w:t>
      </w:r>
      <w:r w:rsidR="00B523DE" w:rsidRPr="00AD27AA">
        <w:rPr>
          <w:sz w:val="20"/>
          <w:szCs w:val="20"/>
        </w:rPr>
        <w:tab/>
        <w:t xml:space="preserve">Üldise elulemuse analüüs </w:t>
      </w:r>
      <w:r w:rsidR="008960AE" w:rsidRPr="00AD27AA">
        <w:rPr>
          <w:sz w:val="20"/>
          <w:szCs w:val="20"/>
        </w:rPr>
        <w:t>31. jaanuari 2007</w:t>
      </w:r>
      <w:r w:rsidR="00D330F0" w:rsidRPr="00AD27AA">
        <w:rPr>
          <w:sz w:val="20"/>
          <w:szCs w:val="20"/>
        </w:rPr>
        <w:t xml:space="preserve"> kliinilis</w:t>
      </w:r>
      <w:r w:rsidR="00887C0F" w:rsidRPr="00AD27AA">
        <w:rPr>
          <w:sz w:val="20"/>
          <w:szCs w:val="20"/>
        </w:rPr>
        <w:t>t</w:t>
      </w:r>
      <w:r w:rsidR="00D330F0" w:rsidRPr="00AD27AA">
        <w:rPr>
          <w:sz w:val="20"/>
          <w:szCs w:val="20"/>
        </w:rPr>
        <w:t>e vaheandmete</w:t>
      </w:r>
      <w:r w:rsidR="00887C0F" w:rsidRPr="00AD27AA">
        <w:rPr>
          <w:sz w:val="20"/>
          <w:szCs w:val="20"/>
        </w:rPr>
        <w:t>ga</w:t>
      </w:r>
      <w:r w:rsidR="008960AE" w:rsidRPr="00AD27AA">
        <w:rPr>
          <w:sz w:val="20"/>
          <w:szCs w:val="20"/>
        </w:rPr>
        <w:t>.</w:t>
      </w:r>
    </w:p>
    <w:p w14:paraId="4CCB678C" w14:textId="77777777" w:rsidR="00B523DE" w:rsidRPr="00AD27AA" w:rsidRDefault="00202934" w:rsidP="004A5741">
      <w:pPr>
        <w:ind w:left="567" w:hanging="567"/>
        <w:rPr>
          <w:sz w:val="20"/>
          <w:szCs w:val="20"/>
        </w:rPr>
      </w:pPr>
      <w:r w:rsidRPr="00AD27AA">
        <w:rPr>
          <w:sz w:val="20"/>
          <w:szCs w:val="20"/>
        </w:rPr>
        <w:lastRenderedPageBreak/>
        <w:t>**</w:t>
      </w:r>
      <w:r w:rsidR="00B523DE" w:rsidRPr="00AD27AA">
        <w:rPr>
          <w:sz w:val="20"/>
          <w:szCs w:val="20"/>
        </w:rPr>
        <w:tab/>
        <w:t xml:space="preserve">Esmane analüüs </w:t>
      </w:r>
      <w:r w:rsidR="008960AE" w:rsidRPr="00AD27AA">
        <w:rPr>
          <w:sz w:val="20"/>
          <w:szCs w:val="20"/>
        </w:rPr>
        <w:t>31. jaanuari 2006</w:t>
      </w:r>
      <w:r w:rsidR="00D330F0" w:rsidRPr="00AD27AA">
        <w:rPr>
          <w:sz w:val="20"/>
          <w:szCs w:val="20"/>
        </w:rPr>
        <w:t xml:space="preserve"> kliinilis</w:t>
      </w:r>
      <w:r w:rsidR="00887C0F" w:rsidRPr="00AD27AA">
        <w:rPr>
          <w:sz w:val="20"/>
          <w:szCs w:val="20"/>
        </w:rPr>
        <w:t>t</w:t>
      </w:r>
      <w:r w:rsidR="00D330F0" w:rsidRPr="00AD27AA">
        <w:rPr>
          <w:sz w:val="20"/>
          <w:szCs w:val="20"/>
        </w:rPr>
        <w:t>e vaheandmete</w:t>
      </w:r>
      <w:r w:rsidR="00887C0F" w:rsidRPr="00AD27AA">
        <w:rPr>
          <w:sz w:val="20"/>
          <w:szCs w:val="20"/>
        </w:rPr>
        <w:t>ga</w:t>
      </w:r>
      <w:r w:rsidR="008960AE" w:rsidRPr="00AD27AA">
        <w:rPr>
          <w:sz w:val="20"/>
          <w:szCs w:val="20"/>
        </w:rPr>
        <w:t>.</w:t>
      </w:r>
    </w:p>
    <w:p w14:paraId="32504A0A" w14:textId="77777777" w:rsidR="00DD43BF" w:rsidRPr="00AD27AA" w:rsidRDefault="00B523DE" w:rsidP="004A5741">
      <w:pPr>
        <w:ind w:left="567" w:hanging="567"/>
        <w:rPr>
          <w:sz w:val="20"/>
          <w:szCs w:val="20"/>
        </w:rPr>
      </w:pPr>
      <w:r w:rsidRPr="00AD27AA">
        <w:rPr>
          <w:sz w:val="20"/>
          <w:szCs w:val="20"/>
          <w:vertAlign w:val="superscript"/>
        </w:rPr>
        <w:t>a</w:t>
      </w:r>
      <w:r w:rsidR="00A74B9E" w:rsidRPr="00AD27AA">
        <w:rPr>
          <w:sz w:val="20"/>
          <w:szCs w:val="20"/>
        </w:rPr>
        <w:t xml:space="preserve"> </w:t>
      </w:r>
      <w:r w:rsidRPr="00AD27AA">
        <w:rPr>
          <w:sz w:val="20"/>
          <w:szCs w:val="20"/>
        </w:rPr>
        <w:tab/>
      </w:r>
      <w:r w:rsidR="00C52225" w:rsidRPr="00AD27AA">
        <w:rPr>
          <w:sz w:val="20"/>
          <w:szCs w:val="20"/>
        </w:rPr>
        <w:t>K</w:t>
      </w:r>
      <w:r w:rsidRPr="00AD27AA">
        <w:rPr>
          <w:sz w:val="20"/>
          <w:szCs w:val="20"/>
        </w:rPr>
        <w:t>ontrollgrupi suhtes</w:t>
      </w:r>
      <w:r w:rsidR="008960AE" w:rsidRPr="00AD27AA">
        <w:rPr>
          <w:sz w:val="20"/>
          <w:szCs w:val="20"/>
        </w:rPr>
        <w:t>.</w:t>
      </w:r>
    </w:p>
    <w:p w14:paraId="4D3535DA" w14:textId="77777777" w:rsidR="005F29C1" w:rsidRPr="00AD27AA" w:rsidRDefault="005F29C1" w:rsidP="004A5741"/>
    <w:p w14:paraId="0D5FCC55" w14:textId="08801158" w:rsidR="005F29C1" w:rsidRPr="00AD27AA" w:rsidRDefault="005F29C1" w:rsidP="004A5741">
      <w:r w:rsidRPr="00AD27AA">
        <w:t>FOLFOX</w:t>
      </w:r>
      <w:r w:rsidR="00A06572" w:rsidRPr="00AD27AA">
        <w:t xml:space="preserve">’iga </w:t>
      </w:r>
      <w:r w:rsidRPr="00AD27AA">
        <w:t xml:space="preserve">ravi alarühmas oli </w:t>
      </w:r>
      <w:r w:rsidR="00C66C21">
        <w:t>mediaanne</w:t>
      </w:r>
      <w:r w:rsidR="00C66C21" w:rsidRPr="00AD27AA">
        <w:t xml:space="preserve"> </w:t>
      </w:r>
      <w:r w:rsidRPr="00AD27AA">
        <w:t xml:space="preserve">progressioonivaba elulemus 8,6 kuud platseebot saanud ja 9,4 kuud bevatsizumabiga ravitud patsientidel, </w:t>
      </w:r>
      <w:r w:rsidR="00613353" w:rsidRPr="00AD27AA">
        <w:t>Riskitiheduste suhe</w:t>
      </w:r>
      <w:r w:rsidRPr="00AD27AA">
        <w:t xml:space="preserve"> = 0,89, 97,5% CI = [0,73; 1,08]; p</w:t>
      </w:r>
      <w:r w:rsidR="00C057C9" w:rsidRPr="00AD27AA">
        <w:noBreakHyphen/>
      </w:r>
      <w:r w:rsidRPr="00AD27AA">
        <w:t>väärtus = 0,1871, vastavad väärtused XELOX</w:t>
      </w:r>
      <w:r w:rsidR="00A06572" w:rsidRPr="00AD27AA">
        <w:t xml:space="preserve">’iga </w:t>
      </w:r>
      <w:r w:rsidRPr="00AD27AA">
        <w:t xml:space="preserve">ravi alarühmas olid 7,4 </w:t>
      </w:r>
      <w:r w:rsidRPr="00AD27AA">
        <w:rPr>
          <w:i/>
        </w:rPr>
        <w:t xml:space="preserve">vs </w:t>
      </w:r>
      <w:r w:rsidRPr="00AD27AA">
        <w:t>9,3 kuu</w:t>
      </w:r>
      <w:r w:rsidR="007610D2" w:rsidRPr="00AD27AA">
        <w:t xml:space="preserve">d, </w:t>
      </w:r>
      <w:r w:rsidR="00613353" w:rsidRPr="00AD27AA">
        <w:t>Riskitiheduste suhe</w:t>
      </w:r>
      <w:r w:rsidR="007610D2" w:rsidRPr="00AD27AA">
        <w:t xml:space="preserve"> = 0,77, 97,5% CI = </w:t>
      </w:r>
      <w:r w:rsidRPr="00AD27AA">
        <w:t>[0,63; 0,94]; p-väärtus = 0,0026.</w:t>
      </w:r>
    </w:p>
    <w:p w14:paraId="2F2E8E14" w14:textId="77777777" w:rsidR="005F29C1" w:rsidRPr="00AD27AA" w:rsidRDefault="005F29C1" w:rsidP="004A5741"/>
    <w:p w14:paraId="280D6DC2" w14:textId="342608E1" w:rsidR="005F29C1" w:rsidRPr="00AD27AA" w:rsidRDefault="00C66C21" w:rsidP="004A5741">
      <w:r>
        <w:t>Mediaanne</w:t>
      </w:r>
      <w:r w:rsidRPr="00AD27AA">
        <w:t xml:space="preserve"> </w:t>
      </w:r>
      <w:r w:rsidR="005F29C1" w:rsidRPr="00AD27AA">
        <w:t>üldine elulemus oli 20,3 kuud platseebot saanud ja 21,2 kuud bevatsizumabiga ravitud patsientidel FOLFOX</w:t>
      </w:r>
      <w:r w:rsidR="00A06572" w:rsidRPr="00AD27AA">
        <w:t xml:space="preserve">’iga </w:t>
      </w:r>
      <w:r w:rsidR="005F29C1" w:rsidRPr="00AD27AA">
        <w:t xml:space="preserve">ravi alarühmas, </w:t>
      </w:r>
      <w:r w:rsidR="00613353" w:rsidRPr="00AD27AA">
        <w:t>Riskitiheduste suhe</w:t>
      </w:r>
      <w:r w:rsidR="005F29C1" w:rsidRPr="00AD27AA">
        <w:t xml:space="preserve"> = 0,94, 97,5% CI </w:t>
      </w:r>
      <w:r w:rsidR="005F29C1" w:rsidRPr="00AD27AA">
        <w:rPr>
          <w:i/>
        </w:rPr>
        <w:t xml:space="preserve">= </w:t>
      </w:r>
      <w:r w:rsidR="005F29C1" w:rsidRPr="00AD27AA">
        <w:t>[0,75; 1,16]; p</w:t>
      </w:r>
      <w:r w:rsidR="00C057C9" w:rsidRPr="00AD27AA">
        <w:noBreakHyphen/>
      </w:r>
      <w:r w:rsidR="005F29C1" w:rsidRPr="00AD27AA">
        <w:t>väärtus = 0,4937, vastavad väärtused XELOX</w:t>
      </w:r>
      <w:r w:rsidR="00A06572" w:rsidRPr="00AD27AA">
        <w:t xml:space="preserve">’iga </w:t>
      </w:r>
      <w:r w:rsidR="005F29C1" w:rsidRPr="00AD27AA">
        <w:t xml:space="preserve">ravi alarühmas olid 19,2 </w:t>
      </w:r>
      <w:r w:rsidR="005F29C1" w:rsidRPr="00AD27AA">
        <w:rPr>
          <w:i/>
        </w:rPr>
        <w:t xml:space="preserve">vs </w:t>
      </w:r>
      <w:r w:rsidR="005F29C1" w:rsidRPr="00AD27AA">
        <w:t xml:space="preserve">21,4 kuud, </w:t>
      </w:r>
      <w:r w:rsidR="00613353" w:rsidRPr="00AD27AA">
        <w:t>Riskitiheduste suhe</w:t>
      </w:r>
      <w:r w:rsidR="005F29C1" w:rsidRPr="00AD27AA">
        <w:t xml:space="preserve"> = 0,84, 97,5% CI = [0,68; 1,04]; p-väärtus = 0,0698.</w:t>
      </w:r>
    </w:p>
    <w:p w14:paraId="263872CF" w14:textId="77777777" w:rsidR="005F29C1" w:rsidRPr="00AD27AA" w:rsidRDefault="005F29C1" w:rsidP="004A5741"/>
    <w:p w14:paraId="5E99460A" w14:textId="77777777" w:rsidR="005F29C1" w:rsidRPr="00AD27AA" w:rsidRDefault="005F29C1" w:rsidP="00AE326E">
      <w:pPr>
        <w:pStyle w:val="Heading5"/>
      </w:pPr>
      <w:r w:rsidRPr="00AD27AA">
        <w:t>ECOG E3200</w:t>
      </w:r>
    </w:p>
    <w:p w14:paraId="3920DB7A" w14:textId="77777777" w:rsidR="005F29C1" w:rsidRPr="00AD27AA" w:rsidRDefault="005F29C1" w:rsidP="004A5741">
      <w:r w:rsidRPr="00AD27AA">
        <w:t xml:space="preserve">See oli III faasi randomiseeritud, aktiivse võrdlusraviga kontrollitud avatud </w:t>
      </w:r>
      <w:r w:rsidR="00146887" w:rsidRPr="00AD27AA">
        <w:t xml:space="preserve">uuring, mis hindas </w:t>
      </w:r>
      <w:r w:rsidR="008A65EF" w:rsidRPr="00AD27AA">
        <w:t>bevatsizumabi</w:t>
      </w:r>
      <w:r w:rsidR="00146887" w:rsidRPr="00AD27AA">
        <w:t xml:space="preserve"> 10 </w:t>
      </w:r>
      <w:r w:rsidRPr="00AD27AA">
        <w:t>mg/kg kasutamist kombinatsioonis leukovoriini ja 5-fluorouratsiili booluse ning seejärel 5-fluorouratsiili infusiooni ja intravenoosse oksaliplatiini (FOLFOX-4) manustamisega 2</w:t>
      </w:r>
      <w:r w:rsidR="00C057C9" w:rsidRPr="00AD27AA">
        <w:noBreakHyphen/>
      </w:r>
      <w:r w:rsidRPr="00AD27AA">
        <w:t xml:space="preserve">nädalase skeemi alusel eelnevalt ravi saanud kaugelearenenud kolorektaalse vähiga patsientidel (teise valiku ravi). </w:t>
      </w:r>
      <w:r w:rsidR="0026758F" w:rsidRPr="00AD27AA">
        <w:t>Keemiaravi</w:t>
      </w:r>
      <w:r w:rsidRPr="00AD27AA">
        <w:t xml:space="preserve"> gruppides kasutati FOLFOX-4 raviskeemi puhul samasuguseid annuseid ja manustamisskeemi nagu on toodud tabelis 6 uuringu NO16966 puhul.</w:t>
      </w:r>
    </w:p>
    <w:p w14:paraId="3C90BC19" w14:textId="77777777" w:rsidR="005F29C1" w:rsidRPr="00AD27AA" w:rsidRDefault="005F29C1" w:rsidP="004A5741"/>
    <w:p w14:paraId="178CF0B0" w14:textId="77777777" w:rsidR="005F29C1" w:rsidRPr="00AD27AA" w:rsidRDefault="005F29C1" w:rsidP="004A5741">
      <w:r w:rsidRPr="00AD27AA">
        <w:t>Uuringu esmane efektiivsuse näitaja oli üldine elulemus, mida defineeriti kui aega randomiseerimisest mis tahes põhjusel tekkinud surmani. Randomiseeriti 829 patsienti (292 FOLFOX-4, 293</w:t>
      </w:r>
      <w:r w:rsidR="00C057C9" w:rsidRPr="00AD27AA">
        <w:t> </w:t>
      </w:r>
      <w:r w:rsidR="00BE5550" w:rsidRPr="00AD27AA">
        <w:t>bevatsizumab</w:t>
      </w:r>
      <w:r w:rsidRPr="00AD27AA">
        <w:t xml:space="preserve"> + FOLFOX-4 ja 244 </w:t>
      </w:r>
      <w:r w:rsidR="00BE5550" w:rsidRPr="00AD27AA">
        <w:t>bevatsizumabi</w:t>
      </w:r>
      <w:r w:rsidRPr="00AD27AA">
        <w:t xml:space="preserve"> monoteraapia rühma). </w:t>
      </w:r>
      <w:r w:rsidR="00BE5550" w:rsidRPr="00AD27AA">
        <w:t>Bevatsizumabi</w:t>
      </w:r>
      <w:r w:rsidRPr="00AD27AA">
        <w:t xml:space="preserve"> lisamine FOLFOX-4 ravile viis elulemuse statistiliselt olulise pikenemiseni. Täheldati ka progressioonivaba elulemuse ja objektiivse </w:t>
      </w:r>
      <w:r w:rsidR="00F17524" w:rsidRPr="00AD27AA">
        <w:t>ravivastuse määr</w:t>
      </w:r>
      <w:r w:rsidR="00C66C21">
        <w:t>a</w:t>
      </w:r>
      <w:r w:rsidRPr="00AD27AA">
        <w:t xml:space="preserve"> statistiliselt olulist paranemist (vt tabel 8).</w:t>
      </w:r>
    </w:p>
    <w:p w14:paraId="14FA4F1B" w14:textId="77777777" w:rsidR="005F29C1" w:rsidRPr="00AD27AA" w:rsidRDefault="005F29C1" w:rsidP="004A5741"/>
    <w:p w14:paraId="61B97701" w14:textId="77777777" w:rsidR="005F29C1" w:rsidRPr="00292C5D" w:rsidRDefault="005F29C1" w:rsidP="00CE0D85">
      <w:pPr>
        <w:keepNext/>
        <w:rPr>
          <w:b/>
        </w:rPr>
      </w:pPr>
      <w:r w:rsidRPr="00292C5D">
        <w:rPr>
          <w:b/>
        </w:rPr>
        <w:t>Tabel 8</w:t>
      </w:r>
      <w:r w:rsidR="00643128">
        <w:rPr>
          <w:b/>
        </w:rPr>
        <w:t>.</w:t>
      </w:r>
      <w:r w:rsidRPr="00292C5D">
        <w:rPr>
          <w:b/>
        </w:rPr>
        <w:t xml:space="preserve"> Uuringu E3200 efektiivsuse tulemused</w:t>
      </w:r>
    </w:p>
    <w:p w14:paraId="2317440C" w14:textId="77777777" w:rsidR="001A705D" w:rsidRPr="00C66C21" w:rsidRDefault="001A705D" w:rsidP="00CE0D85">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21"/>
        <w:gridCol w:w="2925"/>
        <w:gridCol w:w="2926"/>
      </w:tblGrid>
      <w:tr w:rsidR="00881665" w:rsidRPr="00C66C21" w14:paraId="6CEAFB8A" w14:textId="77777777" w:rsidTr="004A5741">
        <w:trPr>
          <w:cantSplit/>
          <w:tblHeader/>
        </w:trPr>
        <w:tc>
          <w:tcPr>
            <w:tcW w:w="3276" w:type="dxa"/>
            <w:vMerge w:val="restart"/>
            <w:noWrap/>
            <w:vAlign w:val="bottom"/>
            <w:hideMark/>
          </w:tcPr>
          <w:p w14:paraId="4E9A3C4D" w14:textId="77777777" w:rsidR="00881665" w:rsidRPr="00C66C21" w:rsidRDefault="00881665" w:rsidP="00CE0D85">
            <w:pPr>
              <w:keepNext/>
            </w:pPr>
          </w:p>
        </w:tc>
        <w:tc>
          <w:tcPr>
            <w:tcW w:w="5953" w:type="dxa"/>
            <w:gridSpan w:val="2"/>
            <w:noWrap/>
            <w:hideMark/>
          </w:tcPr>
          <w:p w14:paraId="0E083BCE" w14:textId="77777777" w:rsidR="00881665" w:rsidRPr="00C66C21" w:rsidRDefault="00881665" w:rsidP="00CE0D85">
            <w:pPr>
              <w:keepNext/>
              <w:jc w:val="center"/>
              <w:rPr>
                <w:b/>
              </w:rPr>
            </w:pPr>
            <w:r w:rsidRPr="00C66C21">
              <w:rPr>
                <w:b/>
              </w:rPr>
              <w:t>E3200</w:t>
            </w:r>
          </w:p>
        </w:tc>
      </w:tr>
      <w:tr w:rsidR="00881665" w:rsidRPr="00C66C21" w14:paraId="5B9D337D" w14:textId="77777777" w:rsidTr="004A5741">
        <w:trPr>
          <w:cantSplit/>
          <w:tblHeader/>
        </w:trPr>
        <w:tc>
          <w:tcPr>
            <w:tcW w:w="3276" w:type="dxa"/>
            <w:vMerge/>
            <w:noWrap/>
            <w:vAlign w:val="bottom"/>
            <w:hideMark/>
          </w:tcPr>
          <w:p w14:paraId="0DC0D5B2" w14:textId="77777777" w:rsidR="00881665" w:rsidRPr="00C66C21" w:rsidRDefault="00881665" w:rsidP="004A5741"/>
        </w:tc>
        <w:tc>
          <w:tcPr>
            <w:tcW w:w="2976" w:type="dxa"/>
            <w:noWrap/>
            <w:hideMark/>
          </w:tcPr>
          <w:p w14:paraId="39D2CB2E" w14:textId="77777777" w:rsidR="00881665" w:rsidRPr="00C66C21" w:rsidRDefault="00881665" w:rsidP="004A5741">
            <w:pPr>
              <w:jc w:val="center"/>
              <w:rPr>
                <w:b/>
              </w:rPr>
            </w:pPr>
            <w:r w:rsidRPr="00C66C21">
              <w:rPr>
                <w:b/>
              </w:rPr>
              <w:t>FOLFOX-4</w:t>
            </w:r>
          </w:p>
        </w:tc>
        <w:tc>
          <w:tcPr>
            <w:tcW w:w="2977" w:type="dxa"/>
            <w:noWrap/>
            <w:hideMark/>
          </w:tcPr>
          <w:p w14:paraId="66C9826B" w14:textId="77777777" w:rsidR="00881665" w:rsidRPr="00C66C21" w:rsidRDefault="00881665" w:rsidP="004A5741">
            <w:pPr>
              <w:jc w:val="center"/>
              <w:rPr>
                <w:b/>
                <w:color w:val="000000"/>
                <w:sz w:val="14"/>
              </w:rPr>
            </w:pPr>
            <w:r w:rsidRPr="00C66C21">
              <w:rPr>
                <w:b/>
                <w:color w:val="000000"/>
              </w:rPr>
              <w:t>FOLFOX</w:t>
            </w:r>
            <w:r w:rsidRPr="00C66C21">
              <w:rPr>
                <w:b/>
              </w:rPr>
              <w:t>-</w:t>
            </w:r>
            <w:r w:rsidRPr="00C66C21">
              <w:rPr>
                <w:b/>
                <w:color w:val="000000"/>
              </w:rPr>
              <w:t xml:space="preserve">4 + </w:t>
            </w:r>
            <w:r w:rsidR="00E36B07" w:rsidRPr="00C66C21">
              <w:rPr>
                <w:b/>
              </w:rPr>
              <w:t>bevatsizumab</w:t>
            </w:r>
            <w:r w:rsidRPr="00C66C21">
              <w:rPr>
                <w:b/>
                <w:vertAlign w:val="superscript"/>
              </w:rPr>
              <w:t>a</w:t>
            </w:r>
          </w:p>
        </w:tc>
      </w:tr>
      <w:tr w:rsidR="00881665" w:rsidRPr="00C66C21" w14:paraId="02E5B976" w14:textId="77777777" w:rsidTr="004A5741">
        <w:trPr>
          <w:cantSplit/>
        </w:trPr>
        <w:tc>
          <w:tcPr>
            <w:tcW w:w="3276" w:type="dxa"/>
            <w:noWrap/>
            <w:vAlign w:val="bottom"/>
            <w:hideMark/>
          </w:tcPr>
          <w:p w14:paraId="38CD1C7A" w14:textId="77777777" w:rsidR="00881665" w:rsidRPr="00AD27AA" w:rsidRDefault="00881665" w:rsidP="00613353">
            <w:pPr>
              <w:pStyle w:val="Default"/>
              <w:keepNext/>
              <w:widowControl/>
              <w:rPr>
                <w:lang w:val="et-EE"/>
              </w:rPr>
            </w:pPr>
            <w:r w:rsidRPr="00AD27AA">
              <w:rPr>
                <w:sz w:val="22"/>
                <w:szCs w:val="22"/>
                <w:lang w:val="et-EE"/>
              </w:rPr>
              <w:t>Patsientide arv</w:t>
            </w:r>
          </w:p>
        </w:tc>
        <w:tc>
          <w:tcPr>
            <w:tcW w:w="2976" w:type="dxa"/>
            <w:noWrap/>
            <w:vAlign w:val="bottom"/>
            <w:hideMark/>
          </w:tcPr>
          <w:p w14:paraId="2FCA3489" w14:textId="77777777" w:rsidR="00881665" w:rsidRPr="00292C5D" w:rsidRDefault="00881665" w:rsidP="004A5741">
            <w:pPr>
              <w:jc w:val="center"/>
            </w:pPr>
            <w:r w:rsidRPr="00292C5D">
              <w:t>292</w:t>
            </w:r>
          </w:p>
        </w:tc>
        <w:tc>
          <w:tcPr>
            <w:tcW w:w="2977" w:type="dxa"/>
            <w:noWrap/>
            <w:vAlign w:val="bottom"/>
            <w:hideMark/>
          </w:tcPr>
          <w:p w14:paraId="7B4E38CB" w14:textId="77777777" w:rsidR="00881665" w:rsidRPr="00C66C21" w:rsidRDefault="00881665" w:rsidP="004A5741">
            <w:pPr>
              <w:jc w:val="center"/>
            </w:pPr>
            <w:r w:rsidRPr="00C66C21">
              <w:t>293</w:t>
            </w:r>
          </w:p>
        </w:tc>
      </w:tr>
      <w:tr w:rsidR="00881665" w:rsidRPr="00C66C21" w14:paraId="60B3C4D8" w14:textId="77777777" w:rsidTr="004A5741">
        <w:trPr>
          <w:cantSplit/>
        </w:trPr>
        <w:tc>
          <w:tcPr>
            <w:tcW w:w="9229" w:type="dxa"/>
            <w:gridSpan w:val="3"/>
            <w:noWrap/>
            <w:vAlign w:val="bottom"/>
            <w:hideMark/>
          </w:tcPr>
          <w:p w14:paraId="4208A521" w14:textId="77777777" w:rsidR="00881665" w:rsidRPr="00AD27AA" w:rsidRDefault="00D731C6" w:rsidP="00622E2A">
            <w:pPr>
              <w:pStyle w:val="Default"/>
              <w:keepNext/>
              <w:widowControl/>
              <w:rPr>
                <w:lang w:val="et-EE"/>
              </w:rPr>
            </w:pPr>
            <w:r w:rsidRPr="00AD27AA">
              <w:rPr>
                <w:sz w:val="22"/>
                <w:szCs w:val="22"/>
                <w:lang w:val="et-EE"/>
              </w:rPr>
              <w:t>Üldine elulemus</w:t>
            </w:r>
          </w:p>
        </w:tc>
      </w:tr>
      <w:tr w:rsidR="00881665" w:rsidRPr="00C66C21" w14:paraId="024BD662" w14:textId="77777777" w:rsidTr="004A5741">
        <w:trPr>
          <w:cantSplit/>
        </w:trPr>
        <w:tc>
          <w:tcPr>
            <w:tcW w:w="3276" w:type="dxa"/>
            <w:noWrap/>
            <w:vAlign w:val="bottom"/>
            <w:hideMark/>
          </w:tcPr>
          <w:p w14:paraId="6B938BDA" w14:textId="77777777" w:rsidR="00881665" w:rsidRPr="00AD27AA" w:rsidRDefault="00D731C6" w:rsidP="004A5741">
            <w:pPr>
              <w:ind w:left="284"/>
            </w:pPr>
            <w:r w:rsidRPr="00AD27AA">
              <w:t>Mediaan (kuud)</w:t>
            </w:r>
          </w:p>
        </w:tc>
        <w:tc>
          <w:tcPr>
            <w:tcW w:w="2976" w:type="dxa"/>
            <w:noWrap/>
            <w:vAlign w:val="bottom"/>
            <w:hideMark/>
          </w:tcPr>
          <w:p w14:paraId="16690DEE" w14:textId="77777777" w:rsidR="00881665" w:rsidRPr="00292C5D" w:rsidRDefault="00D731C6" w:rsidP="004A5741">
            <w:pPr>
              <w:jc w:val="center"/>
            </w:pPr>
            <w:r w:rsidRPr="00292C5D">
              <w:t>10,</w:t>
            </w:r>
            <w:r w:rsidR="00881665" w:rsidRPr="00292C5D">
              <w:t>8</w:t>
            </w:r>
          </w:p>
        </w:tc>
        <w:tc>
          <w:tcPr>
            <w:tcW w:w="2977" w:type="dxa"/>
            <w:noWrap/>
            <w:vAlign w:val="bottom"/>
            <w:hideMark/>
          </w:tcPr>
          <w:p w14:paraId="57480DF2" w14:textId="77777777" w:rsidR="00881665" w:rsidRPr="00C66C21" w:rsidRDefault="00D731C6" w:rsidP="004A5741">
            <w:pPr>
              <w:jc w:val="center"/>
            </w:pPr>
            <w:r w:rsidRPr="00C66C21">
              <w:t>13,</w:t>
            </w:r>
            <w:r w:rsidR="00881665" w:rsidRPr="00C66C21">
              <w:t>0</w:t>
            </w:r>
          </w:p>
        </w:tc>
      </w:tr>
      <w:tr w:rsidR="00881665" w:rsidRPr="00C66C21" w14:paraId="36948CDE" w14:textId="77777777" w:rsidTr="004A5741">
        <w:trPr>
          <w:cantSplit/>
        </w:trPr>
        <w:tc>
          <w:tcPr>
            <w:tcW w:w="3276" w:type="dxa"/>
            <w:noWrap/>
            <w:vAlign w:val="bottom"/>
            <w:hideMark/>
          </w:tcPr>
          <w:p w14:paraId="326C1C6F" w14:textId="77777777" w:rsidR="00881665" w:rsidRPr="00C66C21" w:rsidRDefault="00881665" w:rsidP="004A5741">
            <w:pPr>
              <w:ind w:left="284"/>
            </w:pPr>
            <w:r w:rsidRPr="00C66C21">
              <w:t xml:space="preserve">95% CI </w:t>
            </w:r>
          </w:p>
        </w:tc>
        <w:tc>
          <w:tcPr>
            <w:tcW w:w="2976" w:type="dxa"/>
            <w:noWrap/>
            <w:vAlign w:val="bottom"/>
            <w:hideMark/>
          </w:tcPr>
          <w:p w14:paraId="788B95F4" w14:textId="77777777" w:rsidR="00881665" w:rsidRPr="00C66C21" w:rsidRDefault="00D731C6" w:rsidP="004A5741">
            <w:pPr>
              <w:jc w:val="center"/>
            </w:pPr>
            <w:r w:rsidRPr="00C66C21">
              <w:t>10,12…11,</w:t>
            </w:r>
            <w:r w:rsidR="00881665" w:rsidRPr="00C66C21">
              <w:t>86</w:t>
            </w:r>
          </w:p>
        </w:tc>
        <w:tc>
          <w:tcPr>
            <w:tcW w:w="2977" w:type="dxa"/>
            <w:noWrap/>
            <w:vAlign w:val="bottom"/>
            <w:hideMark/>
          </w:tcPr>
          <w:p w14:paraId="1E04BB5C" w14:textId="77777777" w:rsidR="00881665" w:rsidRPr="00C66C21" w:rsidRDefault="00B45DA1" w:rsidP="004A5741">
            <w:pPr>
              <w:jc w:val="center"/>
            </w:pPr>
            <w:r w:rsidRPr="00C66C21">
              <w:t>12,09…14,</w:t>
            </w:r>
            <w:r w:rsidR="00881665" w:rsidRPr="00C66C21">
              <w:t>03</w:t>
            </w:r>
          </w:p>
        </w:tc>
      </w:tr>
      <w:tr w:rsidR="00881665" w:rsidRPr="00C66C21" w14:paraId="4B1EF9B3" w14:textId="77777777" w:rsidTr="004A5741">
        <w:trPr>
          <w:cantSplit/>
        </w:trPr>
        <w:tc>
          <w:tcPr>
            <w:tcW w:w="3276" w:type="dxa"/>
            <w:noWrap/>
            <w:hideMark/>
          </w:tcPr>
          <w:p w14:paraId="7BECEF52" w14:textId="77777777" w:rsidR="00881665" w:rsidRPr="00C66C21" w:rsidRDefault="00613353" w:rsidP="004A5741">
            <w:pPr>
              <w:ind w:left="284"/>
              <w:rPr>
                <w:color w:val="000000"/>
              </w:rPr>
            </w:pPr>
            <w:r w:rsidRPr="00C66C21">
              <w:t>Riskitiheduste suhe</w:t>
            </w:r>
            <w:r w:rsidR="00881665" w:rsidRPr="00C66C21">
              <w:rPr>
                <w:color w:val="000000"/>
                <w:vertAlign w:val="superscript"/>
              </w:rPr>
              <w:t>b</w:t>
            </w:r>
          </w:p>
        </w:tc>
        <w:tc>
          <w:tcPr>
            <w:tcW w:w="5953" w:type="dxa"/>
            <w:gridSpan w:val="2"/>
            <w:noWrap/>
            <w:hideMark/>
          </w:tcPr>
          <w:p w14:paraId="4BA6125A" w14:textId="77777777" w:rsidR="00881665" w:rsidRPr="00C66C21" w:rsidRDefault="0020335F" w:rsidP="004A5741">
            <w:pPr>
              <w:jc w:val="center"/>
            </w:pPr>
            <w:r w:rsidRPr="00C66C21">
              <w:t>0,</w:t>
            </w:r>
            <w:r w:rsidR="00881665" w:rsidRPr="00C66C21">
              <w:t>751</w:t>
            </w:r>
          </w:p>
          <w:p w14:paraId="3D1AE063" w14:textId="77777777" w:rsidR="00881665" w:rsidRPr="00C66C21" w:rsidRDefault="00881665" w:rsidP="004A5741">
            <w:pPr>
              <w:jc w:val="center"/>
            </w:pPr>
            <w:r w:rsidRPr="00C66C21">
              <w:t>(</w:t>
            </w:r>
            <w:r w:rsidR="0020335F" w:rsidRPr="00C66C21">
              <w:t>p-väärtus = 0,</w:t>
            </w:r>
            <w:r w:rsidRPr="00C66C21">
              <w:t>0012)</w:t>
            </w:r>
          </w:p>
        </w:tc>
      </w:tr>
      <w:tr w:rsidR="00881665" w:rsidRPr="00C66C21" w14:paraId="7D7105DE" w14:textId="77777777" w:rsidTr="004A5741">
        <w:trPr>
          <w:cantSplit/>
        </w:trPr>
        <w:tc>
          <w:tcPr>
            <w:tcW w:w="9229" w:type="dxa"/>
            <w:gridSpan w:val="3"/>
            <w:noWrap/>
            <w:vAlign w:val="bottom"/>
            <w:hideMark/>
          </w:tcPr>
          <w:p w14:paraId="7E5E29A8" w14:textId="77777777" w:rsidR="00881665" w:rsidRPr="00AD27AA" w:rsidRDefault="0020335F" w:rsidP="00AD27AA">
            <w:pPr>
              <w:pStyle w:val="Default"/>
              <w:keepNext/>
              <w:rPr>
                <w:lang w:val="et-EE"/>
              </w:rPr>
            </w:pPr>
            <w:r w:rsidRPr="00AD27AA">
              <w:rPr>
                <w:sz w:val="22"/>
                <w:szCs w:val="22"/>
                <w:lang w:val="et-EE"/>
              </w:rPr>
              <w:t>Progressioonivaba elulemus</w:t>
            </w:r>
          </w:p>
        </w:tc>
      </w:tr>
      <w:tr w:rsidR="00881665" w:rsidRPr="00C66C21" w14:paraId="3CB16FF7" w14:textId="77777777" w:rsidTr="004A5741">
        <w:trPr>
          <w:cantSplit/>
        </w:trPr>
        <w:tc>
          <w:tcPr>
            <w:tcW w:w="3276" w:type="dxa"/>
            <w:noWrap/>
            <w:vAlign w:val="bottom"/>
            <w:hideMark/>
          </w:tcPr>
          <w:p w14:paraId="73FB0EF4" w14:textId="77777777" w:rsidR="00881665" w:rsidRPr="00C66C21" w:rsidRDefault="0020335F" w:rsidP="004A5741">
            <w:pPr>
              <w:ind w:left="284"/>
              <w:rPr>
                <w:color w:val="000000"/>
                <w:sz w:val="24"/>
              </w:rPr>
            </w:pPr>
            <w:r w:rsidRPr="00C66C21">
              <w:t>Mediaan (kuud)</w:t>
            </w:r>
          </w:p>
        </w:tc>
        <w:tc>
          <w:tcPr>
            <w:tcW w:w="2976" w:type="dxa"/>
            <w:noWrap/>
            <w:vAlign w:val="bottom"/>
            <w:hideMark/>
          </w:tcPr>
          <w:p w14:paraId="0179A9D8" w14:textId="77777777" w:rsidR="00881665" w:rsidRPr="00C66C21" w:rsidRDefault="0020335F" w:rsidP="004A5741">
            <w:pPr>
              <w:jc w:val="center"/>
            </w:pPr>
            <w:r w:rsidRPr="00C66C21">
              <w:t>4,</w:t>
            </w:r>
            <w:r w:rsidR="00881665" w:rsidRPr="00C66C21">
              <w:t>5</w:t>
            </w:r>
          </w:p>
        </w:tc>
        <w:tc>
          <w:tcPr>
            <w:tcW w:w="2977" w:type="dxa"/>
            <w:noWrap/>
            <w:vAlign w:val="bottom"/>
            <w:hideMark/>
          </w:tcPr>
          <w:p w14:paraId="3375790B" w14:textId="77777777" w:rsidR="00881665" w:rsidRPr="00C66C21" w:rsidRDefault="0020335F" w:rsidP="004A5741">
            <w:pPr>
              <w:jc w:val="center"/>
            </w:pPr>
            <w:r w:rsidRPr="00C66C21">
              <w:t>7,</w:t>
            </w:r>
            <w:r w:rsidR="00881665" w:rsidRPr="00C66C21">
              <w:t>5</w:t>
            </w:r>
          </w:p>
        </w:tc>
      </w:tr>
      <w:tr w:rsidR="00881665" w:rsidRPr="00C66C21" w14:paraId="6B85687E" w14:textId="77777777" w:rsidTr="004A5741">
        <w:trPr>
          <w:cantSplit/>
        </w:trPr>
        <w:tc>
          <w:tcPr>
            <w:tcW w:w="3276" w:type="dxa"/>
            <w:noWrap/>
            <w:hideMark/>
          </w:tcPr>
          <w:p w14:paraId="7E213B51" w14:textId="77777777" w:rsidR="00881665" w:rsidRPr="00292C5D" w:rsidRDefault="00613353" w:rsidP="004A5741">
            <w:pPr>
              <w:ind w:left="284"/>
              <w:rPr>
                <w:sz w:val="24"/>
              </w:rPr>
            </w:pPr>
            <w:r w:rsidRPr="00AD27AA">
              <w:t>Riskitiheduste suhe</w:t>
            </w:r>
            <w:r w:rsidR="0020335F" w:rsidRPr="00292C5D">
              <w:t xml:space="preserve"> </w:t>
            </w:r>
          </w:p>
        </w:tc>
        <w:tc>
          <w:tcPr>
            <w:tcW w:w="5953" w:type="dxa"/>
            <w:gridSpan w:val="2"/>
            <w:noWrap/>
            <w:hideMark/>
          </w:tcPr>
          <w:p w14:paraId="5BEDA030" w14:textId="77777777" w:rsidR="00881665" w:rsidRPr="00C66C21" w:rsidRDefault="0020335F" w:rsidP="004A5741">
            <w:pPr>
              <w:jc w:val="center"/>
            </w:pPr>
            <w:r w:rsidRPr="00C66C21">
              <w:t>0,</w:t>
            </w:r>
            <w:r w:rsidR="00881665" w:rsidRPr="00C66C21">
              <w:t>518</w:t>
            </w:r>
          </w:p>
          <w:p w14:paraId="462744C1" w14:textId="77777777" w:rsidR="00881665" w:rsidRPr="00C66C21" w:rsidRDefault="0020335F" w:rsidP="004A5741">
            <w:pPr>
              <w:jc w:val="center"/>
            </w:pPr>
            <w:r w:rsidRPr="00C66C21">
              <w:t>(p-väärtus &lt; 0,</w:t>
            </w:r>
            <w:r w:rsidR="00881665" w:rsidRPr="00C66C21">
              <w:t>0001)</w:t>
            </w:r>
          </w:p>
        </w:tc>
      </w:tr>
      <w:tr w:rsidR="00881665" w:rsidRPr="00C66C21" w14:paraId="2FA01101" w14:textId="77777777" w:rsidTr="004A5741">
        <w:trPr>
          <w:cantSplit/>
        </w:trPr>
        <w:tc>
          <w:tcPr>
            <w:tcW w:w="9229" w:type="dxa"/>
            <w:gridSpan w:val="3"/>
            <w:noWrap/>
            <w:vAlign w:val="bottom"/>
            <w:hideMark/>
          </w:tcPr>
          <w:p w14:paraId="78069571" w14:textId="77777777" w:rsidR="00881665" w:rsidRPr="00AD27AA" w:rsidRDefault="0020335F" w:rsidP="00622E2A">
            <w:pPr>
              <w:pStyle w:val="Default"/>
              <w:widowControl/>
              <w:rPr>
                <w:lang w:val="et-EE"/>
              </w:rPr>
            </w:pPr>
            <w:r w:rsidRPr="00AD27AA">
              <w:rPr>
                <w:sz w:val="22"/>
                <w:szCs w:val="22"/>
                <w:lang w:val="et-EE"/>
              </w:rPr>
              <w:t xml:space="preserve">Objektiivse ravivastuse </w:t>
            </w:r>
            <w:r w:rsidR="00613353" w:rsidRPr="00AD27AA">
              <w:rPr>
                <w:sz w:val="22"/>
                <w:szCs w:val="22"/>
                <w:lang w:val="et-EE"/>
              </w:rPr>
              <w:t>määr</w:t>
            </w:r>
          </w:p>
        </w:tc>
      </w:tr>
      <w:tr w:rsidR="00881665" w:rsidRPr="00C66C21" w14:paraId="6EC074A8" w14:textId="77777777" w:rsidTr="004A5741">
        <w:trPr>
          <w:cantSplit/>
        </w:trPr>
        <w:tc>
          <w:tcPr>
            <w:tcW w:w="3276" w:type="dxa"/>
            <w:noWrap/>
            <w:vAlign w:val="bottom"/>
            <w:hideMark/>
          </w:tcPr>
          <w:p w14:paraId="2AB91E12" w14:textId="77777777" w:rsidR="00881665" w:rsidRPr="00C66C21" w:rsidRDefault="00613353" w:rsidP="004A5741">
            <w:pPr>
              <w:ind w:left="284"/>
              <w:rPr>
                <w:color w:val="000000"/>
                <w:sz w:val="24"/>
              </w:rPr>
            </w:pPr>
            <w:r w:rsidRPr="00C66C21">
              <w:t>Määr</w:t>
            </w:r>
          </w:p>
        </w:tc>
        <w:tc>
          <w:tcPr>
            <w:tcW w:w="2976" w:type="dxa"/>
            <w:noWrap/>
            <w:vAlign w:val="bottom"/>
            <w:hideMark/>
          </w:tcPr>
          <w:p w14:paraId="1AC34FB0" w14:textId="77777777" w:rsidR="00881665" w:rsidRPr="00C66C21" w:rsidRDefault="0020335F" w:rsidP="00B900C5">
            <w:pPr>
              <w:jc w:val="center"/>
            </w:pPr>
            <w:r w:rsidRPr="00C66C21">
              <w:t>8,</w:t>
            </w:r>
            <w:r w:rsidR="00881665" w:rsidRPr="00C66C21">
              <w:t>6%</w:t>
            </w:r>
          </w:p>
        </w:tc>
        <w:tc>
          <w:tcPr>
            <w:tcW w:w="2977" w:type="dxa"/>
            <w:noWrap/>
            <w:vAlign w:val="bottom"/>
            <w:hideMark/>
          </w:tcPr>
          <w:p w14:paraId="51D4E0CA" w14:textId="77777777" w:rsidR="00881665" w:rsidRPr="00C66C21" w:rsidRDefault="0020335F" w:rsidP="004A5741">
            <w:pPr>
              <w:jc w:val="center"/>
            </w:pPr>
            <w:r w:rsidRPr="00C66C21">
              <w:t>22,</w:t>
            </w:r>
            <w:r w:rsidR="00881665" w:rsidRPr="00C66C21">
              <w:t>2%</w:t>
            </w:r>
          </w:p>
        </w:tc>
      </w:tr>
      <w:tr w:rsidR="00881665" w:rsidRPr="00C66C21" w14:paraId="1A49F2FF" w14:textId="77777777" w:rsidTr="004A5741">
        <w:trPr>
          <w:cantSplit/>
        </w:trPr>
        <w:tc>
          <w:tcPr>
            <w:tcW w:w="3276" w:type="dxa"/>
            <w:noWrap/>
            <w:vAlign w:val="bottom"/>
            <w:hideMark/>
          </w:tcPr>
          <w:p w14:paraId="6848319D" w14:textId="77777777" w:rsidR="00881665" w:rsidRPr="00C66C21" w:rsidRDefault="00881665" w:rsidP="00B900C5"/>
        </w:tc>
        <w:tc>
          <w:tcPr>
            <w:tcW w:w="5953" w:type="dxa"/>
            <w:gridSpan w:val="2"/>
            <w:noWrap/>
            <w:vAlign w:val="bottom"/>
            <w:hideMark/>
          </w:tcPr>
          <w:p w14:paraId="34A4331F" w14:textId="77777777" w:rsidR="00881665" w:rsidRPr="00C66C21" w:rsidRDefault="0020335F" w:rsidP="004A5741">
            <w:pPr>
              <w:jc w:val="center"/>
            </w:pPr>
            <w:r w:rsidRPr="00C66C21">
              <w:t xml:space="preserve">(p-väärtus </w:t>
            </w:r>
            <w:r w:rsidR="00881665" w:rsidRPr="00C66C21">
              <w:t>&lt; 0.0001)</w:t>
            </w:r>
          </w:p>
        </w:tc>
      </w:tr>
    </w:tbl>
    <w:p w14:paraId="21FBE619" w14:textId="77777777" w:rsidR="003C2360" w:rsidRPr="00AD27AA" w:rsidRDefault="003C2360" w:rsidP="00E939E6">
      <w:pPr>
        <w:ind w:left="567" w:hanging="567"/>
        <w:rPr>
          <w:sz w:val="20"/>
          <w:szCs w:val="20"/>
        </w:rPr>
      </w:pPr>
      <w:r w:rsidRPr="00AD27AA">
        <w:rPr>
          <w:sz w:val="20"/>
          <w:szCs w:val="20"/>
          <w:vertAlign w:val="superscript"/>
        </w:rPr>
        <w:t>a</w:t>
      </w:r>
      <w:r w:rsidR="00BE5772" w:rsidRPr="00AD27AA">
        <w:rPr>
          <w:sz w:val="20"/>
          <w:szCs w:val="20"/>
        </w:rPr>
        <w:t xml:space="preserve"> </w:t>
      </w:r>
      <w:r w:rsidR="00146887" w:rsidRPr="00AD27AA">
        <w:rPr>
          <w:sz w:val="20"/>
          <w:szCs w:val="20"/>
        </w:rPr>
        <w:tab/>
        <w:t>10 </w:t>
      </w:r>
      <w:r w:rsidRPr="00AD27AA">
        <w:rPr>
          <w:sz w:val="20"/>
          <w:szCs w:val="20"/>
        </w:rPr>
        <w:t>mg/kg iga 2 nädala järel.</w:t>
      </w:r>
    </w:p>
    <w:p w14:paraId="57B70F2B" w14:textId="77777777" w:rsidR="001A705D" w:rsidRPr="00AD27AA" w:rsidRDefault="003C2360" w:rsidP="00E939E6">
      <w:pPr>
        <w:ind w:left="567" w:hanging="567"/>
        <w:rPr>
          <w:sz w:val="20"/>
          <w:szCs w:val="20"/>
        </w:rPr>
      </w:pPr>
      <w:r w:rsidRPr="00AD27AA">
        <w:rPr>
          <w:sz w:val="20"/>
          <w:szCs w:val="20"/>
          <w:vertAlign w:val="superscript"/>
        </w:rPr>
        <w:t>b</w:t>
      </w:r>
      <w:r w:rsidR="00BE5772" w:rsidRPr="00AD27AA">
        <w:rPr>
          <w:sz w:val="20"/>
          <w:szCs w:val="20"/>
        </w:rPr>
        <w:t xml:space="preserve"> </w:t>
      </w:r>
      <w:r w:rsidRPr="00AD27AA">
        <w:rPr>
          <w:sz w:val="20"/>
          <w:szCs w:val="20"/>
        </w:rPr>
        <w:tab/>
        <w:t>Kontrollgrupi suhtes.</w:t>
      </w:r>
    </w:p>
    <w:p w14:paraId="24CDC668" w14:textId="77777777" w:rsidR="005B6769" w:rsidRPr="00AD27AA" w:rsidRDefault="005B6769" w:rsidP="004A5741"/>
    <w:p w14:paraId="054138D6" w14:textId="77777777" w:rsidR="005B6769" w:rsidRPr="00AD27AA" w:rsidRDefault="005B6769" w:rsidP="004A5741">
      <w:r w:rsidRPr="00AD27AA">
        <w:t xml:space="preserve">Üldise elulemuse kestuses ei täheldatud olulist erinevust </w:t>
      </w:r>
      <w:r w:rsidR="00E36B07" w:rsidRPr="00AD27AA">
        <w:t>bevatsizumabi</w:t>
      </w:r>
      <w:r w:rsidRPr="00AD27AA">
        <w:t xml:space="preserve"> monoteraapiat ja FOLFOX-4 ravi saanud patsientide vahel. Progressioonivaba elulemus ja objektiivse </w:t>
      </w:r>
      <w:r w:rsidR="00F17524" w:rsidRPr="00AD27AA">
        <w:t>ravivastuse määr</w:t>
      </w:r>
      <w:r w:rsidRPr="00AD27AA">
        <w:t xml:space="preserve"> olid halvemad </w:t>
      </w:r>
      <w:r w:rsidR="00E36B07" w:rsidRPr="00AD27AA">
        <w:t>bevatsizumabi</w:t>
      </w:r>
      <w:r w:rsidRPr="00AD27AA">
        <w:t xml:space="preserve"> monoteraapia grupis kui FOLFOX-4 grupis.</w:t>
      </w:r>
    </w:p>
    <w:p w14:paraId="322E0DEF" w14:textId="77777777" w:rsidR="005B6769" w:rsidRPr="00AD27AA" w:rsidRDefault="005B6769" w:rsidP="004A5741"/>
    <w:p w14:paraId="2BD95966" w14:textId="77777777" w:rsidR="005B6769" w:rsidRPr="00AD27AA" w:rsidRDefault="005B6769" w:rsidP="00AE326E">
      <w:pPr>
        <w:pStyle w:val="Heading5"/>
      </w:pPr>
      <w:r w:rsidRPr="00AD27AA">
        <w:t>ML18147</w:t>
      </w:r>
    </w:p>
    <w:p w14:paraId="4C477426" w14:textId="77777777" w:rsidR="005B6769" w:rsidRPr="00AD27AA" w:rsidRDefault="005B6769" w:rsidP="004A5741">
      <w:pPr>
        <w:rPr>
          <w:i/>
        </w:rPr>
      </w:pPr>
      <w:r w:rsidRPr="00AD27AA">
        <w:t xml:space="preserve">See oli III faasi randomiseeritud, kontrollitud, avatud uuring, mis hindas </w:t>
      </w:r>
      <w:r w:rsidR="001C70F8" w:rsidRPr="00AD27AA">
        <w:t>bevatsizumabi</w:t>
      </w:r>
      <w:r w:rsidRPr="00AD27AA">
        <w:t xml:space="preserve"> kasutamist annuses 5,0</w:t>
      </w:r>
      <w:r w:rsidR="00146887" w:rsidRPr="00AD27AA">
        <w:t> </w:t>
      </w:r>
      <w:r w:rsidRPr="00AD27AA">
        <w:t>mg/kg iga 2 nädala järel või 7,5</w:t>
      </w:r>
      <w:r w:rsidR="00146887" w:rsidRPr="00AD27AA">
        <w:t> </w:t>
      </w:r>
      <w:r w:rsidRPr="00AD27AA">
        <w:t>mg/kg iga 3 nädala järel kombinatsioonis fluoropürimidiini sisaldava keemiaraviga, mida võrreldi ainult fluoropürimidiini sisaldava keemiaraviga käärsoole või pärasoole metastaatilise kartsinoomiga patsientidel, kelle haigus oli progresseerunud bevatsizumabi sisaldava esmavaliku raviskeemi kasutamisel.</w:t>
      </w:r>
    </w:p>
    <w:p w14:paraId="6C3FA454" w14:textId="77777777" w:rsidR="007610D2" w:rsidRPr="00AD27AA" w:rsidRDefault="007610D2" w:rsidP="004A5741"/>
    <w:p w14:paraId="60901224" w14:textId="77777777" w:rsidR="005B6769" w:rsidRPr="00AD27AA" w:rsidRDefault="005B6769" w:rsidP="004A5741">
      <w:r w:rsidRPr="00AD27AA">
        <w:t>Histoloogiliselt kinnitatud käärsoole või pärasoole metastaatilise kartsinoomi ja progresseerunud haigusega patsiendid randomiseeriti 3 kuu jooksul pärast bevatsizumabi esmavaliku ravi lõpetamist 1:1 saama fluoropürimidiini/oksaliplatiini või fluoropürimidiini/irinotekaani sisaldavat keemiaravi (keemiaravi valiti vastavalt esimese valikuna kasutatud keemiaravile) koos bevatsizumabiga või ilma. Ravi manustati kuni haiguse edasise progresseerumiseni või vastuvõetamatu toksilisuse tekkimiseni. Esmane tulemusnäitaja oli üldine elulemus, mida määratleti kui aega randomiseerimisest mis tahes põhjusel tekkinud surmani.</w:t>
      </w:r>
    </w:p>
    <w:p w14:paraId="1214D103" w14:textId="77777777" w:rsidR="007610D2" w:rsidRPr="00AD27AA" w:rsidRDefault="007610D2" w:rsidP="004A5741"/>
    <w:p w14:paraId="43A32313" w14:textId="77777777" w:rsidR="005B6769" w:rsidRPr="00AD27AA" w:rsidRDefault="005B6769" w:rsidP="004A5741">
      <w:r w:rsidRPr="00AD27AA">
        <w:t>Kokku randomiseeriti 820 patsienti. Bevatsizumabi lisamine fluoropürimidiini sisaldavale keemiaravile viis elulemuse statistiliselt olulise pikenemiseni käärsoole või pärasoole metastaatilise kartsinoomiga patsientidel, kelle haigus oli progresseerunud bevatsizumabi sisaldava esmavaliku ravisk</w:t>
      </w:r>
      <w:r w:rsidR="003900A4" w:rsidRPr="00AD27AA">
        <w:t xml:space="preserve">eemi kasutamise ajal (ITT = 819; </w:t>
      </w:r>
      <w:r w:rsidRPr="00AD27AA">
        <w:t>vt tabel 9).</w:t>
      </w:r>
    </w:p>
    <w:p w14:paraId="64857893" w14:textId="77777777" w:rsidR="008122C5" w:rsidRPr="00AD27AA" w:rsidRDefault="008122C5" w:rsidP="004A5741"/>
    <w:p w14:paraId="6F6F9616" w14:textId="77777777" w:rsidR="00186FD7" w:rsidRPr="00C66C21" w:rsidRDefault="008122C5" w:rsidP="00CE0D85">
      <w:pPr>
        <w:keepNext/>
        <w:rPr>
          <w:b/>
        </w:rPr>
      </w:pPr>
      <w:r w:rsidRPr="00292C5D">
        <w:rPr>
          <w:b/>
        </w:rPr>
        <w:t>Tabel 9</w:t>
      </w:r>
      <w:r w:rsidR="009D52A2">
        <w:rPr>
          <w:b/>
        </w:rPr>
        <w:t>.</w:t>
      </w:r>
      <w:r w:rsidRPr="00292C5D">
        <w:rPr>
          <w:b/>
        </w:rPr>
        <w:t xml:space="preserve"> Efektiivsuse tulemused uuringus ML18147 (ITT populatsioon)</w:t>
      </w:r>
    </w:p>
    <w:p w14:paraId="26DDBF68" w14:textId="77777777" w:rsidR="0071056A" w:rsidRPr="00C66C21" w:rsidRDefault="0071056A" w:rsidP="00CE0D85">
      <w:pPr>
        <w:keepNext/>
      </w:pPr>
    </w:p>
    <w:tbl>
      <w:tblPr>
        <w:tblW w:w="9072" w:type="dxa"/>
        <w:tblLayout w:type="fixed"/>
        <w:tblCellMar>
          <w:left w:w="57" w:type="dxa"/>
          <w:right w:w="57" w:type="dxa"/>
        </w:tblCellMar>
        <w:tblLook w:val="04A0" w:firstRow="1" w:lastRow="0" w:firstColumn="1" w:lastColumn="0" w:noHBand="0" w:noVBand="1"/>
      </w:tblPr>
      <w:tblGrid>
        <w:gridCol w:w="2792"/>
        <w:gridCol w:w="3162"/>
        <w:gridCol w:w="3118"/>
      </w:tblGrid>
      <w:tr w:rsidR="0071056A" w:rsidRPr="00C66C21" w14:paraId="71088B44" w14:textId="77777777" w:rsidTr="004A5741">
        <w:trPr>
          <w:cantSplit/>
          <w:tblHeader/>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2404C489" w14:textId="77777777" w:rsidR="0071056A" w:rsidRPr="00C66C21" w:rsidRDefault="0071056A" w:rsidP="00CE0D85">
            <w:pPr>
              <w:keepNext/>
              <w:jc w:val="center"/>
              <w:rPr>
                <w:b/>
              </w:rPr>
            </w:pP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65F487BF" w14:textId="77777777" w:rsidR="0071056A" w:rsidRPr="00C66C21" w:rsidRDefault="0071056A" w:rsidP="00CE0D85">
            <w:pPr>
              <w:keepNext/>
              <w:jc w:val="center"/>
              <w:rPr>
                <w:b/>
              </w:rPr>
            </w:pPr>
            <w:r w:rsidRPr="00C66C21">
              <w:rPr>
                <w:b/>
              </w:rPr>
              <w:t>ML18147</w:t>
            </w:r>
          </w:p>
        </w:tc>
      </w:tr>
      <w:tr w:rsidR="0071056A" w:rsidRPr="00C66C21" w14:paraId="2D51BF3A" w14:textId="77777777" w:rsidTr="004A5741">
        <w:trPr>
          <w:cantSplit/>
          <w:tblHeader/>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6FD3AA95" w14:textId="77777777" w:rsidR="0071056A" w:rsidRPr="00C66C21" w:rsidRDefault="0071056A" w:rsidP="00CE0D85">
            <w:pPr>
              <w:keepNext/>
            </w:pP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26441223" w14:textId="77777777" w:rsidR="002B7ADD" w:rsidRPr="00AD27AA" w:rsidRDefault="00C52225" w:rsidP="00CE0D85">
            <w:pPr>
              <w:pStyle w:val="Default"/>
              <w:keepNext/>
              <w:widowControl/>
              <w:jc w:val="center"/>
              <w:rPr>
                <w:b/>
                <w:sz w:val="22"/>
                <w:lang w:val="et-EE"/>
              </w:rPr>
            </w:pPr>
            <w:r w:rsidRPr="00AD27AA">
              <w:rPr>
                <w:b/>
                <w:sz w:val="22"/>
                <w:lang w:val="et-EE"/>
              </w:rPr>
              <w:t>F</w:t>
            </w:r>
            <w:r w:rsidR="002B7ADD" w:rsidRPr="00AD27AA">
              <w:rPr>
                <w:b/>
                <w:sz w:val="22"/>
                <w:lang w:val="et-EE"/>
              </w:rPr>
              <w:t>luoropürimidiini/irinotekaani</w:t>
            </w:r>
          </w:p>
          <w:p w14:paraId="1C7893DF" w14:textId="77777777" w:rsidR="002B7ADD" w:rsidRPr="00AD27AA" w:rsidRDefault="002B7ADD" w:rsidP="00CE0D85">
            <w:pPr>
              <w:pStyle w:val="Default"/>
              <w:keepNext/>
              <w:widowControl/>
              <w:jc w:val="center"/>
              <w:rPr>
                <w:b/>
                <w:sz w:val="22"/>
                <w:lang w:val="et-EE"/>
              </w:rPr>
            </w:pPr>
            <w:r w:rsidRPr="00AD27AA">
              <w:rPr>
                <w:b/>
                <w:sz w:val="22"/>
                <w:lang w:val="et-EE"/>
              </w:rPr>
              <w:t>või</w:t>
            </w:r>
          </w:p>
          <w:p w14:paraId="58CD8C9B" w14:textId="32A74D5F" w:rsidR="002B7ADD" w:rsidRPr="00AD27AA" w:rsidRDefault="00D5332E" w:rsidP="00CE0D85">
            <w:pPr>
              <w:pStyle w:val="Default"/>
              <w:keepNext/>
              <w:widowControl/>
              <w:jc w:val="center"/>
              <w:rPr>
                <w:b/>
                <w:sz w:val="22"/>
                <w:lang w:val="et-EE"/>
              </w:rPr>
            </w:pPr>
            <w:r>
              <w:rPr>
                <w:b/>
                <w:sz w:val="22"/>
                <w:lang w:val="et-EE"/>
              </w:rPr>
              <w:t>f</w:t>
            </w:r>
            <w:r w:rsidR="002B7ADD" w:rsidRPr="00AD27AA">
              <w:rPr>
                <w:b/>
                <w:sz w:val="22"/>
                <w:lang w:val="et-EE"/>
              </w:rPr>
              <w:t>luoropürimidiini/oksaliplatiini</w:t>
            </w:r>
          </w:p>
          <w:p w14:paraId="6097F1CB" w14:textId="77777777" w:rsidR="0071056A" w:rsidRPr="00AD27AA" w:rsidRDefault="002B7ADD" w:rsidP="00CE0D85">
            <w:pPr>
              <w:keepNext/>
              <w:jc w:val="center"/>
              <w:rPr>
                <w:b/>
                <w:color w:val="000000"/>
              </w:rPr>
            </w:pPr>
            <w:r w:rsidRPr="00AD27AA">
              <w:rPr>
                <w:b/>
              </w:rPr>
              <w:t>sisaldav keemiaravi</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4023F0A2" w14:textId="77777777" w:rsidR="002A02DA" w:rsidRPr="00AD27AA" w:rsidRDefault="00C52225" w:rsidP="00CE0D85">
            <w:pPr>
              <w:pStyle w:val="Default"/>
              <w:keepNext/>
              <w:widowControl/>
              <w:jc w:val="center"/>
              <w:rPr>
                <w:b/>
                <w:sz w:val="22"/>
                <w:lang w:val="et-EE"/>
              </w:rPr>
            </w:pPr>
            <w:r w:rsidRPr="00AD27AA">
              <w:rPr>
                <w:b/>
                <w:sz w:val="22"/>
                <w:lang w:val="et-EE"/>
              </w:rPr>
              <w:t>F</w:t>
            </w:r>
            <w:r w:rsidR="002A02DA" w:rsidRPr="00AD27AA">
              <w:rPr>
                <w:b/>
                <w:sz w:val="22"/>
                <w:lang w:val="et-EE"/>
              </w:rPr>
              <w:t>luoropürimidiini/irinotekaani</w:t>
            </w:r>
          </w:p>
          <w:p w14:paraId="3DD3424E" w14:textId="77777777" w:rsidR="002A02DA" w:rsidRPr="00AD27AA" w:rsidRDefault="002A02DA" w:rsidP="00CE0D85">
            <w:pPr>
              <w:pStyle w:val="Default"/>
              <w:keepNext/>
              <w:widowControl/>
              <w:jc w:val="center"/>
              <w:rPr>
                <w:b/>
                <w:sz w:val="22"/>
                <w:lang w:val="et-EE"/>
              </w:rPr>
            </w:pPr>
            <w:r w:rsidRPr="00AD27AA">
              <w:rPr>
                <w:b/>
                <w:sz w:val="22"/>
                <w:lang w:val="et-EE"/>
              </w:rPr>
              <w:t>või</w:t>
            </w:r>
          </w:p>
          <w:p w14:paraId="6CA380CD" w14:textId="57500F5A" w:rsidR="002A02DA" w:rsidRPr="00AD27AA" w:rsidRDefault="00D5332E" w:rsidP="00CE0D85">
            <w:pPr>
              <w:pStyle w:val="Default"/>
              <w:keepNext/>
              <w:widowControl/>
              <w:jc w:val="center"/>
              <w:rPr>
                <w:b/>
                <w:sz w:val="22"/>
                <w:lang w:val="et-EE"/>
              </w:rPr>
            </w:pPr>
            <w:r>
              <w:rPr>
                <w:b/>
                <w:sz w:val="22"/>
                <w:lang w:val="et-EE"/>
              </w:rPr>
              <w:t>f</w:t>
            </w:r>
            <w:r w:rsidR="002A02DA" w:rsidRPr="00AD27AA">
              <w:rPr>
                <w:b/>
                <w:sz w:val="22"/>
                <w:lang w:val="et-EE"/>
              </w:rPr>
              <w:t>luoropürimidiini/oksaliplatiini</w:t>
            </w:r>
          </w:p>
          <w:p w14:paraId="579129D7" w14:textId="77777777" w:rsidR="002A02DA" w:rsidRPr="00AD27AA" w:rsidRDefault="002A02DA" w:rsidP="00CE0D85">
            <w:pPr>
              <w:pStyle w:val="Default"/>
              <w:keepNext/>
              <w:widowControl/>
              <w:jc w:val="center"/>
              <w:rPr>
                <w:b/>
                <w:sz w:val="22"/>
                <w:lang w:val="et-EE"/>
              </w:rPr>
            </w:pPr>
            <w:r w:rsidRPr="00AD27AA">
              <w:rPr>
                <w:b/>
                <w:sz w:val="22"/>
                <w:lang w:val="et-EE"/>
              </w:rPr>
              <w:t>sisaldav keemiaravi</w:t>
            </w:r>
          </w:p>
          <w:p w14:paraId="76FEF033" w14:textId="77777777" w:rsidR="0071056A" w:rsidRPr="00AD27AA" w:rsidRDefault="002A02DA" w:rsidP="00CE0D85">
            <w:pPr>
              <w:keepNext/>
              <w:jc w:val="center"/>
              <w:rPr>
                <w:b/>
                <w:color w:val="000000"/>
              </w:rPr>
            </w:pPr>
            <w:r w:rsidRPr="00AD27AA">
              <w:rPr>
                <w:b/>
              </w:rPr>
              <w:t xml:space="preserve">+ </w:t>
            </w:r>
            <w:r w:rsidR="001C70F8" w:rsidRPr="00AD27AA">
              <w:rPr>
                <w:b/>
              </w:rPr>
              <w:t>bevatsizumab</w:t>
            </w:r>
            <w:r w:rsidRPr="00AD27AA">
              <w:rPr>
                <w:b/>
                <w:vertAlign w:val="superscript"/>
              </w:rPr>
              <w:t>a</w:t>
            </w:r>
          </w:p>
        </w:tc>
      </w:tr>
      <w:tr w:rsidR="0071056A" w:rsidRPr="00C66C21" w14:paraId="1B48C577"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3421E0B9" w14:textId="77777777" w:rsidR="0071056A" w:rsidRPr="00AD27AA" w:rsidRDefault="002A02DA" w:rsidP="00CE0D85">
            <w:pPr>
              <w:pStyle w:val="Default"/>
              <w:keepNext/>
              <w:widowControl/>
              <w:suppressAutoHyphens/>
              <w:rPr>
                <w:lang w:val="et-EE"/>
              </w:rPr>
            </w:pPr>
            <w:r w:rsidRPr="00AD27AA">
              <w:rPr>
                <w:sz w:val="22"/>
                <w:szCs w:val="22"/>
                <w:lang w:val="et-EE"/>
              </w:rPr>
              <w:t xml:space="preserve">Patsientide arv </w:t>
            </w: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12B6EC15" w14:textId="77777777" w:rsidR="0071056A" w:rsidRPr="00292C5D" w:rsidRDefault="0071056A" w:rsidP="00CE0D85">
            <w:pPr>
              <w:keepNext/>
              <w:jc w:val="center"/>
            </w:pPr>
            <w:r w:rsidRPr="00292C5D">
              <w:t>410</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0E8B9110" w14:textId="77777777" w:rsidR="0071056A" w:rsidRPr="00C66C21" w:rsidRDefault="0071056A" w:rsidP="00CE0D85">
            <w:pPr>
              <w:keepNext/>
              <w:jc w:val="center"/>
            </w:pPr>
            <w:r w:rsidRPr="00C66C21">
              <w:t>409</w:t>
            </w:r>
          </w:p>
        </w:tc>
      </w:tr>
      <w:tr w:rsidR="0071056A" w:rsidRPr="00C66C21" w14:paraId="7C3978D0"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51CC37FA" w14:textId="77777777" w:rsidR="0071056A" w:rsidRPr="00AD27AA" w:rsidRDefault="002A02DA" w:rsidP="00CE0D85">
            <w:pPr>
              <w:pStyle w:val="Default"/>
              <w:keepNext/>
              <w:widowControl/>
              <w:suppressAutoHyphens/>
              <w:rPr>
                <w:sz w:val="22"/>
                <w:szCs w:val="22"/>
                <w:lang w:val="et-EE"/>
              </w:rPr>
            </w:pPr>
            <w:r w:rsidRPr="00AD27AA">
              <w:rPr>
                <w:bCs/>
                <w:sz w:val="22"/>
                <w:szCs w:val="22"/>
                <w:lang w:val="et-EE"/>
              </w:rPr>
              <w:t>Üldine elulemus</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228C522E" w14:textId="77777777" w:rsidR="0071056A" w:rsidRPr="00292C5D" w:rsidRDefault="0071056A" w:rsidP="00CE0D85">
            <w:pPr>
              <w:keepNext/>
              <w:jc w:val="center"/>
            </w:pPr>
          </w:p>
        </w:tc>
      </w:tr>
      <w:tr w:rsidR="0071056A" w:rsidRPr="00C66C21" w14:paraId="516CD952"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43DCB60E" w14:textId="77777777" w:rsidR="0071056A" w:rsidRPr="00C66C21" w:rsidRDefault="00613353" w:rsidP="00CE0D85">
            <w:pPr>
              <w:keepNext/>
              <w:ind w:left="284"/>
              <w:rPr>
                <w:color w:val="000000"/>
              </w:rPr>
            </w:pPr>
            <w:r w:rsidRPr="00C66C21">
              <w:t>Mediaan</w:t>
            </w:r>
            <w:r w:rsidR="005E28BF" w:rsidRPr="00C66C21">
              <w:t xml:space="preserve"> (kuud)</w:t>
            </w: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0540FF8C" w14:textId="77777777" w:rsidR="0071056A" w:rsidRPr="00C66C21" w:rsidRDefault="005E28BF" w:rsidP="00CE0D85">
            <w:pPr>
              <w:keepNext/>
              <w:jc w:val="center"/>
            </w:pPr>
            <w:r w:rsidRPr="00C66C21">
              <w:t>9,</w:t>
            </w:r>
            <w:r w:rsidR="0071056A" w:rsidRPr="00C66C21">
              <w:t>8</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299843C6" w14:textId="77777777" w:rsidR="0071056A" w:rsidRPr="00C66C21" w:rsidRDefault="005E28BF" w:rsidP="00CE0D85">
            <w:pPr>
              <w:keepNext/>
              <w:jc w:val="center"/>
            </w:pPr>
            <w:r w:rsidRPr="00C66C21">
              <w:t>11,</w:t>
            </w:r>
            <w:r w:rsidR="0071056A" w:rsidRPr="00C66C21">
              <w:t>2</w:t>
            </w:r>
          </w:p>
        </w:tc>
      </w:tr>
      <w:tr w:rsidR="0071056A" w:rsidRPr="00C66C21" w14:paraId="29411B8F"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57DA0930" w14:textId="77777777" w:rsidR="0071056A" w:rsidRPr="00C66C21" w:rsidRDefault="0099245C" w:rsidP="00CE0D85">
            <w:pPr>
              <w:keepNext/>
              <w:ind w:left="284"/>
              <w:rPr>
                <w:color w:val="000000"/>
              </w:rPr>
            </w:pPr>
            <w:r w:rsidRPr="00C66C21">
              <w:t>Riski</w:t>
            </w:r>
            <w:r w:rsidR="00613353" w:rsidRPr="00C66C21">
              <w:t xml:space="preserve">tiheduste </w:t>
            </w:r>
            <w:r w:rsidRPr="00C66C21">
              <w:t>suhe (95% usaldusintervall)</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629F4D94" w14:textId="77777777" w:rsidR="0071056A" w:rsidRPr="00C66C21" w:rsidRDefault="00DB291B" w:rsidP="00CE0D85">
            <w:pPr>
              <w:keepNext/>
              <w:jc w:val="center"/>
            </w:pPr>
            <w:r w:rsidRPr="00C66C21">
              <w:t>0,81 (0,69</w:t>
            </w:r>
            <w:r w:rsidR="00613353" w:rsidRPr="00C66C21">
              <w:t>;</w:t>
            </w:r>
            <w:r w:rsidRPr="00C66C21">
              <w:t xml:space="preserve"> 0,</w:t>
            </w:r>
            <w:r w:rsidR="0071056A" w:rsidRPr="00C66C21">
              <w:t>94)</w:t>
            </w:r>
          </w:p>
          <w:p w14:paraId="14700A20" w14:textId="77777777" w:rsidR="0071056A" w:rsidRPr="00C66C21" w:rsidRDefault="0071056A" w:rsidP="00CE0D85">
            <w:pPr>
              <w:keepNext/>
              <w:jc w:val="center"/>
            </w:pPr>
            <w:r w:rsidRPr="00C66C21">
              <w:t>(</w:t>
            </w:r>
            <w:r w:rsidR="00DB291B" w:rsidRPr="00C66C21">
              <w:t>p-väärtus = 0,</w:t>
            </w:r>
            <w:r w:rsidRPr="00C66C21">
              <w:t>0062)</w:t>
            </w:r>
          </w:p>
        </w:tc>
      </w:tr>
      <w:tr w:rsidR="0071056A" w:rsidRPr="00C66C21" w14:paraId="12AE021B"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41CAFDB0" w14:textId="77777777" w:rsidR="0071056A" w:rsidRPr="00AD27AA" w:rsidRDefault="00DB291B" w:rsidP="00806940">
            <w:pPr>
              <w:pStyle w:val="Default"/>
              <w:rPr>
                <w:lang w:val="et-EE"/>
              </w:rPr>
            </w:pPr>
            <w:r w:rsidRPr="00AD27AA">
              <w:rPr>
                <w:bCs/>
                <w:sz w:val="22"/>
                <w:szCs w:val="22"/>
                <w:lang w:val="et-EE"/>
              </w:rPr>
              <w:t>Progressioonivaba elulemus</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23732062" w14:textId="77777777" w:rsidR="0071056A" w:rsidRPr="00292C5D" w:rsidRDefault="0071056A" w:rsidP="004A5741">
            <w:pPr>
              <w:jc w:val="center"/>
            </w:pPr>
          </w:p>
        </w:tc>
      </w:tr>
      <w:tr w:rsidR="0071056A" w:rsidRPr="00C66C21" w14:paraId="59F6EE3A"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3893899F" w14:textId="77777777" w:rsidR="0071056A" w:rsidRPr="00C66C21" w:rsidRDefault="00613353" w:rsidP="004A5741">
            <w:pPr>
              <w:ind w:left="284"/>
              <w:rPr>
                <w:color w:val="000000"/>
              </w:rPr>
            </w:pPr>
            <w:r w:rsidRPr="00C66C21">
              <w:t>Mediaan</w:t>
            </w:r>
            <w:r w:rsidR="00DB291B" w:rsidRPr="00C66C21">
              <w:t xml:space="preserve"> (kuud)</w:t>
            </w: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0F135B00" w14:textId="77777777" w:rsidR="0071056A" w:rsidRPr="00C66C21" w:rsidRDefault="00DB291B" w:rsidP="004A5741">
            <w:pPr>
              <w:jc w:val="center"/>
            </w:pPr>
            <w:r w:rsidRPr="00C66C21">
              <w:t>4,</w:t>
            </w:r>
            <w:r w:rsidR="0071056A" w:rsidRPr="00C66C21">
              <w:t>1</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7496D85A" w14:textId="77777777" w:rsidR="0071056A" w:rsidRPr="00C66C21" w:rsidRDefault="00DB291B" w:rsidP="004A5741">
            <w:pPr>
              <w:jc w:val="center"/>
            </w:pPr>
            <w:r w:rsidRPr="00C66C21">
              <w:t>5,</w:t>
            </w:r>
            <w:r w:rsidR="0071056A" w:rsidRPr="00C66C21">
              <w:t>7</w:t>
            </w:r>
          </w:p>
        </w:tc>
      </w:tr>
      <w:tr w:rsidR="0071056A" w:rsidRPr="00C66C21" w14:paraId="47EE48C7"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711E18E2" w14:textId="77777777" w:rsidR="0071056A" w:rsidRPr="00C66C21" w:rsidRDefault="00DB291B" w:rsidP="004A5741">
            <w:pPr>
              <w:ind w:left="284"/>
              <w:rPr>
                <w:color w:val="000000"/>
              </w:rPr>
            </w:pPr>
            <w:r w:rsidRPr="00C66C21">
              <w:t>Riski</w:t>
            </w:r>
            <w:r w:rsidR="00613353" w:rsidRPr="00C66C21">
              <w:t xml:space="preserve">tiheduste </w:t>
            </w:r>
            <w:r w:rsidRPr="00C66C21">
              <w:t>suhe (95% usaldusintervall)</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2AAD92EF" w14:textId="77777777" w:rsidR="0071056A" w:rsidRPr="00C66C21" w:rsidRDefault="00DB291B" w:rsidP="004A5741">
            <w:pPr>
              <w:jc w:val="center"/>
            </w:pPr>
            <w:r w:rsidRPr="00C66C21">
              <w:t>0,68 (0,59</w:t>
            </w:r>
            <w:r w:rsidR="00613353" w:rsidRPr="00C66C21">
              <w:t>;</w:t>
            </w:r>
            <w:r w:rsidRPr="00C66C21">
              <w:t xml:space="preserve"> 0,</w:t>
            </w:r>
            <w:r w:rsidR="0071056A" w:rsidRPr="00C66C21">
              <w:t>78)</w:t>
            </w:r>
          </w:p>
          <w:p w14:paraId="5FEAA5FA" w14:textId="77777777" w:rsidR="0071056A" w:rsidRPr="00C66C21" w:rsidRDefault="0071056A" w:rsidP="004A5741">
            <w:pPr>
              <w:jc w:val="center"/>
            </w:pPr>
            <w:r w:rsidRPr="00C66C21">
              <w:t>(</w:t>
            </w:r>
            <w:r w:rsidR="00DB291B" w:rsidRPr="00C66C21">
              <w:t>p-väärtus &lt; 0,</w:t>
            </w:r>
            <w:r w:rsidRPr="00C66C21">
              <w:t>0001)</w:t>
            </w:r>
          </w:p>
        </w:tc>
      </w:tr>
      <w:tr w:rsidR="0071056A" w:rsidRPr="00C66C21" w14:paraId="24BD4F2A" w14:textId="77777777" w:rsidTr="004A5741">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1B6AD5C8" w14:textId="77777777" w:rsidR="0071056A" w:rsidRPr="00AD27AA" w:rsidRDefault="008337FA" w:rsidP="00AD27AA">
            <w:pPr>
              <w:pStyle w:val="Default"/>
              <w:keepNext/>
              <w:keepLines/>
              <w:rPr>
                <w:lang w:val="et-EE"/>
              </w:rPr>
            </w:pPr>
            <w:r w:rsidRPr="00AD27AA">
              <w:rPr>
                <w:bCs/>
                <w:sz w:val="22"/>
                <w:szCs w:val="22"/>
                <w:lang w:val="et-EE"/>
              </w:rPr>
              <w:t xml:space="preserve">Objektiivse ravivastuse </w:t>
            </w:r>
            <w:r w:rsidR="00613353" w:rsidRPr="00AD27AA">
              <w:rPr>
                <w:bCs/>
                <w:sz w:val="22"/>
                <w:szCs w:val="22"/>
                <w:lang w:val="et-EE"/>
              </w:rPr>
              <w:t>määr</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6C982B2D" w14:textId="77777777" w:rsidR="0071056A" w:rsidRPr="00292C5D" w:rsidRDefault="0071056A" w:rsidP="00AD27AA">
            <w:pPr>
              <w:keepNext/>
              <w:keepLines/>
              <w:jc w:val="center"/>
            </w:pPr>
          </w:p>
        </w:tc>
      </w:tr>
      <w:tr w:rsidR="0071056A" w:rsidRPr="00C66C21" w14:paraId="0A5C332C" w14:textId="77777777" w:rsidTr="00AD27AA">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0D92D4CE" w14:textId="77777777" w:rsidR="0071056A" w:rsidRPr="00C66C21" w:rsidRDefault="008337FA" w:rsidP="00AD27AA">
            <w:pPr>
              <w:keepNext/>
              <w:keepLines/>
              <w:ind w:left="284"/>
              <w:rPr>
                <w:color w:val="000000"/>
              </w:rPr>
            </w:pPr>
            <w:r w:rsidRPr="00C66C21">
              <w:t xml:space="preserve">Analüüsi kaasatud patsiendid </w:t>
            </w: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54FA8E71" w14:textId="77777777" w:rsidR="0071056A" w:rsidRPr="00C66C21" w:rsidRDefault="0071056A" w:rsidP="00AD27AA">
            <w:pPr>
              <w:keepNext/>
              <w:keepLines/>
              <w:jc w:val="center"/>
            </w:pPr>
            <w:r w:rsidRPr="00C66C21">
              <w:t>406</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2B377A51" w14:textId="77777777" w:rsidR="0071056A" w:rsidRPr="00C66C21" w:rsidRDefault="0071056A" w:rsidP="00AD27AA">
            <w:pPr>
              <w:keepNext/>
              <w:keepLines/>
              <w:jc w:val="center"/>
            </w:pPr>
            <w:r w:rsidRPr="00C66C21">
              <w:t>404</w:t>
            </w:r>
          </w:p>
        </w:tc>
      </w:tr>
      <w:tr w:rsidR="0071056A" w:rsidRPr="00C66C21" w14:paraId="6E79E5D6" w14:textId="77777777" w:rsidTr="00AD27AA">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0E23C5E0" w14:textId="77777777" w:rsidR="0071056A" w:rsidRPr="00C66C21" w:rsidRDefault="00613353" w:rsidP="00AD27AA">
            <w:pPr>
              <w:keepNext/>
              <w:keepLines/>
              <w:ind w:left="284"/>
              <w:rPr>
                <w:color w:val="000000"/>
              </w:rPr>
            </w:pPr>
            <w:r w:rsidRPr="00C66C21">
              <w:t>Määr</w:t>
            </w:r>
          </w:p>
        </w:tc>
        <w:tc>
          <w:tcPr>
            <w:tcW w:w="3212" w:type="dxa"/>
            <w:tcBorders>
              <w:top w:val="single" w:sz="4" w:space="0" w:color="auto"/>
              <w:left w:val="single" w:sz="4" w:space="0" w:color="auto"/>
              <w:bottom w:val="single" w:sz="4" w:space="0" w:color="auto"/>
              <w:right w:val="single" w:sz="4" w:space="0" w:color="auto"/>
            </w:tcBorders>
            <w:noWrap/>
            <w:vAlign w:val="center"/>
            <w:hideMark/>
          </w:tcPr>
          <w:p w14:paraId="0D6AE045" w14:textId="77777777" w:rsidR="0071056A" w:rsidRPr="00C66C21" w:rsidRDefault="008337FA" w:rsidP="00AD27AA">
            <w:pPr>
              <w:keepNext/>
              <w:keepLines/>
              <w:jc w:val="center"/>
            </w:pPr>
            <w:r w:rsidRPr="00C66C21">
              <w:t>3,</w:t>
            </w:r>
            <w:r w:rsidR="0071056A" w:rsidRPr="00C66C21">
              <w:t>9%</w:t>
            </w:r>
          </w:p>
        </w:tc>
        <w:tc>
          <w:tcPr>
            <w:tcW w:w="3167" w:type="dxa"/>
            <w:tcBorders>
              <w:top w:val="single" w:sz="4" w:space="0" w:color="auto"/>
              <w:left w:val="single" w:sz="4" w:space="0" w:color="auto"/>
              <w:bottom w:val="single" w:sz="4" w:space="0" w:color="auto"/>
              <w:right w:val="single" w:sz="4" w:space="0" w:color="auto"/>
            </w:tcBorders>
            <w:noWrap/>
            <w:vAlign w:val="center"/>
            <w:hideMark/>
          </w:tcPr>
          <w:p w14:paraId="582A6BE4" w14:textId="77777777" w:rsidR="0071056A" w:rsidRPr="00C66C21" w:rsidRDefault="008337FA" w:rsidP="00AD27AA">
            <w:pPr>
              <w:keepNext/>
              <w:keepLines/>
              <w:jc w:val="center"/>
            </w:pPr>
            <w:r w:rsidRPr="00C66C21">
              <w:t>5,</w:t>
            </w:r>
            <w:r w:rsidR="0071056A" w:rsidRPr="00C66C21">
              <w:t>4%</w:t>
            </w:r>
          </w:p>
        </w:tc>
      </w:tr>
      <w:tr w:rsidR="0071056A" w:rsidRPr="00C66C21" w14:paraId="42053BB1" w14:textId="77777777" w:rsidTr="00AD27AA">
        <w:trPr>
          <w:cantSplit/>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5573450B" w14:textId="77777777" w:rsidR="0071056A" w:rsidRPr="00C66C21" w:rsidRDefault="0071056A" w:rsidP="00AD27AA">
            <w:pPr>
              <w:keepNext/>
              <w:keepLines/>
            </w:pP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422C8C0A" w14:textId="77777777" w:rsidR="0071056A" w:rsidRPr="00C66C21" w:rsidRDefault="0071056A" w:rsidP="00AD27AA">
            <w:pPr>
              <w:keepNext/>
              <w:keepLines/>
              <w:jc w:val="center"/>
            </w:pPr>
            <w:r w:rsidRPr="00C66C21">
              <w:t>(</w:t>
            </w:r>
            <w:r w:rsidR="008337FA" w:rsidRPr="00C66C21">
              <w:t>p-väärtus = 0,</w:t>
            </w:r>
            <w:r w:rsidRPr="00C66C21">
              <w:t>3113)</w:t>
            </w:r>
          </w:p>
        </w:tc>
      </w:tr>
    </w:tbl>
    <w:p w14:paraId="5DCFC9E5" w14:textId="77777777" w:rsidR="0071056A" w:rsidRPr="00AD27AA" w:rsidRDefault="00806940" w:rsidP="004A5741">
      <w:pPr>
        <w:ind w:left="567" w:hanging="567"/>
        <w:rPr>
          <w:sz w:val="20"/>
          <w:szCs w:val="20"/>
        </w:rPr>
      </w:pPr>
      <w:r w:rsidRPr="00AD27AA">
        <w:rPr>
          <w:sz w:val="20"/>
          <w:szCs w:val="20"/>
          <w:vertAlign w:val="superscript"/>
        </w:rPr>
        <w:t>a</w:t>
      </w:r>
      <w:r w:rsidR="009D52A2" w:rsidRPr="00AD27AA">
        <w:rPr>
          <w:sz w:val="20"/>
          <w:szCs w:val="20"/>
        </w:rPr>
        <w:t xml:space="preserve"> </w:t>
      </w:r>
      <w:r w:rsidRPr="00AD27AA">
        <w:rPr>
          <w:sz w:val="20"/>
          <w:szCs w:val="20"/>
        </w:rPr>
        <w:tab/>
      </w:r>
      <w:r w:rsidR="00146887" w:rsidRPr="00AD27AA">
        <w:rPr>
          <w:sz w:val="20"/>
          <w:szCs w:val="20"/>
        </w:rPr>
        <w:t>5,0 </w:t>
      </w:r>
      <w:r w:rsidRPr="00AD27AA">
        <w:rPr>
          <w:sz w:val="20"/>
          <w:szCs w:val="20"/>
        </w:rPr>
        <w:t>m</w:t>
      </w:r>
      <w:r w:rsidR="00146887" w:rsidRPr="00AD27AA">
        <w:rPr>
          <w:sz w:val="20"/>
          <w:szCs w:val="20"/>
        </w:rPr>
        <w:t>g/kg iga 2 nädala järel või 7,5 </w:t>
      </w:r>
      <w:r w:rsidRPr="00AD27AA">
        <w:rPr>
          <w:sz w:val="20"/>
          <w:szCs w:val="20"/>
        </w:rPr>
        <w:t>mg/kg iga 3 nädala järel</w:t>
      </w:r>
      <w:r w:rsidR="00C52225" w:rsidRPr="00AD27AA">
        <w:rPr>
          <w:sz w:val="20"/>
          <w:szCs w:val="20"/>
        </w:rPr>
        <w:t>.</w:t>
      </w:r>
    </w:p>
    <w:p w14:paraId="078132CE" w14:textId="77777777" w:rsidR="00806940" w:rsidRPr="00292C5D" w:rsidRDefault="00806940" w:rsidP="004A5741"/>
    <w:p w14:paraId="0286CFCC" w14:textId="77777777" w:rsidR="00806940" w:rsidRPr="00C66C21" w:rsidRDefault="00806940" w:rsidP="004A5741">
      <w:r w:rsidRPr="00292C5D">
        <w:t>Täheldati ka progressioonivaba elulemuse statistiliselt oluli</w:t>
      </w:r>
      <w:r w:rsidRPr="00C66C21">
        <w:t xml:space="preserve">st paranemist. Objektiivse </w:t>
      </w:r>
      <w:r w:rsidR="00F17524" w:rsidRPr="00C66C21">
        <w:t>ravivastuse määr</w:t>
      </w:r>
      <w:r w:rsidRPr="00C66C21">
        <w:t xml:space="preserve"> oli madal mõlemas ravirühmas ning erinevus ei olnud oluline.</w:t>
      </w:r>
    </w:p>
    <w:p w14:paraId="08DE791D" w14:textId="77777777" w:rsidR="00806940" w:rsidRPr="00C66C21" w:rsidRDefault="00806940" w:rsidP="004A5741"/>
    <w:p w14:paraId="59D90343" w14:textId="5F21D96C" w:rsidR="00806940" w:rsidRPr="00AD27AA" w:rsidRDefault="00806940" w:rsidP="004A5741">
      <w:r w:rsidRPr="00C66C21">
        <w:t>Uuringus E3200 k</w:t>
      </w:r>
      <w:r w:rsidR="00146887" w:rsidRPr="00C66C21">
        <w:t>asutati bevatsizumabi annuses 5 </w:t>
      </w:r>
      <w:r w:rsidRPr="00C66C21">
        <w:t>mg/kg/nädalas patsientidel, kes ei olnud varem bevatsizumabi saanud, samal ajal kui uuringus ML18147 kas</w:t>
      </w:r>
      <w:r w:rsidR="00146887" w:rsidRPr="00C66C21">
        <w:t>utati bevatsizumabi annuses 2,5 </w:t>
      </w:r>
      <w:r w:rsidRPr="00C66C21">
        <w:t>mg/kg/nädalas varem bevatsizumab</w:t>
      </w:r>
      <w:r w:rsidR="00981C43" w:rsidRPr="00C66C21">
        <w:t xml:space="preserve">iga </w:t>
      </w:r>
      <w:r w:rsidRPr="00C66C21">
        <w:t xml:space="preserve">ravi saanud patsientidel. Erinevatest uuringutest saadud efektiivsus- ja ohutusandmete ristuv võrdlus on võimalik vähesel määral nende uuringute vaheliste erinevuste tõttu, peamiselt patsiendipopulatsioonide, eelneva bevatsizumabi kasutamise ja </w:t>
      </w:r>
      <w:r w:rsidR="0026758F" w:rsidRPr="00C66C21">
        <w:t>keemiaravi</w:t>
      </w:r>
      <w:r w:rsidRPr="00C66C21">
        <w:t xml:space="preserve"> skeemid</w:t>
      </w:r>
      <w:r w:rsidR="00146887" w:rsidRPr="00C66C21">
        <w:t>e osas. Bevatsizumabi annused 5 </w:t>
      </w:r>
      <w:r w:rsidRPr="00C66C21">
        <w:t>mg/kg/näd</w:t>
      </w:r>
      <w:r w:rsidR="00146887" w:rsidRPr="00C66C21">
        <w:t>alas ja 2,5 </w:t>
      </w:r>
      <w:r w:rsidRPr="00C66C21">
        <w:t xml:space="preserve">mg/kg/nädalas viisid üldise elulemuse (HR 0,751 uuringus E3200; HR 0,81 uuringus ML18147) ja progressioonivaba elulemuse (HR 0,518 uuringus E3200; HR 0,68 uuringus ML18147) statistiliselt olulise paranemiseni. </w:t>
      </w:r>
      <w:r w:rsidRPr="00AD27AA">
        <w:t>Ohutuse osas oli 3.</w:t>
      </w:r>
      <w:r w:rsidR="00C057C9" w:rsidRPr="00AD27AA">
        <w:noBreakHyphen/>
      </w:r>
      <w:r w:rsidRPr="00AD27AA">
        <w:t>5.</w:t>
      </w:r>
      <w:r w:rsidR="00C057C9" w:rsidRPr="00AD27AA">
        <w:t> </w:t>
      </w:r>
      <w:r w:rsidRPr="00AD27AA">
        <w:t>raskusastme kõrvaltoimete üldine esinemissagedus suurem uuringus E3200 kui uuringus ML18147.</w:t>
      </w:r>
    </w:p>
    <w:p w14:paraId="755EF4DF" w14:textId="77777777" w:rsidR="00806940" w:rsidRPr="00AD27AA" w:rsidRDefault="00806940" w:rsidP="004A5741"/>
    <w:p w14:paraId="56E5143C" w14:textId="77777777" w:rsidR="00806940" w:rsidRPr="00AD27AA" w:rsidRDefault="00806940" w:rsidP="00AE326E">
      <w:pPr>
        <w:pStyle w:val="Heading4"/>
      </w:pPr>
      <w:r w:rsidRPr="00AD27AA">
        <w:t>Metastaatiline rinnanäärmevähk</w:t>
      </w:r>
    </w:p>
    <w:p w14:paraId="2D461A24" w14:textId="77777777" w:rsidR="00DA113B" w:rsidRPr="00AD27AA" w:rsidRDefault="00DA113B" w:rsidP="004A5741"/>
    <w:p w14:paraId="75659078" w14:textId="00736177" w:rsidR="00DA113B" w:rsidRPr="00AD27AA" w:rsidRDefault="004313E9" w:rsidP="004A5741">
      <w:r>
        <w:t>Kahe s</w:t>
      </w:r>
      <w:r w:rsidR="00DA113B" w:rsidRPr="00AD27AA">
        <w:t>uure III</w:t>
      </w:r>
      <w:r w:rsidR="00A06BEC">
        <w:t> </w:t>
      </w:r>
      <w:r w:rsidR="00DA113B" w:rsidRPr="00AD27AA">
        <w:t xml:space="preserve">faasi uuringu eesmärk oli hinnata </w:t>
      </w:r>
      <w:r w:rsidR="00790A8F" w:rsidRPr="00AD27AA">
        <w:t>bevatsizumabi</w:t>
      </w:r>
      <w:r w:rsidR="00DA113B" w:rsidRPr="00AD27AA">
        <w:t xml:space="preserve"> ravitoimet kombinatsioonis </w:t>
      </w:r>
      <w:r>
        <w:t>kahe erineva kemoteraapia preparaadiga</w:t>
      </w:r>
      <w:r w:rsidR="00DA113B" w:rsidRPr="00AD27AA">
        <w:t xml:space="preserve">, mõõdetuna esmase tulemusnäitaja järgi, milleks oli </w:t>
      </w:r>
      <w:r w:rsidR="00DA113B" w:rsidRPr="00AD27AA">
        <w:lastRenderedPageBreak/>
        <w:t xml:space="preserve">progressioonivaba elulemus. </w:t>
      </w:r>
      <w:r>
        <w:t>Mõlemas uuringus t</w:t>
      </w:r>
      <w:r w:rsidR="00DA113B" w:rsidRPr="00AD27AA">
        <w:t>äheldati progressioonivaba elulemuse kliiniliselt ja statistiliselt olulist pikenemist.</w:t>
      </w:r>
    </w:p>
    <w:p w14:paraId="5464510A" w14:textId="77777777" w:rsidR="00DA113B" w:rsidRPr="00AD27AA" w:rsidRDefault="00DA113B" w:rsidP="004A5741"/>
    <w:p w14:paraId="2785D9CE" w14:textId="77777777" w:rsidR="00DA113B" w:rsidRDefault="00DA113B" w:rsidP="004A5741">
      <w:r w:rsidRPr="00AD27AA">
        <w:t>Järgnevalt on esitatud kokkuvõte progressioonivaba elulemuse tulemustest</w:t>
      </w:r>
      <w:r w:rsidR="004313E9">
        <w:t xml:space="preserve"> erinevate kemoteraapia preparaatide kasutamisel vastavalt näidustusele</w:t>
      </w:r>
      <w:r w:rsidRPr="00AD27AA">
        <w:t>:</w:t>
      </w:r>
    </w:p>
    <w:p w14:paraId="52415091" w14:textId="77777777" w:rsidR="00D568D3" w:rsidRPr="00AD27AA" w:rsidRDefault="00D568D3" w:rsidP="004A5741"/>
    <w:p w14:paraId="3ED306C8" w14:textId="77777777" w:rsidR="00D568D3" w:rsidRDefault="00DA113B" w:rsidP="00D27AF6">
      <w:pPr>
        <w:pStyle w:val="ListParagraph"/>
        <w:numPr>
          <w:ilvl w:val="0"/>
          <w:numId w:val="81"/>
        </w:numPr>
        <w:ind w:left="426" w:hanging="426"/>
      </w:pPr>
      <w:r w:rsidRPr="00292C5D">
        <w:t>Uuring E2100 (paklitakseel)</w:t>
      </w:r>
    </w:p>
    <w:p w14:paraId="5D53465C" w14:textId="7FF76FF5" w:rsidR="004313E9" w:rsidRPr="00AD27AA" w:rsidRDefault="00D568D3" w:rsidP="00D27AF6">
      <w:pPr>
        <w:pStyle w:val="ListParagraph"/>
        <w:numPr>
          <w:ilvl w:val="0"/>
          <w:numId w:val="81"/>
        </w:numPr>
        <w:tabs>
          <w:tab w:val="left" w:pos="851"/>
        </w:tabs>
        <w:ind w:left="1134" w:hanging="708"/>
      </w:pPr>
      <w:r w:rsidRPr="00D568D3">
        <w:rPr>
          <w:color w:val="000000"/>
          <w:lang w:eastAsia="et-EE"/>
        </w:rPr>
        <w:t>Keskmine</w:t>
      </w:r>
      <w:r w:rsidR="00C66C21" w:rsidRPr="00AD27AA">
        <w:t xml:space="preserve"> </w:t>
      </w:r>
      <w:r w:rsidR="00DA113B" w:rsidRPr="00AD27AA">
        <w:t>progressioonivaba elulemuse pikenemine 5,6</w:t>
      </w:r>
      <w:r>
        <w:t> </w:t>
      </w:r>
      <w:r w:rsidR="00DA113B" w:rsidRPr="00AD27AA">
        <w:t xml:space="preserve">kuud, </w:t>
      </w:r>
      <w:r w:rsidR="001C0012" w:rsidRPr="00AD27AA">
        <w:t>r</w:t>
      </w:r>
      <w:r w:rsidR="00613353" w:rsidRPr="00AD27AA">
        <w:t>iskisuhe</w:t>
      </w:r>
      <w:r w:rsidR="00CA0604">
        <w:t xml:space="preserve"> </w:t>
      </w:r>
      <w:r w:rsidR="00DA113B" w:rsidRPr="00AD27AA">
        <w:t>[HR]</w:t>
      </w:r>
      <w:r w:rsidR="00183A87" w:rsidRPr="00AD27AA">
        <w:t> </w:t>
      </w:r>
      <w:r w:rsidR="001C0012" w:rsidRPr="00AD27AA">
        <w:t>0,421</w:t>
      </w:r>
      <w:r w:rsidR="00183A87" w:rsidRPr="00AD27AA">
        <w:t> </w:t>
      </w:r>
      <w:r w:rsidR="00981C43" w:rsidRPr="00AD27AA">
        <w:t>(p </w:t>
      </w:r>
      <w:r w:rsidR="00DA113B" w:rsidRPr="00AD27AA">
        <w:t>&lt;</w:t>
      </w:r>
      <w:r w:rsidR="00981C43" w:rsidRPr="00AD27AA">
        <w:t> </w:t>
      </w:r>
      <w:r w:rsidR="00DA113B" w:rsidRPr="00AD27AA">
        <w:t>0,0001, 95%</w:t>
      </w:r>
      <w:r w:rsidR="00981C43" w:rsidRPr="00AD27AA">
        <w:t> </w:t>
      </w:r>
      <w:r w:rsidR="00DA113B" w:rsidRPr="00AD27AA">
        <w:t>CI</w:t>
      </w:r>
      <w:r w:rsidR="003F23DD" w:rsidRPr="00AD27AA">
        <w:t> </w:t>
      </w:r>
      <w:r w:rsidR="00DA113B" w:rsidRPr="00AD27AA">
        <w:t>0,343; 0,516)</w:t>
      </w:r>
    </w:p>
    <w:p w14:paraId="28620F84" w14:textId="77777777" w:rsidR="00D568D3" w:rsidRPr="00D568D3" w:rsidRDefault="00D568D3" w:rsidP="00D27AF6">
      <w:pPr>
        <w:pStyle w:val="ListParagraph"/>
        <w:numPr>
          <w:ilvl w:val="0"/>
          <w:numId w:val="80"/>
        </w:numPr>
        <w:ind w:left="426" w:hanging="426"/>
        <w:rPr>
          <w:color w:val="000000"/>
          <w:lang w:eastAsia="et-EE"/>
        </w:rPr>
      </w:pPr>
      <w:r w:rsidRPr="00D568D3">
        <w:rPr>
          <w:color w:val="000000"/>
          <w:lang w:eastAsia="et-EE"/>
        </w:rPr>
        <w:t xml:space="preserve">Uuring AVF3694g (kapetsitabiin) </w:t>
      </w:r>
    </w:p>
    <w:p w14:paraId="54FA014F" w14:textId="48435C0B" w:rsidR="00D568D3" w:rsidRPr="00AD27AA" w:rsidRDefault="00D568D3" w:rsidP="00D27AF6">
      <w:pPr>
        <w:numPr>
          <w:ilvl w:val="0"/>
          <w:numId w:val="79"/>
        </w:numPr>
        <w:ind w:left="851" w:hanging="425"/>
      </w:pPr>
      <w:r w:rsidRPr="004313E9">
        <w:rPr>
          <w:color w:val="000000"/>
          <w:lang w:eastAsia="et-EE"/>
        </w:rPr>
        <w:t>Keskmine progressioonivaba elulemuse pikenemine 2,9</w:t>
      </w:r>
      <w:r>
        <w:rPr>
          <w:color w:val="000000"/>
          <w:lang w:eastAsia="et-EE"/>
        </w:rPr>
        <w:t> </w:t>
      </w:r>
      <w:r w:rsidRPr="004313E9">
        <w:rPr>
          <w:color w:val="000000"/>
          <w:lang w:eastAsia="et-EE"/>
        </w:rPr>
        <w:t>kuud, HR 0,69 (p</w:t>
      </w:r>
      <w:r>
        <w:rPr>
          <w:color w:val="000000"/>
          <w:lang w:eastAsia="et-EE"/>
        </w:rPr>
        <w:t> </w:t>
      </w:r>
      <w:r w:rsidRPr="004313E9">
        <w:rPr>
          <w:color w:val="000000"/>
          <w:lang w:eastAsia="et-EE"/>
        </w:rPr>
        <w:t>=</w:t>
      </w:r>
      <w:r>
        <w:rPr>
          <w:color w:val="000000"/>
          <w:lang w:eastAsia="et-EE"/>
        </w:rPr>
        <w:t> </w:t>
      </w:r>
      <w:r w:rsidRPr="004313E9">
        <w:rPr>
          <w:color w:val="000000"/>
          <w:lang w:eastAsia="et-EE"/>
        </w:rPr>
        <w:t>0,0002, 95%</w:t>
      </w:r>
      <w:r>
        <w:rPr>
          <w:color w:val="000000"/>
          <w:lang w:eastAsia="et-EE"/>
        </w:rPr>
        <w:t> </w:t>
      </w:r>
      <w:r w:rsidRPr="004313E9">
        <w:rPr>
          <w:color w:val="000000"/>
          <w:lang w:eastAsia="et-EE"/>
        </w:rPr>
        <w:t>CI</w:t>
      </w:r>
      <w:r>
        <w:rPr>
          <w:color w:val="000000"/>
          <w:lang w:eastAsia="et-EE"/>
        </w:rPr>
        <w:t> </w:t>
      </w:r>
      <w:r w:rsidRPr="004313E9">
        <w:rPr>
          <w:color w:val="000000"/>
          <w:lang w:eastAsia="et-EE"/>
        </w:rPr>
        <w:t>0,56 ; 0,84)</w:t>
      </w:r>
    </w:p>
    <w:p w14:paraId="5EBF286A" w14:textId="77777777" w:rsidR="00DA113B" w:rsidRPr="00AD27AA" w:rsidRDefault="00DA113B" w:rsidP="004A5741"/>
    <w:p w14:paraId="667E410C" w14:textId="77777777" w:rsidR="00DA113B" w:rsidRPr="00AD27AA" w:rsidRDefault="00DA113B" w:rsidP="004A5741">
      <w:r w:rsidRPr="00AD27AA">
        <w:t xml:space="preserve">Täiendavad andmed </w:t>
      </w:r>
      <w:r w:rsidR="004313E9">
        <w:t xml:space="preserve">iga </w:t>
      </w:r>
      <w:r w:rsidRPr="00AD27AA">
        <w:t>uuringu ja tulemuste kohta on toodud allpool.</w:t>
      </w:r>
    </w:p>
    <w:p w14:paraId="149261B2" w14:textId="77777777" w:rsidR="00DA113B" w:rsidRPr="00AD27AA" w:rsidRDefault="00DA113B" w:rsidP="004A5741"/>
    <w:p w14:paraId="4EBAB890" w14:textId="77777777" w:rsidR="00DA113B" w:rsidRPr="00AD27AA" w:rsidRDefault="00DA113B" w:rsidP="00AE326E">
      <w:pPr>
        <w:pStyle w:val="Heading5"/>
      </w:pPr>
      <w:r w:rsidRPr="00AD27AA">
        <w:t>ECOG E2100</w:t>
      </w:r>
    </w:p>
    <w:p w14:paraId="6C47506A" w14:textId="77777777" w:rsidR="00DA113B" w:rsidRPr="00AD27AA" w:rsidRDefault="00DA113B" w:rsidP="004A5741">
      <w:r w:rsidRPr="00AD27AA">
        <w:t xml:space="preserve">Uuring E2100 oli avatud, randomiseeritud, aktiivse võrdlusravimiga kontrollitud mitmekeskuseline kliiniline uuring, mis hindas </w:t>
      </w:r>
      <w:r w:rsidR="00790A8F" w:rsidRPr="00AD27AA">
        <w:t>bevatsizumabi</w:t>
      </w:r>
      <w:r w:rsidRPr="00AD27AA">
        <w:t xml:space="preserve"> ja paklitakseeli kombinatsiooni kasutamist lokaalselt retsidiveerunud või metastaatilise rinnanäärmevähi raviks patsientidel, kes ei olnud eelnevalt saanud lokaalselt retsidiveerunud ja metastaatilise haiguse </w:t>
      </w:r>
      <w:r w:rsidR="0026758F" w:rsidRPr="00AD27AA">
        <w:t>keemiaravi</w:t>
      </w:r>
      <w:r w:rsidRPr="00AD27AA">
        <w:t xml:space="preserve">. Patsiendid randomiseeriti saama </w:t>
      </w:r>
      <w:r w:rsidR="00146887" w:rsidRPr="00AD27AA">
        <w:t>paklitakseeli monoteraapiat (90 </w:t>
      </w:r>
      <w:r w:rsidRPr="00AD27AA">
        <w:t>mg/m</w:t>
      </w:r>
      <w:r w:rsidRPr="00AD27AA">
        <w:rPr>
          <w:vertAlign w:val="superscript"/>
        </w:rPr>
        <w:t>2</w:t>
      </w:r>
      <w:r w:rsidRPr="00AD27AA">
        <w:t xml:space="preserve"> i.v. 1 tunni jooksul üks kord nädalas kolmel nädalal neljast) või </w:t>
      </w:r>
      <w:r w:rsidR="00146887" w:rsidRPr="00AD27AA">
        <w:t xml:space="preserve">kombinatsioonis </w:t>
      </w:r>
      <w:r w:rsidR="00962D60" w:rsidRPr="00AD27AA">
        <w:t>bevatsizumabiga</w:t>
      </w:r>
      <w:r w:rsidR="00146887" w:rsidRPr="00AD27AA">
        <w:t xml:space="preserve"> (10 </w:t>
      </w:r>
      <w:r w:rsidRPr="00AD27AA">
        <w:t xml:space="preserve">mg/kg veeniinfusioonina iga kahe nädala järel). Metastaatilise haiguse eelnev hormoonravi oli lubatud. Taksaani adjuvantravi oli lubatud vaid juhul, kui see oli lõppenud vähemalt 12 kuud enne uuringuga liitumist. Uuringus osalenud 722 patsiendist enamusel oli HER2-negatiivne haigus (90%) ning väikesel osal teadmata (8%) või kindlaks tehtud HER2-positiivne haigus (2%), kes olid eelnevalt saanud ravi trastuzumabiga või kellele see ravi ei sobinud. Lisaks oli 65% patsientidest saanud adjuvantset </w:t>
      </w:r>
      <w:r w:rsidR="0026758F" w:rsidRPr="00AD27AA">
        <w:t>keemiaravi</w:t>
      </w:r>
      <w:r w:rsidRPr="00AD27AA">
        <w:t>, sh 19% eelnevat taksaanravi ja 49% eelnevat antratsükliinravi. Uuringusse ei kaasatud kesknärvisüsteemi metastaasidega (sh eelnevalt ravitud või resetseeritud ajumetastaasidega) patsiente.</w:t>
      </w:r>
    </w:p>
    <w:p w14:paraId="06E4E620" w14:textId="77777777" w:rsidR="00060649" w:rsidRPr="00AD27AA" w:rsidRDefault="00060649" w:rsidP="004A5741"/>
    <w:p w14:paraId="165D1798" w14:textId="77777777" w:rsidR="00060649" w:rsidRPr="00AD27AA" w:rsidRDefault="00060649" w:rsidP="004A5741">
      <w:r w:rsidRPr="00AD27AA">
        <w:t xml:space="preserve">Uuringus E2100 raviti patsiente kuni haiguse progresseerumiseni. Olukordades, kus osutus vajalikuks </w:t>
      </w:r>
      <w:r w:rsidR="0026758F" w:rsidRPr="00AD27AA">
        <w:t>keemiaravi</w:t>
      </w:r>
      <w:r w:rsidRPr="00AD27AA">
        <w:t xml:space="preserve"> varajane katkestamine, jätkus ravi </w:t>
      </w:r>
      <w:r w:rsidR="001B5A9A" w:rsidRPr="00AD27AA">
        <w:t xml:space="preserve">bevatsizumabiga </w:t>
      </w:r>
      <w:r w:rsidRPr="00AD27AA">
        <w:t>monoteraapiana kuni haiguse progresseerumiseni. Patsientide tunnused olid uuringugruppides sarnased. Selle uuringu esmane tulemusnäitaja oli progressioonivaba elulemus, mis põhines uurijate poolt haiguse progresseerumisele antud hinnangul. Lisaks viidi läbi ka esmase tulemusnäitaja sõltumatu hindamine. Selle uuringu tulemused on toodud tabelis 10.</w:t>
      </w:r>
    </w:p>
    <w:p w14:paraId="0C5EDE04" w14:textId="77777777" w:rsidR="006C4871" w:rsidRPr="00AD27AA" w:rsidRDefault="006C4871" w:rsidP="004A5741"/>
    <w:p w14:paraId="2E77F0FB" w14:textId="77777777" w:rsidR="006C4871" w:rsidRPr="00292C5D" w:rsidRDefault="00F336FF" w:rsidP="00EC2FF2">
      <w:pPr>
        <w:keepNext/>
        <w:keepLines/>
        <w:rPr>
          <w:b/>
        </w:rPr>
      </w:pPr>
      <w:r w:rsidRPr="00292C5D">
        <w:rPr>
          <w:b/>
        </w:rPr>
        <w:t>Tabel 10</w:t>
      </w:r>
      <w:r w:rsidR="00B579C5">
        <w:rPr>
          <w:b/>
        </w:rPr>
        <w:t>.</w:t>
      </w:r>
      <w:r w:rsidRPr="00292C5D">
        <w:rPr>
          <w:b/>
        </w:rPr>
        <w:t xml:space="preserve"> Uuringu E2100 efektiivsuse tulemused</w:t>
      </w:r>
    </w:p>
    <w:p w14:paraId="4A64A97F" w14:textId="77777777" w:rsidR="007734C1" w:rsidRPr="00C66C21" w:rsidRDefault="007734C1" w:rsidP="00EC2FF2">
      <w:pPr>
        <w:keepNext/>
        <w:keepLines/>
      </w:pPr>
    </w:p>
    <w:tbl>
      <w:tblPr>
        <w:tblW w:w="90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114"/>
        <w:gridCol w:w="1489"/>
        <w:gridCol w:w="1490"/>
        <w:gridCol w:w="1489"/>
        <w:gridCol w:w="1490"/>
      </w:tblGrid>
      <w:tr w:rsidR="007734C1" w:rsidRPr="00C66C21" w14:paraId="00B8C4FB" w14:textId="77777777" w:rsidTr="004A5741">
        <w:trPr>
          <w:cantSplit/>
          <w:tblHeader/>
        </w:trPr>
        <w:tc>
          <w:tcPr>
            <w:tcW w:w="9072" w:type="dxa"/>
            <w:gridSpan w:val="5"/>
            <w:noWrap/>
            <w:hideMark/>
          </w:tcPr>
          <w:p w14:paraId="12C73E96" w14:textId="77777777" w:rsidR="007734C1" w:rsidRPr="00AD27AA" w:rsidRDefault="007734C1" w:rsidP="00EC2FF2">
            <w:pPr>
              <w:pStyle w:val="Default"/>
              <w:keepNext/>
              <w:keepLines/>
              <w:widowControl/>
              <w:rPr>
                <w:sz w:val="22"/>
                <w:szCs w:val="22"/>
                <w:lang w:val="et-EE"/>
              </w:rPr>
            </w:pPr>
            <w:r w:rsidRPr="00AD27AA">
              <w:rPr>
                <w:sz w:val="22"/>
                <w:szCs w:val="22"/>
                <w:lang w:val="et-EE"/>
              </w:rPr>
              <w:t xml:space="preserve">Progressioonivaba elulemus </w:t>
            </w:r>
          </w:p>
        </w:tc>
      </w:tr>
      <w:tr w:rsidR="007734C1" w:rsidRPr="00C66C21" w14:paraId="24DEC925" w14:textId="77777777" w:rsidTr="004A5741">
        <w:trPr>
          <w:cantSplit/>
        </w:trPr>
        <w:tc>
          <w:tcPr>
            <w:tcW w:w="3114" w:type="dxa"/>
            <w:tcBorders>
              <w:right w:val="single" w:sz="4" w:space="0" w:color="auto"/>
            </w:tcBorders>
            <w:noWrap/>
            <w:vAlign w:val="bottom"/>
            <w:hideMark/>
          </w:tcPr>
          <w:p w14:paraId="4B698569" w14:textId="77777777" w:rsidR="007734C1" w:rsidRPr="00AD27AA" w:rsidRDefault="007734C1" w:rsidP="00EC2FF2">
            <w:pPr>
              <w:keepNext/>
              <w:keepLines/>
            </w:pPr>
          </w:p>
        </w:tc>
        <w:tc>
          <w:tcPr>
            <w:tcW w:w="2979" w:type="dxa"/>
            <w:gridSpan w:val="2"/>
            <w:tcBorders>
              <w:left w:val="single" w:sz="4" w:space="0" w:color="auto"/>
              <w:right w:val="single" w:sz="4" w:space="0" w:color="auto"/>
            </w:tcBorders>
            <w:noWrap/>
            <w:vAlign w:val="center"/>
            <w:hideMark/>
          </w:tcPr>
          <w:p w14:paraId="2A2FD7C7" w14:textId="77777777" w:rsidR="007734C1" w:rsidRPr="00AD27AA" w:rsidRDefault="007734C1" w:rsidP="00EC2FF2">
            <w:pPr>
              <w:pStyle w:val="Default"/>
              <w:keepNext/>
              <w:keepLines/>
              <w:widowControl/>
              <w:jc w:val="center"/>
              <w:rPr>
                <w:sz w:val="22"/>
                <w:szCs w:val="22"/>
                <w:lang w:val="et-EE"/>
              </w:rPr>
            </w:pPr>
            <w:r w:rsidRPr="00AD27AA">
              <w:rPr>
                <w:sz w:val="22"/>
                <w:szCs w:val="22"/>
                <w:lang w:val="et-EE"/>
              </w:rPr>
              <w:t>Uurija hinnang*</w:t>
            </w:r>
          </w:p>
        </w:tc>
        <w:tc>
          <w:tcPr>
            <w:tcW w:w="2979" w:type="dxa"/>
            <w:gridSpan w:val="2"/>
            <w:tcBorders>
              <w:left w:val="single" w:sz="4" w:space="0" w:color="auto"/>
            </w:tcBorders>
            <w:noWrap/>
            <w:vAlign w:val="center"/>
            <w:hideMark/>
          </w:tcPr>
          <w:p w14:paraId="0875A8F1" w14:textId="77777777" w:rsidR="007734C1" w:rsidRPr="00AD27AA" w:rsidRDefault="007734C1" w:rsidP="00EC2FF2">
            <w:pPr>
              <w:pStyle w:val="Default"/>
              <w:keepNext/>
              <w:keepLines/>
              <w:widowControl/>
              <w:jc w:val="center"/>
              <w:rPr>
                <w:sz w:val="22"/>
                <w:szCs w:val="22"/>
                <w:lang w:val="et-EE"/>
              </w:rPr>
            </w:pPr>
            <w:r w:rsidRPr="00AD27AA">
              <w:rPr>
                <w:sz w:val="22"/>
                <w:szCs w:val="22"/>
                <w:lang w:val="et-EE"/>
              </w:rPr>
              <w:t>Sõltumatu hinnang</w:t>
            </w:r>
          </w:p>
        </w:tc>
      </w:tr>
      <w:tr w:rsidR="007734C1" w:rsidRPr="00C66C21" w14:paraId="169614E2" w14:textId="77777777" w:rsidTr="004A5741">
        <w:trPr>
          <w:cantSplit/>
        </w:trPr>
        <w:tc>
          <w:tcPr>
            <w:tcW w:w="3114" w:type="dxa"/>
            <w:tcBorders>
              <w:right w:val="single" w:sz="4" w:space="0" w:color="auto"/>
            </w:tcBorders>
            <w:noWrap/>
            <w:vAlign w:val="bottom"/>
            <w:hideMark/>
          </w:tcPr>
          <w:p w14:paraId="11D74EA3" w14:textId="77777777" w:rsidR="007734C1" w:rsidRPr="00C66C21" w:rsidRDefault="007734C1" w:rsidP="00EC2FF2">
            <w:pPr>
              <w:keepNext/>
              <w:keepLines/>
              <w:jc w:val="center"/>
            </w:pPr>
          </w:p>
        </w:tc>
        <w:tc>
          <w:tcPr>
            <w:tcW w:w="1489" w:type="dxa"/>
            <w:tcBorders>
              <w:left w:val="single" w:sz="4" w:space="0" w:color="auto"/>
              <w:right w:val="single" w:sz="4" w:space="0" w:color="auto"/>
            </w:tcBorders>
            <w:noWrap/>
            <w:hideMark/>
          </w:tcPr>
          <w:p w14:paraId="0BF06D8E" w14:textId="77777777" w:rsidR="007734C1" w:rsidRPr="00AD27AA" w:rsidRDefault="007734C1" w:rsidP="00EC2FF2">
            <w:pPr>
              <w:pStyle w:val="Default"/>
              <w:keepNext/>
              <w:keepLines/>
              <w:widowControl/>
              <w:jc w:val="center"/>
              <w:rPr>
                <w:sz w:val="22"/>
                <w:szCs w:val="22"/>
                <w:lang w:val="et-EE"/>
              </w:rPr>
            </w:pPr>
            <w:r w:rsidRPr="00AD27AA">
              <w:rPr>
                <w:sz w:val="22"/>
                <w:szCs w:val="22"/>
                <w:lang w:val="et-EE"/>
              </w:rPr>
              <w:t>Paklitakseel</w:t>
            </w:r>
          </w:p>
          <w:p w14:paraId="21A785C1" w14:textId="77777777" w:rsidR="007734C1" w:rsidRPr="00292C5D" w:rsidRDefault="007734C1" w:rsidP="00EC2FF2">
            <w:pPr>
              <w:keepNext/>
              <w:keepLines/>
              <w:jc w:val="center"/>
            </w:pPr>
          </w:p>
          <w:p w14:paraId="32C2F430" w14:textId="77777777" w:rsidR="007734C1" w:rsidRPr="00C66C21" w:rsidRDefault="007734C1" w:rsidP="00EC2FF2">
            <w:pPr>
              <w:keepNext/>
              <w:keepLines/>
              <w:jc w:val="center"/>
            </w:pPr>
            <w:r w:rsidRPr="00C66C21">
              <w:t>(n = 354)</w:t>
            </w:r>
          </w:p>
        </w:tc>
        <w:tc>
          <w:tcPr>
            <w:tcW w:w="1490" w:type="dxa"/>
            <w:tcBorders>
              <w:left w:val="single" w:sz="4" w:space="0" w:color="auto"/>
              <w:right w:val="single" w:sz="4" w:space="0" w:color="auto"/>
            </w:tcBorders>
            <w:noWrap/>
            <w:hideMark/>
          </w:tcPr>
          <w:p w14:paraId="7C1E9C51" w14:textId="77777777" w:rsidR="007734C1" w:rsidRPr="00AD27AA" w:rsidRDefault="007734C1" w:rsidP="00EC2FF2">
            <w:pPr>
              <w:pStyle w:val="Default"/>
              <w:keepNext/>
              <w:keepLines/>
              <w:widowControl/>
              <w:jc w:val="center"/>
              <w:rPr>
                <w:sz w:val="22"/>
                <w:szCs w:val="22"/>
                <w:lang w:val="et-EE"/>
              </w:rPr>
            </w:pPr>
            <w:r w:rsidRPr="00AD27AA">
              <w:rPr>
                <w:sz w:val="22"/>
                <w:szCs w:val="22"/>
                <w:lang w:val="et-EE"/>
              </w:rPr>
              <w:t>Paklitakseel /</w:t>
            </w:r>
          </w:p>
          <w:p w14:paraId="3D5FC92F" w14:textId="77777777" w:rsidR="007734C1" w:rsidRPr="00AD27AA" w:rsidRDefault="001B5A9A" w:rsidP="00EC2FF2">
            <w:pPr>
              <w:pStyle w:val="Default"/>
              <w:keepNext/>
              <w:keepLines/>
              <w:widowControl/>
              <w:jc w:val="center"/>
              <w:rPr>
                <w:sz w:val="22"/>
                <w:szCs w:val="22"/>
                <w:lang w:val="et-EE"/>
              </w:rPr>
            </w:pPr>
            <w:r w:rsidRPr="00AD27AA">
              <w:rPr>
                <w:sz w:val="22"/>
                <w:szCs w:val="22"/>
                <w:lang w:val="et-EE"/>
              </w:rPr>
              <w:t>bevatsizumab</w:t>
            </w:r>
          </w:p>
          <w:p w14:paraId="1EB5F05C" w14:textId="77777777" w:rsidR="007734C1" w:rsidRPr="00AD27AA" w:rsidRDefault="007734C1" w:rsidP="00EC2FF2">
            <w:pPr>
              <w:keepNext/>
              <w:keepLines/>
              <w:jc w:val="center"/>
            </w:pPr>
            <w:r w:rsidRPr="00AD27AA">
              <w:t>(n = 368)</w:t>
            </w:r>
          </w:p>
        </w:tc>
        <w:tc>
          <w:tcPr>
            <w:tcW w:w="1489" w:type="dxa"/>
            <w:tcBorders>
              <w:left w:val="single" w:sz="4" w:space="0" w:color="auto"/>
              <w:right w:val="single" w:sz="4" w:space="0" w:color="auto"/>
            </w:tcBorders>
            <w:noWrap/>
            <w:hideMark/>
          </w:tcPr>
          <w:p w14:paraId="44D2BC8F" w14:textId="77777777" w:rsidR="007734C1" w:rsidRPr="00AD27AA" w:rsidRDefault="00B6255E" w:rsidP="00EC2FF2">
            <w:pPr>
              <w:pStyle w:val="Default"/>
              <w:keepNext/>
              <w:keepLines/>
              <w:widowControl/>
              <w:jc w:val="center"/>
              <w:rPr>
                <w:sz w:val="22"/>
                <w:szCs w:val="22"/>
                <w:lang w:val="et-EE"/>
              </w:rPr>
            </w:pPr>
            <w:r w:rsidRPr="00AD27AA">
              <w:rPr>
                <w:sz w:val="22"/>
                <w:szCs w:val="22"/>
                <w:lang w:val="et-EE"/>
              </w:rPr>
              <w:t>Paklitakseel</w:t>
            </w:r>
          </w:p>
          <w:p w14:paraId="63988A32" w14:textId="77777777" w:rsidR="00B6255E" w:rsidRPr="00AD27AA" w:rsidRDefault="00B6255E" w:rsidP="00EC2FF2">
            <w:pPr>
              <w:pStyle w:val="Default"/>
              <w:keepNext/>
              <w:keepLines/>
              <w:widowControl/>
              <w:jc w:val="center"/>
              <w:rPr>
                <w:sz w:val="22"/>
                <w:szCs w:val="22"/>
                <w:lang w:val="et-EE"/>
              </w:rPr>
            </w:pPr>
          </w:p>
          <w:p w14:paraId="6DFA8E9B" w14:textId="77777777" w:rsidR="007734C1" w:rsidRPr="00AD27AA" w:rsidRDefault="007734C1" w:rsidP="00EC2FF2">
            <w:pPr>
              <w:keepNext/>
              <w:keepLines/>
              <w:jc w:val="center"/>
            </w:pPr>
            <w:r w:rsidRPr="00AD27AA">
              <w:t>(n = 354)</w:t>
            </w:r>
          </w:p>
        </w:tc>
        <w:tc>
          <w:tcPr>
            <w:tcW w:w="1490" w:type="dxa"/>
            <w:tcBorders>
              <w:left w:val="single" w:sz="4" w:space="0" w:color="auto"/>
            </w:tcBorders>
            <w:noWrap/>
            <w:hideMark/>
          </w:tcPr>
          <w:p w14:paraId="403DC679" w14:textId="77777777" w:rsidR="007734C1" w:rsidRPr="00AD27AA" w:rsidRDefault="00B6255E" w:rsidP="00EC2FF2">
            <w:pPr>
              <w:pStyle w:val="Default"/>
              <w:keepNext/>
              <w:keepLines/>
              <w:widowControl/>
              <w:jc w:val="center"/>
              <w:rPr>
                <w:sz w:val="22"/>
                <w:szCs w:val="22"/>
                <w:lang w:val="et-EE"/>
              </w:rPr>
            </w:pPr>
            <w:r w:rsidRPr="00AD27AA">
              <w:rPr>
                <w:sz w:val="22"/>
                <w:szCs w:val="22"/>
                <w:lang w:val="et-EE"/>
              </w:rPr>
              <w:t>Paklitakseel</w:t>
            </w:r>
            <w:r w:rsidR="007734C1" w:rsidRPr="00AD27AA">
              <w:rPr>
                <w:sz w:val="22"/>
                <w:szCs w:val="22"/>
                <w:lang w:val="et-EE"/>
              </w:rPr>
              <w:t>/</w:t>
            </w:r>
          </w:p>
          <w:p w14:paraId="1CF3D4AB" w14:textId="77777777" w:rsidR="007734C1" w:rsidRPr="00AD27AA" w:rsidRDefault="001B5A9A" w:rsidP="00EC2FF2">
            <w:pPr>
              <w:pStyle w:val="Default"/>
              <w:keepNext/>
              <w:keepLines/>
              <w:widowControl/>
              <w:jc w:val="center"/>
              <w:rPr>
                <w:sz w:val="22"/>
                <w:szCs w:val="22"/>
                <w:lang w:val="et-EE"/>
              </w:rPr>
            </w:pPr>
            <w:r w:rsidRPr="00AD27AA">
              <w:rPr>
                <w:sz w:val="22"/>
                <w:szCs w:val="22"/>
                <w:lang w:val="et-EE"/>
              </w:rPr>
              <w:t>bevatsizumab</w:t>
            </w:r>
          </w:p>
          <w:p w14:paraId="51326D40" w14:textId="77777777" w:rsidR="007734C1" w:rsidRPr="00292C5D" w:rsidRDefault="007734C1" w:rsidP="00EC2FF2">
            <w:pPr>
              <w:keepNext/>
              <w:keepLines/>
              <w:jc w:val="center"/>
            </w:pPr>
            <w:r w:rsidRPr="00292C5D">
              <w:t>(n = 368)</w:t>
            </w:r>
          </w:p>
        </w:tc>
      </w:tr>
      <w:tr w:rsidR="007734C1" w:rsidRPr="00C66C21" w14:paraId="164BCABD" w14:textId="77777777" w:rsidTr="004A5741">
        <w:trPr>
          <w:cantSplit/>
        </w:trPr>
        <w:tc>
          <w:tcPr>
            <w:tcW w:w="3114" w:type="dxa"/>
            <w:tcBorders>
              <w:right w:val="single" w:sz="4" w:space="0" w:color="auto"/>
            </w:tcBorders>
            <w:noWrap/>
            <w:vAlign w:val="center"/>
            <w:hideMark/>
          </w:tcPr>
          <w:p w14:paraId="16ABD368" w14:textId="77777777" w:rsidR="007734C1" w:rsidRPr="00AD27AA" w:rsidRDefault="00F447EE" w:rsidP="00EC2FF2">
            <w:pPr>
              <w:pStyle w:val="Default"/>
              <w:keepNext/>
              <w:keepLines/>
              <w:widowControl/>
              <w:rPr>
                <w:sz w:val="22"/>
                <w:szCs w:val="22"/>
                <w:lang w:val="et-EE"/>
              </w:rPr>
            </w:pPr>
            <w:r w:rsidRPr="00AD27AA">
              <w:rPr>
                <w:sz w:val="22"/>
                <w:szCs w:val="22"/>
                <w:lang w:val="et-EE"/>
              </w:rPr>
              <w:t>Mediaanne</w:t>
            </w:r>
            <w:r w:rsidR="00B6255E" w:rsidRPr="00AD27AA">
              <w:rPr>
                <w:sz w:val="22"/>
                <w:szCs w:val="22"/>
                <w:lang w:val="et-EE"/>
              </w:rPr>
              <w:t xml:space="preserve"> progressioonivaba elulemus (kuud)</w:t>
            </w:r>
          </w:p>
        </w:tc>
        <w:tc>
          <w:tcPr>
            <w:tcW w:w="1489" w:type="dxa"/>
            <w:tcBorders>
              <w:left w:val="single" w:sz="4" w:space="0" w:color="auto"/>
              <w:right w:val="single" w:sz="4" w:space="0" w:color="auto"/>
            </w:tcBorders>
            <w:noWrap/>
            <w:vAlign w:val="center"/>
            <w:hideMark/>
          </w:tcPr>
          <w:p w14:paraId="58DA0430" w14:textId="77777777" w:rsidR="007734C1" w:rsidRPr="00292C5D" w:rsidRDefault="007734C1" w:rsidP="00EC2FF2">
            <w:pPr>
              <w:keepNext/>
              <w:keepLines/>
              <w:jc w:val="center"/>
            </w:pPr>
            <w:r w:rsidRPr="00292C5D">
              <w:t>5</w:t>
            </w:r>
            <w:r w:rsidR="00B6255E" w:rsidRPr="00292C5D">
              <w:t>,</w:t>
            </w:r>
            <w:r w:rsidRPr="00292C5D">
              <w:t>8</w:t>
            </w:r>
          </w:p>
        </w:tc>
        <w:tc>
          <w:tcPr>
            <w:tcW w:w="1490" w:type="dxa"/>
            <w:tcBorders>
              <w:left w:val="single" w:sz="4" w:space="0" w:color="auto"/>
              <w:right w:val="single" w:sz="4" w:space="0" w:color="auto"/>
            </w:tcBorders>
            <w:noWrap/>
            <w:vAlign w:val="center"/>
            <w:hideMark/>
          </w:tcPr>
          <w:p w14:paraId="3EDF8340" w14:textId="77777777" w:rsidR="007734C1" w:rsidRPr="00C66C21" w:rsidRDefault="007734C1" w:rsidP="00EC2FF2">
            <w:pPr>
              <w:keepNext/>
              <w:keepLines/>
              <w:jc w:val="center"/>
            </w:pPr>
            <w:r w:rsidRPr="00C66C21">
              <w:t>11</w:t>
            </w:r>
            <w:r w:rsidR="00B6255E" w:rsidRPr="00C66C21">
              <w:t>,</w:t>
            </w:r>
            <w:r w:rsidRPr="00C66C21">
              <w:t>4</w:t>
            </w:r>
          </w:p>
        </w:tc>
        <w:tc>
          <w:tcPr>
            <w:tcW w:w="1489" w:type="dxa"/>
            <w:tcBorders>
              <w:left w:val="single" w:sz="4" w:space="0" w:color="auto"/>
              <w:right w:val="single" w:sz="4" w:space="0" w:color="auto"/>
            </w:tcBorders>
            <w:noWrap/>
            <w:vAlign w:val="center"/>
            <w:hideMark/>
          </w:tcPr>
          <w:p w14:paraId="1FBAF19D" w14:textId="77777777" w:rsidR="007734C1" w:rsidRPr="00C66C21" w:rsidRDefault="007734C1" w:rsidP="00EC2FF2">
            <w:pPr>
              <w:keepNext/>
              <w:keepLines/>
              <w:jc w:val="center"/>
            </w:pPr>
            <w:r w:rsidRPr="00C66C21">
              <w:t>5</w:t>
            </w:r>
            <w:r w:rsidR="00B6255E" w:rsidRPr="00C66C21">
              <w:t>,</w:t>
            </w:r>
            <w:r w:rsidRPr="00C66C21">
              <w:t>8</w:t>
            </w:r>
          </w:p>
        </w:tc>
        <w:tc>
          <w:tcPr>
            <w:tcW w:w="1490" w:type="dxa"/>
            <w:tcBorders>
              <w:left w:val="single" w:sz="4" w:space="0" w:color="auto"/>
            </w:tcBorders>
            <w:noWrap/>
            <w:vAlign w:val="center"/>
            <w:hideMark/>
          </w:tcPr>
          <w:p w14:paraId="61D3D2D3" w14:textId="77777777" w:rsidR="007734C1" w:rsidRPr="00C66C21" w:rsidRDefault="00B6255E" w:rsidP="00EC2FF2">
            <w:pPr>
              <w:keepNext/>
              <w:keepLines/>
              <w:jc w:val="center"/>
            </w:pPr>
            <w:r w:rsidRPr="00C66C21">
              <w:t>11,</w:t>
            </w:r>
            <w:r w:rsidR="007734C1" w:rsidRPr="00C66C21">
              <w:t>3</w:t>
            </w:r>
          </w:p>
        </w:tc>
      </w:tr>
      <w:tr w:rsidR="007734C1" w:rsidRPr="00C66C21" w14:paraId="438928A7" w14:textId="77777777" w:rsidTr="004A5741">
        <w:trPr>
          <w:cantSplit/>
        </w:trPr>
        <w:tc>
          <w:tcPr>
            <w:tcW w:w="3114" w:type="dxa"/>
            <w:tcBorders>
              <w:right w:val="single" w:sz="4" w:space="0" w:color="auto"/>
            </w:tcBorders>
            <w:noWrap/>
            <w:vAlign w:val="center"/>
            <w:hideMark/>
          </w:tcPr>
          <w:p w14:paraId="74AD5F37" w14:textId="77777777" w:rsidR="00B6255E" w:rsidRPr="00C66C21" w:rsidRDefault="00613353" w:rsidP="00EC2FF2">
            <w:pPr>
              <w:keepNext/>
              <w:keepLines/>
              <w:ind w:left="284"/>
            </w:pPr>
            <w:r w:rsidRPr="00C66C21">
              <w:t>Riskitiheduste suhe</w:t>
            </w:r>
          </w:p>
          <w:p w14:paraId="3A2AC7C7" w14:textId="77777777" w:rsidR="007734C1" w:rsidRPr="00C66C21" w:rsidRDefault="007734C1" w:rsidP="00EC2FF2">
            <w:pPr>
              <w:keepNext/>
              <w:keepLines/>
              <w:ind w:left="284"/>
            </w:pPr>
            <w:r w:rsidRPr="00C66C21">
              <w:t>(95% CI)</w:t>
            </w:r>
          </w:p>
        </w:tc>
        <w:tc>
          <w:tcPr>
            <w:tcW w:w="2979" w:type="dxa"/>
            <w:gridSpan w:val="2"/>
            <w:tcBorders>
              <w:left w:val="single" w:sz="4" w:space="0" w:color="auto"/>
              <w:right w:val="single" w:sz="4" w:space="0" w:color="auto"/>
            </w:tcBorders>
            <w:noWrap/>
            <w:vAlign w:val="center"/>
            <w:hideMark/>
          </w:tcPr>
          <w:p w14:paraId="163EEE71" w14:textId="77777777" w:rsidR="007734C1" w:rsidRPr="00C66C21" w:rsidRDefault="007734C1" w:rsidP="00EC2FF2">
            <w:pPr>
              <w:keepNext/>
              <w:keepLines/>
              <w:jc w:val="center"/>
            </w:pPr>
            <w:r w:rsidRPr="00C66C21">
              <w:t>0</w:t>
            </w:r>
            <w:r w:rsidR="00B6255E" w:rsidRPr="00C66C21">
              <w:t>,</w:t>
            </w:r>
            <w:r w:rsidRPr="00C66C21">
              <w:t>421</w:t>
            </w:r>
          </w:p>
          <w:p w14:paraId="074E3407" w14:textId="77777777" w:rsidR="007734C1" w:rsidRPr="00C66C21" w:rsidRDefault="00B6255E" w:rsidP="00EC2FF2">
            <w:pPr>
              <w:keepNext/>
              <w:keepLines/>
              <w:jc w:val="center"/>
            </w:pPr>
            <w:r w:rsidRPr="00C66C21">
              <w:t>(0,343; 0,</w:t>
            </w:r>
            <w:r w:rsidR="007734C1" w:rsidRPr="00C66C21">
              <w:t>516)</w:t>
            </w:r>
          </w:p>
        </w:tc>
        <w:tc>
          <w:tcPr>
            <w:tcW w:w="2979" w:type="dxa"/>
            <w:gridSpan w:val="2"/>
            <w:tcBorders>
              <w:left w:val="single" w:sz="4" w:space="0" w:color="auto"/>
            </w:tcBorders>
            <w:noWrap/>
            <w:vAlign w:val="center"/>
            <w:hideMark/>
          </w:tcPr>
          <w:p w14:paraId="5E2EB540" w14:textId="77777777" w:rsidR="007734C1" w:rsidRPr="00C66C21" w:rsidRDefault="00CD46A8" w:rsidP="00EC2FF2">
            <w:pPr>
              <w:keepNext/>
              <w:keepLines/>
              <w:jc w:val="center"/>
            </w:pPr>
            <w:r w:rsidRPr="00C66C21">
              <w:t>0,</w:t>
            </w:r>
            <w:r w:rsidR="007734C1" w:rsidRPr="00C66C21">
              <w:t>483</w:t>
            </w:r>
          </w:p>
          <w:p w14:paraId="40EC47BE" w14:textId="77777777" w:rsidR="007734C1" w:rsidRPr="00C66C21" w:rsidRDefault="00CD46A8" w:rsidP="00EC2FF2">
            <w:pPr>
              <w:keepNext/>
              <w:keepLines/>
              <w:jc w:val="center"/>
            </w:pPr>
            <w:r w:rsidRPr="00C66C21">
              <w:t>(0,385; 0,</w:t>
            </w:r>
            <w:r w:rsidR="007734C1" w:rsidRPr="00C66C21">
              <w:t>607)</w:t>
            </w:r>
          </w:p>
        </w:tc>
      </w:tr>
      <w:tr w:rsidR="007734C1" w:rsidRPr="00C66C21" w14:paraId="0AE5A022" w14:textId="77777777" w:rsidTr="004A5741">
        <w:trPr>
          <w:cantSplit/>
        </w:trPr>
        <w:tc>
          <w:tcPr>
            <w:tcW w:w="3114" w:type="dxa"/>
            <w:tcBorders>
              <w:right w:val="single" w:sz="4" w:space="0" w:color="auto"/>
            </w:tcBorders>
            <w:noWrap/>
            <w:vAlign w:val="center"/>
            <w:hideMark/>
          </w:tcPr>
          <w:p w14:paraId="7FE96655" w14:textId="77777777" w:rsidR="007734C1" w:rsidRPr="00C66C21" w:rsidRDefault="00CD46A8" w:rsidP="004A5741">
            <w:pPr>
              <w:ind w:left="284"/>
              <w:rPr>
                <w:color w:val="000000"/>
              </w:rPr>
            </w:pPr>
            <w:r w:rsidRPr="00C66C21">
              <w:t>p-väärtus</w:t>
            </w:r>
          </w:p>
        </w:tc>
        <w:tc>
          <w:tcPr>
            <w:tcW w:w="2979" w:type="dxa"/>
            <w:gridSpan w:val="2"/>
            <w:tcBorders>
              <w:left w:val="single" w:sz="4" w:space="0" w:color="auto"/>
              <w:right w:val="single" w:sz="4" w:space="0" w:color="auto"/>
            </w:tcBorders>
            <w:noWrap/>
            <w:vAlign w:val="center"/>
            <w:hideMark/>
          </w:tcPr>
          <w:p w14:paraId="3807B8A6" w14:textId="77777777" w:rsidR="007734C1" w:rsidRPr="00C66C21" w:rsidRDefault="007734C1" w:rsidP="00B900C5">
            <w:pPr>
              <w:jc w:val="center"/>
            </w:pPr>
            <w:r w:rsidRPr="00C66C21">
              <w:t>&lt; 0</w:t>
            </w:r>
            <w:r w:rsidR="00CD46A8" w:rsidRPr="00C66C21">
              <w:t>,</w:t>
            </w:r>
            <w:r w:rsidRPr="00C66C21">
              <w:t>0001</w:t>
            </w:r>
          </w:p>
        </w:tc>
        <w:tc>
          <w:tcPr>
            <w:tcW w:w="2979" w:type="dxa"/>
            <w:gridSpan w:val="2"/>
            <w:tcBorders>
              <w:left w:val="single" w:sz="4" w:space="0" w:color="auto"/>
            </w:tcBorders>
            <w:noWrap/>
            <w:vAlign w:val="center"/>
            <w:hideMark/>
          </w:tcPr>
          <w:p w14:paraId="1B439631" w14:textId="77777777" w:rsidR="007734C1" w:rsidRPr="00C66C21" w:rsidRDefault="00CD46A8" w:rsidP="004A5741">
            <w:pPr>
              <w:jc w:val="center"/>
            </w:pPr>
            <w:r w:rsidRPr="00C66C21">
              <w:t>&lt; 0,</w:t>
            </w:r>
            <w:r w:rsidR="007734C1" w:rsidRPr="00C66C21">
              <w:t>0001</w:t>
            </w:r>
          </w:p>
        </w:tc>
      </w:tr>
      <w:tr w:rsidR="007734C1" w:rsidRPr="00AD27AA" w14:paraId="0B43E947" w14:textId="77777777" w:rsidTr="004A5741">
        <w:trPr>
          <w:cantSplit/>
        </w:trPr>
        <w:tc>
          <w:tcPr>
            <w:tcW w:w="9072" w:type="dxa"/>
            <w:gridSpan w:val="5"/>
            <w:noWrap/>
            <w:vAlign w:val="center"/>
            <w:hideMark/>
          </w:tcPr>
          <w:p w14:paraId="263CF306" w14:textId="77777777" w:rsidR="007734C1" w:rsidRPr="00AD27AA" w:rsidRDefault="00CD46A8" w:rsidP="004A5741">
            <w:pPr>
              <w:pStyle w:val="Default"/>
              <w:keepNext/>
              <w:widowControl/>
              <w:rPr>
                <w:sz w:val="22"/>
                <w:szCs w:val="22"/>
                <w:lang w:val="et-EE"/>
              </w:rPr>
            </w:pPr>
            <w:r w:rsidRPr="00AD27AA">
              <w:rPr>
                <w:sz w:val="22"/>
                <w:szCs w:val="22"/>
                <w:lang w:val="et-EE"/>
              </w:rPr>
              <w:t xml:space="preserve">Ravivastuse </w:t>
            </w:r>
            <w:r w:rsidR="00F447EE" w:rsidRPr="00AD27AA">
              <w:rPr>
                <w:sz w:val="22"/>
                <w:szCs w:val="22"/>
                <w:lang w:val="et-EE"/>
              </w:rPr>
              <w:t>määr</w:t>
            </w:r>
            <w:r w:rsidRPr="00AD27AA">
              <w:rPr>
                <w:sz w:val="22"/>
                <w:szCs w:val="22"/>
                <w:lang w:val="et-EE"/>
              </w:rPr>
              <w:t xml:space="preserve"> (mõõdetava haigusega patsientidel)</w:t>
            </w:r>
          </w:p>
        </w:tc>
      </w:tr>
      <w:tr w:rsidR="007734C1" w:rsidRPr="00C66C21" w14:paraId="45630F4A" w14:textId="77777777" w:rsidTr="004A5741">
        <w:trPr>
          <w:cantSplit/>
        </w:trPr>
        <w:tc>
          <w:tcPr>
            <w:tcW w:w="3114" w:type="dxa"/>
            <w:tcBorders>
              <w:right w:val="single" w:sz="4" w:space="0" w:color="auto"/>
            </w:tcBorders>
            <w:noWrap/>
            <w:vAlign w:val="bottom"/>
            <w:hideMark/>
          </w:tcPr>
          <w:p w14:paraId="4758EFD5" w14:textId="77777777" w:rsidR="007734C1" w:rsidRPr="00AD27AA" w:rsidRDefault="007734C1" w:rsidP="004A5741">
            <w:pPr>
              <w:jc w:val="center"/>
            </w:pPr>
          </w:p>
        </w:tc>
        <w:tc>
          <w:tcPr>
            <w:tcW w:w="2979" w:type="dxa"/>
            <w:gridSpan w:val="2"/>
            <w:tcBorders>
              <w:left w:val="single" w:sz="4" w:space="0" w:color="auto"/>
              <w:right w:val="single" w:sz="4" w:space="0" w:color="auto"/>
            </w:tcBorders>
            <w:noWrap/>
            <w:vAlign w:val="center"/>
            <w:hideMark/>
          </w:tcPr>
          <w:p w14:paraId="39F58A35" w14:textId="77777777" w:rsidR="007734C1" w:rsidRPr="00AD27AA" w:rsidRDefault="00CD46A8" w:rsidP="004A5741">
            <w:pPr>
              <w:pStyle w:val="Default"/>
              <w:keepNext/>
              <w:widowControl/>
              <w:jc w:val="center"/>
              <w:rPr>
                <w:sz w:val="22"/>
                <w:szCs w:val="22"/>
                <w:lang w:val="et-EE"/>
              </w:rPr>
            </w:pPr>
            <w:r w:rsidRPr="00AD27AA">
              <w:rPr>
                <w:sz w:val="22"/>
                <w:szCs w:val="22"/>
                <w:lang w:val="et-EE"/>
              </w:rPr>
              <w:t>Uurija hinnang</w:t>
            </w:r>
          </w:p>
        </w:tc>
        <w:tc>
          <w:tcPr>
            <w:tcW w:w="2979" w:type="dxa"/>
            <w:gridSpan w:val="2"/>
            <w:tcBorders>
              <w:left w:val="single" w:sz="4" w:space="0" w:color="auto"/>
            </w:tcBorders>
            <w:noWrap/>
            <w:vAlign w:val="center"/>
            <w:hideMark/>
          </w:tcPr>
          <w:p w14:paraId="1BC3E634" w14:textId="77777777" w:rsidR="007734C1" w:rsidRPr="00AD27AA" w:rsidRDefault="00CD46A8" w:rsidP="004A5741">
            <w:pPr>
              <w:pStyle w:val="Default"/>
              <w:keepNext/>
              <w:widowControl/>
              <w:jc w:val="center"/>
              <w:rPr>
                <w:sz w:val="22"/>
                <w:szCs w:val="22"/>
                <w:lang w:val="et-EE"/>
              </w:rPr>
            </w:pPr>
            <w:r w:rsidRPr="00AD27AA">
              <w:rPr>
                <w:sz w:val="22"/>
                <w:szCs w:val="22"/>
                <w:lang w:val="et-EE"/>
              </w:rPr>
              <w:t>Sõltumatu hinnang</w:t>
            </w:r>
          </w:p>
        </w:tc>
      </w:tr>
      <w:tr w:rsidR="007734C1" w:rsidRPr="00C66C21" w14:paraId="73D8F296" w14:textId="77777777" w:rsidTr="004A5741">
        <w:trPr>
          <w:cantSplit/>
        </w:trPr>
        <w:tc>
          <w:tcPr>
            <w:tcW w:w="3114" w:type="dxa"/>
            <w:tcBorders>
              <w:right w:val="single" w:sz="4" w:space="0" w:color="auto"/>
            </w:tcBorders>
            <w:noWrap/>
            <w:vAlign w:val="bottom"/>
            <w:hideMark/>
          </w:tcPr>
          <w:p w14:paraId="044E5EC8" w14:textId="77777777" w:rsidR="007734C1" w:rsidRPr="00C66C21" w:rsidRDefault="007734C1" w:rsidP="004A5741">
            <w:pPr>
              <w:jc w:val="center"/>
            </w:pPr>
          </w:p>
        </w:tc>
        <w:tc>
          <w:tcPr>
            <w:tcW w:w="1489" w:type="dxa"/>
            <w:tcBorders>
              <w:left w:val="single" w:sz="4" w:space="0" w:color="auto"/>
              <w:right w:val="single" w:sz="4" w:space="0" w:color="auto"/>
            </w:tcBorders>
            <w:noWrap/>
            <w:hideMark/>
          </w:tcPr>
          <w:p w14:paraId="4D96CA6A" w14:textId="77777777" w:rsidR="005D645F" w:rsidRPr="00AD27AA" w:rsidRDefault="005D645F" w:rsidP="004A5741">
            <w:pPr>
              <w:pStyle w:val="Default"/>
              <w:keepNext/>
              <w:widowControl/>
              <w:jc w:val="center"/>
              <w:rPr>
                <w:sz w:val="22"/>
                <w:szCs w:val="22"/>
                <w:lang w:val="et-EE"/>
              </w:rPr>
            </w:pPr>
            <w:r w:rsidRPr="00AD27AA">
              <w:rPr>
                <w:sz w:val="22"/>
                <w:szCs w:val="22"/>
                <w:lang w:val="et-EE"/>
              </w:rPr>
              <w:t>Paklitakseel</w:t>
            </w:r>
          </w:p>
          <w:p w14:paraId="2CE02158" w14:textId="77777777" w:rsidR="007734C1" w:rsidRPr="00292C5D" w:rsidRDefault="007734C1" w:rsidP="004A5741">
            <w:pPr>
              <w:jc w:val="center"/>
            </w:pPr>
          </w:p>
          <w:p w14:paraId="2D6C08D5" w14:textId="77777777" w:rsidR="007734C1" w:rsidRPr="00C66C21" w:rsidRDefault="007734C1" w:rsidP="004A5741">
            <w:pPr>
              <w:jc w:val="center"/>
            </w:pPr>
            <w:r w:rsidRPr="00C66C21">
              <w:t>(n = 273)</w:t>
            </w:r>
          </w:p>
        </w:tc>
        <w:tc>
          <w:tcPr>
            <w:tcW w:w="1490" w:type="dxa"/>
            <w:tcBorders>
              <w:left w:val="single" w:sz="4" w:space="0" w:color="auto"/>
              <w:right w:val="single" w:sz="4" w:space="0" w:color="auto"/>
            </w:tcBorders>
            <w:noWrap/>
            <w:hideMark/>
          </w:tcPr>
          <w:p w14:paraId="249BA162" w14:textId="77777777" w:rsidR="005D645F" w:rsidRPr="00AD27AA" w:rsidRDefault="005D645F" w:rsidP="004A5741">
            <w:pPr>
              <w:pStyle w:val="Default"/>
              <w:keepNext/>
              <w:widowControl/>
              <w:jc w:val="center"/>
              <w:rPr>
                <w:sz w:val="22"/>
                <w:szCs w:val="22"/>
                <w:lang w:val="et-EE"/>
              </w:rPr>
            </w:pPr>
            <w:r w:rsidRPr="00AD27AA">
              <w:rPr>
                <w:sz w:val="22"/>
                <w:szCs w:val="22"/>
                <w:lang w:val="et-EE"/>
              </w:rPr>
              <w:t>Paklitakseel/</w:t>
            </w:r>
          </w:p>
          <w:p w14:paraId="018AE374" w14:textId="77777777" w:rsidR="005D645F" w:rsidRPr="00292C5D" w:rsidRDefault="00EA4F85" w:rsidP="00E56E22">
            <w:pPr>
              <w:jc w:val="center"/>
            </w:pPr>
            <w:r w:rsidRPr="00292C5D">
              <w:t>bevatsizumab</w:t>
            </w:r>
          </w:p>
          <w:p w14:paraId="48448B1E" w14:textId="77777777" w:rsidR="007734C1" w:rsidRPr="00AD27AA" w:rsidRDefault="007734C1" w:rsidP="00B900C5">
            <w:pPr>
              <w:jc w:val="center"/>
            </w:pPr>
            <w:r w:rsidRPr="00AD27AA">
              <w:t>(n = 252)</w:t>
            </w:r>
          </w:p>
        </w:tc>
        <w:tc>
          <w:tcPr>
            <w:tcW w:w="1489" w:type="dxa"/>
            <w:tcBorders>
              <w:left w:val="single" w:sz="4" w:space="0" w:color="auto"/>
              <w:right w:val="single" w:sz="4" w:space="0" w:color="auto"/>
            </w:tcBorders>
            <w:noWrap/>
            <w:hideMark/>
          </w:tcPr>
          <w:p w14:paraId="0899DDA9" w14:textId="77777777" w:rsidR="007734C1" w:rsidRPr="00AD27AA" w:rsidRDefault="005D645F" w:rsidP="004A5741">
            <w:pPr>
              <w:pStyle w:val="Default"/>
              <w:keepNext/>
              <w:widowControl/>
              <w:jc w:val="center"/>
              <w:rPr>
                <w:sz w:val="22"/>
                <w:szCs w:val="22"/>
                <w:lang w:val="et-EE"/>
              </w:rPr>
            </w:pPr>
            <w:r w:rsidRPr="00AD27AA">
              <w:rPr>
                <w:sz w:val="22"/>
                <w:szCs w:val="22"/>
                <w:lang w:val="et-EE"/>
              </w:rPr>
              <w:t>Paklitakseel</w:t>
            </w:r>
          </w:p>
          <w:p w14:paraId="11D96095" w14:textId="77777777" w:rsidR="007734C1" w:rsidRPr="00292C5D" w:rsidRDefault="007734C1" w:rsidP="00B900C5">
            <w:pPr>
              <w:jc w:val="center"/>
            </w:pPr>
          </w:p>
          <w:p w14:paraId="5B5AF2D8" w14:textId="77777777" w:rsidR="007734C1" w:rsidRPr="00C66C21" w:rsidRDefault="007734C1" w:rsidP="004A5741">
            <w:pPr>
              <w:jc w:val="center"/>
            </w:pPr>
            <w:r w:rsidRPr="00C66C21">
              <w:t>(n = 243)</w:t>
            </w:r>
          </w:p>
        </w:tc>
        <w:tc>
          <w:tcPr>
            <w:tcW w:w="1490" w:type="dxa"/>
            <w:tcBorders>
              <w:left w:val="single" w:sz="4" w:space="0" w:color="auto"/>
            </w:tcBorders>
            <w:noWrap/>
            <w:hideMark/>
          </w:tcPr>
          <w:p w14:paraId="4B232395" w14:textId="77777777" w:rsidR="00C82560" w:rsidRPr="00AD27AA" w:rsidRDefault="00C82560" w:rsidP="004A5741">
            <w:pPr>
              <w:pStyle w:val="Default"/>
              <w:keepNext/>
              <w:widowControl/>
              <w:jc w:val="center"/>
              <w:rPr>
                <w:sz w:val="22"/>
                <w:szCs w:val="22"/>
                <w:lang w:val="et-EE"/>
              </w:rPr>
            </w:pPr>
            <w:r w:rsidRPr="00AD27AA">
              <w:rPr>
                <w:sz w:val="22"/>
                <w:szCs w:val="22"/>
                <w:lang w:val="et-EE"/>
              </w:rPr>
              <w:t>Paklitakseel/</w:t>
            </w:r>
          </w:p>
          <w:p w14:paraId="1E18E02D" w14:textId="77777777" w:rsidR="00C82560" w:rsidRPr="00C66C21" w:rsidRDefault="00EA4F85" w:rsidP="00E56E22">
            <w:pPr>
              <w:jc w:val="center"/>
            </w:pPr>
            <w:r w:rsidRPr="00292C5D">
              <w:t>bevatsizumab</w:t>
            </w:r>
          </w:p>
          <w:p w14:paraId="3B5CD80B" w14:textId="77777777" w:rsidR="007734C1" w:rsidRPr="00C66C21" w:rsidRDefault="007734C1" w:rsidP="00B900C5">
            <w:pPr>
              <w:jc w:val="center"/>
            </w:pPr>
            <w:r w:rsidRPr="00C66C21">
              <w:t>(n = 229)</w:t>
            </w:r>
          </w:p>
        </w:tc>
      </w:tr>
      <w:tr w:rsidR="007734C1" w:rsidRPr="00C66C21" w14:paraId="67E29CD5" w14:textId="77777777" w:rsidTr="004A5741">
        <w:trPr>
          <w:cantSplit/>
        </w:trPr>
        <w:tc>
          <w:tcPr>
            <w:tcW w:w="3114" w:type="dxa"/>
            <w:tcBorders>
              <w:right w:val="single" w:sz="4" w:space="0" w:color="auto"/>
            </w:tcBorders>
            <w:noWrap/>
            <w:vAlign w:val="center"/>
            <w:hideMark/>
          </w:tcPr>
          <w:p w14:paraId="64DF6777" w14:textId="77777777" w:rsidR="007734C1" w:rsidRPr="00AD27AA" w:rsidRDefault="00C82560" w:rsidP="004A5741">
            <w:pPr>
              <w:pStyle w:val="Default"/>
              <w:keepNext/>
              <w:widowControl/>
              <w:rPr>
                <w:sz w:val="22"/>
                <w:szCs w:val="22"/>
                <w:lang w:val="et-EE"/>
              </w:rPr>
            </w:pPr>
            <w:r w:rsidRPr="00AD27AA">
              <w:rPr>
                <w:sz w:val="22"/>
                <w:szCs w:val="22"/>
                <w:lang w:val="et-EE"/>
              </w:rPr>
              <w:lastRenderedPageBreak/>
              <w:t>Objektiivse ravivastusega patsientide %</w:t>
            </w:r>
          </w:p>
        </w:tc>
        <w:tc>
          <w:tcPr>
            <w:tcW w:w="1489" w:type="dxa"/>
            <w:tcBorders>
              <w:left w:val="single" w:sz="4" w:space="0" w:color="auto"/>
              <w:right w:val="single" w:sz="4" w:space="0" w:color="auto"/>
            </w:tcBorders>
            <w:noWrap/>
            <w:hideMark/>
          </w:tcPr>
          <w:p w14:paraId="69912D8C" w14:textId="77777777" w:rsidR="007734C1" w:rsidRPr="00292C5D" w:rsidRDefault="00C82560" w:rsidP="00B900C5">
            <w:pPr>
              <w:jc w:val="center"/>
            </w:pPr>
            <w:r w:rsidRPr="00292C5D">
              <w:t>23,</w:t>
            </w:r>
            <w:r w:rsidR="007734C1" w:rsidRPr="00292C5D">
              <w:t>4</w:t>
            </w:r>
          </w:p>
        </w:tc>
        <w:tc>
          <w:tcPr>
            <w:tcW w:w="1490" w:type="dxa"/>
            <w:tcBorders>
              <w:left w:val="single" w:sz="4" w:space="0" w:color="auto"/>
              <w:right w:val="single" w:sz="4" w:space="0" w:color="auto"/>
            </w:tcBorders>
            <w:noWrap/>
            <w:hideMark/>
          </w:tcPr>
          <w:p w14:paraId="018D5497" w14:textId="77777777" w:rsidR="007734C1" w:rsidRPr="00C66C21" w:rsidRDefault="00C82560" w:rsidP="004A5741">
            <w:pPr>
              <w:jc w:val="center"/>
            </w:pPr>
            <w:r w:rsidRPr="00C66C21">
              <w:t>48,</w:t>
            </w:r>
            <w:r w:rsidR="007734C1" w:rsidRPr="00C66C21">
              <w:t>0</w:t>
            </w:r>
          </w:p>
        </w:tc>
        <w:tc>
          <w:tcPr>
            <w:tcW w:w="1489" w:type="dxa"/>
            <w:tcBorders>
              <w:left w:val="single" w:sz="4" w:space="0" w:color="auto"/>
              <w:right w:val="single" w:sz="4" w:space="0" w:color="auto"/>
            </w:tcBorders>
            <w:noWrap/>
            <w:hideMark/>
          </w:tcPr>
          <w:p w14:paraId="25F2DA95" w14:textId="77777777" w:rsidR="007734C1" w:rsidRPr="00C66C21" w:rsidRDefault="00C82560" w:rsidP="004A5741">
            <w:pPr>
              <w:jc w:val="center"/>
            </w:pPr>
            <w:r w:rsidRPr="00C66C21">
              <w:t>22,</w:t>
            </w:r>
            <w:r w:rsidR="007734C1" w:rsidRPr="00C66C21">
              <w:t>2</w:t>
            </w:r>
          </w:p>
        </w:tc>
        <w:tc>
          <w:tcPr>
            <w:tcW w:w="1490" w:type="dxa"/>
            <w:tcBorders>
              <w:left w:val="single" w:sz="4" w:space="0" w:color="auto"/>
            </w:tcBorders>
            <w:noWrap/>
            <w:hideMark/>
          </w:tcPr>
          <w:p w14:paraId="70B842AB" w14:textId="77777777" w:rsidR="007734C1" w:rsidRPr="00C66C21" w:rsidRDefault="00C82560" w:rsidP="004A5741">
            <w:pPr>
              <w:jc w:val="center"/>
            </w:pPr>
            <w:r w:rsidRPr="00C66C21">
              <w:t>49,</w:t>
            </w:r>
            <w:r w:rsidR="007734C1" w:rsidRPr="00C66C21">
              <w:t>8</w:t>
            </w:r>
          </w:p>
        </w:tc>
      </w:tr>
      <w:tr w:rsidR="007734C1" w:rsidRPr="00C66C21" w14:paraId="7B50185D" w14:textId="77777777" w:rsidTr="004A5741">
        <w:trPr>
          <w:cantSplit/>
        </w:trPr>
        <w:tc>
          <w:tcPr>
            <w:tcW w:w="3114" w:type="dxa"/>
            <w:tcBorders>
              <w:right w:val="single" w:sz="4" w:space="0" w:color="auto"/>
            </w:tcBorders>
            <w:noWrap/>
            <w:vAlign w:val="center"/>
            <w:hideMark/>
          </w:tcPr>
          <w:p w14:paraId="7BA77F9A" w14:textId="77777777" w:rsidR="007734C1" w:rsidRPr="00C66C21" w:rsidRDefault="00C82560" w:rsidP="004A5741">
            <w:pPr>
              <w:ind w:left="284"/>
              <w:rPr>
                <w:color w:val="000000"/>
              </w:rPr>
            </w:pPr>
            <w:r w:rsidRPr="00C66C21">
              <w:t>p-väärtus</w:t>
            </w:r>
          </w:p>
        </w:tc>
        <w:tc>
          <w:tcPr>
            <w:tcW w:w="2979" w:type="dxa"/>
            <w:gridSpan w:val="2"/>
            <w:tcBorders>
              <w:left w:val="single" w:sz="4" w:space="0" w:color="auto"/>
              <w:right w:val="single" w:sz="4" w:space="0" w:color="auto"/>
            </w:tcBorders>
            <w:noWrap/>
            <w:vAlign w:val="center"/>
            <w:hideMark/>
          </w:tcPr>
          <w:p w14:paraId="63D72A2F" w14:textId="77777777" w:rsidR="007734C1" w:rsidRPr="00C66C21" w:rsidRDefault="007734C1" w:rsidP="00B900C5">
            <w:pPr>
              <w:jc w:val="center"/>
            </w:pPr>
            <w:r w:rsidRPr="00C66C21">
              <w:t>&lt;</w:t>
            </w:r>
            <w:r w:rsidR="00C82560" w:rsidRPr="00C66C21">
              <w:t> 0,</w:t>
            </w:r>
            <w:r w:rsidRPr="00C66C21">
              <w:t>0001</w:t>
            </w:r>
          </w:p>
        </w:tc>
        <w:tc>
          <w:tcPr>
            <w:tcW w:w="2979" w:type="dxa"/>
            <w:gridSpan w:val="2"/>
            <w:tcBorders>
              <w:left w:val="single" w:sz="4" w:space="0" w:color="auto"/>
            </w:tcBorders>
            <w:noWrap/>
            <w:vAlign w:val="center"/>
            <w:hideMark/>
          </w:tcPr>
          <w:p w14:paraId="507A3500" w14:textId="77777777" w:rsidR="007734C1" w:rsidRPr="00C66C21" w:rsidRDefault="00C82560" w:rsidP="004A5741">
            <w:pPr>
              <w:jc w:val="center"/>
            </w:pPr>
            <w:r w:rsidRPr="00C66C21">
              <w:t>&lt; 0,</w:t>
            </w:r>
            <w:r w:rsidR="007734C1" w:rsidRPr="00C66C21">
              <w:t>0001</w:t>
            </w:r>
          </w:p>
        </w:tc>
      </w:tr>
    </w:tbl>
    <w:p w14:paraId="4AC3A00B" w14:textId="552691B3" w:rsidR="007734C1" w:rsidRPr="00C66C21" w:rsidRDefault="00C82560" w:rsidP="004A5741">
      <w:pPr>
        <w:ind w:left="567" w:hanging="567"/>
      </w:pPr>
      <w:r w:rsidRPr="00C66C21">
        <w:t>*</w:t>
      </w:r>
      <w:r w:rsidR="00785659" w:rsidRPr="00C66C21">
        <w:tab/>
      </w:r>
      <w:r w:rsidRPr="00D05CBA">
        <w:rPr>
          <w:sz w:val="20"/>
          <w:szCs w:val="20"/>
        </w:rPr>
        <w:t>esmane analüüs</w:t>
      </w:r>
      <w:r w:rsidR="00085A5E" w:rsidRPr="00D05CBA">
        <w:rPr>
          <w:sz w:val="20"/>
          <w:szCs w:val="20"/>
        </w:rPr>
        <w:t>.</w:t>
      </w:r>
    </w:p>
    <w:p w14:paraId="4DDFB45D" w14:textId="77777777" w:rsidR="00C41CE3" w:rsidRPr="00C66C21" w:rsidRDefault="00C41CE3" w:rsidP="00AD27AA"/>
    <w:tbl>
      <w:tblPr>
        <w:tblW w:w="90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114"/>
        <w:gridCol w:w="2979"/>
        <w:gridCol w:w="2979"/>
      </w:tblGrid>
      <w:tr w:rsidR="00C41CE3" w:rsidRPr="00C66C21" w14:paraId="09715FF1" w14:textId="77777777" w:rsidTr="004A5741">
        <w:trPr>
          <w:cantSplit/>
        </w:trPr>
        <w:tc>
          <w:tcPr>
            <w:tcW w:w="9072" w:type="dxa"/>
            <w:gridSpan w:val="3"/>
            <w:noWrap/>
            <w:vAlign w:val="bottom"/>
            <w:hideMark/>
          </w:tcPr>
          <w:p w14:paraId="1A1742FB" w14:textId="77777777" w:rsidR="00C41CE3" w:rsidRPr="00AD27AA" w:rsidRDefault="00C41CE3" w:rsidP="00E56E22">
            <w:pPr>
              <w:pStyle w:val="Default"/>
              <w:keepNext/>
              <w:widowControl/>
              <w:rPr>
                <w:lang w:val="et-EE"/>
              </w:rPr>
            </w:pPr>
            <w:r w:rsidRPr="00AD27AA">
              <w:rPr>
                <w:sz w:val="22"/>
                <w:szCs w:val="22"/>
                <w:lang w:val="et-EE"/>
              </w:rPr>
              <w:t>Üldine elulemus</w:t>
            </w:r>
          </w:p>
        </w:tc>
      </w:tr>
      <w:tr w:rsidR="00C41CE3" w:rsidRPr="00C66C21" w14:paraId="2B9DF837" w14:textId="77777777" w:rsidTr="004A5741">
        <w:trPr>
          <w:cantSplit/>
        </w:trPr>
        <w:tc>
          <w:tcPr>
            <w:tcW w:w="3114" w:type="dxa"/>
            <w:tcBorders>
              <w:right w:val="single" w:sz="4" w:space="0" w:color="auto"/>
            </w:tcBorders>
            <w:noWrap/>
            <w:hideMark/>
          </w:tcPr>
          <w:p w14:paraId="5D7A6256" w14:textId="77777777" w:rsidR="00C41CE3" w:rsidRPr="00C66C21" w:rsidRDefault="00C41CE3" w:rsidP="004A5741">
            <w:pPr>
              <w:jc w:val="center"/>
            </w:pPr>
          </w:p>
        </w:tc>
        <w:tc>
          <w:tcPr>
            <w:tcW w:w="2979" w:type="dxa"/>
            <w:tcBorders>
              <w:left w:val="single" w:sz="4" w:space="0" w:color="auto"/>
              <w:right w:val="single" w:sz="4" w:space="0" w:color="auto"/>
            </w:tcBorders>
            <w:noWrap/>
            <w:hideMark/>
          </w:tcPr>
          <w:p w14:paraId="3B1B6984" w14:textId="77777777" w:rsidR="00C41CE3" w:rsidRPr="00AD27AA" w:rsidRDefault="00C41CE3" w:rsidP="00E56E22">
            <w:pPr>
              <w:pStyle w:val="Default"/>
              <w:keepNext/>
              <w:widowControl/>
              <w:jc w:val="center"/>
              <w:rPr>
                <w:sz w:val="22"/>
                <w:szCs w:val="22"/>
                <w:lang w:val="et-EE"/>
              </w:rPr>
            </w:pPr>
            <w:r w:rsidRPr="00AD27AA">
              <w:rPr>
                <w:sz w:val="22"/>
                <w:szCs w:val="22"/>
                <w:lang w:val="et-EE"/>
              </w:rPr>
              <w:t>Paklitakseel</w:t>
            </w:r>
          </w:p>
          <w:p w14:paraId="25ABB27D" w14:textId="77777777" w:rsidR="00C41CE3" w:rsidRPr="00292C5D" w:rsidRDefault="00C41CE3" w:rsidP="004A5741">
            <w:pPr>
              <w:jc w:val="center"/>
            </w:pPr>
          </w:p>
          <w:p w14:paraId="46EB2E77" w14:textId="77777777" w:rsidR="00C41CE3" w:rsidRPr="00C66C21" w:rsidRDefault="00C41CE3" w:rsidP="004A5741">
            <w:pPr>
              <w:jc w:val="center"/>
            </w:pPr>
            <w:r w:rsidRPr="00C66C21">
              <w:t>(n = 354)</w:t>
            </w:r>
          </w:p>
        </w:tc>
        <w:tc>
          <w:tcPr>
            <w:tcW w:w="2979" w:type="dxa"/>
            <w:tcBorders>
              <w:left w:val="single" w:sz="4" w:space="0" w:color="auto"/>
            </w:tcBorders>
            <w:noWrap/>
            <w:hideMark/>
          </w:tcPr>
          <w:p w14:paraId="476268E4" w14:textId="77777777" w:rsidR="00C41CE3" w:rsidRPr="00AD27AA" w:rsidRDefault="00C41CE3" w:rsidP="00E56E22">
            <w:pPr>
              <w:pStyle w:val="Default"/>
              <w:keepNext/>
              <w:widowControl/>
              <w:jc w:val="center"/>
              <w:rPr>
                <w:sz w:val="22"/>
                <w:szCs w:val="22"/>
                <w:lang w:val="et-EE"/>
              </w:rPr>
            </w:pPr>
            <w:r w:rsidRPr="00AD27AA">
              <w:rPr>
                <w:sz w:val="22"/>
                <w:szCs w:val="22"/>
                <w:lang w:val="et-EE"/>
              </w:rPr>
              <w:t>Paklitakseel</w:t>
            </w:r>
          </w:p>
          <w:p w14:paraId="255ECE9E" w14:textId="77777777" w:rsidR="00C41CE3" w:rsidRPr="00C66C21" w:rsidRDefault="00C41CE3" w:rsidP="00E56E22">
            <w:pPr>
              <w:jc w:val="center"/>
            </w:pPr>
            <w:r w:rsidRPr="00C66C21">
              <w:rPr>
                <w:color w:val="000000"/>
              </w:rPr>
              <w:t>/</w:t>
            </w:r>
            <w:r w:rsidR="00EA4F85" w:rsidRPr="00C66C21">
              <w:t>bevatsizumab</w:t>
            </w:r>
          </w:p>
          <w:p w14:paraId="41294A6E" w14:textId="77777777" w:rsidR="00C41CE3" w:rsidRPr="00C66C21" w:rsidRDefault="00C41CE3" w:rsidP="004A5741">
            <w:pPr>
              <w:jc w:val="center"/>
            </w:pPr>
          </w:p>
          <w:p w14:paraId="68193F4A" w14:textId="77777777" w:rsidR="00C41CE3" w:rsidRPr="00C66C21" w:rsidRDefault="00C41CE3" w:rsidP="004A5741">
            <w:pPr>
              <w:jc w:val="center"/>
            </w:pPr>
            <w:r w:rsidRPr="00C66C21">
              <w:t>(n = 368)</w:t>
            </w:r>
          </w:p>
        </w:tc>
      </w:tr>
      <w:tr w:rsidR="00C41CE3" w:rsidRPr="00C66C21" w14:paraId="03F74C83" w14:textId="77777777" w:rsidTr="004A5741">
        <w:trPr>
          <w:cantSplit/>
        </w:trPr>
        <w:tc>
          <w:tcPr>
            <w:tcW w:w="3114" w:type="dxa"/>
            <w:tcBorders>
              <w:right w:val="single" w:sz="4" w:space="0" w:color="auto"/>
            </w:tcBorders>
            <w:noWrap/>
            <w:vAlign w:val="center"/>
            <w:hideMark/>
          </w:tcPr>
          <w:p w14:paraId="664812E5" w14:textId="77777777" w:rsidR="00C41CE3" w:rsidRPr="00AD27AA" w:rsidRDefault="00F447EE" w:rsidP="003900A4">
            <w:pPr>
              <w:pStyle w:val="Default"/>
              <w:keepNext/>
              <w:widowControl/>
              <w:rPr>
                <w:lang w:val="et-EE"/>
              </w:rPr>
            </w:pPr>
            <w:r w:rsidRPr="00AD27AA">
              <w:rPr>
                <w:sz w:val="22"/>
                <w:szCs w:val="22"/>
                <w:lang w:val="et-EE"/>
              </w:rPr>
              <w:t>Mediaanne</w:t>
            </w:r>
            <w:r w:rsidR="009E424B" w:rsidRPr="00AD27AA">
              <w:rPr>
                <w:sz w:val="22"/>
                <w:szCs w:val="22"/>
                <w:lang w:val="et-EE"/>
              </w:rPr>
              <w:t xml:space="preserve"> üldine elulemus (kuud)</w:t>
            </w:r>
          </w:p>
        </w:tc>
        <w:tc>
          <w:tcPr>
            <w:tcW w:w="2979" w:type="dxa"/>
            <w:tcBorders>
              <w:left w:val="single" w:sz="4" w:space="0" w:color="auto"/>
              <w:right w:val="single" w:sz="4" w:space="0" w:color="auto"/>
            </w:tcBorders>
            <w:noWrap/>
            <w:vAlign w:val="center"/>
            <w:hideMark/>
          </w:tcPr>
          <w:p w14:paraId="7609CEE1" w14:textId="77777777" w:rsidR="00C41CE3" w:rsidRPr="00C66C21" w:rsidRDefault="00C41CE3" w:rsidP="004A5741">
            <w:pPr>
              <w:jc w:val="center"/>
            </w:pPr>
            <w:r w:rsidRPr="00292C5D">
              <w:t>24</w:t>
            </w:r>
            <w:r w:rsidR="009E424B" w:rsidRPr="00292C5D">
              <w:t>,</w:t>
            </w:r>
            <w:r w:rsidRPr="00C66C21">
              <w:t>8</w:t>
            </w:r>
          </w:p>
        </w:tc>
        <w:tc>
          <w:tcPr>
            <w:tcW w:w="2979" w:type="dxa"/>
            <w:tcBorders>
              <w:left w:val="single" w:sz="4" w:space="0" w:color="auto"/>
            </w:tcBorders>
            <w:noWrap/>
            <w:vAlign w:val="center"/>
            <w:hideMark/>
          </w:tcPr>
          <w:p w14:paraId="715278F5" w14:textId="77777777" w:rsidR="00C41CE3" w:rsidRPr="00C66C21" w:rsidRDefault="009E424B" w:rsidP="004A5741">
            <w:pPr>
              <w:jc w:val="center"/>
            </w:pPr>
            <w:r w:rsidRPr="00C66C21">
              <w:t>26,</w:t>
            </w:r>
            <w:r w:rsidR="00C41CE3" w:rsidRPr="00C66C21">
              <w:t>5</w:t>
            </w:r>
          </w:p>
        </w:tc>
      </w:tr>
      <w:tr w:rsidR="00C41CE3" w:rsidRPr="00C66C21" w14:paraId="4AC0A3CF" w14:textId="77777777" w:rsidTr="004A5741">
        <w:trPr>
          <w:cantSplit/>
        </w:trPr>
        <w:tc>
          <w:tcPr>
            <w:tcW w:w="3114" w:type="dxa"/>
            <w:tcBorders>
              <w:right w:val="single" w:sz="4" w:space="0" w:color="auto"/>
            </w:tcBorders>
            <w:noWrap/>
            <w:vAlign w:val="center"/>
            <w:hideMark/>
          </w:tcPr>
          <w:p w14:paraId="413EFAA8" w14:textId="77777777" w:rsidR="00C41CE3" w:rsidRPr="00292C5D" w:rsidRDefault="00613353" w:rsidP="003900A4">
            <w:pPr>
              <w:ind w:left="284"/>
              <w:rPr>
                <w:sz w:val="24"/>
                <w:szCs w:val="24"/>
              </w:rPr>
            </w:pPr>
            <w:r w:rsidRPr="00AD27AA">
              <w:t>Riskitiheduste suhe</w:t>
            </w:r>
          </w:p>
          <w:p w14:paraId="2822DA4C" w14:textId="77777777" w:rsidR="00C41CE3" w:rsidRPr="00C66C21" w:rsidRDefault="00C41CE3" w:rsidP="004A5741">
            <w:pPr>
              <w:ind w:left="284"/>
            </w:pPr>
            <w:r w:rsidRPr="00C66C21">
              <w:t>(95% CI)</w:t>
            </w:r>
          </w:p>
        </w:tc>
        <w:tc>
          <w:tcPr>
            <w:tcW w:w="5958" w:type="dxa"/>
            <w:gridSpan w:val="2"/>
            <w:tcBorders>
              <w:left w:val="single" w:sz="4" w:space="0" w:color="auto"/>
            </w:tcBorders>
            <w:noWrap/>
            <w:hideMark/>
          </w:tcPr>
          <w:p w14:paraId="5C1D523A" w14:textId="77777777" w:rsidR="00C41CE3" w:rsidRPr="00C66C21" w:rsidRDefault="009E424B" w:rsidP="00B900C5">
            <w:pPr>
              <w:jc w:val="center"/>
            </w:pPr>
            <w:r w:rsidRPr="00C66C21">
              <w:t>0,</w:t>
            </w:r>
            <w:r w:rsidR="00C41CE3" w:rsidRPr="00C66C21">
              <w:t>869</w:t>
            </w:r>
          </w:p>
          <w:p w14:paraId="6BE852E2" w14:textId="77777777" w:rsidR="00C41CE3" w:rsidRPr="00C66C21" w:rsidRDefault="009E424B" w:rsidP="004A5741">
            <w:pPr>
              <w:jc w:val="center"/>
            </w:pPr>
            <w:r w:rsidRPr="00C66C21">
              <w:t>(0,722; 1,</w:t>
            </w:r>
            <w:r w:rsidR="00C41CE3" w:rsidRPr="00C66C21">
              <w:t>046)</w:t>
            </w:r>
          </w:p>
        </w:tc>
      </w:tr>
      <w:tr w:rsidR="00C41CE3" w:rsidRPr="00C66C21" w14:paraId="581B12D9" w14:textId="77777777" w:rsidTr="004A5741">
        <w:trPr>
          <w:cantSplit/>
        </w:trPr>
        <w:tc>
          <w:tcPr>
            <w:tcW w:w="3114" w:type="dxa"/>
            <w:tcBorders>
              <w:right w:val="single" w:sz="4" w:space="0" w:color="auto"/>
            </w:tcBorders>
            <w:noWrap/>
            <w:vAlign w:val="center"/>
            <w:hideMark/>
          </w:tcPr>
          <w:p w14:paraId="5B5911D7" w14:textId="77777777" w:rsidR="00C41CE3" w:rsidRPr="00C66C21" w:rsidRDefault="009E424B" w:rsidP="004A5741">
            <w:pPr>
              <w:ind w:left="284"/>
              <w:rPr>
                <w:color w:val="000000"/>
                <w:sz w:val="24"/>
              </w:rPr>
            </w:pPr>
            <w:r w:rsidRPr="00C66C21">
              <w:t>p-väärtus</w:t>
            </w:r>
          </w:p>
        </w:tc>
        <w:tc>
          <w:tcPr>
            <w:tcW w:w="5958" w:type="dxa"/>
            <w:gridSpan w:val="2"/>
            <w:tcBorders>
              <w:left w:val="single" w:sz="4" w:space="0" w:color="auto"/>
            </w:tcBorders>
            <w:noWrap/>
            <w:vAlign w:val="bottom"/>
            <w:hideMark/>
          </w:tcPr>
          <w:p w14:paraId="030E568D" w14:textId="77777777" w:rsidR="00C41CE3" w:rsidRPr="00C66C21" w:rsidRDefault="009E424B" w:rsidP="00B900C5">
            <w:pPr>
              <w:jc w:val="center"/>
            </w:pPr>
            <w:r w:rsidRPr="00C66C21">
              <w:t>0,</w:t>
            </w:r>
            <w:r w:rsidR="00C41CE3" w:rsidRPr="00C66C21">
              <w:t>1374</w:t>
            </w:r>
          </w:p>
        </w:tc>
      </w:tr>
    </w:tbl>
    <w:p w14:paraId="21AEEE72" w14:textId="77777777" w:rsidR="00C41CE3" w:rsidRPr="00C66C21" w:rsidRDefault="00C41CE3" w:rsidP="004A5741"/>
    <w:p w14:paraId="4EFE4D33" w14:textId="77777777" w:rsidR="001E7E77" w:rsidRDefault="001E7E77" w:rsidP="004A5741">
      <w:r w:rsidRPr="00C66C21">
        <w:t xml:space="preserve">Progressioonivaba elulemuse põhjal hinnatud </w:t>
      </w:r>
      <w:r w:rsidR="00EA4F85" w:rsidRPr="00C66C21">
        <w:t>bevatsizumabi</w:t>
      </w:r>
      <w:r w:rsidRPr="00C66C21">
        <w:t xml:space="preserve"> kliinilist efektiivsust täheldati kõigis eelnevalt (sh haigusvaba intervalli, metastaaside arvu, eelneva adjuvantse </w:t>
      </w:r>
      <w:r w:rsidR="0026758F" w:rsidRPr="00C66C21">
        <w:t>keemiaravi</w:t>
      </w:r>
      <w:r w:rsidRPr="00C66C21">
        <w:t xml:space="preserve"> ja östrogeeniretseptorite staatuse järgi) määratletud alagruppides.</w:t>
      </w:r>
    </w:p>
    <w:p w14:paraId="0CE489CD" w14:textId="77777777" w:rsidR="004313E9" w:rsidRDefault="004313E9" w:rsidP="004A5741"/>
    <w:p w14:paraId="36874302" w14:textId="77777777" w:rsidR="004313E9" w:rsidRPr="004313E9" w:rsidRDefault="004313E9" w:rsidP="004313E9">
      <w:pPr>
        <w:rPr>
          <w:color w:val="000000"/>
          <w:lang w:eastAsia="et-EE"/>
        </w:rPr>
      </w:pPr>
      <w:r w:rsidRPr="004313E9">
        <w:rPr>
          <w:i/>
          <w:iCs/>
          <w:color w:val="000000"/>
          <w:lang w:eastAsia="et-EE"/>
        </w:rPr>
        <w:t xml:space="preserve">AVF3694g </w:t>
      </w:r>
    </w:p>
    <w:p w14:paraId="7E226CC7" w14:textId="5B2EE7CA" w:rsidR="004313E9" w:rsidRDefault="004313E9" w:rsidP="004313E9">
      <w:pPr>
        <w:rPr>
          <w:color w:val="000000"/>
          <w:lang w:eastAsia="et-EE"/>
        </w:rPr>
      </w:pPr>
      <w:r w:rsidRPr="004313E9">
        <w:rPr>
          <w:color w:val="000000"/>
          <w:lang w:eastAsia="et-EE"/>
        </w:rPr>
        <w:t>Uuring AVF3694g oli III</w:t>
      </w:r>
      <w:r w:rsidR="003E70FE">
        <w:rPr>
          <w:color w:val="000000"/>
          <w:lang w:eastAsia="et-EE"/>
        </w:rPr>
        <w:t> </w:t>
      </w:r>
      <w:r w:rsidRPr="004313E9">
        <w:rPr>
          <w:color w:val="000000"/>
          <w:lang w:eastAsia="et-EE"/>
        </w:rPr>
        <w:t xml:space="preserve">faasi mitmekeskuseline, randomiseeritud, platseebokontrollitud uuring, mille eesmärk oli hinnata </w:t>
      </w:r>
      <w:r w:rsidR="00341E44" w:rsidRPr="00C66C21">
        <w:t>bevatsizumabi</w:t>
      </w:r>
      <w:r w:rsidRPr="004313E9">
        <w:rPr>
          <w:color w:val="000000"/>
          <w:lang w:eastAsia="et-EE"/>
        </w:rPr>
        <w:t xml:space="preserve"> efektiivsust ja ohutust kombinatsioonis kemoteraapiaga võrreldes kemoteraapia pluss platseeboga HER2-negatiivse metastaatilise või lokaalselt retsidiveerunud rinnanäärmevähiga patsientide esmavaliku ravina.</w:t>
      </w:r>
    </w:p>
    <w:p w14:paraId="09B41252" w14:textId="77777777" w:rsidR="004313E9" w:rsidRPr="004313E9" w:rsidRDefault="004313E9" w:rsidP="004313E9">
      <w:pPr>
        <w:rPr>
          <w:color w:val="000000"/>
          <w:lang w:eastAsia="et-EE"/>
        </w:rPr>
      </w:pPr>
    </w:p>
    <w:p w14:paraId="5C2F895D" w14:textId="7DA01BD4" w:rsidR="004313E9" w:rsidRDefault="004313E9" w:rsidP="004313E9">
      <w:pPr>
        <w:rPr>
          <w:color w:val="000000"/>
          <w:lang w:eastAsia="et-EE"/>
        </w:rPr>
      </w:pPr>
      <w:r w:rsidRPr="004313E9">
        <w:rPr>
          <w:color w:val="000000"/>
          <w:lang w:eastAsia="et-EE"/>
        </w:rPr>
        <w:t xml:space="preserve">Kemoteraapia valiti uuringuarsti äranägemisel enne randomiseerimist, mille käigus määrati uuritavad vahekorras 2:1 saama kas kemoteraapiat pluss </w:t>
      </w:r>
      <w:r w:rsidR="00D85A7A" w:rsidRPr="00C66C21">
        <w:t>bevatsizumabi</w:t>
      </w:r>
      <w:r w:rsidRPr="004313E9">
        <w:rPr>
          <w:color w:val="000000"/>
          <w:lang w:eastAsia="et-EE"/>
        </w:rPr>
        <w:t xml:space="preserve"> või kemoteraapiat pluss platseebot. Kemoteraapia valikute hulka kuulusid kapetsitabiin, taksaan (valkudega seondunud paklitakseel, dotsetakseel), antratsükliinil baseeruvad preparaadid (doksorubitsiin/tsüklofosfamiid, epirubitsiin/tsüklofosfamiid, 5-fluorouratsiil/doksorubitsiin/tsüklofosfamiid, 5</w:t>
      </w:r>
      <w:r w:rsidR="003E70FE">
        <w:rPr>
          <w:color w:val="000000"/>
          <w:lang w:eastAsia="et-EE"/>
        </w:rPr>
        <w:noBreakHyphen/>
      </w:r>
      <w:r w:rsidRPr="004313E9">
        <w:rPr>
          <w:color w:val="000000"/>
          <w:lang w:eastAsia="et-EE"/>
        </w:rPr>
        <w:t xml:space="preserve">fluorouratsiil/epirubitsiin/tsüklofosfamiid), mida manustati iga kolme nädala järel. </w:t>
      </w:r>
      <w:r w:rsidR="00D85A7A">
        <w:rPr>
          <w:color w:val="000000"/>
          <w:lang w:eastAsia="et-EE"/>
        </w:rPr>
        <w:t>B</w:t>
      </w:r>
      <w:r w:rsidR="00D85A7A" w:rsidRPr="00C66C21">
        <w:t>evatsizumabi</w:t>
      </w:r>
      <w:r w:rsidRPr="004313E9">
        <w:rPr>
          <w:color w:val="000000"/>
          <w:lang w:eastAsia="et-EE"/>
        </w:rPr>
        <w:t xml:space="preserve"> või platseebot manustati annuses 15</w:t>
      </w:r>
      <w:r w:rsidR="003E70FE">
        <w:rPr>
          <w:color w:val="000000"/>
          <w:lang w:eastAsia="et-EE"/>
        </w:rPr>
        <w:t> </w:t>
      </w:r>
      <w:r w:rsidRPr="004313E9">
        <w:rPr>
          <w:color w:val="000000"/>
          <w:lang w:eastAsia="et-EE"/>
        </w:rPr>
        <w:t>mg/kg iga 3</w:t>
      </w:r>
      <w:r w:rsidR="003E70FE">
        <w:rPr>
          <w:color w:val="000000"/>
          <w:lang w:eastAsia="et-EE"/>
        </w:rPr>
        <w:t> </w:t>
      </w:r>
      <w:r w:rsidRPr="004313E9">
        <w:rPr>
          <w:color w:val="000000"/>
          <w:lang w:eastAsia="et-EE"/>
        </w:rPr>
        <w:t>nädala järel.</w:t>
      </w:r>
    </w:p>
    <w:p w14:paraId="26B589C1" w14:textId="77777777" w:rsidR="004313E9" w:rsidRPr="004313E9" w:rsidRDefault="004313E9" w:rsidP="004313E9">
      <w:pPr>
        <w:rPr>
          <w:color w:val="000000"/>
          <w:lang w:eastAsia="et-EE"/>
        </w:rPr>
      </w:pPr>
    </w:p>
    <w:p w14:paraId="1D728A35" w14:textId="025884A3" w:rsidR="004313E9" w:rsidRDefault="004313E9" w:rsidP="004313E9">
      <w:pPr>
        <w:rPr>
          <w:color w:val="000000"/>
          <w:lang w:eastAsia="et-EE"/>
        </w:rPr>
      </w:pPr>
      <w:r w:rsidRPr="004313E9">
        <w:rPr>
          <w:color w:val="000000"/>
          <w:lang w:eastAsia="et-EE"/>
        </w:rPr>
        <w:t>See uuring sisaldas pimendatud ravifaasi, vabalt valitavat avatud progressioonijärgset faasi ja elulemuse järelkontrolli faasi. Pimendatud ravifaasi jooksul said patsiendid kemoteraapiat ja ravimit (</w:t>
      </w:r>
      <w:r w:rsidR="002B02FE" w:rsidRPr="00C66C21">
        <w:t>bevatsizumab</w:t>
      </w:r>
      <w:r w:rsidR="002B02FE" w:rsidRPr="004313E9">
        <w:rPr>
          <w:color w:val="000000"/>
          <w:lang w:eastAsia="et-EE"/>
        </w:rPr>
        <w:t xml:space="preserve"> </w:t>
      </w:r>
      <w:r w:rsidRPr="004313E9">
        <w:rPr>
          <w:color w:val="000000"/>
          <w:lang w:eastAsia="et-EE"/>
        </w:rPr>
        <w:t>või platseebo) iga 3</w:t>
      </w:r>
      <w:r w:rsidR="003E70FE">
        <w:rPr>
          <w:color w:val="000000"/>
          <w:lang w:eastAsia="et-EE"/>
        </w:rPr>
        <w:t> </w:t>
      </w:r>
      <w:r w:rsidRPr="004313E9">
        <w:rPr>
          <w:color w:val="000000"/>
          <w:lang w:eastAsia="et-EE"/>
        </w:rPr>
        <w:t xml:space="preserve">nädala järel kuni haiguse progresseerumise, ravi limiteeriva toksilisuse või surma tekkeni. Dokumenteeritud haiguse progresseerumise korral said vabalt valitavasse avatud faasi lülitunud patsiendid avatud sildiga </w:t>
      </w:r>
      <w:r w:rsidR="002B02FE" w:rsidRPr="00C66C21">
        <w:t>bevatsizumabi</w:t>
      </w:r>
      <w:r w:rsidRPr="004313E9">
        <w:rPr>
          <w:color w:val="000000"/>
          <w:lang w:eastAsia="et-EE"/>
        </w:rPr>
        <w:t xml:space="preserve"> koos mitmesuguste teise valiku raviskeemidega.</w:t>
      </w:r>
    </w:p>
    <w:p w14:paraId="4E2CC59B" w14:textId="77777777" w:rsidR="004313E9" w:rsidRPr="004313E9" w:rsidRDefault="004313E9" w:rsidP="004313E9">
      <w:pPr>
        <w:rPr>
          <w:color w:val="000000"/>
          <w:lang w:eastAsia="et-EE"/>
        </w:rPr>
      </w:pPr>
      <w:r w:rsidRPr="004313E9">
        <w:rPr>
          <w:color w:val="000000"/>
          <w:lang w:eastAsia="et-EE"/>
        </w:rPr>
        <w:t xml:space="preserve"> </w:t>
      </w:r>
    </w:p>
    <w:p w14:paraId="26A5A78C" w14:textId="77777777" w:rsidR="004313E9" w:rsidRDefault="004313E9" w:rsidP="004313E9">
      <w:pPr>
        <w:rPr>
          <w:color w:val="000000"/>
          <w:lang w:eastAsia="et-EE"/>
        </w:rPr>
      </w:pPr>
      <w:r w:rsidRPr="004313E9">
        <w:rPr>
          <w:color w:val="000000"/>
          <w:lang w:eastAsia="et-EE"/>
        </w:rPr>
        <w:t xml:space="preserve">Statistiline analüüs viidi sõltumatult läbi 1) patsientidel, kes said kapetsitabiini kombinatsioonis </w:t>
      </w:r>
      <w:r w:rsidR="002B02FE" w:rsidRPr="00C66C21">
        <w:t>bevatsizumabi</w:t>
      </w:r>
      <w:r w:rsidRPr="004313E9">
        <w:rPr>
          <w:color w:val="000000"/>
          <w:lang w:eastAsia="et-EE"/>
        </w:rPr>
        <w:t xml:space="preserve"> või platseeboga, ja 2) patsientidel, kelle ravis kasutati taksaanidel või antratsükliinidel põhinevaid keemiaravi skeeme koos</w:t>
      </w:r>
      <w:r w:rsidR="002B02FE" w:rsidRPr="002B02FE">
        <w:t xml:space="preserve"> </w:t>
      </w:r>
      <w:r w:rsidR="002B02FE" w:rsidRPr="00C66C21">
        <w:t>bevatsizumabi</w:t>
      </w:r>
      <w:r w:rsidR="002B02FE">
        <w:rPr>
          <w:color w:val="000000"/>
          <w:lang w:eastAsia="et-EE"/>
        </w:rPr>
        <w:t xml:space="preserve"> </w:t>
      </w:r>
      <w:r w:rsidRPr="004313E9">
        <w:rPr>
          <w:color w:val="000000"/>
          <w:lang w:eastAsia="et-EE"/>
        </w:rPr>
        <w:t>või platseeboga. Uuringu esmane tulemusnäitaja oli progressioonivaba elulemus uurija hinnangul. Lisaks sellele hindas esmast tulemusnäitajat veel sõltumatu hindamiskomitee.</w:t>
      </w:r>
    </w:p>
    <w:p w14:paraId="3C197057" w14:textId="77777777" w:rsidR="004313E9" w:rsidRPr="004313E9" w:rsidRDefault="004313E9" w:rsidP="004313E9">
      <w:pPr>
        <w:rPr>
          <w:color w:val="000000"/>
          <w:lang w:eastAsia="et-EE"/>
        </w:rPr>
      </w:pPr>
    </w:p>
    <w:p w14:paraId="36F78236" w14:textId="134113E8" w:rsidR="004313E9" w:rsidRDefault="004313E9" w:rsidP="004313E9">
      <w:pPr>
        <w:rPr>
          <w:color w:val="000000"/>
          <w:lang w:eastAsia="et-EE"/>
        </w:rPr>
      </w:pPr>
      <w:r w:rsidRPr="004313E9">
        <w:rPr>
          <w:color w:val="000000"/>
          <w:lang w:eastAsia="et-EE"/>
        </w:rPr>
        <w:t>Tabelis</w:t>
      </w:r>
      <w:r w:rsidR="003E70FE">
        <w:rPr>
          <w:color w:val="000000"/>
          <w:lang w:eastAsia="et-EE"/>
        </w:rPr>
        <w:t> </w:t>
      </w:r>
      <w:r w:rsidRPr="004313E9">
        <w:rPr>
          <w:color w:val="000000"/>
          <w:lang w:eastAsia="et-EE"/>
        </w:rPr>
        <w:t xml:space="preserve">11 on esitatud antud uuringu andmed lõppprotokollis defineeritud analüüside alusel progressioonivaba elulemuse ja ravile reageerimise määra kohta uuringu AVF3694g sõltumatus piisava statistilise jõuga kapetsitabiini kohordis. Samuti on esitatud uurimusliku üldise elulemuse analüüsi andmed, mis hõlmavad täiendavat 7-kuulist jälgimisperioodi (antud perioodi vältel suri ligikaudu 46% patsientidest). Patsientide osakaal, kes said avatud uuringus </w:t>
      </w:r>
      <w:r w:rsidR="002B02FE" w:rsidRPr="00C66C21">
        <w:t>bevatsizumabi</w:t>
      </w:r>
      <w:r w:rsidRPr="004313E9">
        <w:rPr>
          <w:color w:val="000000"/>
          <w:lang w:eastAsia="et-EE"/>
        </w:rPr>
        <w:t xml:space="preserve">, oli 62,1% kapetsitabiini + platseebo harus ja 49,9% kapetsitabiini + </w:t>
      </w:r>
      <w:r w:rsidR="002B02FE" w:rsidRPr="00C66C21">
        <w:t>bevatsizumabi</w:t>
      </w:r>
      <w:r w:rsidRPr="004313E9">
        <w:rPr>
          <w:color w:val="000000"/>
          <w:lang w:eastAsia="et-EE"/>
        </w:rPr>
        <w:t xml:space="preserve"> harus.</w:t>
      </w:r>
    </w:p>
    <w:p w14:paraId="504B2BD5" w14:textId="77777777" w:rsidR="004313E9" w:rsidRDefault="004313E9" w:rsidP="004313E9">
      <w:pPr>
        <w:rPr>
          <w:color w:val="000000"/>
          <w:lang w:eastAsia="et-EE"/>
        </w:rPr>
      </w:pPr>
    </w:p>
    <w:p w14:paraId="3C9A1E31" w14:textId="54FCC0F3" w:rsidR="004313E9" w:rsidRPr="00C66C21" w:rsidRDefault="00A55762" w:rsidP="00A11393">
      <w:pPr>
        <w:keepNext/>
        <w:keepLines/>
      </w:pPr>
      <w:r>
        <w:rPr>
          <w:b/>
          <w:bCs/>
        </w:rPr>
        <w:lastRenderedPageBreak/>
        <w:t>Tabel</w:t>
      </w:r>
      <w:r w:rsidR="003E70FE">
        <w:rPr>
          <w:b/>
          <w:bCs/>
        </w:rPr>
        <w:t> </w:t>
      </w:r>
      <w:r>
        <w:rPr>
          <w:b/>
          <w:bCs/>
        </w:rPr>
        <w:t>11</w:t>
      </w:r>
      <w:r w:rsidR="00F96945">
        <w:rPr>
          <w:b/>
          <w:bCs/>
        </w:rPr>
        <w:t>.</w:t>
      </w:r>
      <w:r>
        <w:rPr>
          <w:b/>
          <w:bCs/>
        </w:rPr>
        <w:t xml:space="preserve"> Uuringu AVF3694g efektiivsuse tulemused: – kapetsitabiin</w:t>
      </w:r>
      <w:r w:rsidRPr="00CA0604">
        <w:rPr>
          <w:b/>
          <w:bCs/>
          <w:vertAlign w:val="superscript"/>
        </w:rPr>
        <w:t>a</w:t>
      </w:r>
      <w:r>
        <w:rPr>
          <w:b/>
          <w:bCs/>
          <w:sz w:val="14"/>
          <w:szCs w:val="14"/>
        </w:rPr>
        <w:t xml:space="preserve"> </w:t>
      </w:r>
      <w:r w:rsidRPr="00C813FA">
        <w:rPr>
          <w:b/>
          <w:bCs/>
        </w:rPr>
        <w:t xml:space="preserve">ja </w:t>
      </w:r>
      <w:r w:rsidR="00C813FA" w:rsidRPr="00C813FA">
        <w:rPr>
          <w:b/>
          <w:bCs/>
        </w:rPr>
        <w:t>bevatsizumab</w:t>
      </w:r>
      <w:r w:rsidRPr="00C813FA">
        <w:rPr>
          <w:b/>
          <w:bCs/>
        </w:rPr>
        <w:t>/</w:t>
      </w:r>
      <w:r>
        <w:rPr>
          <w:b/>
          <w:bCs/>
        </w:rPr>
        <w:t xml:space="preserve">platseebo (Cap </w:t>
      </w:r>
      <w:r w:rsidRPr="00CA0604">
        <w:rPr>
          <w:b/>
          <w:bCs/>
        </w:rPr>
        <w:t xml:space="preserve">+ </w:t>
      </w:r>
      <w:r w:rsidR="00C813FA" w:rsidRPr="00CA0604">
        <w:rPr>
          <w:b/>
          <w:bCs/>
        </w:rPr>
        <w:t>bevatsizumab</w:t>
      </w:r>
      <w:r w:rsidRPr="00CA0604">
        <w:rPr>
          <w:b/>
          <w:bCs/>
        </w:rPr>
        <w:t>/</w:t>
      </w:r>
      <w:r>
        <w:rPr>
          <w:b/>
          <w:bCs/>
        </w:rPr>
        <w:t>Pl)</w:t>
      </w:r>
    </w:p>
    <w:p w14:paraId="7F850E0C" w14:textId="77777777" w:rsidR="00CF5547" w:rsidRDefault="00CF5547" w:rsidP="00A11393">
      <w:pPr>
        <w:keepNext/>
        <w:keepLines/>
      </w:pPr>
    </w:p>
    <w:tbl>
      <w:tblPr>
        <w:tblW w:w="90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114"/>
        <w:gridCol w:w="1489"/>
        <w:gridCol w:w="1490"/>
        <w:gridCol w:w="1489"/>
        <w:gridCol w:w="1490"/>
      </w:tblGrid>
      <w:tr w:rsidR="00A55762" w:rsidRPr="00C66C21" w14:paraId="54487797" w14:textId="77777777" w:rsidTr="00FB5BE7">
        <w:trPr>
          <w:cantSplit/>
          <w:tblHeader/>
        </w:trPr>
        <w:tc>
          <w:tcPr>
            <w:tcW w:w="9072" w:type="dxa"/>
            <w:gridSpan w:val="5"/>
            <w:noWrap/>
            <w:hideMark/>
          </w:tcPr>
          <w:p w14:paraId="6BEF3EC8" w14:textId="0E437653" w:rsidR="00A55762" w:rsidRPr="00AD27AA" w:rsidRDefault="00A55762" w:rsidP="00CA0604">
            <w:pPr>
              <w:pStyle w:val="Default"/>
              <w:rPr>
                <w:sz w:val="22"/>
                <w:szCs w:val="22"/>
                <w:lang w:val="et-EE"/>
              </w:rPr>
            </w:pPr>
            <w:r w:rsidRPr="00AD27AA">
              <w:rPr>
                <w:sz w:val="22"/>
                <w:szCs w:val="22"/>
                <w:lang w:val="et-EE"/>
              </w:rPr>
              <w:t>Progressioonivaba elulemus</w:t>
            </w:r>
            <w:r w:rsidRPr="00CA0604">
              <w:rPr>
                <w:sz w:val="22"/>
                <w:szCs w:val="22"/>
                <w:vertAlign w:val="superscript"/>
              </w:rPr>
              <w:t>b</w:t>
            </w:r>
            <w:r w:rsidRPr="00A55762">
              <w:rPr>
                <w:sz w:val="14"/>
                <w:szCs w:val="14"/>
                <w:vertAlign w:val="superscript"/>
              </w:rPr>
              <w:t xml:space="preserve"> </w:t>
            </w:r>
          </w:p>
        </w:tc>
      </w:tr>
      <w:tr w:rsidR="00A55762" w:rsidRPr="00C66C21" w14:paraId="07BB29AA" w14:textId="77777777" w:rsidTr="00FB5BE7">
        <w:trPr>
          <w:cantSplit/>
        </w:trPr>
        <w:tc>
          <w:tcPr>
            <w:tcW w:w="3114" w:type="dxa"/>
            <w:tcBorders>
              <w:right w:val="single" w:sz="4" w:space="0" w:color="auto"/>
            </w:tcBorders>
            <w:noWrap/>
            <w:vAlign w:val="bottom"/>
            <w:hideMark/>
          </w:tcPr>
          <w:p w14:paraId="7B20BC49" w14:textId="77777777" w:rsidR="00A55762" w:rsidRPr="00AD27AA" w:rsidRDefault="00A55762" w:rsidP="00FB5BE7"/>
        </w:tc>
        <w:tc>
          <w:tcPr>
            <w:tcW w:w="2979" w:type="dxa"/>
            <w:gridSpan w:val="2"/>
            <w:tcBorders>
              <w:left w:val="single" w:sz="4" w:space="0" w:color="auto"/>
              <w:right w:val="single" w:sz="4" w:space="0" w:color="auto"/>
            </w:tcBorders>
            <w:noWrap/>
            <w:vAlign w:val="center"/>
            <w:hideMark/>
          </w:tcPr>
          <w:p w14:paraId="31E433F5" w14:textId="77777777" w:rsidR="00A55762" w:rsidRPr="00A55762" w:rsidRDefault="00A55762" w:rsidP="00A55762">
            <w:pPr>
              <w:pStyle w:val="Default"/>
              <w:keepNext/>
              <w:widowControl/>
              <w:jc w:val="center"/>
              <w:rPr>
                <w:sz w:val="22"/>
                <w:szCs w:val="22"/>
                <w:lang w:val="et-EE"/>
              </w:rPr>
            </w:pPr>
            <w:proofErr w:type="spellStart"/>
            <w:r>
              <w:rPr>
                <w:sz w:val="22"/>
                <w:szCs w:val="22"/>
              </w:rPr>
              <w:t>Uuringuarsti</w:t>
            </w:r>
            <w:proofErr w:type="spellEnd"/>
            <w:r>
              <w:rPr>
                <w:sz w:val="22"/>
                <w:szCs w:val="22"/>
              </w:rPr>
              <w:t xml:space="preserve"> </w:t>
            </w:r>
            <w:proofErr w:type="spellStart"/>
            <w:r>
              <w:rPr>
                <w:sz w:val="22"/>
                <w:szCs w:val="22"/>
              </w:rPr>
              <w:t>hinnang</w:t>
            </w:r>
            <w:proofErr w:type="spellEnd"/>
          </w:p>
        </w:tc>
        <w:tc>
          <w:tcPr>
            <w:tcW w:w="2979" w:type="dxa"/>
            <w:gridSpan w:val="2"/>
            <w:tcBorders>
              <w:left w:val="single" w:sz="4" w:space="0" w:color="auto"/>
            </w:tcBorders>
            <w:noWrap/>
            <w:vAlign w:val="center"/>
            <w:hideMark/>
          </w:tcPr>
          <w:p w14:paraId="1AAA062A" w14:textId="77777777" w:rsidR="00A55762" w:rsidRPr="00AD27AA" w:rsidRDefault="00A55762" w:rsidP="00A55762">
            <w:pPr>
              <w:pStyle w:val="Default"/>
              <w:keepNext/>
              <w:widowControl/>
              <w:rPr>
                <w:sz w:val="22"/>
                <w:szCs w:val="22"/>
                <w:lang w:val="et-EE"/>
              </w:rPr>
            </w:pPr>
            <w:r w:rsidRPr="00AD27AA">
              <w:rPr>
                <w:sz w:val="22"/>
                <w:szCs w:val="22"/>
                <w:lang w:val="et-EE"/>
              </w:rPr>
              <w:t xml:space="preserve">Sõltumatu </w:t>
            </w:r>
            <w:r>
              <w:rPr>
                <w:sz w:val="22"/>
                <w:szCs w:val="22"/>
                <w:lang w:val="et-EE"/>
              </w:rPr>
              <w:t xml:space="preserve">hindamiskomisjoni </w:t>
            </w:r>
            <w:r w:rsidRPr="00AD27AA">
              <w:rPr>
                <w:sz w:val="22"/>
                <w:szCs w:val="22"/>
                <w:lang w:val="et-EE"/>
              </w:rPr>
              <w:t>hinnang</w:t>
            </w:r>
          </w:p>
        </w:tc>
      </w:tr>
      <w:tr w:rsidR="00A55762" w:rsidRPr="00C66C21" w14:paraId="3CC6B4E5" w14:textId="77777777" w:rsidTr="00FB5BE7">
        <w:trPr>
          <w:cantSplit/>
        </w:trPr>
        <w:tc>
          <w:tcPr>
            <w:tcW w:w="3114" w:type="dxa"/>
            <w:tcBorders>
              <w:right w:val="single" w:sz="4" w:space="0" w:color="auto"/>
            </w:tcBorders>
            <w:noWrap/>
            <w:vAlign w:val="bottom"/>
            <w:hideMark/>
          </w:tcPr>
          <w:p w14:paraId="323A1F46" w14:textId="77777777" w:rsidR="00A55762" w:rsidRPr="00C66C21" w:rsidRDefault="00A55762" w:rsidP="00FB5BE7">
            <w:pPr>
              <w:jc w:val="center"/>
            </w:pPr>
          </w:p>
        </w:tc>
        <w:tc>
          <w:tcPr>
            <w:tcW w:w="1489" w:type="dxa"/>
            <w:tcBorders>
              <w:left w:val="single" w:sz="4" w:space="0" w:color="auto"/>
              <w:right w:val="single" w:sz="4" w:space="0" w:color="auto"/>
            </w:tcBorders>
            <w:noWrap/>
            <w:hideMark/>
          </w:tcPr>
          <w:p w14:paraId="7ACE82F6" w14:textId="77777777" w:rsidR="00A55762" w:rsidRDefault="00A55762" w:rsidP="00A55762">
            <w:pPr>
              <w:pStyle w:val="Default"/>
              <w:jc w:val="center"/>
              <w:rPr>
                <w:sz w:val="22"/>
                <w:szCs w:val="22"/>
              </w:rPr>
            </w:pPr>
            <w:r>
              <w:rPr>
                <w:sz w:val="22"/>
                <w:szCs w:val="22"/>
              </w:rPr>
              <w:t xml:space="preserve">Cap + Pl </w:t>
            </w:r>
          </w:p>
          <w:p w14:paraId="5F8322F5" w14:textId="4D1F09B8" w:rsidR="00A55762" w:rsidRDefault="00A55762" w:rsidP="00A55762">
            <w:pPr>
              <w:pStyle w:val="Default"/>
              <w:jc w:val="center"/>
            </w:pPr>
            <w:r>
              <w:rPr>
                <w:sz w:val="22"/>
                <w:szCs w:val="22"/>
              </w:rPr>
              <w:t xml:space="preserve">(n=206) </w:t>
            </w:r>
          </w:p>
          <w:p w14:paraId="44E0FA21" w14:textId="77777777" w:rsidR="00A55762" w:rsidRPr="00C66C21" w:rsidRDefault="00A55762" w:rsidP="00FB5BE7">
            <w:pPr>
              <w:jc w:val="center"/>
            </w:pPr>
          </w:p>
        </w:tc>
        <w:tc>
          <w:tcPr>
            <w:tcW w:w="1490" w:type="dxa"/>
            <w:tcBorders>
              <w:left w:val="single" w:sz="4" w:space="0" w:color="auto"/>
              <w:right w:val="single" w:sz="4" w:space="0" w:color="auto"/>
            </w:tcBorders>
            <w:noWrap/>
            <w:hideMark/>
          </w:tcPr>
          <w:p w14:paraId="05E897C3" w14:textId="77777777" w:rsidR="00A55762" w:rsidRDefault="00A55762" w:rsidP="00A55762">
            <w:pPr>
              <w:pStyle w:val="Default"/>
              <w:jc w:val="center"/>
            </w:pPr>
            <w:r>
              <w:rPr>
                <w:sz w:val="22"/>
                <w:szCs w:val="22"/>
              </w:rPr>
              <w:t xml:space="preserve">Cap + </w:t>
            </w:r>
            <w:proofErr w:type="spellStart"/>
            <w:r w:rsidR="00C813FA" w:rsidRPr="00C66C21">
              <w:t>bevatsizuma</w:t>
            </w:r>
            <w:r w:rsidR="00C813FA">
              <w:t>b</w:t>
            </w:r>
            <w:proofErr w:type="spellEnd"/>
            <w:r>
              <w:rPr>
                <w:sz w:val="22"/>
                <w:szCs w:val="22"/>
              </w:rPr>
              <w:t xml:space="preserve"> (n=409) </w:t>
            </w:r>
          </w:p>
          <w:p w14:paraId="4712CA2A" w14:textId="77777777" w:rsidR="00A55762" w:rsidRPr="00AD27AA" w:rsidRDefault="00A55762" w:rsidP="00FB5BE7">
            <w:pPr>
              <w:jc w:val="center"/>
            </w:pPr>
          </w:p>
        </w:tc>
        <w:tc>
          <w:tcPr>
            <w:tcW w:w="1489" w:type="dxa"/>
            <w:tcBorders>
              <w:left w:val="single" w:sz="4" w:space="0" w:color="auto"/>
              <w:right w:val="single" w:sz="4" w:space="0" w:color="auto"/>
            </w:tcBorders>
            <w:noWrap/>
            <w:hideMark/>
          </w:tcPr>
          <w:p w14:paraId="36E27B2F" w14:textId="77777777" w:rsidR="00A55762" w:rsidRDefault="00A55762" w:rsidP="00A55762">
            <w:pPr>
              <w:pStyle w:val="Default"/>
              <w:jc w:val="center"/>
              <w:rPr>
                <w:sz w:val="22"/>
                <w:szCs w:val="22"/>
              </w:rPr>
            </w:pPr>
            <w:r>
              <w:rPr>
                <w:sz w:val="22"/>
                <w:szCs w:val="22"/>
              </w:rPr>
              <w:t xml:space="preserve">Cap + Pl </w:t>
            </w:r>
          </w:p>
          <w:p w14:paraId="299C9052" w14:textId="3AC4C132" w:rsidR="00A55762" w:rsidRDefault="00A55762" w:rsidP="00A55762">
            <w:pPr>
              <w:pStyle w:val="Default"/>
              <w:jc w:val="center"/>
            </w:pPr>
            <w:r>
              <w:rPr>
                <w:sz w:val="22"/>
                <w:szCs w:val="22"/>
              </w:rPr>
              <w:t xml:space="preserve">(n=206) </w:t>
            </w:r>
          </w:p>
          <w:p w14:paraId="76594FE2" w14:textId="77777777" w:rsidR="00A55762" w:rsidRPr="00AD27AA" w:rsidRDefault="00A55762" w:rsidP="00FB5BE7">
            <w:pPr>
              <w:jc w:val="center"/>
            </w:pPr>
          </w:p>
        </w:tc>
        <w:tc>
          <w:tcPr>
            <w:tcW w:w="1490" w:type="dxa"/>
            <w:tcBorders>
              <w:left w:val="single" w:sz="4" w:space="0" w:color="auto"/>
            </w:tcBorders>
            <w:noWrap/>
            <w:hideMark/>
          </w:tcPr>
          <w:p w14:paraId="5B5A96D9" w14:textId="77777777" w:rsidR="00A55762" w:rsidRDefault="00A55762" w:rsidP="00A55762">
            <w:pPr>
              <w:pStyle w:val="Default"/>
              <w:jc w:val="center"/>
            </w:pPr>
            <w:r>
              <w:rPr>
                <w:sz w:val="22"/>
                <w:szCs w:val="22"/>
              </w:rPr>
              <w:t xml:space="preserve">Cap + </w:t>
            </w:r>
            <w:proofErr w:type="spellStart"/>
            <w:r w:rsidR="00C813FA" w:rsidRPr="00C66C21">
              <w:t>bevatsizumab</w:t>
            </w:r>
            <w:proofErr w:type="spellEnd"/>
            <w:r>
              <w:rPr>
                <w:sz w:val="22"/>
                <w:szCs w:val="22"/>
              </w:rPr>
              <w:t xml:space="preserve"> (n=409) </w:t>
            </w:r>
          </w:p>
          <w:p w14:paraId="3D59E583" w14:textId="77777777" w:rsidR="00A55762" w:rsidRPr="00292C5D" w:rsidRDefault="00A55762" w:rsidP="00FB5BE7">
            <w:pPr>
              <w:jc w:val="center"/>
            </w:pPr>
          </w:p>
        </w:tc>
      </w:tr>
      <w:tr w:rsidR="00A55762" w:rsidRPr="00C66C21" w14:paraId="18A21072" w14:textId="77777777" w:rsidTr="00FB5BE7">
        <w:trPr>
          <w:cantSplit/>
        </w:trPr>
        <w:tc>
          <w:tcPr>
            <w:tcW w:w="3114" w:type="dxa"/>
            <w:tcBorders>
              <w:right w:val="single" w:sz="4" w:space="0" w:color="auto"/>
            </w:tcBorders>
            <w:noWrap/>
            <w:vAlign w:val="center"/>
            <w:hideMark/>
          </w:tcPr>
          <w:p w14:paraId="2E169B05" w14:textId="77777777" w:rsidR="00A55762" w:rsidRPr="00AD27AA" w:rsidRDefault="00A55762" w:rsidP="00FB5BE7">
            <w:pPr>
              <w:pStyle w:val="Default"/>
              <w:keepNext/>
              <w:widowControl/>
              <w:rPr>
                <w:sz w:val="22"/>
                <w:szCs w:val="22"/>
                <w:lang w:val="et-EE"/>
              </w:rPr>
            </w:pPr>
            <w:r>
              <w:rPr>
                <w:sz w:val="22"/>
                <w:szCs w:val="22"/>
                <w:lang w:val="et-EE"/>
              </w:rPr>
              <w:t>Keskmin</w:t>
            </w:r>
            <w:r w:rsidRPr="00AD27AA">
              <w:rPr>
                <w:sz w:val="22"/>
                <w:szCs w:val="22"/>
                <w:lang w:val="et-EE"/>
              </w:rPr>
              <w:t>e progressioonivaba elulemus (kuud)</w:t>
            </w:r>
          </w:p>
        </w:tc>
        <w:tc>
          <w:tcPr>
            <w:tcW w:w="1489" w:type="dxa"/>
            <w:tcBorders>
              <w:left w:val="single" w:sz="4" w:space="0" w:color="auto"/>
              <w:right w:val="single" w:sz="4" w:space="0" w:color="auto"/>
            </w:tcBorders>
            <w:noWrap/>
            <w:vAlign w:val="center"/>
            <w:hideMark/>
          </w:tcPr>
          <w:p w14:paraId="3445E2E3" w14:textId="77777777" w:rsidR="00A55762" w:rsidRPr="00292C5D" w:rsidRDefault="00A55762" w:rsidP="00FB5BE7">
            <w:pPr>
              <w:jc w:val="center"/>
            </w:pPr>
            <w:r w:rsidRPr="00292C5D">
              <w:t>5,</w:t>
            </w:r>
            <w:r>
              <w:t>7</w:t>
            </w:r>
          </w:p>
        </w:tc>
        <w:tc>
          <w:tcPr>
            <w:tcW w:w="1490" w:type="dxa"/>
            <w:tcBorders>
              <w:left w:val="single" w:sz="4" w:space="0" w:color="auto"/>
              <w:right w:val="single" w:sz="4" w:space="0" w:color="auto"/>
            </w:tcBorders>
            <w:noWrap/>
            <w:vAlign w:val="center"/>
            <w:hideMark/>
          </w:tcPr>
          <w:p w14:paraId="781DF0A8" w14:textId="77777777" w:rsidR="00A55762" w:rsidRPr="00C66C21" w:rsidRDefault="00A55762" w:rsidP="00FB5BE7">
            <w:pPr>
              <w:jc w:val="center"/>
            </w:pPr>
            <w:r>
              <w:t>8,6</w:t>
            </w:r>
          </w:p>
        </w:tc>
        <w:tc>
          <w:tcPr>
            <w:tcW w:w="1489" w:type="dxa"/>
            <w:tcBorders>
              <w:left w:val="single" w:sz="4" w:space="0" w:color="auto"/>
              <w:right w:val="single" w:sz="4" w:space="0" w:color="auto"/>
            </w:tcBorders>
            <w:noWrap/>
            <w:vAlign w:val="center"/>
            <w:hideMark/>
          </w:tcPr>
          <w:p w14:paraId="2FA66733" w14:textId="77777777" w:rsidR="00A55762" w:rsidRPr="00C66C21" w:rsidRDefault="00A55762" w:rsidP="00FB5BE7">
            <w:pPr>
              <w:jc w:val="center"/>
            </w:pPr>
            <w:r>
              <w:t>6,2</w:t>
            </w:r>
          </w:p>
        </w:tc>
        <w:tc>
          <w:tcPr>
            <w:tcW w:w="1490" w:type="dxa"/>
            <w:tcBorders>
              <w:left w:val="single" w:sz="4" w:space="0" w:color="auto"/>
            </w:tcBorders>
            <w:noWrap/>
            <w:vAlign w:val="center"/>
            <w:hideMark/>
          </w:tcPr>
          <w:p w14:paraId="1DD1E745" w14:textId="77777777" w:rsidR="00A55762" w:rsidRPr="00C66C21" w:rsidRDefault="00A55762" w:rsidP="00FB5BE7">
            <w:pPr>
              <w:jc w:val="center"/>
            </w:pPr>
            <w:r>
              <w:t>9,8</w:t>
            </w:r>
          </w:p>
        </w:tc>
      </w:tr>
      <w:tr w:rsidR="00A55762" w:rsidRPr="00C66C21" w14:paraId="1A756A46" w14:textId="77777777" w:rsidTr="00FB5BE7">
        <w:trPr>
          <w:cantSplit/>
        </w:trPr>
        <w:tc>
          <w:tcPr>
            <w:tcW w:w="3114" w:type="dxa"/>
            <w:tcBorders>
              <w:right w:val="single" w:sz="4" w:space="0" w:color="auto"/>
            </w:tcBorders>
            <w:noWrap/>
            <w:vAlign w:val="center"/>
            <w:hideMark/>
          </w:tcPr>
          <w:p w14:paraId="1C5D98BE" w14:textId="77777777" w:rsidR="00A55762" w:rsidRPr="00C66C21" w:rsidRDefault="00A55762" w:rsidP="00A55762">
            <w:r w:rsidRPr="00C66C21">
              <w:t>Riskisuhe</w:t>
            </w:r>
            <w:r>
              <w:t xml:space="preserve"> võrreldes platseebogrupiga </w:t>
            </w:r>
            <w:r w:rsidRPr="00C66C21">
              <w:t>(95% CI)</w:t>
            </w:r>
          </w:p>
        </w:tc>
        <w:tc>
          <w:tcPr>
            <w:tcW w:w="2979" w:type="dxa"/>
            <w:gridSpan w:val="2"/>
            <w:tcBorders>
              <w:left w:val="single" w:sz="4" w:space="0" w:color="auto"/>
              <w:right w:val="single" w:sz="4" w:space="0" w:color="auto"/>
            </w:tcBorders>
            <w:noWrap/>
            <w:vAlign w:val="center"/>
            <w:hideMark/>
          </w:tcPr>
          <w:p w14:paraId="4DB974C2" w14:textId="77777777" w:rsidR="00A55762" w:rsidRPr="00C66C21" w:rsidRDefault="00A55762" w:rsidP="00FB5BE7">
            <w:pPr>
              <w:jc w:val="center"/>
            </w:pPr>
            <w:r w:rsidRPr="00C66C21">
              <w:t>0,</w:t>
            </w:r>
            <w:r>
              <w:t>69</w:t>
            </w:r>
          </w:p>
          <w:p w14:paraId="5EC1181B" w14:textId="77777777" w:rsidR="00A55762" w:rsidRPr="00C66C21" w:rsidRDefault="00A55762" w:rsidP="00FB5BE7">
            <w:pPr>
              <w:jc w:val="center"/>
            </w:pPr>
            <w:r w:rsidRPr="00C66C21">
              <w:t>(0,</w:t>
            </w:r>
            <w:r>
              <w:t>56</w:t>
            </w:r>
            <w:r w:rsidRPr="00C66C21">
              <w:t>; 0</w:t>
            </w:r>
            <w:r>
              <w:t>,84</w:t>
            </w:r>
            <w:r w:rsidRPr="00C66C21">
              <w:t>)</w:t>
            </w:r>
          </w:p>
        </w:tc>
        <w:tc>
          <w:tcPr>
            <w:tcW w:w="2979" w:type="dxa"/>
            <w:gridSpan w:val="2"/>
            <w:tcBorders>
              <w:left w:val="single" w:sz="4" w:space="0" w:color="auto"/>
            </w:tcBorders>
            <w:noWrap/>
            <w:vAlign w:val="center"/>
            <w:hideMark/>
          </w:tcPr>
          <w:p w14:paraId="30C6B7A6" w14:textId="77777777" w:rsidR="00A55762" w:rsidRPr="00C66C21" w:rsidRDefault="00A55762" w:rsidP="00FB5BE7">
            <w:pPr>
              <w:jc w:val="center"/>
            </w:pPr>
            <w:r w:rsidRPr="00C66C21">
              <w:t>0,</w:t>
            </w:r>
            <w:r>
              <w:t>68</w:t>
            </w:r>
          </w:p>
          <w:p w14:paraId="52802E1A" w14:textId="77777777" w:rsidR="00A55762" w:rsidRPr="00C66C21" w:rsidRDefault="00A55762" w:rsidP="00FB5BE7">
            <w:pPr>
              <w:jc w:val="center"/>
            </w:pPr>
            <w:r w:rsidRPr="00C66C21">
              <w:t>(0,</w:t>
            </w:r>
            <w:r>
              <w:t>54</w:t>
            </w:r>
            <w:r w:rsidRPr="00C66C21">
              <w:t>; 0</w:t>
            </w:r>
            <w:r>
              <w:t>,86</w:t>
            </w:r>
            <w:r w:rsidRPr="00C66C21">
              <w:t>)</w:t>
            </w:r>
          </w:p>
        </w:tc>
      </w:tr>
      <w:tr w:rsidR="00A55762" w:rsidRPr="00C66C21" w14:paraId="53ADC321" w14:textId="77777777" w:rsidTr="00FB5BE7">
        <w:trPr>
          <w:cantSplit/>
        </w:trPr>
        <w:tc>
          <w:tcPr>
            <w:tcW w:w="3114" w:type="dxa"/>
            <w:tcBorders>
              <w:right w:val="single" w:sz="4" w:space="0" w:color="auto"/>
            </w:tcBorders>
            <w:noWrap/>
            <w:vAlign w:val="center"/>
            <w:hideMark/>
          </w:tcPr>
          <w:p w14:paraId="257AB634" w14:textId="77777777" w:rsidR="00A55762" w:rsidRPr="00C66C21" w:rsidRDefault="00A55762" w:rsidP="00CA0604">
            <w:pPr>
              <w:rPr>
                <w:color w:val="000000"/>
              </w:rPr>
            </w:pPr>
            <w:r w:rsidRPr="00C66C21">
              <w:t>p-väärtus</w:t>
            </w:r>
          </w:p>
        </w:tc>
        <w:tc>
          <w:tcPr>
            <w:tcW w:w="2979" w:type="dxa"/>
            <w:gridSpan w:val="2"/>
            <w:tcBorders>
              <w:left w:val="single" w:sz="4" w:space="0" w:color="auto"/>
              <w:right w:val="single" w:sz="4" w:space="0" w:color="auto"/>
            </w:tcBorders>
            <w:noWrap/>
            <w:vAlign w:val="center"/>
            <w:hideMark/>
          </w:tcPr>
          <w:p w14:paraId="6FACBA43" w14:textId="77777777" w:rsidR="00A55762" w:rsidRPr="00C66C21" w:rsidRDefault="00A55762" w:rsidP="00FB5BE7">
            <w:pPr>
              <w:jc w:val="center"/>
            </w:pPr>
            <w:r w:rsidRPr="00C66C21">
              <w:t>0,000</w:t>
            </w:r>
            <w:r>
              <w:t>2</w:t>
            </w:r>
          </w:p>
        </w:tc>
        <w:tc>
          <w:tcPr>
            <w:tcW w:w="2979" w:type="dxa"/>
            <w:gridSpan w:val="2"/>
            <w:tcBorders>
              <w:left w:val="single" w:sz="4" w:space="0" w:color="auto"/>
            </w:tcBorders>
            <w:noWrap/>
            <w:vAlign w:val="center"/>
            <w:hideMark/>
          </w:tcPr>
          <w:p w14:paraId="50728038" w14:textId="77777777" w:rsidR="00A55762" w:rsidRPr="00C66C21" w:rsidRDefault="00A55762" w:rsidP="00FB5BE7">
            <w:pPr>
              <w:jc w:val="center"/>
            </w:pPr>
            <w:r w:rsidRPr="00C66C21">
              <w:t>0,00</w:t>
            </w:r>
            <w:r>
              <w:t>1</w:t>
            </w:r>
            <w:r w:rsidRPr="00C66C21">
              <w:t>1</w:t>
            </w:r>
          </w:p>
        </w:tc>
      </w:tr>
      <w:tr w:rsidR="00A55762" w:rsidRPr="00AD27AA" w14:paraId="039057E8" w14:textId="77777777" w:rsidTr="00FB5BE7">
        <w:trPr>
          <w:cantSplit/>
        </w:trPr>
        <w:tc>
          <w:tcPr>
            <w:tcW w:w="9072" w:type="dxa"/>
            <w:gridSpan w:val="5"/>
            <w:noWrap/>
            <w:vAlign w:val="center"/>
            <w:hideMark/>
          </w:tcPr>
          <w:p w14:paraId="0CDFDF90" w14:textId="0FD4ECF4" w:rsidR="00004F9A" w:rsidRPr="00AD27AA" w:rsidRDefault="00A55762" w:rsidP="00CA0604">
            <w:pPr>
              <w:pStyle w:val="Default"/>
              <w:keepNext/>
              <w:widowControl/>
              <w:rPr>
                <w:sz w:val="22"/>
                <w:szCs w:val="22"/>
                <w:lang w:val="et-EE"/>
              </w:rPr>
            </w:pPr>
            <w:r w:rsidRPr="00AD27AA">
              <w:rPr>
                <w:sz w:val="22"/>
                <w:szCs w:val="22"/>
                <w:lang w:val="et-EE"/>
              </w:rPr>
              <w:t>Ravivastuse määr (mõõdetava haigusega patsientidel)</w:t>
            </w:r>
            <w:r w:rsidRPr="00A55762">
              <w:rPr>
                <w:sz w:val="22"/>
                <w:szCs w:val="22"/>
                <w:vertAlign w:val="superscript"/>
                <w:lang w:val="et-EE"/>
              </w:rPr>
              <w:t>b</w:t>
            </w:r>
          </w:p>
        </w:tc>
      </w:tr>
      <w:tr w:rsidR="00492DB1" w:rsidRPr="00C66C21" w14:paraId="3C9D03FC" w14:textId="77777777" w:rsidTr="00FB5BE7">
        <w:trPr>
          <w:cantSplit/>
        </w:trPr>
        <w:tc>
          <w:tcPr>
            <w:tcW w:w="3114" w:type="dxa"/>
            <w:tcBorders>
              <w:right w:val="single" w:sz="4" w:space="0" w:color="auto"/>
            </w:tcBorders>
            <w:noWrap/>
            <w:vAlign w:val="bottom"/>
            <w:hideMark/>
          </w:tcPr>
          <w:p w14:paraId="5389026C" w14:textId="77777777" w:rsidR="00492DB1" w:rsidRPr="00C66C21" w:rsidRDefault="00492DB1" w:rsidP="00FB5BE7">
            <w:pPr>
              <w:jc w:val="center"/>
            </w:pPr>
          </w:p>
        </w:tc>
        <w:tc>
          <w:tcPr>
            <w:tcW w:w="2979" w:type="dxa"/>
            <w:gridSpan w:val="2"/>
            <w:tcBorders>
              <w:left w:val="single" w:sz="4" w:space="0" w:color="auto"/>
              <w:right w:val="single" w:sz="4" w:space="0" w:color="auto"/>
            </w:tcBorders>
            <w:noWrap/>
            <w:hideMark/>
          </w:tcPr>
          <w:p w14:paraId="00155509" w14:textId="031EB20E" w:rsidR="00492DB1" w:rsidRPr="00AD27AA" w:rsidRDefault="00492DB1" w:rsidP="00CA0604">
            <w:pPr>
              <w:pStyle w:val="Default"/>
              <w:jc w:val="center"/>
            </w:pPr>
            <w:r>
              <w:rPr>
                <w:sz w:val="22"/>
                <w:szCs w:val="22"/>
              </w:rPr>
              <w:t>Cap + Pl (n=161)</w:t>
            </w:r>
          </w:p>
        </w:tc>
        <w:tc>
          <w:tcPr>
            <w:tcW w:w="2979" w:type="dxa"/>
            <w:gridSpan w:val="2"/>
            <w:tcBorders>
              <w:left w:val="single" w:sz="4" w:space="0" w:color="auto"/>
            </w:tcBorders>
            <w:noWrap/>
            <w:hideMark/>
          </w:tcPr>
          <w:p w14:paraId="37CFDEA4" w14:textId="4BA168C6" w:rsidR="00492DB1" w:rsidRPr="00C66C21" w:rsidRDefault="00492DB1" w:rsidP="00CA0604">
            <w:pPr>
              <w:pStyle w:val="Default"/>
              <w:jc w:val="center"/>
            </w:pPr>
            <w:r>
              <w:rPr>
                <w:sz w:val="22"/>
                <w:szCs w:val="22"/>
              </w:rPr>
              <w:t xml:space="preserve">Cap + </w:t>
            </w:r>
            <w:proofErr w:type="spellStart"/>
            <w:r w:rsidR="003E70FE">
              <w:rPr>
                <w:sz w:val="22"/>
                <w:szCs w:val="22"/>
              </w:rPr>
              <w:t>bevatsizumab</w:t>
            </w:r>
            <w:proofErr w:type="spellEnd"/>
            <w:r>
              <w:rPr>
                <w:sz w:val="22"/>
                <w:szCs w:val="22"/>
              </w:rPr>
              <w:t xml:space="preserve"> (n=325) </w:t>
            </w:r>
          </w:p>
        </w:tc>
      </w:tr>
      <w:tr w:rsidR="00492DB1" w:rsidRPr="00C66C21" w14:paraId="5EC0163A" w14:textId="77777777" w:rsidTr="00FB5BE7">
        <w:trPr>
          <w:cantSplit/>
        </w:trPr>
        <w:tc>
          <w:tcPr>
            <w:tcW w:w="3114" w:type="dxa"/>
            <w:tcBorders>
              <w:right w:val="single" w:sz="4" w:space="0" w:color="auto"/>
            </w:tcBorders>
            <w:noWrap/>
            <w:vAlign w:val="center"/>
            <w:hideMark/>
          </w:tcPr>
          <w:p w14:paraId="6EAE9C2E" w14:textId="77777777" w:rsidR="00492DB1" w:rsidRPr="00AD27AA" w:rsidRDefault="00492DB1" w:rsidP="00FB5BE7">
            <w:pPr>
              <w:pStyle w:val="Default"/>
              <w:keepNext/>
              <w:widowControl/>
              <w:rPr>
                <w:sz w:val="22"/>
                <w:szCs w:val="22"/>
                <w:lang w:val="et-EE"/>
              </w:rPr>
            </w:pPr>
            <w:r w:rsidRPr="00AD27AA">
              <w:rPr>
                <w:sz w:val="22"/>
                <w:szCs w:val="22"/>
                <w:lang w:val="et-EE"/>
              </w:rPr>
              <w:t>Objektiivse ravivastusega patsientide %</w:t>
            </w:r>
          </w:p>
        </w:tc>
        <w:tc>
          <w:tcPr>
            <w:tcW w:w="2979" w:type="dxa"/>
            <w:gridSpan w:val="2"/>
            <w:tcBorders>
              <w:left w:val="single" w:sz="4" w:space="0" w:color="auto"/>
              <w:right w:val="single" w:sz="4" w:space="0" w:color="auto"/>
            </w:tcBorders>
            <w:noWrap/>
            <w:hideMark/>
          </w:tcPr>
          <w:p w14:paraId="1A32AAFF" w14:textId="0A3D5BC9" w:rsidR="00492DB1" w:rsidRPr="00C66C21" w:rsidRDefault="00492DB1" w:rsidP="00CA0604">
            <w:pPr>
              <w:jc w:val="center"/>
            </w:pPr>
            <w:r w:rsidRPr="00292C5D">
              <w:t>23,</w:t>
            </w:r>
            <w:r>
              <w:t>6</w:t>
            </w:r>
          </w:p>
        </w:tc>
        <w:tc>
          <w:tcPr>
            <w:tcW w:w="2979" w:type="dxa"/>
            <w:gridSpan w:val="2"/>
            <w:tcBorders>
              <w:left w:val="single" w:sz="4" w:space="0" w:color="auto"/>
            </w:tcBorders>
            <w:noWrap/>
            <w:hideMark/>
          </w:tcPr>
          <w:p w14:paraId="24D6C7EA" w14:textId="77777777" w:rsidR="00492DB1" w:rsidRPr="00C66C21" w:rsidRDefault="00492DB1" w:rsidP="00FB5BE7">
            <w:pPr>
              <w:jc w:val="center"/>
            </w:pPr>
            <w:r>
              <w:t>35,4</w:t>
            </w:r>
          </w:p>
        </w:tc>
      </w:tr>
      <w:tr w:rsidR="008875EF" w:rsidRPr="00C66C21" w14:paraId="780E9B45" w14:textId="77777777" w:rsidTr="00FB5BE7">
        <w:trPr>
          <w:cantSplit/>
        </w:trPr>
        <w:tc>
          <w:tcPr>
            <w:tcW w:w="3114" w:type="dxa"/>
            <w:tcBorders>
              <w:right w:val="single" w:sz="4" w:space="0" w:color="auto"/>
            </w:tcBorders>
            <w:noWrap/>
            <w:vAlign w:val="center"/>
            <w:hideMark/>
          </w:tcPr>
          <w:p w14:paraId="0A218E15" w14:textId="77777777" w:rsidR="008875EF" w:rsidRPr="00C66C21" w:rsidRDefault="008875EF" w:rsidP="00CA0604">
            <w:pPr>
              <w:rPr>
                <w:color w:val="000000"/>
              </w:rPr>
            </w:pPr>
            <w:r w:rsidRPr="00C66C21">
              <w:t>p-väärtus</w:t>
            </w:r>
          </w:p>
        </w:tc>
        <w:tc>
          <w:tcPr>
            <w:tcW w:w="5958" w:type="dxa"/>
            <w:gridSpan w:val="4"/>
            <w:tcBorders>
              <w:left w:val="single" w:sz="4" w:space="0" w:color="auto"/>
            </w:tcBorders>
            <w:noWrap/>
            <w:vAlign w:val="center"/>
            <w:hideMark/>
          </w:tcPr>
          <w:p w14:paraId="44547B65" w14:textId="77777777" w:rsidR="008875EF" w:rsidRPr="00C66C21" w:rsidRDefault="008875EF" w:rsidP="008875EF">
            <w:pPr>
              <w:pStyle w:val="Default"/>
              <w:jc w:val="center"/>
            </w:pPr>
            <w:r>
              <w:rPr>
                <w:sz w:val="22"/>
                <w:szCs w:val="22"/>
              </w:rPr>
              <w:t xml:space="preserve">0,0097 </w:t>
            </w:r>
          </w:p>
        </w:tc>
      </w:tr>
      <w:tr w:rsidR="00510EEF" w:rsidRPr="00C66C21" w14:paraId="19E3B921" w14:textId="77777777" w:rsidTr="00FB5BE7">
        <w:trPr>
          <w:cantSplit/>
        </w:trPr>
        <w:tc>
          <w:tcPr>
            <w:tcW w:w="9072" w:type="dxa"/>
            <w:gridSpan w:val="5"/>
            <w:noWrap/>
            <w:vAlign w:val="center"/>
          </w:tcPr>
          <w:p w14:paraId="16C4E075" w14:textId="05CF6FA8" w:rsidR="00510EEF" w:rsidRPr="00C66C21" w:rsidRDefault="00510EEF" w:rsidP="00CA0604">
            <w:pPr>
              <w:pStyle w:val="Default"/>
            </w:pPr>
            <w:proofErr w:type="spellStart"/>
            <w:r>
              <w:rPr>
                <w:sz w:val="22"/>
                <w:szCs w:val="22"/>
              </w:rPr>
              <w:t>Üldine</w:t>
            </w:r>
            <w:proofErr w:type="spellEnd"/>
            <w:r>
              <w:rPr>
                <w:sz w:val="22"/>
                <w:szCs w:val="22"/>
              </w:rPr>
              <w:t xml:space="preserve"> </w:t>
            </w:r>
            <w:proofErr w:type="spellStart"/>
            <w:r>
              <w:rPr>
                <w:sz w:val="22"/>
                <w:szCs w:val="22"/>
              </w:rPr>
              <w:t>elulemus</w:t>
            </w:r>
            <w:r w:rsidR="00CA0604" w:rsidRPr="00CA0604">
              <w:rPr>
                <w:sz w:val="22"/>
                <w:szCs w:val="22"/>
                <w:vertAlign w:val="superscript"/>
              </w:rPr>
              <w:t>b</w:t>
            </w:r>
            <w:proofErr w:type="spellEnd"/>
          </w:p>
        </w:tc>
      </w:tr>
      <w:tr w:rsidR="00F443AE" w:rsidRPr="00C66C21" w14:paraId="3E9D5AFC" w14:textId="77777777" w:rsidTr="00FB5BE7">
        <w:trPr>
          <w:cantSplit/>
        </w:trPr>
        <w:tc>
          <w:tcPr>
            <w:tcW w:w="3114" w:type="dxa"/>
            <w:tcBorders>
              <w:right w:val="single" w:sz="4" w:space="0" w:color="auto"/>
            </w:tcBorders>
            <w:noWrap/>
            <w:vAlign w:val="center"/>
          </w:tcPr>
          <w:p w14:paraId="5041EB8C" w14:textId="77777777" w:rsidR="00F443AE" w:rsidRDefault="00F443AE" w:rsidP="00F443AE">
            <w:pPr>
              <w:pStyle w:val="Default"/>
              <w:rPr>
                <w:sz w:val="22"/>
                <w:szCs w:val="22"/>
              </w:rPr>
            </w:pPr>
            <w:proofErr w:type="spellStart"/>
            <w:r>
              <w:rPr>
                <w:sz w:val="22"/>
                <w:szCs w:val="22"/>
              </w:rPr>
              <w:t>Riskisuhe</w:t>
            </w:r>
            <w:proofErr w:type="spellEnd"/>
            <w:r>
              <w:rPr>
                <w:sz w:val="22"/>
                <w:szCs w:val="22"/>
              </w:rPr>
              <w:t xml:space="preserve"> </w:t>
            </w:r>
          </w:p>
          <w:p w14:paraId="0BF63B6B" w14:textId="77777777" w:rsidR="00F443AE" w:rsidRPr="00C66C21" w:rsidRDefault="00F443AE" w:rsidP="00F443AE">
            <w:r>
              <w:t xml:space="preserve">(95% CI) </w:t>
            </w:r>
          </w:p>
        </w:tc>
        <w:tc>
          <w:tcPr>
            <w:tcW w:w="5958" w:type="dxa"/>
            <w:gridSpan w:val="4"/>
            <w:tcBorders>
              <w:left w:val="single" w:sz="4" w:space="0" w:color="auto"/>
            </w:tcBorders>
            <w:noWrap/>
            <w:vAlign w:val="center"/>
          </w:tcPr>
          <w:p w14:paraId="6E2FE627" w14:textId="2A41933C" w:rsidR="00F443AE" w:rsidRPr="00C66C21" w:rsidRDefault="00F443AE" w:rsidP="00CA0604">
            <w:pPr>
              <w:pStyle w:val="Default"/>
              <w:jc w:val="center"/>
            </w:pPr>
            <w:r>
              <w:rPr>
                <w:sz w:val="22"/>
                <w:szCs w:val="22"/>
              </w:rPr>
              <w:t>0,88 (0,69; 1,13)</w:t>
            </w:r>
          </w:p>
        </w:tc>
      </w:tr>
      <w:tr w:rsidR="00F443AE" w:rsidRPr="00C66C21" w14:paraId="036DB262" w14:textId="77777777" w:rsidTr="00FB5BE7">
        <w:trPr>
          <w:cantSplit/>
        </w:trPr>
        <w:tc>
          <w:tcPr>
            <w:tcW w:w="3114" w:type="dxa"/>
            <w:tcBorders>
              <w:right w:val="single" w:sz="4" w:space="0" w:color="auto"/>
            </w:tcBorders>
            <w:noWrap/>
            <w:vAlign w:val="center"/>
          </w:tcPr>
          <w:p w14:paraId="783AF81F" w14:textId="72E251D1" w:rsidR="00F443AE" w:rsidRPr="00C66C21" w:rsidRDefault="00F443AE" w:rsidP="00CA0604">
            <w:pPr>
              <w:pStyle w:val="Default"/>
            </w:pPr>
            <w:r>
              <w:rPr>
                <w:sz w:val="22"/>
                <w:szCs w:val="22"/>
              </w:rPr>
              <w:t>p-</w:t>
            </w:r>
            <w:proofErr w:type="spellStart"/>
            <w:r>
              <w:rPr>
                <w:sz w:val="22"/>
                <w:szCs w:val="22"/>
              </w:rPr>
              <w:t>väärtus</w:t>
            </w:r>
            <w:proofErr w:type="spellEnd"/>
            <w:r>
              <w:rPr>
                <w:sz w:val="22"/>
                <w:szCs w:val="22"/>
              </w:rPr>
              <w:t xml:space="preserve"> (</w:t>
            </w:r>
            <w:proofErr w:type="spellStart"/>
            <w:r>
              <w:rPr>
                <w:sz w:val="22"/>
                <w:szCs w:val="22"/>
              </w:rPr>
              <w:t>esmane</w:t>
            </w:r>
            <w:proofErr w:type="spellEnd"/>
            <w:r>
              <w:rPr>
                <w:sz w:val="22"/>
                <w:szCs w:val="22"/>
              </w:rPr>
              <w:t>)</w:t>
            </w:r>
          </w:p>
        </w:tc>
        <w:tc>
          <w:tcPr>
            <w:tcW w:w="5958" w:type="dxa"/>
            <w:gridSpan w:val="4"/>
            <w:tcBorders>
              <w:left w:val="single" w:sz="4" w:space="0" w:color="auto"/>
            </w:tcBorders>
            <w:noWrap/>
            <w:vAlign w:val="center"/>
          </w:tcPr>
          <w:p w14:paraId="094DA989" w14:textId="77777777" w:rsidR="00F443AE" w:rsidRPr="00C66C21" w:rsidRDefault="00F443AE" w:rsidP="00F443AE">
            <w:pPr>
              <w:pStyle w:val="Default"/>
              <w:jc w:val="center"/>
            </w:pPr>
            <w:r>
              <w:rPr>
                <w:sz w:val="22"/>
                <w:szCs w:val="22"/>
              </w:rPr>
              <w:t xml:space="preserve">0,33 </w:t>
            </w:r>
          </w:p>
        </w:tc>
      </w:tr>
    </w:tbl>
    <w:p w14:paraId="22610344" w14:textId="46B83E2C" w:rsidR="00F443AE" w:rsidRPr="00F443AE" w:rsidRDefault="00F443AE" w:rsidP="00F443AE">
      <w:pPr>
        <w:rPr>
          <w:color w:val="000000"/>
          <w:sz w:val="20"/>
          <w:szCs w:val="20"/>
          <w:lang w:eastAsia="et-EE"/>
        </w:rPr>
      </w:pPr>
      <w:r w:rsidRPr="00CA0604">
        <w:rPr>
          <w:color w:val="000000"/>
          <w:vertAlign w:val="superscript"/>
          <w:lang w:eastAsia="et-EE"/>
        </w:rPr>
        <w:t>a</w:t>
      </w:r>
      <w:r w:rsidRPr="00F443AE">
        <w:rPr>
          <w:color w:val="000000"/>
          <w:sz w:val="13"/>
          <w:szCs w:val="13"/>
          <w:lang w:eastAsia="et-EE"/>
        </w:rPr>
        <w:t xml:space="preserve"> </w:t>
      </w:r>
      <w:r w:rsidR="00D27AF6">
        <w:rPr>
          <w:color w:val="000000"/>
          <w:sz w:val="13"/>
          <w:szCs w:val="13"/>
          <w:lang w:eastAsia="et-EE"/>
        </w:rPr>
        <w:tab/>
      </w:r>
      <w:r w:rsidRPr="00F443AE">
        <w:rPr>
          <w:color w:val="000000"/>
          <w:sz w:val="20"/>
          <w:szCs w:val="20"/>
          <w:lang w:eastAsia="et-EE"/>
        </w:rPr>
        <w:t>1000</w:t>
      </w:r>
      <w:r w:rsidR="003E70FE">
        <w:rPr>
          <w:color w:val="000000"/>
          <w:sz w:val="20"/>
          <w:szCs w:val="20"/>
          <w:lang w:eastAsia="et-EE"/>
        </w:rPr>
        <w:t> </w:t>
      </w:r>
      <w:r w:rsidRPr="00F443AE">
        <w:rPr>
          <w:color w:val="000000"/>
          <w:sz w:val="20"/>
          <w:szCs w:val="20"/>
          <w:lang w:eastAsia="et-EE"/>
        </w:rPr>
        <w:t>mg/m</w:t>
      </w:r>
      <w:r w:rsidRPr="00CA0604">
        <w:rPr>
          <w:color w:val="000000"/>
          <w:vertAlign w:val="superscript"/>
          <w:lang w:eastAsia="et-EE"/>
        </w:rPr>
        <w:t>2</w:t>
      </w:r>
      <w:r w:rsidRPr="00F443AE">
        <w:rPr>
          <w:color w:val="000000"/>
          <w:sz w:val="13"/>
          <w:szCs w:val="13"/>
          <w:lang w:eastAsia="et-EE"/>
        </w:rPr>
        <w:t xml:space="preserve"> </w:t>
      </w:r>
      <w:r w:rsidRPr="00F443AE">
        <w:rPr>
          <w:color w:val="000000"/>
          <w:sz w:val="20"/>
          <w:szCs w:val="20"/>
          <w:lang w:eastAsia="et-EE"/>
        </w:rPr>
        <w:t>kehapinna kohta suukaudselt kaks korda ööpäevas 14</w:t>
      </w:r>
      <w:r w:rsidR="003E70FE">
        <w:rPr>
          <w:color w:val="000000"/>
          <w:sz w:val="20"/>
          <w:szCs w:val="20"/>
          <w:lang w:eastAsia="et-EE"/>
        </w:rPr>
        <w:t> </w:t>
      </w:r>
      <w:r w:rsidRPr="00F443AE">
        <w:rPr>
          <w:color w:val="000000"/>
          <w:sz w:val="20"/>
          <w:szCs w:val="20"/>
          <w:lang w:eastAsia="et-EE"/>
        </w:rPr>
        <w:t>päeva jooksul iga 3</w:t>
      </w:r>
      <w:r w:rsidR="003E70FE">
        <w:rPr>
          <w:color w:val="000000"/>
          <w:sz w:val="20"/>
          <w:szCs w:val="20"/>
          <w:lang w:eastAsia="et-EE"/>
        </w:rPr>
        <w:t> </w:t>
      </w:r>
      <w:r w:rsidRPr="00F443AE">
        <w:rPr>
          <w:color w:val="000000"/>
          <w:sz w:val="20"/>
          <w:szCs w:val="20"/>
          <w:lang w:eastAsia="et-EE"/>
        </w:rPr>
        <w:t xml:space="preserve">nädala tagant. </w:t>
      </w:r>
    </w:p>
    <w:p w14:paraId="7EC6FAE0" w14:textId="549AF830" w:rsidR="00A55762" w:rsidRDefault="00F443AE" w:rsidP="00C96F3B">
      <w:pPr>
        <w:ind w:left="709" w:hanging="709"/>
      </w:pPr>
      <w:r w:rsidRPr="00CA0604">
        <w:rPr>
          <w:color w:val="000000"/>
          <w:vertAlign w:val="superscript"/>
          <w:lang w:eastAsia="et-EE"/>
        </w:rPr>
        <w:t>b</w:t>
      </w:r>
      <w:r w:rsidRPr="00F443AE">
        <w:rPr>
          <w:color w:val="000000"/>
          <w:sz w:val="13"/>
          <w:szCs w:val="13"/>
          <w:lang w:eastAsia="et-EE"/>
        </w:rPr>
        <w:t xml:space="preserve"> </w:t>
      </w:r>
      <w:r w:rsidR="00D27AF6">
        <w:rPr>
          <w:color w:val="000000"/>
          <w:sz w:val="13"/>
          <w:szCs w:val="13"/>
          <w:lang w:eastAsia="et-EE"/>
        </w:rPr>
        <w:tab/>
      </w:r>
      <w:r w:rsidRPr="00F443AE">
        <w:rPr>
          <w:color w:val="000000"/>
          <w:sz w:val="20"/>
          <w:szCs w:val="20"/>
          <w:lang w:eastAsia="et-EE"/>
        </w:rPr>
        <w:t>Stratifitseeritud analüüs hõlmas kõiki progresseerumise ja surma juhtusid peale nende, kus enne dokumenteeritud progresseerumist alustati protokollivälist ravi (</w:t>
      </w:r>
      <w:r w:rsidRPr="00F443AE">
        <w:rPr>
          <w:i/>
          <w:iCs/>
          <w:color w:val="000000"/>
          <w:sz w:val="20"/>
          <w:szCs w:val="20"/>
          <w:lang w:eastAsia="et-EE"/>
        </w:rPr>
        <w:t>non-protocol therapy</w:t>
      </w:r>
      <w:r w:rsidRPr="00F443AE">
        <w:rPr>
          <w:color w:val="000000"/>
          <w:sz w:val="20"/>
          <w:szCs w:val="20"/>
          <w:lang w:eastAsia="et-EE"/>
        </w:rPr>
        <w:t>, NPT); nendelt patsientidelt saadud andmed tsenseeriti viimasel tuumori hindamisel enne NPT alustamist.</w:t>
      </w:r>
    </w:p>
    <w:p w14:paraId="329365E7" w14:textId="77777777" w:rsidR="00A55762" w:rsidRDefault="00A55762" w:rsidP="004A5741"/>
    <w:p w14:paraId="5BB91294" w14:textId="77777777" w:rsidR="00004F9A" w:rsidRDefault="00004F9A" w:rsidP="004A5741">
      <w:r>
        <w:t>Samuti viidi läbi stratifitseerimata progressioonivaba elulemuse analüüs (uurija hinnatud), mis ei seadnud piiranguid uuringuprotokollis mittekirjeldatud ravimeetodite kasutamisele enne haiguse progresseerumist. Antud analüüside tulemused oli väga sarnased uuringu esmase tulemusnäitaja (progressioonivaba elulemus) analüüsi tulemustega.</w:t>
      </w:r>
    </w:p>
    <w:p w14:paraId="660A926D" w14:textId="77777777" w:rsidR="00A55762" w:rsidRPr="00C66C21" w:rsidRDefault="00A55762" w:rsidP="004A5741"/>
    <w:p w14:paraId="3EA0578F" w14:textId="77777777" w:rsidR="00CF5547" w:rsidRPr="00C66C21" w:rsidRDefault="00CF5547" w:rsidP="00AE326E">
      <w:pPr>
        <w:pStyle w:val="Heading4"/>
      </w:pPr>
      <w:r w:rsidRPr="00C66C21">
        <w:t>Mitteväikerakk-kopsuvähk</w:t>
      </w:r>
    </w:p>
    <w:p w14:paraId="284BDB5F" w14:textId="77777777" w:rsidR="00F939A4" w:rsidRPr="00C66C21" w:rsidRDefault="00F939A4" w:rsidP="004A5741">
      <w:pPr>
        <w:keepNext/>
      </w:pPr>
    </w:p>
    <w:p w14:paraId="012B9DDD" w14:textId="60F3FC8D" w:rsidR="00F939A4" w:rsidRDefault="00F939A4" w:rsidP="00AE326E">
      <w:pPr>
        <w:pStyle w:val="Heading5"/>
        <w:rPr>
          <w:i w:val="0"/>
          <w:iCs/>
        </w:rPr>
      </w:pPr>
      <w:r w:rsidRPr="00C66C21">
        <w:t xml:space="preserve">Mittelamerakulise mitteväikerakk-kopsuvähi esmavaliku ravi kombinatsioonis plaatinapreparaati sisaldava </w:t>
      </w:r>
      <w:r w:rsidR="0026758F" w:rsidRPr="00C66C21">
        <w:t>keemiaravi</w:t>
      </w:r>
      <w:r w:rsidRPr="00C66C21">
        <w:t>ga</w:t>
      </w:r>
    </w:p>
    <w:p w14:paraId="0B2C93A7" w14:textId="77777777" w:rsidR="006A6552" w:rsidRPr="00AD0A70" w:rsidRDefault="006A6552" w:rsidP="00AD0A70"/>
    <w:p w14:paraId="0153CC4E" w14:textId="77777777" w:rsidR="00333245" w:rsidRPr="00C66C21" w:rsidRDefault="00333245" w:rsidP="004A5741">
      <w:r w:rsidRPr="00C66C21">
        <w:t xml:space="preserve">Uuringutes E4599 ja BO17704 hinnati plaatinapreparaati sisaldavale </w:t>
      </w:r>
      <w:r w:rsidR="0026758F" w:rsidRPr="00C66C21">
        <w:t>keemiaravi</w:t>
      </w:r>
      <w:r w:rsidRPr="00C66C21">
        <w:t xml:space="preserve">le lisatud </w:t>
      </w:r>
      <w:r w:rsidR="00ED7F71" w:rsidRPr="00C66C21">
        <w:t>bevatsizumabi</w:t>
      </w:r>
      <w:r w:rsidRPr="00C66C21">
        <w:t xml:space="preserve"> ohutust ja efektiivsust mitte</w:t>
      </w:r>
      <w:r w:rsidR="00DF6DA9" w:rsidRPr="00C66C21">
        <w:t>lame</w:t>
      </w:r>
      <w:r w:rsidRPr="00C66C21">
        <w:t xml:space="preserve">rakulise mitteväikerakk-kopsuvähi esmavaliku ravina. Uuringus E4599 tõestati bevatsizumabi kasulik toime </w:t>
      </w:r>
      <w:r w:rsidR="00146887" w:rsidRPr="00C66C21">
        <w:t>üldisele elulemusele annuses 15</w:t>
      </w:r>
      <w:r w:rsidR="00C057C9" w:rsidRPr="00C66C21">
        <w:t> </w:t>
      </w:r>
      <w:r w:rsidRPr="00C66C21">
        <w:t>mg</w:t>
      </w:r>
      <w:r w:rsidR="00511631" w:rsidRPr="00C66C21">
        <w:t>/kg</w:t>
      </w:r>
      <w:r w:rsidRPr="00C66C21">
        <w:t xml:space="preserve"> kehakaalu kohta manustatuna iga 3 nädala järel. Uuringu BO17704 tulemused näitavad, et bevats</w:t>
      </w:r>
      <w:r w:rsidR="00146887" w:rsidRPr="00C66C21">
        <w:t>izumabi kasutamine annustes 7,5 mg</w:t>
      </w:r>
      <w:r w:rsidR="00511631" w:rsidRPr="00C66C21">
        <w:t>/kg</w:t>
      </w:r>
      <w:r w:rsidR="00146887" w:rsidRPr="00C66C21">
        <w:t xml:space="preserve"> või 15 </w:t>
      </w:r>
      <w:r w:rsidRPr="00C66C21">
        <w:t>mg</w:t>
      </w:r>
      <w:r w:rsidR="00511631" w:rsidRPr="00C66C21">
        <w:t>/kg</w:t>
      </w:r>
      <w:r w:rsidRPr="00C66C21">
        <w:t xml:space="preserve"> kehakaalu kohta manustatuna iga 3</w:t>
      </w:r>
      <w:r w:rsidR="00D7163D" w:rsidRPr="00C66C21">
        <w:t> </w:t>
      </w:r>
      <w:r w:rsidRPr="00C66C21">
        <w:t xml:space="preserve">nädala järel suurendab progressioonivaba elulemust ja </w:t>
      </w:r>
      <w:r w:rsidR="00F17524" w:rsidRPr="00C66C21">
        <w:t>ravivastuse määr</w:t>
      </w:r>
      <w:r w:rsidRPr="00C66C21">
        <w:t>t.</w:t>
      </w:r>
    </w:p>
    <w:p w14:paraId="06D1757A" w14:textId="77777777" w:rsidR="00C460C1" w:rsidRPr="00C66C21" w:rsidRDefault="00C460C1" w:rsidP="004A5741"/>
    <w:p w14:paraId="2C947D95" w14:textId="77777777" w:rsidR="00C460C1" w:rsidRPr="00C66C21" w:rsidRDefault="00C460C1" w:rsidP="00AE326E">
      <w:pPr>
        <w:pStyle w:val="Heading5"/>
      </w:pPr>
      <w:r w:rsidRPr="00C66C21">
        <w:t>E4599</w:t>
      </w:r>
    </w:p>
    <w:p w14:paraId="57A2876E" w14:textId="42A56041" w:rsidR="00C460C1" w:rsidRPr="00C66C21" w:rsidRDefault="00C460C1" w:rsidP="004A5741">
      <w:r w:rsidRPr="00C66C21">
        <w:t xml:space="preserve">E4599 oli avatud, randomiseeritud, aktiivse võrdlusraviga kontrollitud mitmekeskuseline kliiniline uuring, mis hindas </w:t>
      </w:r>
      <w:r w:rsidR="00ED7F71" w:rsidRPr="00C66C21">
        <w:t>bevatsizumabi</w:t>
      </w:r>
      <w:r w:rsidRPr="00C66C21">
        <w:t xml:space="preserve"> kasutamist lokaalselt levinud (III</w:t>
      </w:r>
      <w:r w:rsidR="00FA5D14">
        <w:t>B</w:t>
      </w:r>
      <w:r w:rsidRPr="00C66C21">
        <w:t xml:space="preserve"> staadium maliigse pleuraefusiooniga), metastaatilise või retsidiveerunud (muu kui valdavalt soomusrakulise histoloogiaga) mitteväikerakk-kopsuvähi esmavaliku raviks.</w:t>
      </w:r>
    </w:p>
    <w:p w14:paraId="11326094" w14:textId="77777777" w:rsidR="00C460C1" w:rsidRPr="00C66C21" w:rsidRDefault="00C460C1" w:rsidP="004A5741"/>
    <w:p w14:paraId="54AFCA88" w14:textId="77777777" w:rsidR="00C460C1" w:rsidRPr="00C66C21" w:rsidRDefault="00C460C1" w:rsidP="004A5741">
      <w:r w:rsidRPr="00C66C21">
        <w:t xml:space="preserve">Patsiendid randomiseeriti saama plaatinapreparaati sisaldavat </w:t>
      </w:r>
      <w:r w:rsidR="0026758F" w:rsidRPr="00C66C21">
        <w:t>keemiaravi</w:t>
      </w:r>
      <w:r w:rsidRPr="00C66C21">
        <w:t xml:space="preserve"> (paklitakseel 200</w:t>
      </w:r>
      <w:r w:rsidR="00014A35">
        <w:t> </w:t>
      </w:r>
      <w:r w:rsidRPr="00C66C21">
        <w:t>mg/m</w:t>
      </w:r>
      <w:r w:rsidRPr="00C66C21">
        <w:rPr>
          <w:vertAlign w:val="superscript"/>
        </w:rPr>
        <w:t>2</w:t>
      </w:r>
      <w:r w:rsidRPr="00C66C21">
        <w:t xml:space="preserve"> ja karboplatiin AUC = 6,0, mõlemad veeniinfusiooni teel) (PK) iga 3-nädalase tsükli 1. päeval kuni 6</w:t>
      </w:r>
      <w:r w:rsidR="00D7163D" w:rsidRPr="00C66C21">
        <w:t> </w:t>
      </w:r>
      <w:r w:rsidRPr="00C66C21">
        <w:t>tsükli jooksul või PK-d kombina</w:t>
      </w:r>
      <w:r w:rsidR="00146887" w:rsidRPr="00C66C21">
        <w:t xml:space="preserve">tsioonis </w:t>
      </w:r>
      <w:r w:rsidR="00ED7F71" w:rsidRPr="00C66C21">
        <w:t>bevatsizumabiga</w:t>
      </w:r>
      <w:r w:rsidR="00146887" w:rsidRPr="00C66C21">
        <w:t xml:space="preserve"> annuses 15 </w:t>
      </w:r>
      <w:r w:rsidRPr="00C66C21">
        <w:t>mg/kg veeniinfusiooni teel iga 3-nädalase tsükli 1.</w:t>
      </w:r>
      <w:r w:rsidR="00D7163D" w:rsidRPr="00C66C21">
        <w:t> </w:t>
      </w:r>
      <w:r w:rsidRPr="00C66C21">
        <w:t xml:space="preserve">päeval. Pärast karboplatiini-paklitakseeli </w:t>
      </w:r>
      <w:r w:rsidR="0026758F" w:rsidRPr="00C66C21">
        <w:t>keemiaravi</w:t>
      </w:r>
      <w:r w:rsidRPr="00C66C21">
        <w:t xml:space="preserve"> kuue tsükli läbimist või </w:t>
      </w:r>
      <w:r w:rsidR="0026758F" w:rsidRPr="00C66C21">
        <w:t>keemiaravi</w:t>
      </w:r>
      <w:r w:rsidRPr="00C66C21">
        <w:t xml:space="preserve"> enneaegsel katkestamisel jätkus </w:t>
      </w:r>
      <w:r w:rsidR="00ED7F71" w:rsidRPr="00C66C21">
        <w:t>bevatsizumabi</w:t>
      </w:r>
      <w:r w:rsidRPr="00C66C21">
        <w:t xml:space="preserve"> + karboplatiini-paklitakseeli grupi </w:t>
      </w:r>
      <w:r w:rsidRPr="00C66C21">
        <w:lastRenderedPageBreak/>
        <w:t xml:space="preserve">patsientide ravi </w:t>
      </w:r>
      <w:r w:rsidR="00ED7F71" w:rsidRPr="00C66C21">
        <w:t>bevatsizumabi</w:t>
      </w:r>
      <w:r w:rsidRPr="00C66C21">
        <w:t xml:space="preserve"> monoteraapiana iga 3 nädala järel kuni haiguse progresseerumiseni. 878 patsienti randomiseeriti kahte gruppi.</w:t>
      </w:r>
    </w:p>
    <w:p w14:paraId="76F9A928" w14:textId="77777777" w:rsidR="00C460C1" w:rsidRPr="00C66C21" w:rsidRDefault="00C460C1" w:rsidP="004A5741"/>
    <w:p w14:paraId="62DB56FE" w14:textId="77777777" w:rsidR="00C460C1" w:rsidRPr="00C66C21" w:rsidRDefault="00C460C1" w:rsidP="004A5741">
      <w:r w:rsidRPr="00C66C21">
        <w:t xml:space="preserve">Uuringu jooksul said uuritavat ravi saanud patsientidest 32,2% (136/422) </w:t>
      </w:r>
      <w:r w:rsidR="00ED7F71" w:rsidRPr="00C66C21">
        <w:t>bevatsizumabi</w:t>
      </w:r>
      <w:r w:rsidRPr="00C66C21">
        <w:t xml:space="preserve"> 7...12</w:t>
      </w:r>
      <w:r w:rsidR="00C057C9" w:rsidRPr="00C66C21">
        <w:t> </w:t>
      </w:r>
      <w:r w:rsidRPr="00C66C21">
        <w:t>korda ja 21,1% (89/422) 13 või enam korda.</w:t>
      </w:r>
    </w:p>
    <w:p w14:paraId="13A54B08" w14:textId="77777777" w:rsidR="00C460C1" w:rsidRPr="00C66C21" w:rsidRDefault="00C460C1" w:rsidP="004A5741"/>
    <w:p w14:paraId="473C35F1" w14:textId="528F0C27" w:rsidR="00C460C1" w:rsidRPr="00C66C21" w:rsidRDefault="00C460C1" w:rsidP="004A5741">
      <w:r w:rsidRPr="00AD27AA">
        <w:t xml:space="preserve">Esmane tulemusnäitaja oli elulemuse kestus. </w:t>
      </w:r>
      <w:r w:rsidRPr="00292C5D">
        <w:t xml:space="preserve">Tulemused on toodud </w:t>
      </w:r>
      <w:r w:rsidRPr="00C66C21">
        <w:t>tabelis 1</w:t>
      </w:r>
      <w:r w:rsidR="00096920">
        <w:t>2</w:t>
      </w:r>
      <w:r w:rsidRPr="00C66C21">
        <w:t>.</w:t>
      </w:r>
    </w:p>
    <w:p w14:paraId="6BEE35B1" w14:textId="77777777" w:rsidR="00C460C1" w:rsidRPr="00C66C21" w:rsidRDefault="00C460C1" w:rsidP="004A5741"/>
    <w:p w14:paraId="2C8EAAA8" w14:textId="54D221A3" w:rsidR="00C460C1" w:rsidRPr="00C66C21" w:rsidRDefault="00C460C1" w:rsidP="008473CD">
      <w:pPr>
        <w:keepNext/>
        <w:rPr>
          <w:b/>
        </w:rPr>
      </w:pPr>
      <w:r w:rsidRPr="00C66C21">
        <w:rPr>
          <w:b/>
        </w:rPr>
        <w:t>Tabel 1</w:t>
      </w:r>
      <w:r w:rsidR="00096920">
        <w:rPr>
          <w:b/>
        </w:rPr>
        <w:t>2</w:t>
      </w:r>
      <w:r w:rsidR="00014A35">
        <w:rPr>
          <w:b/>
        </w:rPr>
        <w:t>.</w:t>
      </w:r>
      <w:r w:rsidRPr="00C66C21">
        <w:rPr>
          <w:b/>
        </w:rPr>
        <w:t xml:space="preserve"> Uuringu E4599 efektiivsuse tulemused</w:t>
      </w:r>
    </w:p>
    <w:p w14:paraId="7835C379" w14:textId="77777777" w:rsidR="00C460C1" w:rsidRPr="00C66C21" w:rsidRDefault="00C460C1" w:rsidP="008473CD">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97"/>
        <w:gridCol w:w="3056"/>
        <w:gridCol w:w="3219"/>
      </w:tblGrid>
      <w:tr w:rsidR="00C460C1" w:rsidRPr="00C66C21" w14:paraId="35B10A0F" w14:textId="77777777" w:rsidTr="004A5741">
        <w:trPr>
          <w:cantSplit/>
          <w:tblHeader/>
        </w:trPr>
        <w:tc>
          <w:tcPr>
            <w:tcW w:w="2709" w:type="dxa"/>
            <w:noWrap/>
            <w:vAlign w:val="bottom"/>
            <w:hideMark/>
          </w:tcPr>
          <w:p w14:paraId="4198EDFF" w14:textId="77777777" w:rsidR="00C460C1" w:rsidRPr="00C66C21" w:rsidRDefault="00C460C1" w:rsidP="008473CD">
            <w:pPr>
              <w:keepNext/>
            </w:pPr>
          </w:p>
        </w:tc>
        <w:tc>
          <w:tcPr>
            <w:tcW w:w="2961" w:type="dxa"/>
            <w:noWrap/>
            <w:hideMark/>
          </w:tcPr>
          <w:p w14:paraId="22EF1EFD" w14:textId="77777777" w:rsidR="00C460C1" w:rsidRPr="00AD27AA" w:rsidRDefault="00C460C1" w:rsidP="008473CD">
            <w:pPr>
              <w:pStyle w:val="Default"/>
              <w:keepNext/>
              <w:jc w:val="center"/>
              <w:rPr>
                <w:b/>
                <w:sz w:val="22"/>
                <w:lang w:val="et-EE"/>
              </w:rPr>
            </w:pPr>
            <w:r w:rsidRPr="00AD27AA">
              <w:rPr>
                <w:b/>
                <w:sz w:val="22"/>
                <w:lang w:val="et-EE"/>
              </w:rPr>
              <w:t xml:space="preserve">Grupp 1 </w:t>
            </w:r>
          </w:p>
          <w:p w14:paraId="4A849119" w14:textId="77777777" w:rsidR="00C460C1" w:rsidRPr="00292C5D" w:rsidRDefault="00C460C1" w:rsidP="008473CD">
            <w:pPr>
              <w:keepNext/>
            </w:pPr>
          </w:p>
          <w:p w14:paraId="5ABF46F8" w14:textId="77777777" w:rsidR="00C460C1" w:rsidRPr="00AD27AA" w:rsidRDefault="00C460C1" w:rsidP="008473CD">
            <w:pPr>
              <w:pStyle w:val="Default"/>
              <w:keepNext/>
              <w:jc w:val="center"/>
              <w:rPr>
                <w:b/>
                <w:sz w:val="22"/>
                <w:lang w:val="et-EE"/>
              </w:rPr>
            </w:pPr>
            <w:r w:rsidRPr="00AD27AA">
              <w:rPr>
                <w:b/>
                <w:sz w:val="22"/>
                <w:lang w:val="et-EE"/>
              </w:rPr>
              <w:t xml:space="preserve">Karboplatiin/ </w:t>
            </w:r>
          </w:p>
          <w:p w14:paraId="77127E98" w14:textId="77777777" w:rsidR="00C460C1" w:rsidRPr="00C66C21" w:rsidRDefault="00C460C1" w:rsidP="008473CD">
            <w:pPr>
              <w:keepNext/>
              <w:jc w:val="center"/>
              <w:rPr>
                <w:b/>
                <w:color w:val="000000"/>
              </w:rPr>
            </w:pPr>
            <w:r w:rsidRPr="00292C5D">
              <w:rPr>
                <w:b/>
              </w:rPr>
              <w:t>paklitakseel</w:t>
            </w:r>
          </w:p>
        </w:tc>
        <w:tc>
          <w:tcPr>
            <w:tcW w:w="3119" w:type="dxa"/>
            <w:noWrap/>
            <w:hideMark/>
          </w:tcPr>
          <w:p w14:paraId="1B8F79A4" w14:textId="77777777" w:rsidR="00C460C1" w:rsidRPr="00AD27AA" w:rsidRDefault="00C460C1" w:rsidP="008473CD">
            <w:pPr>
              <w:pStyle w:val="Default"/>
              <w:keepNext/>
              <w:jc w:val="center"/>
              <w:rPr>
                <w:b/>
                <w:sz w:val="22"/>
                <w:lang w:val="et-EE"/>
              </w:rPr>
            </w:pPr>
            <w:r w:rsidRPr="00AD27AA">
              <w:rPr>
                <w:b/>
                <w:sz w:val="22"/>
                <w:lang w:val="et-EE"/>
              </w:rPr>
              <w:t>Grupp 2</w:t>
            </w:r>
          </w:p>
          <w:p w14:paraId="6A3A5C1F" w14:textId="77777777" w:rsidR="00C460C1" w:rsidRPr="00292C5D" w:rsidRDefault="00C460C1" w:rsidP="008473CD">
            <w:pPr>
              <w:keepNext/>
              <w:jc w:val="center"/>
              <w:rPr>
                <w:b/>
              </w:rPr>
            </w:pPr>
          </w:p>
          <w:p w14:paraId="5BECFF68" w14:textId="77777777" w:rsidR="00C460C1" w:rsidRPr="00AD27AA" w:rsidRDefault="00C460C1" w:rsidP="008473CD">
            <w:pPr>
              <w:pStyle w:val="Default"/>
              <w:keepNext/>
              <w:jc w:val="center"/>
              <w:rPr>
                <w:b/>
                <w:sz w:val="22"/>
                <w:lang w:val="et-EE"/>
              </w:rPr>
            </w:pPr>
            <w:r w:rsidRPr="00AD27AA">
              <w:rPr>
                <w:b/>
                <w:sz w:val="22"/>
                <w:lang w:val="et-EE"/>
              </w:rPr>
              <w:t>Karboplatiin/</w:t>
            </w:r>
          </w:p>
          <w:p w14:paraId="2E0F1312" w14:textId="77777777" w:rsidR="00A6465F" w:rsidRPr="00C66C21" w:rsidRDefault="00C460C1" w:rsidP="008473CD">
            <w:pPr>
              <w:keepNext/>
              <w:jc w:val="center"/>
              <w:rPr>
                <w:b/>
              </w:rPr>
            </w:pPr>
            <w:r w:rsidRPr="00292C5D">
              <w:rPr>
                <w:b/>
              </w:rPr>
              <w:t xml:space="preserve">paklitakseel + </w:t>
            </w:r>
            <w:r w:rsidR="00ED7F71" w:rsidRPr="00C66C21">
              <w:rPr>
                <w:b/>
              </w:rPr>
              <w:t>bevatsizumab</w:t>
            </w:r>
          </w:p>
          <w:p w14:paraId="135B6EA9" w14:textId="77777777" w:rsidR="00C460C1" w:rsidRPr="00C66C21" w:rsidRDefault="00C460C1" w:rsidP="008473CD">
            <w:pPr>
              <w:keepNext/>
              <w:jc w:val="center"/>
              <w:rPr>
                <w:b/>
                <w:color w:val="000000"/>
              </w:rPr>
            </w:pPr>
            <w:r w:rsidRPr="00C66C21">
              <w:rPr>
                <w:b/>
              </w:rPr>
              <w:t>15 mg/kg iga 3 nädala järel</w:t>
            </w:r>
          </w:p>
        </w:tc>
      </w:tr>
      <w:tr w:rsidR="00C460C1" w:rsidRPr="00C66C21" w14:paraId="2D848AB3" w14:textId="77777777" w:rsidTr="004A5741">
        <w:trPr>
          <w:cantSplit/>
        </w:trPr>
        <w:tc>
          <w:tcPr>
            <w:tcW w:w="2709" w:type="dxa"/>
            <w:noWrap/>
            <w:vAlign w:val="bottom"/>
            <w:hideMark/>
          </w:tcPr>
          <w:p w14:paraId="63DBB1EC" w14:textId="77777777" w:rsidR="00C460C1" w:rsidRPr="00AD27AA" w:rsidRDefault="00C460C1" w:rsidP="00A6465F">
            <w:pPr>
              <w:pStyle w:val="Default"/>
              <w:rPr>
                <w:lang w:val="et-EE"/>
              </w:rPr>
            </w:pPr>
            <w:r w:rsidRPr="00AD27AA">
              <w:rPr>
                <w:sz w:val="22"/>
                <w:szCs w:val="22"/>
                <w:lang w:val="et-EE"/>
              </w:rPr>
              <w:t xml:space="preserve">Patsientide arv </w:t>
            </w:r>
          </w:p>
        </w:tc>
        <w:tc>
          <w:tcPr>
            <w:tcW w:w="2961" w:type="dxa"/>
            <w:noWrap/>
            <w:hideMark/>
          </w:tcPr>
          <w:p w14:paraId="7E4587B8" w14:textId="77777777" w:rsidR="00C460C1" w:rsidRPr="00292C5D" w:rsidRDefault="00C460C1" w:rsidP="004A5741">
            <w:pPr>
              <w:jc w:val="center"/>
            </w:pPr>
            <w:r w:rsidRPr="00292C5D">
              <w:t>444</w:t>
            </w:r>
          </w:p>
        </w:tc>
        <w:tc>
          <w:tcPr>
            <w:tcW w:w="3119" w:type="dxa"/>
            <w:noWrap/>
            <w:hideMark/>
          </w:tcPr>
          <w:p w14:paraId="4C7487A4" w14:textId="77777777" w:rsidR="00C460C1" w:rsidRPr="00C66C21" w:rsidRDefault="00C460C1" w:rsidP="004A5741">
            <w:pPr>
              <w:jc w:val="center"/>
            </w:pPr>
            <w:r w:rsidRPr="00C66C21">
              <w:t>434</w:t>
            </w:r>
          </w:p>
        </w:tc>
      </w:tr>
      <w:tr w:rsidR="00C460C1" w:rsidRPr="00C66C21" w14:paraId="69B00535" w14:textId="77777777" w:rsidTr="004A5741">
        <w:trPr>
          <w:cantSplit/>
        </w:trPr>
        <w:tc>
          <w:tcPr>
            <w:tcW w:w="8789" w:type="dxa"/>
            <w:gridSpan w:val="3"/>
            <w:noWrap/>
            <w:vAlign w:val="bottom"/>
            <w:hideMark/>
          </w:tcPr>
          <w:p w14:paraId="50C9D2FD" w14:textId="77777777" w:rsidR="00C460C1" w:rsidRPr="00C66C21" w:rsidRDefault="00C460C1" w:rsidP="004A5741">
            <w:pPr>
              <w:rPr>
                <w:color w:val="000000"/>
              </w:rPr>
            </w:pPr>
            <w:r w:rsidRPr="00C66C21">
              <w:t>Üldine elulemus</w:t>
            </w:r>
          </w:p>
        </w:tc>
      </w:tr>
      <w:tr w:rsidR="00C460C1" w:rsidRPr="00C66C21" w14:paraId="62F7E061" w14:textId="77777777" w:rsidTr="004A5741">
        <w:trPr>
          <w:cantSplit/>
        </w:trPr>
        <w:tc>
          <w:tcPr>
            <w:tcW w:w="2709" w:type="dxa"/>
            <w:noWrap/>
            <w:vAlign w:val="center"/>
            <w:hideMark/>
          </w:tcPr>
          <w:p w14:paraId="20C49F2B" w14:textId="77777777" w:rsidR="00C460C1" w:rsidRPr="00C66C21" w:rsidRDefault="00C460C1" w:rsidP="004A5741">
            <w:pPr>
              <w:ind w:left="284"/>
              <w:rPr>
                <w:color w:val="000000"/>
              </w:rPr>
            </w:pPr>
            <w:r w:rsidRPr="00C66C21">
              <w:t>Mediaan (kuud)</w:t>
            </w:r>
          </w:p>
        </w:tc>
        <w:tc>
          <w:tcPr>
            <w:tcW w:w="2961" w:type="dxa"/>
            <w:noWrap/>
            <w:vAlign w:val="center"/>
            <w:hideMark/>
          </w:tcPr>
          <w:p w14:paraId="321AF117" w14:textId="77777777" w:rsidR="00C460C1" w:rsidRPr="00C66C21" w:rsidRDefault="00C460C1" w:rsidP="004A5741">
            <w:pPr>
              <w:jc w:val="center"/>
            </w:pPr>
            <w:r w:rsidRPr="00C66C21">
              <w:t>10,3</w:t>
            </w:r>
          </w:p>
        </w:tc>
        <w:tc>
          <w:tcPr>
            <w:tcW w:w="3119" w:type="dxa"/>
            <w:noWrap/>
            <w:vAlign w:val="center"/>
            <w:hideMark/>
          </w:tcPr>
          <w:p w14:paraId="4E9FC93C" w14:textId="77777777" w:rsidR="00C460C1" w:rsidRPr="00C66C21" w:rsidRDefault="00C460C1" w:rsidP="004A5741">
            <w:pPr>
              <w:jc w:val="center"/>
            </w:pPr>
            <w:r w:rsidRPr="00C66C21">
              <w:t>12,3</w:t>
            </w:r>
          </w:p>
        </w:tc>
      </w:tr>
      <w:tr w:rsidR="00C460C1" w:rsidRPr="00C66C21" w14:paraId="1FBF1539" w14:textId="77777777" w:rsidTr="004A5741">
        <w:trPr>
          <w:cantSplit/>
        </w:trPr>
        <w:tc>
          <w:tcPr>
            <w:tcW w:w="2709" w:type="dxa"/>
            <w:noWrap/>
            <w:hideMark/>
          </w:tcPr>
          <w:p w14:paraId="5A67E46B" w14:textId="77777777" w:rsidR="00C460C1" w:rsidRPr="00C66C21" w:rsidRDefault="00613353" w:rsidP="004A5741">
            <w:pPr>
              <w:ind w:left="284"/>
              <w:rPr>
                <w:color w:val="000000"/>
              </w:rPr>
            </w:pPr>
            <w:r w:rsidRPr="00C66C21">
              <w:t>Riskitiheduste suhe</w:t>
            </w:r>
            <w:r w:rsidR="00C460C1" w:rsidRPr="00C66C21">
              <w:t xml:space="preserve"> </w:t>
            </w:r>
          </w:p>
        </w:tc>
        <w:tc>
          <w:tcPr>
            <w:tcW w:w="6080" w:type="dxa"/>
            <w:gridSpan w:val="2"/>
            <w:noWrap/>
            <w:hideMark/>
          </w:tcPr>
          <w:p w14:paraId="5EB2CE63" w14:textId="77777777" w:rsidR="00C460C1" w:rsidRPr="00C66C21" w:rsidRDefault="00C460C1" w:rsidP="004A5741">
            <w:pPr>
              <w:jc w:val="center"/>
            </w:pPr>
            <w:r w:rsidRPr="00C66C21">
              <w:t>0,80 (p = 0,003)</w:t>
            </w:r>
          </w:p>
          <w:p w14:paraId="0CA48CED" w14:textId="77777777" w:rsidR="00C460C1" w:rsidRPr="00C66C21" w:rsidRDefault="00C460C1" w:rsidP="004A5741">
            <w:pPr>
              <w:jc w:val="center"/>
            </w:pPr>
            <w:r w:rsidRPr="00C66C21">
              <w:t>95% CI (0,69; 0,93)</w:t>
            </w:r>
          </w:p>
        </w:tc>
      </w:tr>
      <w:tr w:rsidR="00C460C1" w:rsidRPr="00C66C21" w14:paraId="48088BE3" w14:textId="77777777" w:rsidTr="004A5741">
        <w:trPr>
          <w:cantSplit/>
        </w:trPr>
        <w:tc>
          <w:tcPr>
            <w:tcW w:w="8789" w:type="dxa"/>
            <w:gridSpan w:val="3"/>
            <w:noWrap/>
            <w:vAlign w:val="center"/>
            <w:hideMark/>
          </w:tcPr>
          <w:p w14:paraId="009DFD3C" w14:textId="77777777" w:rsidR="00C460C1" w:rsidRPr="00AD27AA" w:rsidRDefault="00C460C1" w:rsidP="003900A4">
            <w:pPr>
              <w:pStyle w:val="Default"/>
              <w:rPr>
                <w:lang w:val="et-EE"/>
              </w:rPr>
            </w:pPr>
            <w:r w:rsidRPr="00AD27AA">
              <w:rPr>
                <w:sz w:val="22"/>
                <w:szCs w:val="22"/>
                <w:lang w:val="et-EE"/>
              </w:rPr>
              <w:t>Progressioonivaba elulemus</w:t>
            </w:r>
          </w:p>
        </w:tc>
      </w:tr>
      <w:tr w:rsidR="00C460C1" w:rsidRPr="00C66C21" w14:paraId="50A02E46" w14:textId="77777777" w:rsidTr="004A5741">
        <w:trPr>
          <w:cantSplit/>
        </w:trPr>
        <w:tc>
          <w:tcPr>
            <w:tcW w:w="2709" w:type="dxa"/>
            <w:noWrap/>
            <w:vAlign w:val="center"/>
            <w:hideMark/>
          </w:tcPr>
          <w:p w14:paraId="0AEB59F0" w14:textId="77777777" w:rsidR="00C460C1" w:rsidRPr="00C66C21" w:rsidRDefault="006C6078" w:rsidP="004A5741">
            <w:pPr>
              <w:ind w:left="284"/>
            </w:pPr>
            <w:r w:rsidRPr="00C66C21">
              <w:t xml:space="preserve">Mediaan (kuud) </w:t>
            </w:r>
          </w:p>
        </w:tc>
        <w:tc>
          <w:tcPr>
            <w:tcW w:w="2961" w:type="dxa"/>
            <w:noWrap/>
            <w:vAlign w:val="center"/>
            <w:hideMark/>
          </w:tcPr>
          <w:p w14:paraId="01E5FC4C" w14:textId="77777777" w:rsidR="00C460C1" w:rsidRPr="00C66C21" w:rsidRDefault="004C5A51" w:rsidP="004A5741">
            <w:pPr>
              <w:jc w:val="center"/>
            </w:pPr>
            <w:r w:rsidRPr="00C66C21">
              <w:t>4,</w:t>
            </w:r>
            <w:r w:rsidR="00C460C1" w:rsidRPr="00C66C21">
              <w:t>8</w:t>
            </w:r>
          </w:p>
        </w:tc>
        <w:tc>
          <w:tcPr>
            <w:tcW w:w="3119" w:type="dxa"/>
            <w:noWrap/>
            <w:vAlign w:val="center"/>
            <w:hideMark/>
          </w:tcPr>
          <w:p w14:paraId="6F0C943F" w14:textId="77777777" w:rsidR="00C460C1" w:rsidRPr="00C66C21" w:rsidRDefault="004C5A51" w:rsidP="004A5741">
            <w:pPr>
              <w:jc w:val="center"/>
            </w:pPr>
            <w:r w:rsidRPr="00C66C21">
              <w:t>6,</w:t>
            </w:r>
            <w:r w:rsidR="00C460C1" w:rsidRPr="00C66C21">
              <w:t>4</w:t>
            </w:r>
          </w:p>
        </w:tc>
      </w:tr>
      <w:tr w:rsidR="00C460C1" w:rsidRPr="00C66C21" w14:paraId="5B7FD759" w14:textId="77777777" w:rsidTr="004A5741">
        <w:trPr>
          <w:cantSplit/>
        </w:trPr>
        <w:tc>
          <w:tcPr>
            <w:tcW w:w="2709" w:type="dxa"/>
            <w:noWrap/>
            <w:hideMark/>
          </w:tcPr>
          <w:p w14:paraId="2C1C07E0" w14:textId="77777777" w:rsidR="00C460C1" w:rsidRPr="00C66C21" w:rsidRDefault="00613353" w:rsidP="004A5741">
            <w:pPr>
              <w:ind w:left="284"/>
              <w:rPr>
                <w:color w:val="000000"/>
                <w:sz w:val="24"/>
              </w:rPr>
            </w:pPr>
            <w:r w:rsidRPr="00C66C21">
              <w:t>Riskitiheduste suhe</w:t>
            </w:r>
            <w:r w:rsidR="004C5A51" w:rsidRPr="00C66C21">
              <w:t xml:space="preserve"> </w:t>
            </w:r>
          </w:p>
        </w:tc>
        <w:tc>
          <w:tcPr>
            <w:tcW w:w="6080" w:type="dxa"/>
            <w:gridSpan w:val="2"/>
            <w:noWrap/>
            <w:hideMark/>
          </w:tcPr>
          <w:p w14:paraId="4A66EB0D" w14:textId="77777777" w:rsidR="00C460C1" w:rsidRPr="00C66C21" w:rsidRDefault="004C5A51" w:rsidP="004A5741">
            <w:pPr>
              <w:jc w:val="center"/>
            </w:pPr>
            <w:r w:rsidRPr="00C66C21">
              <w:t>0,65 (p &lt; 0,</w:t>
            </w:r>
            <w:r w:rsidR="00C460C1" w:rsidRPr="00C66C21">
              <w:t>0001)</w:t>
            </w:r>
          </w:p>
          <w:p w14:paraId="695420EB" w14:textId="77777777" w:rsidR="00C460C1" w:rsidRPr="00C66C21" w:rsidRDefault="004C5A51" w:rsidP="004A5741">
            <w:pPr>
              <w:jc w:val="center"/>
            </w:pPr>
            <w:r w:rsidRPr="00C66C21">
              <w:t>95% CI (0,56; 0,</w:t>
            </w:r>
            <w:r w:rsidR="00C460C1" w:rsidRPr="00C66C21">
              <w:t>76)</w:t>
            </w:r>
          </w:p>
        </w:tc>
      </w:tr>
      <w:tr w:rsidR="00C460C1" w:rsidRPr="00C66C21" w14:paraId="7A36189E" w14:textId="77777777" w:rsidTr="004A5741">
        <w:trPr>
          <w:cantSplit/>
        </w:trPr>
        <w:tc>
          <w:tcPr>
            <w:tcW w:w="8789" w:type="dxa"/>
            <w:gridSpan w:val="3"/>
            <w:noWrap/>
          </w:tcPr>
          <w:p w14:paraId="52755476" w14:textId="77777777" w:rsidR="00C460C1" w:rsidRPr="00AD27AA" w:rsidRDefault="004C5A51" w:rsidP="003900A4">
            <w:pPr>
              <w:pStyle w:val="Default"/>
              <w:rPr>
                <w:lang w:val="et-EE"/>
              </w:rPr>
            </w:pPr>
            <w:r w:rsidRPr="00AD27AA">
              <w:rPr>
                <w:sz w:val="22"/>
                <w:szCs w:val="22"/>
                <w:lang w:val="et-EE"/>
              </w:rPr>
              <w:t xml:space="preserve">Üldine ravivastuse </w:t>
            </w:r>
            <w:r w:rsidR="00F17524" w:rsidRPr="00AD27AA">
              <w:rPr>
                <w:sz w:val="22"/>
                <w:szCs w:val="22"/>
                <w:lang w:val="et-EE"/>
              </w:rPr>
              <w:t>määr</w:t>
            </w:r>
          </w:p>
        </w:tc>
      </w:tr>
      <w:tr w:rsidR="00C460C1" w:rsidRPr="00C66C21" w14:paraId="1ADDAF08" w14:textId="77777777" w:rsidTr="004A5741">
        <w:trPr>
          <w:cantSplit/>
        </w:trPr>
        <w:tc>
          <w:tcPr>
            <w:tcW w:w="2709" w:type="dxa"/>
            <w:noWrap/>
            <w:vAlign w:val="center"/>
            <w:hideMark/>
          </w:tcPr>
          <w:p w14:paraId="085B58DE" w14:textId="77777777" w:rsidR="00C460C1" w:rsidRPr="00C66C21" w:rsidRDefault="00F17524" w:rsidP="004A5741">
            <w:pPr>
              <w:ind w:left="284"/>
              <w:rPr>
                <w:color w:val="000000"/>
                <w:sz w:val="24"/>
              </w:rPr>
            </w:pPr>
            <w:r w:rsidRPr="00C66C21">
              <w:t>Määr</w:t>
            </w:r>
            <w:r w:rsidR="004C5A51" w:rsidRPr="00C66C21">
              <w:t xml:space="preserve"> (protsent)</w:t>
            </w:r>
          </w:p>
        </w:tc>
        <w:tc>
          <w:tcPr>
            <w:tcW w:w="2961" w:type="dxa"/>
            <w:noWrap/>
            <w:vAlign w:val="center"/>
            <w:hideMark/>
          </w:tcPr>
          <w:p w14:paraId="336CECAE" w14:textId="77777777" w:rsidR="00C460C1" w:rsidRPr="00C66C21" w:rsidRDefault="004C5A51" w:rsidP="004A5741">
            <w:pPr>
              <w:jc w:val="center"/>
            </w:pPr>
            <w:r w:rsidRPr="00C66C21">
              <w:t>12,</w:t>
            </w:r>
            <w:r w:rsidR="00C460C1" w:rsidRPr="00C66C21">
              <w:t>9</w:t>
            </w:r>
          </w:p>
        </w:tc>
        <w:tc>
          <w:tcPr>
            <w:tcW w:w="3119" w:type="dxa"/>
            <w:noWrap/>
            <w:vAlign w:val="center"/>
            <w:hideMark/>
          </w:tcPr>
          <w:p w14:paraId="74C0933E" w14:textId="77777777" w:rsidR="00C460C1" w:rsidRPr="00C66C21" w:rsidRDefault="00C460C1" w:rsidP="004A5741">
            <w:pPr>
              <w:jc w:val="center"/>
            </w:pPr>
            <w:r w:rsidRPr="00C66C21">
              <w:t>29</w:t>
            </w:r>
            <w:r w:rsidR="004C5A51" w:rsidRPr="00C66C21">
              <w:t>,0 (p &lt; 0,</w:t>
            </w:r>
            <w:r w:rsidRPr="00C66C21">
              <w:t>0001)</w:t>
            </w:r>
          </w:p>
        </w:tc>
      </w:tr>
    </w:tbl>
    <w:p w14:paraId="459082F9" w14:textId="77777777" w:rsidR="00C460C1" w:rsidRPr="00C66C21" w:rsidRDefault="00C460C1" w:rsidP="004A5741"/>
    <w:p w14:paraId="53FD65B8" w14:textId="77777777" w:rsidR="00503DCC" w:rsidRPr="00C66C21" w:rsidRDefault="00503DCC" w:rsidP="004A5741">
      <w:r w:rsidRPr="00C66C21">
        <w:t xml:space="preserve">Uurivas analüüsis oli </w:t>
      </w:r>
      <w:r w:rsidR="00ED7F71" w:rsidRPr="00C66C21">
        <w:t>bevatsizumabi</w:t>
      </w:r>
      <w:r w:rsidRPr="00C66C21">
        <w:t xml:space="preserve"> kasulik toime üldisele elulemusele vähem väljendunud patsientide alagrupis, kellel ei olnud adenokartsinoomi histoloogiat.</w:t>
      </w:r>
    </w:p>
    <w:p w14:paraId="3B3426D3" w14:textId="77777777" w:rsidR="00503DCC" w:rsidRPr="00C66C21" w:rsidRDefault="00503DCC" w:rsidP="004A5741"/>
    <w:p w14:paraId="5AC24478" w14:textId="77777777" w:rsidR="00503DCC" w:rsidRPr="00C66C21" w:rsidRDefault="00503DCC" w:rsidP="004A5741">
      <w:pPr>
        <w:rPr>
          <w:i/>
        </w:rPr>
      </w:pPr>
      <w:r w:rsidRPr="00C66C21">
        <w:rPr>
          <w:i/>
        </w:rPr>
        <w:t>BO17704</w:t>
      </w:r>
    </w:p>
    <w:p w14:paraId="69C984EF" w14:textId="5D6A878F" w:rsidR="00503DCC" w:rsidRPr="00AD27AA" w:rsidRDefault="00503DCC" w:rsidP="004A5741">
      <w:r w:rsidRPr="00C66C21">
        <w:t xml:space="preserve">Uuring BO17704 oli randomiseeritud, topeltpime III faasi uuring, kus tsisplatiinile ja gemtsitabiinile lisatud </w:t>
      </w:r>
      <w:r w:rsidR="00ED7F71" w:rsidRPr="00C66C21">
        <w:t>bevatsizumabi</w:t>
      </w:r>
      <w:r w:rsidRPr="00C66C21">
        <w:t xml:space="preserve"> võrreldi platseebo, tsisplatiini ja gemtsitabiiniga lokaalselt levinud (III</w:t>
      </w:r>
      <w:r w:rsidR="00FA5D14">
        <w:t>B</w:t>
      </w:r>
      <w:r w:rsidRPr="00C66C21">
        <w:t xml:space="preserve"> staadium metastaasidega supraklavikulaarsetes lümfisõlmedes või maliigse pleura- või perikardiefusiooniga), metastaatilise või retsidiveerunud mittelamerakulise histoloogiaga mitteväikerakk-kopsuvähiga patsientidel, kes ei olnud eelnevalt saanud </w:t>
      </w:r>
      <w:r w:rsidR="0026758F" w:rsidRPr="00C66C21">
        <w:t>keemiaravi</w:t>
      </w:r>
      <w:r w:rsidRPr="00C66C21">
        <w:t xml:space="preserve">. </w:t>
      </w:r>
      <w:r w:rsidRPr="00AD27AA">
        <w:t>Esmane tulemusnäitaja oli progressioonivaba elulemus, uuringu teisesed tulemusnäitajad hõlmasid üldise elulemuse kestust.</w:t>
      </w:r>
    </w:p>
    <w:p w14:paraId="72FDC0C1" w14:textId="77777777" w:rsidR="00503DCC" w:rsidRPr="00AD27AA" w:rsidRDefault="00503DCC" w:rsidP="004A5741"/>
    <w:p w14:paraId="0BD89697" w14:textId="77777777" w:rsidR="00503DCC" w:rsidRPr="00AD27AA" w:rsidRDefault="00503DCC" w:rsidP="004A5741">
      <w:r w:rsidRPr="00AD27AA">
        <w:t>Patsiendid randomiseeriti saama plaatinapreparaati sisaldavat</w:t>
      </w:r>
      <w:r w:rsidR="00146887" w:rsidRPr="00AD27AA">
        <w:t xml:space="preserve"> </w:t>
      </w:r>
      <w:r w:rsidR="0026758F" w:rsidRPr="00AD27AA">
        <w:t>keemiaravi</w:t>
      </w:r>
      <w:r w:rsidR="00146887" w:rsidRPr="00AD27AA">
        <w:t>, tsisplatiini 80</w:t>
      </w:r>
      <w:r w:rsidR="00C057C9" w:rsidRPr="00AD27AA">
        <w:t> </w:t>
      </w:r>
      <w:r w:rsidRPr="00AD27AA">
        <w:t>mg/m</w:t>
      </w:r>
      <w:r w:rsidRPr="00AD27AA">
        <w:rPr>
          <w:vertAlign w:val="superscript"/>
        </w:rPr>
        <w:t>2</w:t>
      </w:r>
      <w:r w:rsidRPr="00AD27AA">
        <w:t xml:space="preserve"> veeniinfusiooni teel iga 3-nädalase tsükli </w:t>
      </w:r>
      <w:r w:rsidR="00146887" w:rsidRPr="00AD27AA">
        <w:t>1. päeval ja gemtsitabiini 1250 </w:t>
      </w:r>
      <w:r w:rsidRPr="00AD27AA">
        <w:t>mg/m</w:t>
      </w:r>
      <w:r w:rsidRPr="00AD27AA">
        <w:rPr>
          <w:vertAlign w:val="superscript"/>
        </w:rPr>
        <w:t>2</w:t>
      </w:r>
      <w:r w:rsidRPr="00AD27AA">
        <w:t xml:space="preserve"> veeniinfusiooni teel päevadel 1 ja 8 kuni 6 tsükli jooksul (TG) koos platseeboga või TG-d kombinatsioonis</w:t>
      </w:r>
      <w:r w:rsidR="00146887" w:rsidRPr="00AD27AA">
        <w:t xml:space="preserve"> </w:t>
      </w:r>
      <w:r w:rsidR="00ED7F71" w:rsidRPr="00AD27AA">
        <w:t>bevatsizumabiga</w:t>
      </w:r>
      <w:r w:rsidR="00146887" w:rsidRPr="00AD27AA">
        <w:t xml:space="preserve"> annuses 7,5 või 15 </w:t>
      </w:r>
      <w:r w:rsidRPr="00AD27AA">
        <w:t>mg/kg veeniinfusiooni teel iga 3-nädalase tsükli 1.</w:t>
      </w:r>
      <w:r w:rsidR="00C057C9" w:rsidRPr="00AD27AA">
        <w:t> </w:t>
      </w:r>
      <w:r w:rsidRPr="00AD27AA">
        <w:t xml:space="preserve">päeval. </w:t>
      </w:r>
      <w:r w:rsidR="00ED7F71" w:rsidRPr="00AD27AA">
        <w:t>Bevatsizumabi</w:t>
      </w:r>
      <w:r w:rsidRPr="00AD27AA">
        <w:t xml:space="preserve"> sisaldavates gruppides võisid patsiendid saada </w:t>
      </w:r>
      <w:r w:rsidR="00ED7F71" w:rsidRPr="00AD27AA">
        <w:t>bevatsizumabi</w:t>
      </w:r>
      <w:r w:rsidRPr="00AD27AA">
        <w:t xml:space="preserve"> monoteraapiana iga 3</w:t>
      </w:r>
      <w:r w:rsidR="00C057C9" w:rsidRPr="00AD27AA">
        <w:t> </w:t>
      </w:r>
      <w:r w:rsidRPr="00AD27AA">
        <w:t>nädala järel kuni haiguse progresseerumiseni või vastuvõetamatute kõrvaltoimete tekkimiseni. Uuringu tulemused näitavad, et 94% (277/296) sobilikest patsientidest jätkasid bevatsizumabi monoteraapiat alates 7. tsüklist. Suur osa patsientidest (ligikaudu 62%) jätkas, et saada mitmesugust vähivastast ravi protokolli järgi kindlaks määramata näidustustel, mis võis mõjutada üldise elulemuse analüüsi.</w:t>
      </w:r>
    </w:p>
    <w:p w14:paraId="0F15D6AE" w14:textId="77777777" w:rsidR="00503DCC" w:rsidRPr="00AD27AA" w:rsidRDefault="00503DCC" w:rsidP="004A5741"/>
    <w:p w14:paraId="53D9910D" w14:textId="1C615284" w:rsidR="00503DCC" w:rsidRPr="00C66C21" w:rsidRDefault="00503DCC" w:rsidP="004A5741">
      <w:r w:rsidRPr="00292C5D">
        <w:t xml:space="preserve">Efektiivsuse tulemused on toodud tabelis </w:t>
      </w:r>
      <w:r w:rsidRPr="00C66C21">
        <w:t>1</w:t>
      </w:r>
      <w:r w:rsidR="00096920">
        <w:t>3</w:t>
      </w:r>
      <w:r w:rsidRPr="00C66C21">
        <w:t>.</w:t>
      </w:r>
    </w:p>
    <w:p w14:paraId="5C9E7045" w14:textId="77777777" w:rsidR="00503DCC" w:rsidRPr="00C66C21" w:rsidRDefault="00503DCC" w:rsidP="004A5741"/>
    <w:p w14:paraId="4545EB05" w14:textId="5CA765CC" w:rsidR="00503DCC" w:rsidRPr="00C66C21" w:rsidRDefault="00503DCC" w:rsidP="004A5741">
      <w:pPr>
        <w:rPr>
          <w:b/>
        </w:rPr>
      </w:pPr>
      <w:r w:rsidRPr="00C66C21">
        <w:rPr>
          <w:b/>
        </w:rPr>
        <w:t>Tabel 1</w:t>
      </w:r>
      <w:r w:rsidR="00096920">
        <w:rPr>
          <w:b/>
        </w:rPr>
        <w:t>3</w:t>
      </w:r>
      <w:r w:rsidR="00014A35">
        <w:rPr>
          <w:b/>
        </w:rPr>
        <w:t>.</w:t>
      </w:r>
      <w:r w:rsidRPr="00C66C21">
        <w:rPr>
          <w:b/>
        </w:rPr>
        <w:t xml:space="preserve"> Uuringu BO17704 efektiivsuse tulemused</w:t>
      </w:r>
    </w:p>
    <w:p w14:paraId="2656047F" w14:textId="77777777" w:rsidR="00503DCC" w:rsidRPr="00C66C21" w:rsidRDefault="00503DCC"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42"/>
        <w:gridCol w:w="2410"/>
        <w:gridCol w:w="2410"/>
        <w:gridCol w:w="2410"/>
      </w:tblGrid>
      <w:tr w:rsidR="002A56D9" w:rsidRPr="00C66C21" w14:paraId="1666250A" w14:textId="77777777" w:rsidTr="004A5741">
        <w:trPr>
          <w:cantSplit/>
          <w:tblHeader/>
        </w:trPr>
        <w:tc>
          <w:tcPr>
            <w:tcW w:w="1842" w:type="dxa"/>
            <w:noWrap/>
            <w:vAlign w:val="bottom"/>
            <w:hideMark/>
          </w:tcPr>
          <w:p w14:paraId="4CF74245" w14:textId="77777777" w:rsidR="002A56D9" w:rsidRPr="00C66C21" w:rsidRDefault="002A56D9" w:rsidP="004A5741"/>
        </w:tc>
        <w:tc>
          <w:tcPr>
            <w:tcW w:w="2410" w:type="dxa"/>
            <w:noWrap/>
            <w:vAlign w:val="bottom"/>
            <w:hideMark/>
          </w:tcPr>
          <w:p w14:paraId="44B62B81" w14:textId="77777777" w:rsidR="002A56D9" w:rsidRPr="00AD27AA" w:rsidRDefault="002A56D9" w:rsidP="004A5741">
            <w:pPr>
              <w:pStyle w:val="Default"/>
              <w:keepNext/>
              <w:widowControl/>
              <w:jc w:val="center"/>
              <w:rPr>
                <w:b/>
                <w:lang w:val="et-EE"/>
              </w:rPr>
            </w:pPr>
            <w:r w:rsidRPr="00AD27AA">
              <w:rPr>
                <w:b/>
                <w:sz w:val="22"/>
                <w:lang w:val="et-EE"/>
              </w:rPr>
              <w:t>Tsisplatiin/gemtsitabiin + platseebo</w:t>
            </w:r>
          </w:p>
        </w:tc>
        <w:tc>
          <w:tcPr>
            <w:tcW w:w="2410" w:type="dxa"/>
            <w:noWrap/>
            <w:vAlign w:val="bottom"/>
            <w:hideMark/>
          </w:tcPr>
          <w:p w14:paraId="1BAFD6EC" w14:textId="77777777" w:rsidR="00337993" w:rsidRPr="00AD27AA" w:rsidRDefault="002A56D9" w:rsidP="004A5741">
            <w:pPr>
              <w:pStyle w:val="Default"/>
              <w:keepNext/>
              <w:widowControl/>
              <w:jc w:val="center"/>
              <w:rPr>
                <w:b/>
                <w:sz w:val="22"/>
                <w:lang w:val="et-EE"/>
              </w:rPr>
            </w:pPr>
            <w:r w:rsidRPr="00AD27AA">
              <w:rPr>
                <w:b/>
                <w:sz w:val="22"/>
                <w:lang w:val="et-EE"/>
              </w:rPr>
              <w:t xml:space="preserve">Tsisplatiin/gemtsitabiin + </w:t>
            </w:r>
            <w:r w:rsidR="00ED7F71" w:rsidRPr="00AD27AA">
              <w:rPr>
                <w:b/>
                <w:sz w:val="22"/>
                <w:szCs w:val="22"/>
                <w:lang w:val="et-EE"/>
              </w:rPr>
              <w:t>bevatsizumab</w:t>
            </w:r>
          </w:p>
          <w:p w14:paraId="43D4D428" w14:textId="77777777" w:rsidR="002A56D9" w:rsidRPr="00AD27AA" w:rsidRDefault="007A149E" w:rsidP="004A5741">
            <w:pPr>
              <w:pStyle w:val="Default"/>
              <w:keepNext/>
              <w:widowControl/>
              <w:jc w:val="center"/>
              <w:rPr>
                <w:b/>
                <w:lang w:val="et-EE"/>
              </w:rPr>
            </w:pPr>
            <w:r w:rsidRPr="00AD27AA">
              <w:rPr>
                <w:b/>
                <w:sz w:val="22"/>
                <w:lang w:val="et-EE"/>
              </w:rPr>
              <w:t>7,5 </w:t>
            </w:r>
            <w:r w:rsidR="002A56D9" w:rsidRPr="00AD27AA">
              <w:rPr>
                <w:b/>
                <w:sz w:val="22"/>
                <w:lang w:val="et-EE"/>
              </w:rPr>
              <w:t>mg/kg iga 3 nädala järel</w:t>
            </w:r>
          </w:p>
        </w:tc>
        <w:tc>
          <w:tcPr>
            <w:tcW w:w="2410" w:type="dxa"/>
            <w:noWrap/>
            <w:vAlign w:val="bottom"/>
            <w:hideMark/>
          </w:tcPr>
          <w:p w14:paraId="56DBD3C1" w14:textId="77777777" w:rsidR="00B766AA" w:rsidRPr="00AD27AA" w:rsidRDefault="002A56D9" w:rsidP="004A5741">
            <w:pPr>
              <w:pStyle w:val="Default"/>
              <w:keepNext/>
              <w:widowControl/>
              <w:jc w:val="center"/>
              <w:rPr>
                <w:b/>
                <w:sz w:val="22"/>
                <w:lang w:val="et-EE"/>
              </w:rPr>
            </w:pPr>
            <w:r w:rsidRPr="00AD27AA">
              <w:rPr>
                <w:b/>
                <w:sz w:val="22"/>
                <w:lang w:val="et-EE"/>
              </w:rPr>
              <w:t xml:space="preserve">Tsisplatiin/gemtsitabiin + </w:t>
            </w:r>
            <w:r w:rsidR="00ED7F71" w:rsidRPr="00AD27AA">
              <w:rPr>
                <w:b/>
                <w:sz w:val="22"/>
                <w:szCs w:val="22"/>
                <w:lang w:val="et-EE"/>
              </w:rPr>
              <w:t>bevatsizumab</w:t>
            </w:r>
          </w:p>
          <w:p w14:paraId="4A57690E" w14:textId="77777777" w:rsidR="002A56D9" w:rsidRPr="00AD27AA" w:rsidRDefault="007A149E" w:rsidP="004A5741">
            <w:pPr>
              <w:pStyle w:val="Default"/>
              <w:keepNext/>
              <w:widowControl/>
              <w:jc w:val="center"/>
              <w:rPr>
                <w:b/>
                <w:lang w:val="et-EE"/>
              </w:rPr>
            </w:pPr>
            <w:r w:rsidRPr="00AD27AA">
              <w:rPr>
                <w:b/>
                <w:sz w:val="22"/>
                <w:lang w:val="et-EE"/>
              </w:rPr>
              <w:t>15 </w:t>
            </w:r>
            <w:r w:rsidR="002A56D9" w:rsidRPr="00AD27AA">
              <w:rPr>
                <w:b/>
                <w:sz w:val="22"/>
                <w:lang w:val="et-EE"/>
              </w:rPr>
              <w:t>mg/kg iga 3 nädala järel</w:t>
            </w:r>
          </w:p>
        </w:tc>
      </w:tr>
      <w:tr w:rsidR="002A56D9" w:rsidRPr="00C66C21" w14:paraId="016FE40C" w14:textId="77777777" w:rsidTr="00AD27AA">
        <w:trPr>
          <w:cantSplit/>
        </w:trPr>
        <w:tc>
          <w:tcPr>
            <w:tcW w:w="1842" w:type="dxa"/>
            <w:tcBorders>
              <w:bottom w:val="single" w:sz="4" w:space="0" w:color="auto"/>
            </w:tcBorders>
            <w:noWrap/>
            <w:vAlign w:val="bottom"/>
            <w:hideMark/>
          </w:tcPr>
          <w:p w14:paraId="67A7BA23" w14:textId="77777777" w:rsidR="002A56D9" w:rsidRPr="00AD27AA" w:rsidRDefault="002A56D9" w:rsidP="004916FA">
            <w:pPr>
              <w:pStyle w:val="Default"/>
              <w:rPr>
                <w:lang w:val="et-EE"/>
              </w:rPr>
            </w:pPr>
            <w:r w:rsidRPr="00AD27AA">
              <w:rPr>
                <w:sz w:val="22"/>
                <w:szCs w:val="22"/>
                <w:lang w:val="et-EE"/>
              </w:rPr>
              <w:t xml:space="preserve">Patsientide arv </w:t>
            </w:r>
          </w:p>
        </w:tc>
        <w:tc>
          <w:tcPr>
            <w:tcW w:w="2410" w:type="dxa"/>
            <w:tcBorders>
              <w:bottom w:val="single" w:sz="4" w:space="0" w:color="auto"/>
            </w:tcBorders>
            <w:noWrap/>
            <w:vAlign w:val="bottom"/>
            <w:hideMark/>
          </w:tcPr>
          <w:p w14:paraId="289CB1D3" w14:textId="77777777" w:rsidR="002A56D9" w:rsidRPr="00292C5D" w:rsidRDefault="002A56D9" w:rsidP="004A5741">
            <w:pPr>
              <w:jc w:val="center"/>
            </w:pPr>
            <w:r w:rsidRPr="00292C5D">
              <w:t>347</w:t>
            </w:r>
          </w:p>
        </w:tc>
        <w:tc>
          <w:tcPr>
            <w:tcW w:w="2410" w:type="dxa"/>
            <w:tcBorders>
              <w:bottom w:val="single" w:sz="4" w:space="0" w:color="auto"/>
            </w:tcBorders>
            <w:noWrap/>
            <w:vAlign w:val="bottom"/>
            <w:hideMark/>
          </w:tcPr>
          <w:p w14:paraId="1E5EAEB7" w14:textId="77777777" w:rsidR="002A56D9" w:rsidRPr="00C66C21" w:rsidRDefault="002A56D9" w:rsidP="004A5741">
            <w:pPr>
              <w:jc w:val="center"/>
            </w:pPr>
            <w:r w:rsidRPr="00C66C21">
              <w:t>345</w:t>
            </w:r>
          </w:p>
        </w:tc>
        <w:tc>
          <w:tcPr>
            <w:tcW w:w="2410" w:type="dxa"/>
            <w:tcBorders>
              <w:bottom w:val="single" w:sz="4" w:space="0" w:color="auto"/>
            </w:tcBorders>
            <w:noWrap/>
            <w:vAlign w:val="bottom"/>
            <w:hideMark/>
          </w:tcPr>
          <w:p w14:paraId="31616BC3" w14:textId="77777777" w:rsidR="002A56D9" w:rsidRPr="00C66C21" w:rsidRDefault="002A56D9" w:rsidP="004A5741">
            <w:pPr>
              <w:jc w:val="center"/>
            </w:pPr>
            <w:r w:rsidRPr="00C66C21">
              <w:t>351</w:t>
            </w:r>
          </w:p>
        </w:tc>
      </w:tr>
      <w:tr w:rsidR="002A56D9" w:rsidRPr="00C66C21" w14:paraId="49231343" w14:textId="77777777" w:rsidTr="00AD27AA">
        <w:trPr>
          <w:cantSplit/>
        </w:trPr>
        <w:tc>
          <w:tcPr>
            <w:tcW w:w="1842" w:type="dxa"/>
            <w:tcBorders>
              <w:bottom w:val="single" w:sz="4" w:space="0" w:color="auto"/>
            </w:tcBorders>
            <w:noWrap/>
            <w:hideMark/>
          </w:tcPr>
          <w:p w14:paraId="3C8C496C" w14:textId="77777777" w:rsidR="002A56D9" w:rsidRPr="00AD27AA" w:rsidRDefault="002A56D9" w:rsidP="002A56D9">
            <w:pPr>
              <w:pStyle w:val="Default"/>
              <w:rPr>
                <w:lang w:val="et-EE"/>
              </w:rPr>
            </w:pPr>
            <w:r w:rsidRPr="00AD27AA">
              <w:rPr>
                <w:sz w:val="22"/>
                <w:szCs w:val="22"/>
                <w:lang w:val="et-EE"/>
              </w:rPr>
              <w:t xml:space="preserve">Progressioonivaba elulemus </w:t>
            </w:r>
          </w:p>
        </w:tc>
        <w:tc>
          <w:tcPr>
            <w:tcW w:w="2410" w:type="dxa"/>
            <w:tcBorders>
              <w:bottom w:val="single" w:sz="4" w:space="0" w:color="auto"/>
            </w:tcBorders>
            <w:noWrap/>
            <w:hideMark/>
          </w:tcPr>
          <w:p w14:paraId="6CE97C64" w14:textId="77777777" w:rsidR="002A56D9" w:rsidRPr="00292C5D" w:rsidRDefault="002A56D9" w:rsidP="004A5741">
            <w:pPr>
              <w:jc w:val="center"/>
            </w:pPr>
          </w:p>
        </w:tc>
        <w:tc>
          <w:tcPr>
            <w:tcW w:w="2410" w:type="dxa"/>
            <w:tcBorders>
              <w:bottom w:val="single" w:sz="4" w:space="0" w:color="auto"/>
            </w:tcBorders>
            <w:noWrap/>
            <w:hideMark/>
          </w:tcPr>
          <w:p w14:paraId="5455EA8F" w14:textId="77777777" w:rsidR="002A56D9" w:rsidRPr="00C66C21" w:rsidRDefault="002A56D9" w:rsidP="004A5741">
            <w:pPr>
              <w:jc w:val="center"/>
            </w:pPr>
          </w:p>
        </w:tc>
        <w:tc>
          <w:tcPr>
            <w:tcW w:w="2410" w:type="dxa"/>
            <w:tcBorders>
              <w:bottom w:val="single" w:sz="4" w:space="0" w:color="auto"/>
            </w:tcBorders>
            <w:noWrap/>
            <w:hideMark/>
          </w:tcPr>
          <w:p w14:paraId="7F144EE1" w14:textId="77777777" w:rsidR="002A56D9" w:rsidRPr="00C66C21" w:rsidRDefault="002A56D9" w:rsidP="004A5741">
            <w:pPr>
              <w:jc w:val="center"/>
            </w:pPr>
          </w:p>
        </w:tc>
      </w:tr>
      <w:tr w:rsidR="002A56D9" w:rsidRPr="00C66C21" w14:paraId="04202707" w14:textId="77777777" w:rsidTr="00AD27AA">
        <w:trPr>
          <w:cantSplit/>
        </w:trPr>
        <w:tc>
          <w:tcPr>
            <w:tcW w:w="1842" w:type="dxa"/>
            <w:tcBorders>
              <w:top w:val="single" w:sz="4" w:space="0" w:color="auto"/>
              <w:bottom w:val="single" w:sz="4" w:space="0" w:color="auto"/>
            </w:tcBorders>
            <w:noWrap/>
          </w:tcPr>
          <w:p w14:paraId="61A6BF30" w14:textId="77777777" w:rsidR="002A56D9" w:rsidRPr="00AD27AA" w:rsidRDefault="002A56D9" w:rsidP="00AD27AA">
            <w:pPr>
              <w:pStyle w:val="Default"/>
              <w:ind w:left="284"/>
              <w:jc w:val="center"/>
              <w:rPr>
                <w:lang w:val="et-EE"/>
              </w:rPr>
            </w:pPr>
            <w:r w:rsidRPr="00AD27AA">
              <w:rPr>
                <w:sz w:val="22"/>
                <w:szCs w:val="22"/>
                <w:lang w:val="et-EE"/>
              </w:rPr>
              <w:t>Mediaan (kuud)</w:t>
            </w:r>
          </w:p>
        </w:tc>
        <w:tc>
          <w:tcPr>
            <w:tcW w:w="2410" w:type="dxa"/>
            <w:tcBorders>
              <w:top w:val="single" w:sz="4" w:space="0" w:color="auto"/>
              <w:bottom w:val="single" w:sz="4" w:space="0" w:color="auto"/>
            </w:tcBorders>
            <w:noWrap/>
          </w:tcPr>
          <w:p w14:paraId="55018A13" w14:textId="77777777" w:rsidR="002A56D9" w:rsidRPr="00292C5D" w:rsidRDefault="002A56D9" w:rsidP="005E4F90">
            <w:pPr>
              <w:jc w:val="center"/>
            </w:pPr>
            <w:r w:rsidRPr="00292C5D">
              <w:t>6,1</w:t>
            </w:r>
          </w:p>
        </w:tc>
        <w:tc>
          <w:tcPr>
            <w:tcW w:w="2410" w:type="dxa"/>
            <w:tcBorders>
              <w:top w:val="single" w:sz="4" w:space="0" w:color="auto"/>
              <w:bottom w:val="single" w:sz="4" w:space="0" w:color="auto"/>
            </w:tcBorders>
            <w:noWrap/>
          </w:tcPr>
          <w:p w14:paraId="371ADB7C" w14:textId="77777777" w:rsidR="002A56D9" w:rsidRPr="00C66C21" w:rsidRDefault="002A56D9" w:rsidP="00B25A70">
            <w:pPr>
              <w:jc w:val="center"/>
            </w:pPr>
            <w:r w:rsidRPr="00C66C21">
              <w:t>6,7</w:t>
            </w:r>
          </w:p>
          <w:p w14:paraId="1C63030F" w14:textId="77777777" w:rsidR="002A56D9" w:rsidRPr="00C66C21" w:rsidRDefault="002A56D9" w:rsidP="0080304E">
            <w:pPr>
              <w:jc w:val="center"/>
            </w:pPr>
            <w:r w:rsidRPr="00C66C21">
              <w:t>(p = 0,0026)</w:t>
            </w:r>
          </w:p>
        </w:tc>
        <w:tc>
          <w:tcPr>
            <w:tcW w:w="2410" w:type="dxa"/>
            <w:tcBorders>
              <w:top w:val="single" w:sz="4" w:space="0" w:color="auto"/>
              <w:bottom w:val="single" w:sz="4" w:space="0" w:color="auto"/>
            </w:tcBorders>
            <w:noWrap/>
          </w:tcPr>
          <w:p w14:paraId="1D791637" w14:textId="77777777" w:rsidR="002A56D9" w:rsidRPr="00C66C21" w:rsidRDefault="002A56D9" w:rsidP="00221872">
            <w:pPr>
              <w:jc w:val="center"/>
            </w:pPr>
            <w:r w:rsidRPr="00C66C21">
              <w:t>6,5</w:t>
            </w:r>
          </w:p>
          <w:p w14:paraId="4956058F" w14:textId="77777777" w:rsidR="002A56D9" w:rsidRPr="00C66C21" w:rsidRDefault="002A56D9" w:rsidP="00221872">
            <w:pPr>
              <w:jc w:val="center"/>
            </w:pPr>
            <w:r w:rsidRPr="00C66C21">
              <w:t>(p = 0,0301)</w:t>
            </w:r>
          </w:p>
        </w:tc>
      </w:tr>
      <w:tr w:rsidR="002A56D9" w:rsidRPr="00C66C21" w14:paraId="0CDAE35F" w14:textId="77777777" w:rsidTr="00AD27AA">
        <w:trPr>
          <w:cantSplit/>
          <w:trHeight w:val="641"/>
        </w:trPr>
        <w:tc>
          <w:tcPr>
            <w:tcW w:w="1842" w:type="dxa"/>
            <w:tcBorders>
              <w:top w:val="single" w:sz="4" w:space="0" w:color="auto"/>
            </w:tcBorders>
            <w:noWrap/>
          </w:tcPr>
          <w:p w14:paraId="6085F67B" w14:textId="77777777" w:rsidR="002A56D9" w:rsidRPr="00AD27AA" w:rsidRDefault="00613353" w:rsidP="00C66C21">
            <w:pPr>
              <w:pStyle w:val="Default"/>
              <w:ind w:left="284"/>
              <w:rPr>
                <w:lang w:val="et-EE"/>
              </w:rPr>
            </w:pPr>
            <w:r w:rsidRPr="00AD27AA">
              <w:rPr>
                <w:sz w:val="22"/>
                <w:szCs w:val="22"/>
                <w:lang w:val="et-EE"/>
              </w:rPr>
              <w:t>Riskitiheduste suhe</w:t>
            </w:r>
          </w:p>
        </w:tc>
        <w:tc>
          <w:tcPr>
            <w:tcW w:w="2410" w:type="dxa"/>
            <w:tcBorders>
              <w:top w:val="single" w:sz="4" w:space="0" w:color="auto"/>
            </w:tcBorders>
            <w:noWrap/>
          </w:tcPr>
          <w:p w14:paraId="0E4DBCB4" w14:textId="77777777" w:rsidR="002A56D9" w:rsidRPr="00292C5D" w:rsidRDefault="002A56D9" w:rsidP="005E4F90">
            <w:pPr>
              <w:jc w:val="center"/>
            </w:pPr>
          </w:p>
        </w:tc>
        <w:tc>
          <w:tcPr>
            <w:tcW w:w="2410" w:type="dxa"/>
            <w:tcBorders>
              <w:top w:val="single" w:sz="4" w:space="0" w:color="auto"/>
            </w:tcBorders>
            <w:noWrap/>
          </w:tcPr>
          <w:p w14:paraId="574D0E12" w14:textId="77777777" w:rsidR="002A56D9" w:rsidRPr="00C66C21" w:rsidRDefault="002A56D9" w:rsidP="0080304E">
            <w:pPr>
              <w:jc w:val="center"/>
            </w:pPr>
            <w:r w:rsidRPr="00C66C21">
              <w:t>0,75</w:t>
            </w:r>
          </w:p>
          <w:p w14:paraId="4221A9B9" w14:textId="77777777" w:rsidR="002A56D9" w:rsidRPr="00C66C21" w:rsidRDefault="002A56D9" w:rsidP="00221872">
            <w:pPr>
              <w:jc w:val="center"/>
            </w:pPr>
            <w:r w:rsidRPr="00C66C21">
              <w:t>[0,62; 0,91]</w:t>
            </w:r>
          </w:p>
        </w:tc>
        <w:tc>
          <w:tcPr>
            <w:tcW w:w="2410" w:type="dxa"/>
            <w:tcBorders>
              <w:top w:val="single" w:sz="4" w:space="0" w:color="auto"/>
            </w:tcBorders>
            <w:noWrap/>
          </w:tcPr>
          <w:p w14:paraId="2078E83D" w14:textId="77777777" w:rsidR="002A56D9" w:rsidRPr="00C66C21" w:rsidRDefault="002A56D9" w:rsidP="00D905A6">
            <w:pPr>
              <w:jc w:val="center"/>
            </w:pPr>
            <w:r w:rsidRPr="00C66C21">
              <w:t>0,82</w:t>
            </w:r>
          </w:p>
          <w:p w14:paraId="59723151" w14:textId="77777777" w:rsidR="002A56D9" w:rsidRPr="00C66C21" w:rsidRDefault="002A56D9" w:rsidP="00B724E7">
            <w:pPr>
              <w:jc w:val="center"/>
            </w:pPr>
            <w:r w:rsidRPr="00C66C21">
              <w:t>[0,68; 0,98]</w:t>
            </w:r>
          </w:p>
        </w:tc>
      </w:tr>
      <w:tr w:rsidR="002A56D9" w:rsidRPr="00C66C21" w14:paraId="2F1D5A81" w14:textId="77777777" w:rsidTr="004A5741">
        <w:trPr>
          <w:cantSplit/>
        </w:trPr>
        <w:tc>
          <w:tcPr>
            <w:tcW w:w="1842" w:type="dxa"/>
            <w:noWrap/>
            <w:vAlign w:val="bottom"/>
            <w:hideMark/>
          </w:tcPr>
          <w:p w14:paraId="4451590D" w14:textId="77777777" w:rsidR="002A56D9" w:rsidRPr="00AD27AA" w:rsidRDefault="002A56D9" w:rsidP="004916FA">
            <w:pPr>
              <w:pStyle w:val="Default"/>
              <w:rPr>
                <w:sz w:val="22"/>
                <w:szCs w:val="22"/>
                <w:lang w:val="et-EE"/>
              </w:rPr>
            </w:pPr>
            <w:r w:rsidRPr="00AD27AA">
              <w:rPr>
                <w:sz w:val="22"/>
                <w:szCs w:val="22"/>
                <w:lang w:val="et-EE"/>
              </w:rPr>
              <w:t xml:space="preserve">Parim üldine </w:t>
            </w:r>
            <w:r w:rsidR="00F17524" w:rsidRPr="00AD27AA">
              <w:rPr>
                <w:sz w:val="22"/>
                <w:szCs w:val="22"/>
                <w:lang w:val="et-EE"/>
              </w:rPr>
              <w:t>ravivastuse määr</w:t>
            </w:r>
            <w:r w:rsidRPr="00AD27AA">
              <w:rPr>
                <w:sz w:val="22"/>
                <w:szCs w:val="22"/>
                <w:vertAlign w:val="superscript"/>
                <w:lang w:val="et-EE"/>
              </w:rPr>
              <w:t>a</w:t>
            </w:r>
          </w:p>
        </w:tc>
        <w:tc>
          <w:tcPr>
            <w:tcW w:w="2410" w:type="dxa"/>
            <w:noWrap/>
            <w:hideMark/>
          </w:tcPr>
          <w:p w14:paraId="7FD221A2" w14:textId="77777777" w:rsidR="002A56D9" w:rsidRPr="00292C5D" w:rsidRDefault="002A56D9" w:rsidP="00B900C5">
            <w:pPr>
              <w:jc w:val="center"/>
            </w:pPr>
            <w:r w:rsidRPr="00292C5D">
              <w:t>20,1%</w:t>
            </w:r>
          </w:p>
        </w:tc>
        <w:tc>
          <w:tcPr>
            <w:tcW w:w="2410" w:type="dxa"/>
            <w:noWrap/>
            <w:hideMark/>
          </w:tcPr>
          <w:p w14:paraId="3B6142DB" w14:textId="77777777" w:rsidR="002A56D9" w:rsidRPr="00C66C21" w:rsidRDefault="002A56D9" w:rsidP="004A5741">
            <w:pPr>
              <w:jc w:val="center"/>
            </w:pPr>
            <w:r w:rsidRPr="00C66C21">
              <w:t>34,1%</w:t>
            </w:r>
          </w:p>
          <w:p w14:paraId="1D4EA0E8" w14:textId="77777777" w:rsidR="002A56D9" w:rsidRPr="00C66C21" w:rsidRDefault="002A56D9" w:rsidP="004A5741">
            <w:pPr>
              <w:jc w:val="center"/>
            </w:pPr>
            <w:r w:rsidRPr="00C66C21">
              <w:t>(p &lt; 0,0001)</w:t>
            </w:r>
          </w:p>
        </w:tc>
        <w:tc>
          <w:tcPr>
            <w:tcW w:w="2410" w:type="dxa"/>
            <w:noWrap/>
            <w:hideMark/>
          </w:tcPr>
          <w:p w14:paraId="6C7F937C" w14:textId="77777777" w:rsidR="002A56D9" w:rsidRPr="00C66C21" w:rsidRDefault="002A56D9" w:rsidP="004A5741">
            <w:pPr>
              <w:jc w:val="center"/>
            </w:pPr>
            <w:r w:rsidRPr="00C66C21">
              <w:t>30,4%</w:t>
            </w:r>
          </w:p>
          <w:p w14:paraId="7549E684" w14:textId="77777777" w:rsidR="002A56D9" w:rsidRPr="00C66C21" w:rsidRDefault="002A56D9" w:rsidP="004A5741">
            <w:pPr>
              <w:jc w:val="center"/>
            </w:pPr>
            <w:r w:rsidRPr="00C66C21">
              <w:t>(p = 0,0023)</w:t>
            </w:r>
          </w:p>
        </w:tc>
      </w:tr>
    </w:tbl>
    <w:p w14:paraId="1425C6C8" w14:textId="3C8A5E69" w:rsidR="002A56D9" w:rsidRPr="00AD27AA" w:rsidRDefault="00947621" w:rsidP="004A5741">
      <w:pPr>
        <w:ind w:left="567" w:hanging="567"/>
        <w:rPr>
          <w:sz w:val="20"/>
          <w:szCs w:val="20"/>
        </w:rPr>
      </w:pPr>
      <w:r w:rsidRPr="00AD27AA">
        <w:rPr>
          <w:sz w:val="20"/>
          <w:szCs w:val="20"/>
          <w:vertAlign w:val="superscript"/>
        </w:rPr>
        <w:t>a</w:t>
      </w:r>
      <w:r w:rsidR="00014A35" w:rsidRPr="00AD27AA">
        <w:rPr>
          <w:sz w:val="20"/>
          <w:szCs w:val="20"/>
        </w:rPr>
        <w:t xml:space="preserve"> </w:t>
      </w:r>
      <w:r w:rsidRPr="00AD27AA">
        <w:rPr>
          <w:sz w:val="20"/>
          <w:szCs w:val="20"/>
        </w:rPr>
        <w:tab/>
        <w:t>uuringueelselt mõõdetava haigusega patsiendid</w:t>
      </w:r>
      <w:r w:rsidR="00035311">
        <w:rPr>
          <w:sz w:val="20"/>
          <w:szCs w:val="20"/>
        </w:rPr>
        <w:t>.</w:t>
      </w:r>
    </w:p>
    <w:p w14:paraId="084797D0" w14:textId="77777777" w:rsidR="00141573" w:rsidRPr="00292C5D" w:rsidRDefault="00141573" w:rsidP="004A5741"/>
    <w:tbl>
      <w:tblPr>
        <w:tblW w:w="90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843"/>
        <w:gridCol w:w="2409"/>
        <w:gridCol w:w="2410"/>
        <w:gridCol w:w="2410"/>
      </w:tblGrid>
      <w:tr w:rsidR="00141573" w:rsidRPr="00C66C21" w14:paraId="01AED8F6" w14:textId="77777777" w:rsidTr="00AD27AA">
        <w:trPr>
          <w:cantSplit/>
        </w:trPr>
        <w:tc>
          <w:tcPr>
            <w:tcW w:w="9072" w:type="dxa"/>
            <w:gridSpan w:val="4"/>
            <w:tcBorders>
              <w:bottom w:val="single" w:sz="4" w:space="0" w:color="auto"/>
            </w:tcBorders>
            <w:noWrap/>
            <w:vAlign w:val="bottom"/>
            <w:hideMark/>
          </w:tcPr>
          <w:p w14:paraId="3D97C008" w14:textId="77777777" w:rsidR="00141573" w:rsidRPr="00AD27AA" w:rsidRDefault="00141573" w:rsidP="004A5741">
            <w:pPr>
              <w:pStyle w:val="Default"/>
              <w:keepNext/>
              <w:widowControl/>
              <w:rPr>
                <w:lang w:val="et-EE"/>
              </w:rPr>
            </w:pPr>
            <w:r w:rsidRPr="00AD27AA">
              <w:rPr>
                <w:sz w:val="22"/>
                <w:szCs w:val="22"/>
                <w:lang w:val="et-EE"/>
              </w:rPr>
              <w:t xml:space="preserve">Üldine elulemus </w:t>
            </w:r>
          </w:p>
        </w:tc>
      </w:tr>
      <w:tr w:rsidR="00141573" w:rsidRPr="00C66C21" w14:paraId="1B5456DA" w14:textId="77777777" w:rsidTr="00AD27AA">
        <w:trPr>
          <w:cantSplit/>
        </w:trPr>
        <w:tc>
          <w:tcPr>
            <w:tcW w:w="1843" w:type="dxa"/>
            <w:tcBorders>
              <w:bottom w:val="single" w:sz="4" w:space="0" w:color="auto"/>
              <w:right w:val="single" w:sz="4" w:space="0" w:color="auto"/>
            </w:tcBorders>
            <w:noWrap/>
            <w:hideMark/>
          </w:tcPr>
          <w:p w14:paraId="2BC617FB" w14:textId="77777777" w:rsidR="00141573" w:rsidRPr="00AD27AA" w:rsidRDefault="00141573" w:rsidP="004A5741">
            <w:pPr>
              <w:pStyle w:val="Default"/>
              <w:ind w:left="284"/>
              <w:rPr>
                <w:lang w:val="et-EE"/>
              </w:rPr>
            </w:pPr>
            <w:r w:rsidRPr="00AD27AA">
              <w:rPr>
                <w:sz w:val="22"/>
                <w:szCs w:val="22"/>
                <w:lang w:val="et-EE"/>
              </w:rPr>
              <w:t>Mediaan (kuud)</w:t>
            </w:r>
          </w:p>
          <w:p w14:paraId="6992BE04" w14:textId="77777777" w:rsidR="00141573" w:rsidRPr="00292C5D" w:rsidRDefault="00141573" w:rsidP="004A5741">
            <w:pPr>
              <w:ind w:left="284"/>
            </w:pPr>
          </w:p>
        </w:tc>
        <w:tc>
          <w:tcPr>
            <w:tcW w:w="2409" w:type="dxa"/>
            <w:tcBorders>
              <w:left w:val="single" w:sz="4" w:space="0" w:color="auto"/>
              <w:bottom w:val="single" w:sz="4" w:space="0" w:color="auto"/>
              <w:right w:val="single" w:sz="4" w:space="0" w:color="auto"/>
            </w:tcBorders>
            <w:noWrap/>
            <w:hideMark/>
          </w:tcPr>
          <w:p w14:paraId="3D909B63" w14:textId="77777777" w:rsidR="00141573" w:rsidRPr="00C66C21" w:rsidRDefault="00141573" w:rsidP="00B900C5">
            <w:pPr>
              <w:jc w:val="center"/>
            </w:pPr>
            <w:r w:rsidRPr="00C66C21">
              <w:t>13,1</w:t>
            </w:r>
          </w:p>
        </w:tc>
        <w:tc>
          <w:tcPr>
            <w:tcW w:w="2410" w:type="dxa"/>
            <w:tcBorders>
              <w:left w:val="single" w:sz="4" w:space="0" w:color="auto"/>
              <w:bottom w:val="single" w:sz="4" w:space="0" w:color="auto"/>
              <w:right w:val="single" w:sz="4" w:space="0" w:color="auto"/>
            </w:tcBorders>
            <w:noWrap/>
            <w:hideMark/>
          </w:tcPr>
          <w:p w14:paraId="6FA5E912" w14:textId="77777777" w:rsidR="00141573" w:rsidRPr="00C66C21" w:rsidRDefault="00141573" w:rsidP="004A5741">
            <w:pPr>
              <w:jc w:val="center"/>
            </w:pPr>
            <w:r w:rsidRPr="00C66C21">
              <w:t>13,6</w:t>
            </w:r>
          </w:p>
          <w:p w14:paraId="4AEB5C03" w14:textId="77777777" w:rsidR="00141573" w:rsidRPr="00C66C21" w:rsidRDefault="00141573" w:rsidP="006F4D51">
            <w:pPr>
              <w:jc w:val="center"/>
            </w:pPr>
            <w:r w:rsidRPr="00C66C21">
              <w:t>(p = 0,4203)</w:t>
            </w:r>
          </w:p>
          <w:p w14:paraId="4235BE53" w14:textId="77777777" w:rsidR="007B26BB" w:rsidRPr="00C66C21" w:rsidRDefault="007B26BB" w:rsidP="00AD27AA"/>
        </w:tc>
        <w:tc>
          <w:tcPr>
            <w:tcW w:w="2410" w:type="dxa"/>
            <w:tcBorders>
              <w:left w:val="single" w:sz="4" w:space="0" w:color="auto"/>
              <w:bottom w:val="single" w:sz="4" w:space="0" w:color="auto"/>
            </w:tcBorders>
            <w:noWrap/>
            <w:hideMark/>
          </w:tcPr>
          <w:p w14:paraId="22D34AD3" w14:textId="77777777" w:rsidR="00141573" w:rsidRPr="00C66C21" w:rsidRDefault="00141573" w:rsidP="004A5741">
            <w:pPr>
              <w:jc w:val="center"/>
            </w:pPr>
            <w:r w:rsidRPr="00C66C21">
              <w:t>13,4</w:t>
            </w:r>
          </w:p>
          <w:p w14:paraId="1EEA3DDF" w14:textId="77777777" w:rsidR="00141573" w:rsidRPr="00C66C21" w:rsidRDefault="00141573" w:rsidP="004A5741">
            <w:pPr>
              <w:jc w:val="center"/>
            </w:pPr>
            <w:r w:rsidRPr="00C66C21">
              <w:t>(p = 0,7613)</w:t>
            </w:r>
          </w:p>
        </w:tc>
      </w:tr>
      <w:tr w:rsidR="00141573" w:rsidRPr="00C66C21" w14:paraId="78F716E5" w14:textId="77777777" w:rsidTr="00AD27AA">
        <w:trPr>
          <w:cantSplit/>
        </w:trPr>
        <w:tc>
          <w:tcPr>
            <w:tcW w:w="1843" w:type="dxa"/>
            <w:tcBorders>
              <w:top w:val="single" w:sz="4" w:space="0" w:color="auto"/>
              <w:right w:val="single" w:sz="4" w:space="0" w:color="auto"/>
            </w:tcBorders>
            <w:noWrap/>
          </w:tcPr>
          <w:p w14:paraId="0D949D93" w14:textId="77777777" w:rsidR="00141573" w:rsidRPr="00AD27AA" w:rsidRDefault="00613353" w:rsidP="004A5741">
            <w:pPr>
              <w:pStyle w:val="Default"/>
              <w:ind w:left="284"/>
              <w:rPr>
                <w:lang w:val="et-EE"/>
              </w:rPr>
            </w:pPr>
            <w:r w:rsidRPr="00AD27AA">
              <w:rPr>
                <w:sz w:val="22"/>
                <w:szCs w:val="22"/>
                <w:lang w:val="et-EE"/>
              </w:rPr>
              <w:t>Riskitiheduste suhe</w:t>
            </w:r>
          </w:p>
        </w:tc>
        <w:tc>
          <w:tcPr>
            <w:tcW w:w="2409" w:type="dxa"/>
            <w:tcBorders>
              <w:top w:val="single" w:sz="4" w:space="0" w:color="auto"/>
              <w:left w:val="single" w:sz="4" w:space="0" w:color="auto"/>
              <w:right w:val="single" w:sz="4" w:space="0" w:color="auto"/>
            </w:tcBorders>
            <w:noWrap/>
          </w:tcPr>
          <w:p w14:paraId="196DC29B" w14:textId="77777777" w:rsidR="00141573" w:rsidRPr="00292C5D" w:rsidRDefault="00141573" w:rsidP="00B900C5">
            <w:pPr>
              <w:jc w:val="center"/>
            </w:pPr>
          </w:p>
        </w:tc>
        <w:tc>
          <w:tcPr>
            <w:tcW w:w="2410" w:type="dxa"/>
            <w:tcBorders>
              <w:top w:val="single" w:sz="4" w:space="0" w:color="auto"/>
              <w:left w:val="single" w:sz="4" w:space="0" w:color="auto"/>
              <w:right w:val="single" w:sz="4" w:space="0" w:color="auto"/>
            </w:tcBorders>
            <w:noWrap/>
          </w:tcPr>
          <w:p w14:paraId="22CF829C" w14:textId="77777777" w:rsidR="00141573" w:rsidRPr="00C66C21" w:rsidRDefault="00141573" w:rsidP="004A5741">
            <w:pPr>
              <w:jc w:val="center"/>
            </w:pPr>
            <w:r w:rsidRPr="00C66C21">
              <w:t>0,93</w:t>
            </w:r>
          </w:p>
          <w:p w14:paraId="0DD26D65" w14:textId="77777777" w:rsidR="00141573" w:rsidRPr="00C66C21" w:rsidRDefault="00141573" w:rsidP="004A5741">
            <w:pPr>
              <w:jc w:val="center"/>
            </w:pPr>
            <w:r w:rsidRPr="00C66C21">
              <w:t>[0,78; 1,11]</w:t>
            </w:r>
          </w:p>
        </w:tc>
        <w:tc>
          <w:tcPr>
            <w:tcW w:w="2410" w:type="dxa"/>
            <w:tcBorders>
              <w:top w:val="single" w:sz="4" w:space="0" w:color="auto"/>
              <w:left w:val="single" w:sz="4" w:space="0" w:color="auto"/>
            </w:tcBorders>
            <w:noWrap/>
          </w:tcPr>
          <w:p w14:paraId="5CBB838C" w14:textId="77777777" w:rsidR="00141573" w:rsidRPr="00C66C21" w:rsidRDefault="00141573" w:rsidP="004A5741">
            <w:pPr>
              <w:jc w:val="center"/>
            </w:pPr>
            <w:r w:rsidRPr="00C66C21">
              <w:t>1,03</w:t>
            </w:r>
          </w:p>
          <w:p w14:paraId="20B2731E" w14:textId="77777777" w:rsidR="00141573" w:rsidRPr="00C66C21" w:rsidRDefault="00141573" w:rsidP="004A5741">
            <w:pPr>
              <w:jc w:val="center"/>
            </w:pPr>
            <w:r w:rsidRPr="00C66C21">
              <w:t>[0,86, 1,23]</w:t>
            </w:r>
          </w:p>
        </w:tc>
      </w:tr>
    </w:tbl>
    <w:p w14:paraId="3A363698" w14:textId="77777777" w:rsidR="00141573" w:rsidRDefault="00141573" w:rsidP="004A5741"/>
    <w:p w14:paraId="4CD9322B" w14:textId="77777777" w:rsidR="00F96945" w:rsidRDefault="00F96945" w:rsidP="00F96945">
      <w:pPr>
        <w:rPr>
          <w:i/>
          <w:iCs/>
        </w:rPr>
      </w:pPr>
      <w:r>
        <w:rPr>
          <w:i/>
          <w:iCs/>
        </w:rPr>
        <w:t>EGFR-i aktiveerivate mutatsioonidega mittelamerakulise mitteväikerakk-kopsuvähi esmavaliku ravi kombinatsioonis erlotiniibiga</w:t>
      </w:r>
    </w:p>
    <w:p w14:paraId="43668A5D" w14:textId="77777777" w:rsidR="00F96945" w:rsidRDefault="00F96945" w:rsidP="00F96945">
      <w:pPr>
        <w:rPr>
          <w:i/>
          <w:iCs/>
          <w:color w:val="000000"/>
          <w:lang w:eastAsia="et-EE"/>
        </w:rPr>
      </w:pPr>
    </w:p>
    <w:p w14:paraId="4FD6FD75" w14:textId="77777777" w:rsidR="00F96945" w:rsidRPr="00C13791" w:rsidRDefault="00F96945" w:rsidP="00F96945">
      <w:pPr>
        <w:rPr>
          <w:color w:val="000000"/>
          <w:lang w:eastAsia="et-EE"/>
        </w:rPr>
      </w:pPr>
      <w:r w:rsidRPr="00C13791">
        <w:rPr>
          <w:i/>
          <w:iCs/>
          <w:color w:val="000000"/>
          <w:lang w:eastAsia="et-EE"/>
        </w:rPr>
        <w:t xml:space="preserve">JO25567 </w:t>
      </w:r>
    </w:p>
    <w:p w14:paraId="05C64C05" w14:textId="1F591261" w:rsidR="00F96945" w:rsidRPr="00C13791" w:rsidRDefault="00F96945" w:rsidP="00F96945">
      <w:pPr>
        <w:rPr>
          <w:color w:val="000000"/>
          <w:lang w:eastAsia="et-EE"/>
        </w:rPr>
      </w:pPr>
      <w:r w:rsidRPr="00C13791">
        <w:rPr>
          <w:color w:val="000000"/>
          <w:lang w:eastAsia="et-EE"/>
        </w:rPr>
        <w:t>Uuring JO25567 oli randomiseeritud avatud mitmekeskuseline II</w:t>
      </w:r>
      <w:r w:rsidR="003E70FE" w:rsidRPr="00C13791">
        <w:rPr>
          <w:color w:val="000000"/>
          <w:lang w:eastAsia="et-EE"/>
        </w:rPr>
        <w:t> </w:t>
      </w:r>
      <w:r w:rsidRPr="00C13791">
        <w:rPr>
          <w:color w:val="000000"/>
          <w:lang w:eastAsia="et-EE"/>
        </w:rPr>
        <w:t xml:space="preserve">faasi uuring, mis viidi läbi Jaapanis, et hinnata lisaks erlotiniibile kasutatud </w:t>
      </w:r>
      <w:r w:rsidR="00C813FA" w:rsidRPr="00C13791">
        <w:t>bevatsizumabi</w:t>
      </w:r>
      <w:r w:rsidR="00C813FA" w:rsidRPr="00C13791">
        <w:rPr>
          <w:color w:val="000000"/>
          <w:lang w:eastAsia="et-EE"/>
        </w:rPr>
        <w:t xml:space="preserve"> </w:t>
      </w:r>
      <w:r w:rsidRPr="00C13791">
        <w:rPr>
          <w:color w:val="000000"/>
          <w:lang w:eastAsia="et-EE"/>
        </w:rPr>
        <w:t>efektiivsust ja ohutust EGFR-i aktiveerivate mutatsioonidega (19.</w:t>
      </w:r>
      <w:r w:rsidR="004A17CA" w:rsidRPr="00C13791">
        <w:rPr>
          <w:color w:val="000000"/>
          <w:lang w:eastAsia="et-EE"/>
        </w:rPr>
        <w:t> </w:t>
      </w:r>
      <w:r w:rsidRPr="00C13791">
        <w:rPr>
          <w:color w:val="000000"/>
          <w:lang w:eastAsia="et-EE"/>
        </w:rPr>
        <w:t>eksoni deletsioon või 21.</w:t>
      </w:r>
      <w:r w:rsidR="004A17CA" w:rsidRPr="00C13791">
        <w:rPr>
          <w:color w:val="000000"/>
          <w:lang w:eastAsia="et-EE"/>
        </w:rPr>
        <w:t> </w:t>
      </w:r>
      <w:r w:rsidRPr="00C13791">
        <w:rPr>
          <w:color w:val="000000"/>
          <w:lang w:eastAsia="et-EE"/>
        </w:rPr>
        <w:t>eksoni L858R mutatsioon) mittelamerakulise mitteväikerakk-kopsuvähiga patsientidel, kes ei olnud eelnevalt saanud IIIB/IV</w:t>
      </w:r>
      <w:r w:rsidR="003E70FE" w:rsidRPr="00C13791">
        <w:rPr>
          <w:color w:val="000000"/>
          <w:lang w:eastAsia="et-EE"/>
        </w:rPr>
        <w:t> </w:t>
      </w:r>
      <w:r w:rsidRPr="00C13791">
        <w:rPr>
          <w:color w:val="000000"/>
          <w:lang w:eastAsia="et-EE"/>
        </w:rPr>
        <w:t>staadiumi või retsidiveerunud haiguse süsteemset ravi.</w:t>
      </w:r>
    </w:p>
    <w:p w14:paraId="235F1F7B" w14:textId="77777777" w:rsidR="00F96945" w:rsidRPr="00C13791" w:rsidRDefault="00F96945" w:rsidP="00F96945">
      <w:pPr>
        <w:rPr>
          <w:color w:val="000000"/>
          <w:lang w:eastAsia="et-EE"/>
        </w:rPr>
      </w:pPr>
    </w:p>
    <w:p w14:paraId="134765FD" w14:textId="77777777" w:rsidR="00F96945" w:rsidRPr="00C13791" w:rsidRDefault="00F96945" w:rsidP="00F96945">
      <w:pPr>
        <w:rPr>
          <w:color w:val="000000"/>
          <w:lang w:eastAsia="et-EE"/>
        </w:rPr>
      </w:pPr>
      <w:r w:rsidRPr="00C13791">
        <w:rPr>
          <w:color w:val="000000"/>
          <w:lang w:eastAsia="et-EE"/>
        </w:rPr>
        <w:t>Esmane tulemusnäitaja oli progressioonivaba elulemus (</w:t>
      </w:r>
      <w:r w:rsidRPr="00C13791">
        <w:rPr>
          <w:i/>
          <w:iCs/>
          <w:color w:val="000000"/>
          <w:lang w:eastAsia="et-EE"/>
        </w:rPr>
        <w:t>progression-free survival</w:t>
      </w:r>
      <w:r w:rsidRPr="00C13791">
        <w:rPr>
          <w:color w:val="000000"/>
          <w:lang w:eastAsia="et-EE"/>
        </w:rPr>
        <w:t>, PFS) sõltumatu hinnangu põhjal. Teisesed tulemusnäitajad olid üldine elulemus, ravivastuse määr, haiguse kontrolli määr, ravivastuse kestus ja ohutus.</w:t>
      </w:r>
    </w:p>
    <w:p w14:paraId="35204625" w14:textId="77777777" w:rsidR="00F96945" w:rsidRPr="00C13791" w:rsidRDefault="00F96945" w:rsidP="00F96945">
      <w:pPr>
        <w:rPr>
          <w:color w:val="000000"/>
          <w:lang w:eastAsia="et-EE"/>
        </w:rPr>
      </w:pPr>
    </w:p>
    <w:p w14:paraId="322FCBDD" w14:textId="1141136A" w:rsidR="00F96945" w:rsidRPr="00C13791" w:rsidRDefault="00F96945" w:rsidP="00F96945">
      <w:pPr>
        <w:pStyle w:val="Default"/>
        <w:rPr>
          <w:rFonts w:eastAsia="Calibri"/>
          <w:sz w:val="22"/>
          <w:szCs w:val="22"/>
          <w:lang w:val="et-EE" w:eastAsia="et-EE"/>
        </w:rPr>
      </w:pPr>
      <w:r w:rsidRPr="00AD0A70">
        <w:rPr>
          <w:sz w:val="22"/>
          <w:szCs w:val="22"/>
          <w:lang w:val="et-EE" w:eastAsia="et-EE"/>
        </w:rPr>
        <w:t>EGFR mutatsiooni staatus määrati iga patsiendi puhul kindlaks enne skriiningut ja 154</w:t>
      </w:r>
      <w:r w:rsidR="003E70FE" w:rsidRPr="00AD0A70">
        <w:rPr>
          <w:sz w:val="22"/>
          <w:szCs w:val="22"/>
          <w:lang w:val="et-EE" w:eastAsia="et-EE"/>
        </w:rPr>
        <w:t> </w:t>
      </w:r>
      <w:r w:rsidRPr="00AD0A70">
        <w:rPr>
          <w:sz w:val="22"/>
          <w:szCs w:val="22"/>
          <w:lang w:val="et-EE" w:eastAsia="et-EE"/>
        </w:rPr>
        <w:t xml:space="preserve">patsienti randomiseeriti saama kas erlotiniibi + </w:t>
      </w:r>
      <w:r w:rsidR="00C813FA" w:rsidRPr="00AD0A70">
        <w:rPr>
          <w:sz w:val="22"/>
          <w:szCs w:val="22"/>
          <w:lang w:val="et-EE"/>
        </w:rPr>
        <w:t>bevatsizumabi</w:t>
      </w:r>
      <w:r w:rsidRPr="00AD0A70">
        <w:rPr>
          <w:sz w:val="22"/>
          <w:szCs w:val="22"/>
          <w:lang w:val="et-EE" w:eastAsia="et-EE"/>
        </w:rPr>
        <w:t xml:space="preserve"> (erlotiniibi 150</w:t>
      </w:r>
      <w:r w:rsidR="003E70FE" w:rsidRPr="00AD0A70">
        <w:rPr>
          <w:sz w:val="22"/>
          <w:szCs w:val="22"/>
          <w:lang w:val="et-EE" w:eastAsia="et-EE"/>
        </w:rPr>
        <w:t> </w:t>
      </w:r>
      <w:r w:rsidRPr="00AD0A70">
        <w:rPr>
          <w:sz w:val="22"/>
          <w:szCs w:val="22"/>
          <w:lang w:val="et-EE" w:eastAsia="et-EE"/>
        </w:rPr>
        <w:t xml:space="preserve">mg suukaudselt ööpäevas + </w:t>
      </w:r>
      <w:r w:rsidR="00C813FA" w:rsidRPr="00AD0A70">
        <w:rPr>
          <w:sz w:val="22"/>
          <w:szCs w:val="22"/>
          <w:lang w:val="et-EE"/>
        </w:rPr>
        <w:t>bevatsizumabi</w:t>
      </w:r>
      <w:r w:rsidRPr="00AD0A70">
        <w:rPr>
          <w:sz w:val="22"/>
          <w:szCs w:val="22"/>
          <w:lang w:val="et-EE" w:eastAsia="et-EE"/>
        </w:rPr>
        <w:t xml:space="preserve"> [15</w:t>
      </w:r>
      <w:r w:rsidR="003E70FE" w:rsidRPr="00AD0A70">
        <w:rPr>
          <w:sz w:val="22"/>
          <w:szCs w:val="22"/>
          <w:lang w:val="et-EE" w:eastAsia="et-EE"/>
        </w:rPr>
        <w:t> </w:t>
      </w:r>
      <w:r w:rsidRPr="00AD0A70">
        <w:rPr>
          <w:sz w:val="22"/>
          <w:szCs w:val="22"/>
          <w:lang w:val="et-EE" w:eastAsia="et-EE"/>
        </w:rPr>
        <w:t>mg/kg i.v. iga 3</w:t>
      </w:r>
      <w:r w:rsidR="003E70FE" w:rsidRPr="00AD0A70">
        <w:rPr>
          <w:sz w:val="22"/>
          <w:szCs w:val="22"/>
          <w:lang w:val="et-EE" w:eastAsia="et-EE"/>
        </w:rPr>
        <w:t> </w:t>
      </w:r>
      <w:r w:rsidRPr="00AD0A70">
        <w:rPr>
          <w:sz w:val="22"/>
          <w:szCs w:val="22"/>
          <w:lang w:val="et-EE" w:eastAsia="et-EE"/>
        </w:rPr>
        <w:t>nädala järel]) või erlotiniibi monoteraapiat (150</w:t>
      </w:r>
      <w:r w:rsidR="003E70FE" w:rsidRPr="00AD0A70">
        <w:rPr>
          <w:sz w:val="22"/>
          <w:szCs w:val="22"/>
          <w:lang w:val="et-EE" w:eastAsia="et-EE"/>
        </w:rPr>
        <w:t> </w:t>
      </w:r>
      <w:r w:rsidRPr="00AD0A70">
        <w:rPr>
          <w:sz w:val="22"/>
          <w:szCs w:val="22"/>
          <w:lang w:val="et-EE" w:eastAsia="et-EE"/>
        </w:rPr>
        <w:t xml:space="preserve">mg suukaudselt ööpäevas) kuni </w:t>
      </w:r>
      <w:r w:rsidRPr="00C13791">
        <w:rPr>
          <w:rFonts w:eastAsia="Calibri"/>
          <w:sz w:val="22"/>
          <w:szCs w:val="22"/>
          <w:lang w:val="et-EE" w:eastAsia="et-EE"/>
        </w:rPr>
        <w:t xml:space="preserve">haiguse progresseerumise või vastuvõetamatu toksilisuse tekkimiseni. Vastavalt uuringuplaanile ei viinud haiguse progresseerumise puudumisel uuritava ravi ühe komponendi ärajätmine erlotiniibi + </w:t>
      </w:r>
      <w:r w:rsidR="00C813FA" w:rsidRPr="00AD0A70">
        <w:rPr>
          <w:sz w:val="22"/>
          <w:szCs w:val="22"/>
          <w:lang w:val="et-EE"/>
        </w:rPr>
        <w:t>bevatsizumabi</w:t>
      </w:r>
      <w:r w:rsidRPr="00C13791">
        <w:rPr>
          <w:rFonts w:eastAsia="Calibri"/>
          <w:sz w:val="22"/>
          <w:szCs w:val="22"/>
          <w:lang w:val="et-EE" w:eastAsia="et-EE"/>
        </w:rPr>
        <w:t xml:space="preserve"> rühmas uuritava ravi teise komponendi ärajätmiseni.</w:t>
      </w:r>
    </w:p>
    <w:p w14:paraId="6EACAFA1" w14:textId="77777777" w:rsidR="00F96945" w:rsidRPr="00C13791" w:rsidRDefault="00F96945" w:rsidP="00F96945">
      <w:pPr>
        <w:pStyle w:val="Default"/>
        <w:rPr>
          <w:rFonts w:eastAsia="Calibri"/>
          <w:sz w:val="22"/>
          <w:szCs w:val="22"/>
          <w:lang w:val="et-EE" w:eastAsia="et-EE"/>
        </w:rPr>
      </w:pPr>
    </w:p>
    <w:p w14:paraId="71DAA53A" w14:textId="089292DE" w:rsidR="00F96945" w:rsidRPr="00C13791" w:rsidRDefault="00F96945" w:rsidP="00F96945">
      <w:r w:rsidRPr="00C13791">
        <w:rPr>
          <w:color w:val="000000"/>
          <w:lang w:eastAsia="et-EE"/>
        </w:rPr>
        <w:t>Uuringu efektiivsuse tulemused on toodud tabelis</w:t>
      </w:r>
      <w:r w:rsidR="003E70FE" w:rsidRPr="00C13791">
        <w:rPr>
          <w:color w:val="000000"/>
          <w:lang w:eastAsia="et-EE"/>
        </w:rPr>
        <w:t> </w:t>
      </w:r>
      <w:r w:rsidRPr="00C13791">
        <w:rPr>
          <w:color w:val="000000"/>
          <w:lang w:eastAsia="et-EE"/>
        </w:rPr>
        <w:t>14.</w:t>
      </w:r>
    </w:p>
    <w:p w14:paraId="6C019814" w14:textId="77777777" w:rsidR="00F96945" w:rsidRPr="00C13791" w:rsidRDefault="00F96945" w:rsidP="00F96945"/>
    <w:p w14:paraId="32BF42A7" w14:textId="44601CA5" w:rsidR="00F96945" w:rsidRDefault="00F96945" w:rsidP="00F96945">
      <w:pPr>
        <w:rPr>
          <w:b/>
          <w:bCs/>
        </w:rPr>
      </w:pPr>
      <w:r>
        <w:rPr>
          <w:b/>
          <w:bCs/>
        </w:rPr>
        <w:t>Tabel</w:t>
      </w:r>
      <w:r w:rsidR="003E70FE">
        <w:rPr>
          <w:b/>
          <w:bCs/>
        </w:rPr>
        <w:t> </w:t>
      </w:r>
      <w:r>
        <w:rPr>
          <w:b/>
          <w:bCs/>
        </w:rPr>
        <w:t>14. Uuringu JO25567 efektiivsuse tulemused</w:t>
      </w:r>
    </w:p>
    <w:p w14:paraId="6E6CC526" w14:textId="77777777" w:rsidR="00F96945" w:rsidRDefault="00F96945" w:rsidP="00F969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F96945" w:rsidRPr="00E53CAB" w14:paraId="040EEA4B" w14:textId="77777777" w:rsidTr="00FB5BE7">
        <w:trPr>
          <w:tblHeader/>
        </w:trPr>
        <w:tc>
          <w:tcPr>
            <w:tcW w:w="3094" w:type="dxa"/>
          </w:tcPr>
          <w:p w14:paraId="5DD443C1" w14:textId="77777777" w:rsidR="00F96945" w:rsidRPr="00AD0A70" w:rsidRDefault="00F96945" w:rsidP="00FB5BE7">
            <w:pPr>
              <w:pStyle w:val="Default"/>
              <w:keepNext/>
              <w:widowControl/>
              <w:rPr>
                <w:rFonts w:eastAsia="Calibri"/>
                <w:b/>
                <w:bCs/>
                <w:sz w:val="22"/>
                <w:szCs w:val="22"/>
                <w:lang w:val="fi-FI"/>
              </w:rPr>
            </w:pPr>
          </w:p>
        </w:tc>
        <w:tc>
          <w:tcPr>
            <w:tcW w:w="3095" w:type="dxa"/>
          </w:tcPr>
          <w:p w14:paraId="3338342E" w14:textId="77777777" w:rsidR="00F96945" w:rsidRPr="00321413" w:rsidRDefault="00F96945" w:rsidP="00FB5BE7">
            <w:pPr>
              <w:keepNext/>
              <w:jc w:val="center"/>
              <w:rPr>
                <w:b/>
                <w:bCs/>
              </w:rPr>
            </w:pPr>
            <w:r w:rsidRPr="00321413">
              <w:rPr>
                <w:b/>
                <w:bCs/>
              </w:rPr>
              <w:t>Erlotini</w:t>
            </w:r>
            <w:r>
              <w:rPr>
                <w:b/>
                <w:bCs/>
              </w:rPr>
              <w:t>i</w:t>
            </w:r>
            <w:r w:rsidRPr="00321413">
              <w:rPr>
                <w:b/>
                <w:bCs/>
              </w:rPr>
              <w:t>b</w:t>
            </w:r>
          </w:p>
          <w:p w14:paraId="0E36A63A" w14:textId="77777777" w:rsidR="00F96945" w:rsidRPr="00525FBB" w:rsidRDefault="00F96945" w:rsidP="00FB5BE7">
            <w:pPr>
              <w:keepNext/>
              <w:jc w:val="center"/>
              <w:rPr>
                <w:b/>
                <w:bCs/>
                <w:sz w:val="13"/>
                <w:szCs w:val="13"/>
              </w:rPr>
            </w:pPr>
            <w:r w:rsidRPr="00321413">
              <w:rPr>
                <w:b/>
                <w:bCs/>
              </w:rPr>
              <w:t>N</w:t>
            </w:r>
            <w:r>
              <w:rPr>
                <w:b/>
                <w:bCs/>
              </w:rPr>
              <w:t> </w:t>
            </w:r>
            <w:r w:rsidRPr="00321413">
              <w:rPr>
                <w:b/>
                <w:bCs/>
              </w:rPr>
              <w:t>=</w:t>
            </w:r>
            <w:r>
              <w:rPr>
                <w:b/>
                <w:bCs/>
              </w:rPr>
              <w:t> </w:t>
            </w:r>
            <w:r w:rsidRPr="00321413">
              <w:rPr>
                <w:b/>
                <w:bCs/>
              </w:rPr>
              <w:t>77</w:t>
            </w:r>
            <w:r w:rsidRPr="00321413">
              <w:rPr>
                <w:b/>
                <w:bCs/>
                <w:vertAlign w:val="superscript"/>
              </w:rPr>
              <w:t>#</w:t>
            </w:r>
          </w:p>
        </w:tc>
        <w:tc>
          <w:tcPr>
            <w:tcW w:w="3095" w:type="dxa"/>
          </w:tcPr>
          <w:p w14:paraId="6193A68E" w14:textId="77777777" w:rsidR="00F96945" w:rsidRPr="00C813FA" w:rsidRDefault="00F96945" w:rsidP="00FB5BE7">
            <w:pPr>
              <w:keepNext/>
              <w:jc w:val="center"/>
              <w:rPr>
                <w:b/>
                <w:bCs/>
              </w:rPr>
            </w:pPr>
            <w:r w:rsidRPr="00C813FA">
              <w:rPr>
                <w:b/>
                <w:bCs/>
              </w:rPr>
              <w:t xml:space="preserve">Erlotiniib + </w:t>
            </w:r>
            <w:r w:rsidR="00C813FA" w:rsidRPr="00C813FA">
              <w:rPr>
                <w:b/>
                <w:bCs/>
              </w:rPr>
              <w:t>bevatsizumab</w:t>
            </w:r>
          </w:p>
          <w:p w14:paraId="78698B38" w14:textId="77777777" w:rsidR="00F96945" w:rsidRPr="00525FBB" w:rsidRDefault="00F96945" w:rsidP="00FB5BE7">
            <w:pPr>
              <w:pStyle w:val="Default"/>
              <w:keepNext/>
              <w:widowControl/>
              <w:jc w:val="center"/>
              <w:rPr>
                <w:rFonts w:eastAsia="Calibri"/>
                <w:b/>
                <w:bCs/>
                <w:sz w:val="22"/>
                <w:szCs w:val="22"/>
              </w:rPr>
            </w:pPr>
            <w:r w:rsidRPr="00321413">
              <w:rPr>
                <w:rFonts w:eastAsia="Calibri"/>
                <w:b/>
                <w:bCs/>
                <w:sz w:val="22"/>
                <w:szCs w:val="22"/>
              </w:rPr>
              <w:t>N</w:t>
            </w:r>
            <w:r>
              <w:rPr>
                <w:rFonts w:eastAsia="Calibri"/>
                <w:b/>
                <w:bCs/>
                <w:sz w:val="22"/>
                <w:szCs w:val="22"/>
              </w:rPr>
              <w:t> </w:t>
            </w:r>
            <w:r w:rsidRPr="00321413">
              <w:rPr>
                <w:rFonts w:eastAsia="Calibri"/>
                <w:b/>
                <w:bCs/>
                <w:sz w:val="22"/>
                <w:szCs w:val="22"/>
              </w:rPr>
              <w:t>=</w:t>
            </w:r>
            <w:r>
              <w:rPr>
                <w:rFonts w:eastAsia="Calibri"/>
                <w:b/>
                <w:bCs/>
                <w:sz w:val="22"/>
                <w:szCs w:val="22"/>
              </w:rPr>
              <w:t> </w:t>
            </w:r>
            <w:r w:rsidRPr="00321413">
              <w:rPr>
                <w:rFonts w:eastAsia="Calibri"/>
                <w:b/>
                <w:bCs/>
                <w:sz w:val="22"/>
                <w:szCs w:val="22"/>
              </w:rPr>
              <w:t>75</w:t>
            </w:r>
            <w:r w:rsidRPr="00321413">
              <w:rPr>
                <w:rFonts w:eastAsia="Calibri"/>
                <w:b/>
                <w:bCs/>
                <w:sz w:val="22"/>
                <w:szCs w:val="22"/>
                <w:vertAlign w:val="superscript"/>
              </w:rPr>
              <w:t>#</w:t>
            </w:r>
          </w:p>
        </w:tc>
      </w:tr>
      <w:tr w:rsidR="00F96945" w:rsidRPr="00E53CAB" w14:paraId="1D616F69" w14:textId="77777777" w:rsidTr="00FB5BE7">
        <w:tc>
          <w:tcPr>
            <w:tcW w:w="3094" w:type="dxa"/>
          </w:tcPr>
          <w:p w14:paraId="4B3EF7F7" w14:textId="77777777" w:rsidR="00F96945" w:rsidRPr="00D27AF6" w:rsidRDefault="00F96945" w:rsidP="00FB5BE7">
            <w:pPr>
              <w:pStyle w:val="Default"/>
              <w:widowControl/>
              <w:rPr>
                <w:rFonts w:eastAsia="Calibri"/>
                <w:bCs/>
                <w:sz w:val="22"/>
                <w:szCs w:val="22"/>
              </w:rPr>
            </w:pPr>
            <w:r w:rsidRPr="00D27AF6">
              <w:rPr>
                <w:rFonts w:eastAsia="Calibri"/>
                <w:bCs/>
                <w:sz w:val="22"/>
                <w:szCs w:val="22"/>
              </w:rPr>
              <w:t>PFS^ (</w:t>
            </w:r>
            <w:proofErr w:type="spellStart"/>
            <w:r w:rsidRPr="00D27AF6">
              <w:rPr>
                <w:rFonts w:eastAsia="Calibri"/>
                <w:bCs/>
                <w:sz w:val="22"/>
                <w:szCs w:val="22"/>
              </w:rPr>
              <w:t>kuud</w:t>
            </w:r>
            <w:proofErr w:type="spellEnd"/>
            <w:r w:rsidRPr="00D27AF6">
              <w:rPr>
                <w:rFonts w:eastAsia="Calibri"/>
                <w:bCs/>
                <w:sz w:val="22"/>
                <w:szCs w:val="22"/>
              </w:rPr>
              <w:t>)</w:t>
            </w:r>
          </w:p>
        </w:tc>
        <w:tc>
          <w:tcPr>
            <w:tcW w:w="3095" w:type="dxa"/>
          </w:tcPr>
          <w:p w14:paraId="49BBABD3" w14:textId="77777777" w:rsidR="00F96945" w:rsidRPr="00FD2F24" w:rsidRDefault="00F96945" w:rsidP="00FB5BE7">
            <w:pPr>
              <w:pStyle w:val="Default"/>
              <w:keepNext/>
              <w:widowControl/>
              <w:jc w:val="center"/>
              <w:rPr>
                <w:rFonts w:eastAsia="Calibri"/>
                <w:b/>
                <w:bCs/>
                <w:sz w:val="22"/>
                <w:szCs w:val="22"/>
              </w:rPr>
            </w:pPr>
          </w:p>
        </w:tc>
        <w:tc>
          <w:tcPr>
            <w:tcW w:w="3095" w:type="dxa"/>
          </w:tcPr>
          <w:p w14:paraId="3FBBA979" w14:textId="77777777" w:rsidR="00F96945" w:rsidRPr="00FD2F24" w:rsidRDefault="00F96945" w:rsidP="00FB5BE7">
            <w:pPr>
              <w:pStyle w:val="Default"/>
              <w:keepNext/>
              <w:widowControl/>
              <w:jc w:val="center"/>
              <w:rPr>
                <w:rFonts w:eastAsia="Calibri"/>
                <w:b/>
                <w:bCs/>
                <w:sz w:val="22"/>
                <w:szCs w:val="22"/>
              </w:rPr>
            </w:pPr>
          </w:p>
        </w:tc>
      </w:tr>
      <w:tr w:rsidR="00F96945" w:rsidRPr="00E53CAB" w14:paraId="76CA7645" w14:textId="77777777" w:rsidTr="00FB5BE7">
        <w:tc>
          <w:tcPr>
            <w:tcW w:w="3094" w:type="dxa"/>
          </w:tcPr>
          <w:p w14:paraId="3DFBCA90" w14:textId="77777777" w:rsidR="00F96945" w:rsidRPr="00D27AF6" w:rsidRDefault="00F96945" w:rsidP="00FB5BE7">
            <w:pPr>
              <w:pStyle w:val="Default"/>
              <w:widowControl/>
              <w:ind w:left="567"/>
              <w:rPr>
                <w:rFonts w:eastAsia="Calibri"/>
                <w:bCs/>
                <w:sz w:val="22"/>
                <w:szCs w:val="22"/>
              </w:rPr>
            </w:pPr>
            <w:proofErr w:type="spellStart"/>
            <w:r w:rsidRPr="00D27AF6">
              <w:rPr>
                <w:rFonts w:eastAsia="Calibri"/>
                <w:bCs/>
                <w:sz w:val="22"/>
                <w:szCs w:val="22"/>
              </w:rPr>
              <w:t>Mediaan</w:t>
            </w:r>
            <w:proofErr w:type="spellEnd"/>
          </w:p>
        </w:tc>
        <w:tc>
          <w:tcPr>
            <w:tcW w:w="3095" w:type="dxa"/>
          </w:tcPr>
          <w:p w14:paraId="7F96D1B9"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9</w:t>
            </w:r>
            <w:r>
              <w:rPr>
                <w:rFonts w:eastAsia="Calibri"/>
                <w:bCs/>
                <w:sz w:val="22"/>
                <w:szCs w:val="22"/>
              </w:rPr>
              <w:t>,</w:t>
            </w:r>
            <w:r w:rsidRPr="00FD2F24">
              <w:rPr>
                <w:rFonts w:eastAsia="Calibri"/>
                <w:bCs/>
                <w:sz w:val="22"/>
                <w:szCs w:val="22"/>
              </w:rPr>
              <w:t>7</w:t>
            </w:r>
          </w:p>
        </w:tc>
        <w:tc>
          <w:tcPr>
            <w:tcW w:w="3095" w:type="dxa"/>
          </w:tcPr>
          <w:p w14:paraId="57F8971F"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16</w:t>
            </w:r>
            <w:r>
              <w:rPr>
                <w:rFonts w:eastAsia="Calibri"/>
                <w:bCs/>
                <w:sz w:val="22"/>
                <w:szCs w:val="22"/>
              </w:rPr>
              <w:t>,</w:t>
            </w:r>
            <w:r w:rsidRPr="00FD2F24">
              <w:rPr>
                <w:rFonts w:eastAsia="Calibri"/>
                <w:bCs/>
                <w:sz w:val="22"/>
                <w:szCs w:val="22"/>
              </w:rPr>
              <w:t>0</w:t>
            </w:r>
          </w:p>
        </w:tc>
      </w:tr>
      <w:tr w:rsidR="00F96945" w:rsidRPr="00E53CAB" w14:paraId="120EDA18" w14:textId="77777777" w:rsidTr="00FB5BE7">
        <w:tc>
          <w:tcPr>
            <w:tcW w:w="3094" w:type="dxa"/>
          </w:tcPr>
          <w:p w14:paraId="5028387D" w14:textId="77777777" w:rsidR="00F96945" w:rsidRPr="00D27AF6" w:rsidRDefault="00F96945" w:rsidP="00FB5BE7">
            <w:pPr>
              <w:pStyle w:val="Default"/>
              <w:widowControl/>
              <w:ind w:left="567"/>
              <w:rPr>
                <w:rFonts w:eastAsia="Calibri"/>
                <w:bCs/>
                <w:sz w:val="22"/>
                <w:szCs w:val="22"/>
              </w:rPr>
            </w:pPr>
            <w:r w:rsidRPr="00D27AF6">
              <w:rPr>
                <w:rFonts w:eastAsia="Calibri"/>
                <w:bCs/>
                <w:sz w:val="22"/>
                <w:szCs w:val="22"/>
              </w:rPr>
              <w:t>HR (95% CI)</w:t>
            </w:r>
          </w:p>
        </w:tc>
        <w:tc>
          <w:tcPr>
            <w:tcW w:w="6190" w:type="dxa"/>
            <w:gridSpan w:val="2"/>
          </w:tcPr>
          <w:p w14:paraId="320C0454"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0</w:t>
            </w:r>
            <w:r>
              <w:rPr>
                <w:rFonts w:eastAsia="Calibri"/>
                <w:bCs/>
                <w:sz w:val="22"/>
                <w:szCs w:val="22"/>
              </w:rPr>
              <w:t>,</w:t>
            </w:r>
            <w:r w:rsidRPr="00FD2F24">
              <w:rPr>
                <w:rFonts w:eastAsia="Calibri"/>
                <w:bCs/>
                <w:sz w:val="22"/>
                <w:szCs w:val="22"/>
              </w:rPr>
              <w:t>54 (0</w:t>
            </w:r>
            <w:r>
              <w:rPr>
                <w:rFonts w:eastAsia="Calibri"/>
                <w:bCs/>
                <w:sz w:val="22"/>
                <w:szCs w:val="22"/>
              </w:rPr>
              <w:t>,</w:t>
            </w:r>
            <w:r w:rsidRPr="00FD2F24">
              <w:rPr>
                <w:rFonts w:eastAsia="Calibri"/>
                <w:bCs/>
                <w:sz w:val="22"/>
                <w:szCs w:val="22"/>
              </w:rPr>
              <w:t>36; 0</w:t>
            </w:r>
            <w:r>
              <w:rPr>
                <w:rFonts w:eastAsia="Calibri"/>
                <w:bCs/>
                <w:sz w:val="22"/>
                <w:szCs w:val="22"/>
              </w:rPr>
              <w:t>,</w:t>
            </w:r>
            <w:r w:rsidRPr="00FD2F24">
              <w:rPr>
                <w:rFonts w:eastAsia="Calibri"/>
                <w:bCs/>
                <w:sz w:val="22"/>
                <w:szCs w:val="22"/>
              </w:rPr>
              <w:t>79)</w:t>
            </w:r>
          </w:p>
        </w:tc>
      </w:tr>
      <w:tr w:rsidR="00F96945" w:rsidRPr="00E53CAB" w14:paraId="0A08DD9A" w14:textId="77777777" w:rsidTr="00FB5BE7">
        <w:tc>
          <w:tcPr>
            <w:tcW w:w="3094" w:type="dxa"/>
          </w:tcPr>
          <w:p w14:paraId="5ED17A72" w14:textId="77777777" w:rsidR="00F96945" w:rsidRPr="00D27AF6" w:rsidRDefault="00F96945" w:rsidP="00FB5BE7">
            <w:pPr>
              <w:pStyle w:val="Default"/>
              <w:widowControl/>
              <w:ind w:left="567"/>
              <w:rPr>
                <w:rFonts w:eastAsia="Calibri"/>
                <w:bCs/>
                <w:sz w:val="22"/>
                <w:szCs w:val="22"/>
              </w:rPr>
            </w:pPr>
            <w:r w:rsidRPr="00D27AF6">
              <w:rPr>
                <w:rFonts w:eastAsia="Calibri"/>
                <w:bCs/>
                <w:sz w:val="22"/>
                <w:szCs w:val="22"/>
              </w:rPr>
              <w:t>p-</w:t>
            </w:r>
            <w:proofErr w:type="spellStart"/>
            <w:r w:rsidRPr="00D27AF6">
              <w:rPr>
                <w:rFonts w:eastAsia="Calibri"/>
                <w:bCs/>
                <w:sz w:val="22"/>
                <w:szCs w:val="22"/>
              </w:rPr>
              <w:t>väärtus</w:t>
            </w:r>
            <w:proofErr w:type="spellEnd"/>
          </w:p>
        </w:tc>
        <w:tc>
          <w:tcPr>
            <w:tcW w:w="6190" w:type="dxa"/>
            <w:gridSpan w:val="2"/>
          </w:tcPr>
          <w:p w14:paraId="25535C4E"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0</w:t>
            </w:r>
            <w:r>
              <w:rPr>
                <w:rFonts w:eastAsia="Calibri"/>
                <w:bCs/>
                <w:sz w:val="22"/>
                <w:szCs w:val="22"/>
              </w:rPr>
              <w:t>,</w:t>
            </w:r>
            <w:r w:rsidRPr="00FD2F24">
              <w:rPr>
                <w:rFonts w:eastAsia="Calibri"/>
                <w:bCs/>
                <w:sz w:val="22"/>
                <w:szCs w:val="22"/>
              </w:rPr>
              <w:t>0015</w:t>
            </w:r>
          </w:p>
        </w:tc>
      </w:tr>
      <w:tr w:rsidR="00F96945" w:rsidRPr="00E53CAB" w14:paraId="02BD7369" w14:textId="77777777" w:rsidTr="00FB5BE7">
        <w:tc>
          <w:tcPr>
            <w:tcW w:w="3094" w:type="dxa"/>
          </w:tcPr>
          <w:p w14:paraId="112A1871" w14:textId="77777777" w:rsidR="00F96945" w:rsidRPr="00D27AF6" w:rsidRDefault="00F96945" w:rsidP="00FB5BE7">
            <w:pPr>
              <w:pStyle w:val="Default"/>
              <w:rPr>
                <w:bCs/>
                <w:sz w:val="22"/>
                <w:szCs w:val="22"/>
              </w:rPr>
            </w:pPr>
            <w:proofErr w:type="spellStart"/>
            <w:r w:rsidRPr="00D27AF6">
              <w:rPr>
                <w:bCs/>
                <w:sz w:val="22"/>
                <w:szCs w:val="22"/>
              </w:rPr>
              <w:t>Üldine</w:t>
            </w:r>
            <w:proofErr w:type="spellEnd"/>
            <w:r w:rsidRPr="00D27AF6">
              <w:rPr>
                <w:bCs/>
                <w:sz w:val="22"/>
                <w:szCs w:val="22"/>
              </w:rPr>
              <w:t xml:space="preserve"> </w:t>
            </w:r>
            <w:proofErr w:type="spellStart"/>
            <w:r w:rsidRPr="00D27AF6">
              <w:rPr>
                <w:bCs/>
                <w:sz w:val="22"/>
                <w:szCs w:val="22"/>
              </w:rPr>
              <w:t>ravivastuse</w:t>
            </w:r>
            <w:proofErr w:type="spellEnd"/>
            <w:r w:rsidRPr="00D27AF6">
              <w:rPr>
                <w:bCs/>
                <w:sz w:val="22"/>
                <w:szCs w:val="22"/>
              </w:rPr>
              <w:t xml:space="preserve"> </w:t>
            </w:r>
            <w:proofErr w:type="spellStart"/>
            <w:r w:rsidRPr="00D27AF6">
              <w:rPr>
                <w:bCs/>
                <w:sz w:val="22"/>
                <w:szCs w:val="22"/>
              </w:rPr>
              <w:t>määr</w:t>
            </w:r>
            <w:proofErr w:type="spellEnd"/>
            <w:r w:rsidRPr="00D27AF6">
              <w:rPr>
                <w:bCs/>
                <w:sz w:val="22"/>
                <w:szCs w:val="22"/>
              </w:rPr>
              <w:t xml:space="preserve"> </w:t>
            </w:r>
          </w:p>
        </w:tc>
        <w:tc>
          <w:tcPr>
            <w:tcW w:w="3095" w:type="dxa"/>
          </w:tcPr>
          <w:p w14:paraId="16F86312" w14:textId="77777777" w:rsidR="00F96945" w:rsidRPr="00FD2F24" w:rsidRDefault="00F96945" w:rsidP="00FB5BE7">
            <w:pPr>
              <w:pStyle w:val="Default"/>
              <w:keepNext/>
              <w:widowControl/>
              <w:jc w:val="center"/>
              <w:rPr>
                <w:rFonts w:eastAsia="Calibri"/>
                <w:b/>
                <w:bCs/>
                <w:sz w:val="22"/>
                <w:szCs w:val="22"/>
              </w:rPr>
            </w:pPr>
          </w:p>
        </w:tc>
        <w:tc>
          <w:tcPr>
            <w:tcW w:w="3095" w:type="dxa"/>
          </w:tcPr>
          <w:p w14:paraId="51FD6FF9" w14:textId="77777777" w:rsidR="00F96945" w:rsidRPr="00FD2F24" w:rsidRDefault="00F96945" w:rsidP="00FB5BE7">
            <w:pPr>
              <w:pStyle w:val="Default"/>
              <w:keepNext/>
              <w:widowControl/>
              <w:jc w:val="center"/>
              <w:rPr>
                <w:rFonts w:eastAsia="Calibri"/>
                <w:b/>
                <w:bCs/>
                <w:sz w:val="22"/>
                <w:szCs w:val="22"/>
              </w:rPr>
            </w:pPr>
          </w:p>
        </w:tc>
      </w:tr>
      <w:tr w:rsidR="00F96945" w:rsidRPr="00E53CAB" w14:paraId="22749969" w14:textId="77777777" w:rsidTr="00FB5BE7">
        <w:tc>
          <w:tcPr>
            <w:tcW w:w="3094" w:type="dxa"/>
          </w:tcPr>
          <w:p w14:paraId="39012F5A" w14:textId="77777777" w:rsidR="00F96945" w:rsidRPr="00D27AF6" w:rsidRDefault="00F96945" w:rsidP="00FB5BE7">
            <w:pPr>
              <w:pStyle w:val="Default"/>
              <w:keepNext/>
              <w:widowControl/>
              <w:ind w:left="567"/>
              <w:rPr>
                <w:rFonts w:eastAsia="Calibri"/>
                <w:bCs/>
                <w:sz w:val="22"/>
                <w:szCs w:val="22"/>
              </w:rPr>
            </w:pPr>
            <w:proofErr w:type="spellStart"/>
            <w:r w:rsidRPr="00D27AF6">
              <w:rPr>
                <w:rFonts w:eastAsia="Calibri"/>
                <w:bCs/>
                <w:sz w:val="22"/>
                <w:szCs w:val="22"/>
              </w:rPr>
              <w:lastRenderedPageBreak/>
              <w:t>Määr</w:t>
            </w:r>
            <w:proofErr w:type="spellEnd"/>
            <w:r w:rsidRPr="00D27AF6">
              <w:rPr>
                <w:rFonts w:eastAsia="Calibri"/>
                <w:bCs/>
                <w:sz w:val="22"/>
                <w:szCs w:val="22"/>
              </w:rPr>
              <w:t xml:space="preserve"> (n)</w:t>
            </w:r>
          </w:p>
        </w:tc>
        <w:tc>
          <w:tcPr>
            <w:tcW w:w="3095" w:type="dxa"/>
          </w:tcPr>
          <w:p w14:paraId="7D826FFA"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63</w:t>
            </w:r>
            <w:r>
              <w:rPr>
                <w:rFonts w:eastAsia="Calibri"/>
                <w:bCs/>
                <w:sz w:val="22"/>
                <w:szCs w:val="22"/>
              </w:rPr>
              <w:t>,</w:t>
            </w:r>
            <w:r w:rsidRPr="00FD2F24">
              <w:rPr>
                <w:rFonts w:eastAsia="Calibri"/>
                <w:bCs/>
                <w:sz w:val="22"/>
                <w:szCs w:val="22"/>
              </w:rPr>
              <w:t>6% (49)</w:t>
            </w:r>
          </w:p>
        </w:tc>
        <w:tc>
          <w:tcPr>
            <w:tcW w:w="3095" w:type="dxa"/>
          </w:tcPr>
          <w:p w14:paraId="100ECA53"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69</w:t>
            </w:r>
            <w:r>
              <w:rPr>
                <w:rFonts w:eastAsia="Calibri"/>
                <w:bCs/>
                <w:sz w:val="22"/>
                <w:szCs w:val="22"/>
              </w:rPr>
              <w:t>,</w:t>
            </w:r>
            <w:r w:rsidRPr="00FD2F24">
              <w:rPr>
                <w:rFonts w:eastAsia="Calibri"/>
                <w:bCs/>
                <w:sz w:val="22"/>
                <w:szCs w:val="22"/>
              </w:rPr>
              <w:t>3% (52)</w:t>
            </w:r>
          </w:p>
        </w:tc>
      </w:tr>
      <w:tr w:rsidR="00F96945" w:rsidRPr="00E53CAB" w14:paraId="213F555A" w14:textId="77777777" w:rsidTr="00FB5BE7">
        <w:tc>
          <w:tcPr>
            <w:tcW w:w="3094" w:type="dxa"/>
          </w:tcPr>
          <w:p w14:paraId="6E2E2104" w14:textId="77777777" w:rsidR="00F96945" w:rsidRPr="00D27AF6" w:rsidRDefault="00F96945" w:rsidP="00FB5BE7">
            <w:pPr>
              <w:pStyle w:val="Default"/>
              <w:keepNext/>
              <w:widowControl/>
              <w:ind w:left="567"/>
              <w:rPr>
                <w:rFonts w:eastAsia="Calibri"/>
                <w:bCs/>
                <w:sz w:val="22"/>
                <w:szCs w:val="22"/>
              </w:rPr>
            </w:pPr>
            <w:r w:rsidRPr="00D27AF6">
              <w:rPr>
                <w:rFonts w:eastAsia="Calibri"/>
                <w:bCs/>
                <w:sz w:val="22"/>
                <w:szCs w:val="22"/>
              </w:rPr>
              <w:t>p-</w:t>
            </w:r>
            <w:proofErr w:type="spellStart"/>
            <w:r w:rsidRPr="00D27AF6">
              <w:rPr>
                <w:rFonts w:eastAsia="Calibri"/>
                <w:bCs/>
                <w:sz w:val="22"/>
                <w:szCs w:val="22"/>
              </w:rPr>
              <w:t>väärtus</w:t>
            </w:r>
            <w:proofErr w:type="spellEnd"/>
          </w:p>
        </w:tc>
        <w:tc>
          <w:tcPr>
            <w:tcW w:w="6190" w:type="dxa"/>
            <w:gridSpan w:val="2"/>
          </w:tcPr>
          <w:p w14:paraId="7AB5886A" w14:textId="77777777" w:rsidR="00F96945" w:rsidRPr="00FD2F24" w:rsidRDefault="00F96945" w:rsidP="00FB5BE7">
            <w:pPr>
              <w:pStyle w:val="Default"/>
              <w:keepNext/>
              <w:widowControl/>
              <w:jc w:val="center"/>
              <w:rPr>
                <w:rFonts w:eastAsia="Calibri"/>
                <w:bCs/>
                <w:sz w:val="22"/>
                <w:szCs w:val="22"/>
              </w:rPr>
            </w:pPr>
            <w:r w:rsidRPr="00FD2F24">
              <w:rPr>
                <w:rFonts w:eastAsia="Calibri"/>
                <w:bCs/>
                <w:sz w:val="22"/>
                <w:szCs w:val="22"/>
              </w:rPr>
              <w:t>0</w:t>
            </w:r>
            <w:r>
              <w:rPr>
                <w:rFonts w:eastAsia="Calibri"/>
                <w:bCs/>
                <w:sz w:val="22"/>
                <w:szCs w:val="22"/>
              </w:rPr>
              <w:t>,</w:t>
            </w:r>
            <w:r w:rsidRPr="00FD2F24">
              <w:rPr>
                <w:rFonts w:eastAsia="Calibri"/>
                <w:bCs/>
                <w:sz w:val="22"/>
                <w:szCs w:val="22"/>
              </w:rPr>
              <w:t>4951</w:t>
            </w:r>
          </w:p>
        </w:tc>
      </w:tr>
      <w:tr w:rsidR="00F96945" w:rsidRPr="00E53CAB" w14:paraId="2E534DE3" w14:textId="77777777" w:rsidTr="00FB5BE7">
        <w:tc>
          <w:tcPr>
            <w:tcW w:w="3094" w:type="dxa"/>
          </w:tcPr>
          <w:p w14:paraId="15BA2781" w14:textId="77777777" w:rsidR="00F96945" w:rsidRPr="00D27AF6" w:rsidRDefault="00F96945" w:rsidP="00FB5BE7">
            <w:pPr>
              <w:pStyle w:val="Default"/>
              <w:widowControl/>
              <w:rPr>
                <w:rFonts w:eastAsia="Calibri"/>
                <w:bCs/>
                <w:sz w:val="22"/>
                <w:szCs w:val="22"/>
              </w:rPr>
            </w:pPr>
            <w:proofErr w:type="spellStart"/>
            <w:r w:rsidRPr="00D27AF6">
              <w:rPr>
                <w:rFonts w:eastAsia="Calibri"/>
                <w:bCs/>
                <w:sz w:val="22"/>
                <w:szCs w:val="22"/>
              </w:rPr>
              <w:t>Üldine</w:t>
            </w:r>
            <w:proofErr w:type="spellEnd"/>
            <w:r w:rsidRPr="00D27AF6">
              <w:rPr>
                <w:rFonts w:eastAsia="Calibri"/>
                <w:bCs/>
                <w:sz w:val="22"/>
                <w:szCs w:val="22"/>
              </w:rPr>
              <w:t xml:space="preserve"> </w:t>
            </w:r>
            <w:proofErr w:type="spellStart"/>
            <w:r w:rsidRPr="00D27AF6">
              <w:rPr>
                <w:rFonts w:eastAsia="Calibri"/>
                <w:bCs/>
                <w:sz w:val="22"/>
                <w:szCs w:val="22"/>
              </w:rPr>
              <w:t>elulemus</w:t>
            </w:r>
            <w:proofErr w:type="spellEnd"/>
            <w:r w:rsidRPr="00D27AF6">
              <w:rPr>
                <w:rFonts w:eastAsia="Calibri"/>
                <w:bCs/>
                <w:sz w:val="22"/>
                <w:szCs w:val="22"/>
              </w:rPr>
              <w:t>* (</w:t>
            </w:r>
            <w:proofErr w:type="spellStart"/>
            <w:r w:rsidRPr="00D27AF6">
              <w:rPr>
                <w:rFonts w:eastAsia="Calibri"/>
                <w:bCs/>
                <w:sz w:val="22"/>
                <w:szCs w:val="22"/>
              </w:rPr>
              <w:t>kuud</w:t>
            </w:r>
            <w:proofErr w:type="spellEnd"/>
            <w:r w:rsidRPr="00D27AF6">
              <w:rPr>
                <w:rFonts w:eastAsia="Calibri"/>
                <w:bCs/>
                <w:sz w:val="22"/>
                <w:szCs w:val="22"/>
              </w:rPr>
              <w:t>)</w:t>
            </w:r>
          </w:p>
        </w:tc>
        <w:tc>
          <w:tcPr>
            <w:tcW w:w="3095" w:type="dxa"/>
          </w:tcPr>
          <w:p w14:paraId="218A301F" w14:textId="77777777" w:rsidR="00F96945" w:rsidRPr="00FD2F24" w:rsidRDefault="00F96945" w:rsidP="00FB5BE7">
            <w:pPr>
              <w:pStyle w:val="Default"/>
              <w:widowControl/>
              <w:jc w:val="center"/>
              <w:rPr>
                <w:rFonts w:eastAsia="Calibri"/>
                <w:b/>
                <w:bCs/>
                <w:sz w:val="22"/>
                <w:szCs w:val="22"/>
              </w:rPr>
            </w:pPr>
          </w:p>
        </w:tc>
        <w:tc>
          <w:tcPr>
            <w:tcW w:w="3095" w:type="dxa"/>
          </w:tcPr>
          <w:p w14:paraId="4D64C7D6" w14:textId="77777777" w:rsidR="00F96945" w:rsidRPr="00FD2F24" w:rsidRDefault="00F96945" w:rsidP="00FB5BE7">
            <w:pPr>
              <w:pStyle w:val="Default"/>
              <w:widowControl/>
              <w:jc w:val="center"/>
              <w:rPr>
                <w:rFonts w:eastAsia="Calibri"/>
                <w:b/>
                <w:bCs/>
                <w:sz w:val="22"/>
                <w:szCs w:val="22"/>
              </w:rPr>
            </w:pPr>
          </w:p>
        </w:tc>
      </w:tr>
      <w:tr w:rsidR="00F96945" w:rsidRPr="00E53CAB" w14:paraId="0FBF751A" w14:textId="77777777" w:rsidTr="00FB5BE7">
        <w:tc>
          <w:tcPr>
            <w:tcW w:w="3094" w:type="dxa"/>
          </w:tcPr>
          <w:p w14:paraId="4CDFBB94" w14:textId="77777777" w:rsidR="00F96945" w:rsidRPr="00AC3F05" w:rsidRDefault="00F96945" w:rsidP="00FB5BE7">
            <w:pPr>
              <w:pStyle w:val="Default"/>
              <w:widowControl/>
              <w:ind w:left="567"/>
              <w:rPr>
                <w:rFonts w:eastAsia="Calibri"/>
                <w:bCs/>
                <w:sz w:val="22"/>
                <w:szCs w:val="22"/>
              </w:rPr>
            </w:pPr>
            <w:proofErr w:type="spellStart"/>
            <w:r w:rsidRPr="00AC3F05">
              <w:rPr>
                <w:rFonts w:eastAsia="Calibri"/>
                <w:bCs/>
                <w:sz w:val="22"/>
                <w:szCs w:val="22"/>
              </w:rPr>
              <w:t>Media</w:t>
            </w:r>
            <w:r>
              <w:rPr>
                <w:rFonts w:eastAsia="Calibri"/>
                <w:bCs/>
                <w:sz w:val="22"/>
                <w:szCs w:val="22"/>
              </w:rPr>
              <w:t>a</w:t>
            </w:r>
            <w:r w:rsidRPr="00AC3F05">
              <w:rPr>
                <w:rFonts w:eastAsia="Calibri"/>
                <w:bCs/>
                <w:sz w:val="22"/>
                <w:szCs w:val="22"/>
              </w:rPr>
              <w:t>n</w:t>
            </w:r>
            <w:proofErr w:type="spellEnd"/>
          </w:p>
        </w:tc>
        <w:tc>
          <w:tcPr>
            <w:tcW w:w="3095" w:type="dxa"/>
          </w:tcPr>
          <w:p w14:paraId="3E2C0CDC" w14:textId="77777777" w:rsidR="00F96945" w:rsidRPr="00955FE7" w:rsidRDefault="00F96945" w:rsidP="00FB5BE7">
            <w:pPr>
              <w:pStyle w:val="Default"/>
              <w:widowControl/>
              <w:jc w:val="center"/>
              <w:rPr>
                <w:rFonts w:eastAsia="Calibri"/>
                <w:bCs/>
                <w:sz w:val="22"/>
                <w:szCs w:val="22"/>
              </w:rPr>
            </w:pPr>
            <w:r w:rsidRPr="00955FE7">
              <w:rPr>
                <w:rFonts w:eastAsia="Calibri"/>
                <w:bCs/>
                <w:sz w:val="22"/>
                <w:szCs w:val="22"/>
              </w:rPr>
              <w:t>47</w:t>
            </w:r>
            <w:r>
              <w:rPr>
                <w:rFonts w:eastAsia="Calibri"/>
                <w:bCs/>
                <w:sz w:val="22"/>
                <w:szCs w:val="22"/>
              </w:rPr>
              <w:t>,</w:t>
            </w:r>
            <w:r w:rsidRPr="00955FE7">
              <w:rPr>
                <w:rFonts w:eastAsia="Calibri"/>
                <w:bCs/>
                <w:sz w:val="22"/>
                <w:szCs w:val="22"/>
              </w:rPr>
              <w:t>4</w:t>
            </w:r>
          </w:p>
        </w:tc>
        <w:tc>
          <w:tcPr>
            <w:tcW w:w="3095" w:type="dxa"/>
          </w:tcPr>
          <w:p w14:paraId="3AF62392" w14:textId="77777777" w:rsidR="00F96945" w:rsidRPr="00955FE7" w:rsidRDefault="00F96945" w:rsidP="00FB5BE7">
            <w:pPr>
              <w:pStyle w:val="Default"/>
              <w:widowControl/>
              <w:jc w:val="center"/>
              <w:rPr>
                <w:rFonts w:eastAsia="Calibri"/>
                <w:bCs/>
                <w:sz w:val="22"/>
                <w:szCs w:val="22"/>
              </w:rPr>
            </w:pPr>
            <w:r w:rsidRPr="00955FE7">
              <w:rPr>
                <w:rFonts w:eastAsia="Calibri"/>
                <w:bCs/>
                <w:sz w:val="22"/>
                <w:szCs w:val="22"/>
              </w:rPr>
              <w:t>47</w:t>
            </w:r>
            <w:r>
              <w:rPr>
                <w:rFonts w:eastAsia="Calibri"/>
                <w:bCs/>
                <w:sz w:val="22"/>
                <w:szCs w:val="22"/>
              </w:rPr>
              <w:t>,</w:t>
            </w:r>
            <w:r w:rsidRPr="00955FE7">
              <w:rPr>
                <w:rFonts w:eastAsia="Calibri"/>
                <w:bCs/>
                <w:sz w:val="22"/>
                <w:szCs w:val="22"/>
              </w:rPr>
              <w:t>0</w:t>
            </w:r>
          </w:p>
        </w:tc>
      </w:tr>
      <w:tr w:rsidR="00F96945" w:rsidRPr="00E53CAB" w14:paraId="2C26B5B7" w14:textId="77777777" w:rsidTr="00FB5BE7">
        <w:tc>
          <w:tcPr>
            <w:tcW w:w="3094" w:type="dxa"/>
          </w:tcPr>
          <w:p w14:paraId="3EFC30D9" w14:textId="77777777" w:rsidR="00F96945" w:rsidRPr="00AC3F05" w:rsidRDefault="00F96945" w:rsidP="00FB5BE7">
            <w:pPr>
              <w:pStyle w:val="Default"/>
              <w:widowControl/>
              <w:ind w:left="567"/>
              <w:rPr>
                <w:rFonts w:eastAsia="Calibri"/>
                <w:bCs/>
                <w:sz w:val="22"/>
                <w:szCs w:val="22"/>
              </w:rPr>
            </w:pPr>
            <w:r w:rsidRPr="00AC3F05">
              <w:rPr>
                <w:rFonts w:eastAsia="Calibri"/>
                <w:bCs/>
                <w:sz w:val="22"/>
                <w:szCs w:val="22"/>
              </w:rPr>
              <w:t>HR (95% CI)</w:t>
            </w:r>
          </w:p>
        </w:tc>
        <w:tc>
          <w:tcPr>
            <w:tcW w:w="6190" w:type="dxa"/>
            <w:gridSpan w:val="2"/>
          </w:tcPr>
          <w:p w14:paraId="6BEADCD5" w14:textId="77777777" w:rsidR="00F96945" w:rsidRPr="00955FE7" w:rsidRDefault="00F96945" w:rsidP="00FB5BE7">
            <w:pPr>
              <w:pStyle w:val="Default"/>
              <w:widowControl/>
              <w:jc w:val="center"/>
              <w:rPr>
                <w:rFonts w:eastAsia="Calibri"/>
                <w:bCs/>
                <w:sz w:val="22"/>
                <w:szCs w:val="22"/>
              </w:rPr>
            </w:pPr>
            <w:r w:rsidRPr="00955FE7">
              <w:rPr>
                <w:rFonts w:eastAsia="Calibri"/>
                <w:bCs/>
                <w:sz w:val="22"/>
                <w:szCs w:val="22"/>
              </w:rPr>
              <w:t>0</w:t>
            </w:r>
            <w:r>
              <w:rPr>
                <w:rFonts w:eastAsia="Calibri"/>
                <w:bCs/>
                <w:sz w:val="22"/>
                <w:szCs w:val="22"/>
              </w:rPr>
              <w:t>,</w:t>
            </w:r>
            <w:r w:rsidRPr="00955FE7">
              <w:rPr>
                <w:rFonts w:eastAsia="Calibri"/>
                <w:bCs/>
                <w:sz w:val="22"/>
                <w:szCs w:val="22"/>
              </w:rPr>
              <w:t>81 (0</w:t>
            </w:r>
            <w:r>
              <w:rPr>
                <w:rFonts w:eastAsia="Calibri"/>
                <w:bCs/>
                <w:sz w:val="22"/>
                <w:szCs w:val="22"/>
              </w:rPr>
              <w:t>,</w:t>
            </w:r>
            <w:r w:rsidRPr="00955FE7">
              <w:rPr>
                <w:rFonts w:eastAsia="Calibri"/>
                <w:bCs/>
                <w:sz w:val="22"/>
                <w:szCs w:val="22"/>
              </w:rPr>
              <w:t>53; 1</w:t>
            </w:r>
            <w:r>
              <w:rPr>
                <w:rFonts w:eastAsia="Calibri"/>
                <w:bCs/>
                <w:sz w:val="22"/>
                <w:szCs w:val="22"/>
              </w:rPr>
              <w:t>,</w:t>
            </w:r>
            <w:r w:rsidRPr="00955FE7">
              <w:rPr>
                <w:rFonts w:eastAsia="Calibri"/>
                <w:bCs/>
                <w:sz w:val="22"/>
                <w:szCs w:val="22"/>
              </w:rPr>
              <w:t>23)</w:t>
            </w:r>
          </w:p>
        </w:tc>
      </w:tr>
      <w:tr w:rsidR="00F96945" w:rsidRPr="00E53CAB" w14:paraId="52B3A7C0" w14:textId="77777777" w:rsidTr="00FB5BE7">
        <w:tc>
          <w:tcPr>
            <w:tcW w:w="3094" w:type="dxa"/>
          </w:tcPr>
          <w:p w14:paraId="6415FB54" w14:textId="77777777" w:rsidR="00F96945" w:rsidRPr="00AC3F05" w:rsidRDefault="00F96945" w:rsidP="00FB5BE7">
            <w:pPr>
              <w:pStyle w:val="Default"/>
              <w:widowControl/>
              <w:ind w:left="567"/>
              <w:rPr>
                <w:rFonts w:eastAsia="Calibri"/>
                <w:bCs/>
                <w:sz w:val="22"/>
                <w:szCs w:val="22"/>
              </w:rPr>
            </w:pPr>
            <w:r w:rsidRPr="00AC3F05">
              <w:rPr>
                <w:rFonts w:eastAsia="Calibri"/>
                <w:bCs/>
                <w:sz w:val="22"/>
                <w:szCs w:val="22"/>
              </w:rPr>
              <w:t>p-</w:t>
            </w:r>
            <w:proofErr w:type="spellStart"/>
            <w:r w:rsidRPr="00AC3F05">
              <w:rPr>
                <w:rFonts w:eastAsia="Calibri"/>
                <w:bCs/>
                <w:sz w:val="22"/>
                <w:szCs w:val="22"/>
              </w:rPr>
              <w:t>v</w:t>
            </w:r>
            <w:r>
              <w:rPr>
                <w:rFonts w:eastAsia="Calibri"/>
                <w:bCs/>
                <w:sz w:val="22"/>
                <w:szCs w:val="22"/>
              </w:rPr>
              <w:t>äärtus</w:t>
            </w:r>
            <w:proofErr w:type="spellEnd"/>
          </w:p>
        </w:tc>
        <w:tc>
          <w:tcPr>
            <w:tcW w:w="6190" w:type="dxa"/>
            <w:gridSpan w:val="2"/>
          </w:tcPr>
          <w:p w14:paraId="3A57BB27" w14:textId="77777777" w:rsidR="00F96945" w:rsidRPr="00955FE7" w:rsidRDefault="00F96945" w:rsidP="00FB5BE7">
            <w:pPr>
              <w:pStyle w:val="Default"/>
              <w:widowControl/>
              <w:jc w:val="center"/>
              <w:rPr>
                <w:rFonts w:eastAsia="Calibri"/>
                <w:bCs/>
                <w:sz w:val="22"/>
                <w:szCs w:val="22"/>
              </w:rPr>
            </w:pPr>
            <w:r w:rsidRPr="00955FE7">
              <w:rPr>
                <w:rFonts w:eastAsia="Calibri"/>
                <w:bCs/>
                <w:sz w:val="22"/>
                <w:szCs w:val="22"/>
              </w:rPr>
              <w:t>0</w:t>
            </w:r>
            <w:r>
              <w:rPr>
                <w:rFonts w:eastAsia="Calibri"/>
                <w:bCs/>
                <w:sz w:val="22"/>
                <w:szCs w:val="22"/>
              </w:rPr>
              <w:t>,</w:t>
            </w:r>
            <w:r w:rsidRPr="00955FE7">
              <w:rPr>
                <w:rFonts w:eastAsia="Calibri"/>
                <w:bCs/>
                <w:sz w:val="22"/>
                <w:szCs w:val="22"/>
              </w:rPr>
              <w:t>3267</w:t>
            </w:r>
          </w:p>
        </w:tc>
      </w:tr>
    </w:tbl>
    <w:p w14:paraId="51374FC2" w14:textId="1BC3AA74" w:rsidR="00F96945" w:rsidRPr="00A710B4" w:rsidRDefault="00F96945" w:rsidP="00D27AF6">
      <w:pPr>
        <w:ind w:left="709" w:hanging="709"/>
        <w:rPr>
          <w:color w:val="000000"/>
          <w:sz w:val="20"/>
          <w:szCs w:val="20"/>
          <w:lang w:eastAsia="et-EE"/>
        </w:rPr>
      </w:pPr>
      <w:r w:rsidRPr="00A710B4">
        <w:rPr>
          <w:color w:val="000000"/>
          <w:sz w:val="20"/>
          <w:szCs w:val="20"/>
          <w:lang w:eastAsia="et-EE"/>
        </w:rPr>
        <w:t xml:space="preserve"># </w:t>
      </w:r>
      <w:r w:rsidR="00D27AF6">
        <w:rPr>
          <w:color w:val="000000"/>
          <w:sz w:val="20"/>
          <w:szCs w:val="20"/>
          <w:lang w:eastAsia="et-EE"/>
        </w:rPr>
        <w:tab/>
      </w:r>
      <w:r w:rsidRPr="00A710B4">
        <w:rPr>
          <w:color w:val="000000"/>
          <w:sz w:val="20"/>
          <w:szCs w:val="20"/>
          <w:lang w:eastAsia="et-EE"/>
        </w:rPr>
        <w:t>Kokku randomiseeriti 154</w:t>
      </w:r>
      <w:r w:rsidR="003E70FE">
        <w:rPr>
          <w:color w:val="000000"/>
          <w:sz w:val="20"/>
          <w:szCs w:val="20"/>
          <w:lang w:eastAsia="et-EE"/>
        </w:rPr>
        <w:t> </w:t>
      </w:r>
      <w:r w:rsidRPr="00A710B4">
        <w:rPr>
          <w:color w:val="000000"/>
          <w:sz w:val="20"/>
          <w:szCs w:val="20"/>
          <w:lang w:eastAsia="et-EE"/>
        </w:rPr>
        <w:t xml:space="preserve">patsienti (ECOG sooritusvõime skoor 0 või 1). Kuid kaks randomiseeritud patsienti lahkusid uuringust enne mis tahes uuringuravi saamist </w:t>
      </w:r>
    </w:p>
    <w:p w14:paraId="51FBAB9A" w14:textId="3CF40245" w:rsidR="00F96945" w:rsidRPr="00A710B4" w:rsidRDefault="00F96945" w:rsidP="00F96945">
      <w:pPr>
        <w:rPr>
          <w:color w:val="000000"/>
          <w:sz w:val="20"/>
          <w:szCs w:val="20"/>
          <w:lang w:eastAsia="et-EE"/>
        </w:rPr>
      </w:pPr>
      <w:r w:rsidRPr="00A710B4">
        <w:rPr>
          <w:color w:val="000000"/>
          <w:sz w:val="20"/>
          <w:szCs w:val="20"/>
          <w:lang w:eastAsia="et-EE"/>
        </w:rPr>
        <w:t xml:space="preserve">^ </w:t>
      </w:r>
      <w:r w:rsidR="00D27AF6">
        <w:rPr>
          <w:color w:val="000000"/>
          <w:sz w:val="20"/>
          <w:szCs w:val="20"/>
          <w:lang w:eastAsia="et-EE"/>
        </w:rPr>
        <w:tab/>
      </w:r>
      <w:r w:rsidRPr="00A710B4">
        <w:rPr>
          <w:color w:val="000000"/>
          <w:sz w:val="20"/>
          <w:szCs w:val="20"/>
          <w:lang w:eastAsia="et-EE"/>
        </w:rPr>
        <w:t xml:space="preserve">Pimendatud sõltumatu hinnang (uuringuplaanis määratletud esmane analüüs) </w:t>
      </w:r>
    </w:p>
    <w:p w14:paraId="3EF322E3" w14:textId="1CF926C4" w:rsidR="00F96945" w:rsidRPr="00A710B4" w:rsidRDefault="00F96945" w:rsidP="00D27AF6">
      <w:pPr>
        <w:ind w:left="709" w:hanging="709"/>
        <w:rPr>
          <w:color w:val="000000"/>
          <w:sz w:val="20"/>
          <w:szCs w:val="20"/>
          <w:lang w:eastAsia="et-EE"/>
        </w:rPr>
      </w:pPr>
      <w:r w:rsidRPr="00A710B4">
        <w:rPr>
          <w:color w:val="000000"/>
          <w:sz w:val="20"/>
          <w:szCs w:val="20"/>
          <w:lang w:eastAsia="et-EE"/>
        </w:rPr>
        <w:t xml:space="preserve">* </w:t>
      </w:r>
      <w:r w:rsidR="00D27AF6">
        <w:rPr>
          <w:color w:val="000000"/>
          <w:sz w:val="20"/>
          <w:szCs w:val="20"/>
          <w:lang w:eastAsia="et-EE"/>
        </w:rPr>
        <w:tab/>
      </w:r>
      <w:r w:rsidRPr="00A710B4">
        <w:rPr>
          <w:color w:val="000000"/>
          <w:sz w:val="20"/>
          <w:szCs w:val="20"/>
          <w:lang w:eastAsia="et-EE"/>
        </w:rPr>
        <w:t>Uuriv analüüs: üldise elulemuse lõplik analüüs kliiniliste andmet</w:t>
      </w:r>
      <w:r w:rsidR="001E37EA">
        <w:rPr>
          <w:color w:val="000000"/>
          <w:sz w:val="20"/>
          <w:szCs w:val="20"/>
          <w:lang w:eastAsia="et-EE"/>
        </w:rPr>
        <w:t>e</w:t>
      </w:r>
      <w:r w:rsidRPr="00A710B4">
        <w:rPr>
          <w:color w:val="000000"/>
          <w:sz w:val="20"/>
          <w:szCs w:val="20"/>
          <w:lang w:eastAsia="et-EE"/>
        </w:rPr>
        <w:t>ga kuni 31.</w:t>
      </w:r>
      <w:r w:rsidR="003E70FE">
        <w:rPr>
          <w:color w:val="000000"/>
          <w:sz w:val="20"/>
          <w:szCs w:val="20"/>
          <w:lang w:eastAsia="et-EE"/>
        </w:rPr>
        <w:t> </w:t>
      </w:r>
      <w:r w:rsidRPr="00A710B4">
        <w:rPr>
          <w:color w:val="000000"/>
          <w:sz w:val="20"/>
          <w:szCs w:val="20"/>
          <w:lang w:eastAsia="et-EE"/>
        </w:rPr>
        <w:t xml:space="preserve">oktoobrini 2017 näitas, et ligikaudu 59% patsientidest olid surnud. </w:t>
      </w:r>
    </w:p>
    <w:p w14:paraId="108E468B" w14:textId="77777777" w:rsidR="00F96945" w:rsidRDefault="00F96945" w:rsidP="00F96945">
      <w:pPr>
        <w:rPr>
          <w:color w:val="000000"/>
          <w:sz w:val="20"/>
          <w:szCs w:val="20"/>
          <w:lang w:eastAsia="et-EE"/>
        </w:rPr>
      </w:pPr>
    </w:p>
    <w:p w14:paraId="3D350170" w14:textId="77777777" w:rsidR="00F96945" w:rsidRPr="00C66C21" w:rsidRDefault="00F96945" w:rsidP="004A5741">
      <w:r w:rsidRPr="00A710B4">
        <w:rPr>
          <w:color w:val="000000"/>
          <w:sz w:val="20"/>
          <w:szCs w:val="20"/>
          <w:lang w:eastAsia="et-EE"/>
        </w:rPr>
        <w:t>CI, usaldusvahemik; HR, riski suhtarv stratifitseerimata Coxi regressioonanalüüsi põhjal; NR, saavutamata.</w:t>
      </w:r>
    </w:p>
    <w:p w14:paraId="3584EF58" w14:textId="77777777" w:rsidR="00F96945" w:rsidRDefault="00F96945" w:rsidP="00AE326E">
      <w:pPr>
        <w:pStyle w:val="Heading4"/>
      </w:pPr>
    </w:p>
    <w:p w14:paraId="47DECBA6" w14:textId="77777777" w:rsidR="00D93480" w:rsidRPr="00AD27AA" w:rsidRDefault="00D93480" w:rsidP="00AE326E">
      <w:pPr>
        <w:pStyle w:val="Heading4"/>
      </w:pPr>
      <w:r w:rsidRPr="00AD27AA">
        <w:t>Kaugelearenenud ja/või metastaatiline neerurakuline vähk</w:t>
      </w:r>
    </w:p>
    <w:p w14:paraId="4937807D" w14:textId="77777777" w:rsidR="00D93480" w:rsidRPr="00AD27AA" w:rsidRDefault="00D93480" w:rsidP="004A5741">
      <w:pPr>
        <w:keepNext/>
      </w:pPr>
    </w:p>
    <w:p w14:paraId="71490570" w14:textId="39CAD75E" w:rsidR="00D93480" w:rsidRDefault="008B2AF7" w:rsidP="00AE326E">
      <w:pPr>
        <w:pStyle w:val="Heading5"/>
        <w:rPr>
          <w:i w:val="0"/>
          <w:iCs/>
        </w:rPr>
      </w:pPr>
      <w:r w:rsidRPr="00AD27AA">
        <w:t>Bevatsizumab</w:t>
      </w:r>
      <w:r w:rsidR="00D93480" w:rsidRPr="00AD27AA">
        <w:t xml:space="preserve"> kombinatsioonis alfa-2a-interferooniga kaugelearenenud ja/või metastaatilise neerurakulise vähi esmavaliku raviks (BO17705)</w:t>
      </w:r>
    </w:p>
    <w:p w14:paraId="35B4FEA0" w14:textId="77777777" w:rsidR="00FD572A" w:rsidRPr="00AD0A70" w:rsidRDefault="00FD572A" w:rsidP="00AD0A70"/>
    <w:p w14:paraId="19628536" w14:textId="29F8622B" w:rsidR="00D93480" w:rsidRPr="00AD27AA" w:rsidRDefault="00D93480" w:rsidP="004A5741">
      <w:r w:rsidRPr="00AD27AA">
        <w:t xml:space="preserve">See oli III faasi randomiseeritud topeltpime uuring, et hinnata </w:t>
      </w:r>
      <w:r w:rsidR="008325FA" w:rsidRPr="00AD27AA">
        <w:t>bevatsizumabi</w:t>
      </w:r>
      <w:r w:rsidRPr="00AD27AA">
        <w:t xml:space="preserve"> ja alfa-2a-interferooni (INF) kombinatsiooni efektiivsust ja ohutust võrreldes ainult IFN alfa-2a-ga kaugelearenenud ja/või metastaatilise neerurakulise vähi esmavaliku ravina. 649 randomiseeritud patsiendil (641 said ravi) oli funktsionaalne seisund Karnofsky järgi (</w:t>
      </w:r>
      <w:r w:rsidRPr="00AD27AA">
        <w:rPr>
          <w:i/>
        </w:rPr>
        <w:t>Karnofsky Performance Status</w:t>
      </w:r>
      <w:r w:rsidRPr="00AD27AA">
        <w:t>; KPS) ≥</w:t>
      </w:r>
      <w:r w:rsidR="002730A2" w:rsidRPr="00AD27AA">
        <w:t> </w:t>
      </w:r>
      <w:r w:rsidRPr="00AD27AA">
        <w:t>70%, puudusid kesknärvisüsteemi metastaasid ning organite funktsioon oli piisav. Primaarse neerurakulise kartsinoomi tõttu oli patsientidele tehtud nef</w:t>
      </w:r>
      <w:r w:rsidR="00146887" w:rsidRPr="00AD27AA">
        <w:t xml:space="preserve">rektoomia. </w:t>
      </w:r>
      <w:r w:rsidR="008325FA" w:rsidRPr="00AD27AA">
        <w:t>Bevatsizumabi</w:t>
      </w:r>
      <w:r w:rsidR="00146887" w:rsidRPr="00AD27AA">
        <w:t xml:space="preserve"> annuses 10 </w:t>
      </w:r>
      <w:r w:rsidRPr="00AD27AA">
        <w:t>mg/kg manustati iga 2 nädala järel kuni haiguse progresseerumiseni. IFN</w:t>
      </w:r>
      <w:r w:rsidR="00024F49">
        <w:noBreakHyphen/>
      </w:r>
      <w:r w:rsidRPr="00AD27AA">
        <w:t>alfa-2a-d manustati kuni 52 nädalat või kuni haiguse progresseerumiseni soovitatavas algannuses 9</w:t>
      </w:r>
      <w:r w:rsidR="00810C54">
        <w:t> </w:t>
      </w:r>
      <w:r w:rsidR="0092042B">
        <w:t>MIU</w:t>
      </w:r>
      <w:r w:rsidR="00CF1FE3" w:rsidRPr="00CF1FE3" w:rsidDel="00CF1FE3">
        <w:t xml:space="preserve"> </w:t>
      </w:r>
      <w:r w:rsidRPr="00AD27AA">
        <w:t>kolm korda nädalas, mida oli lubatud vähendada kahes etapis annuseni 3</w:t>
      </w:r>
      <w:r w:rsidR="00810C54">
        <w:t> </w:t>
      </w:r>
      <w:r w:rsidR="0092042B">
        <w:t>MIU</w:t>
      </w:r>
      <w:r w:rsidR="00CF1FE3" w:rsidRPr="00CF1FE3" w:rsidDel="00CF1FE3">
        <w:t xml:space="preserve"> </w:t>
      </w:r>
      <w:r w:rsidRPr="00AD27AA">
        <w:t>kolm korda nädalas. Patsiendid stratifitseeriti vastavalt riigile ja Motzeri skoorile ning ravirühmad olid prognostiliste faktorite osas hästi tasakaalustatud.</w:t>
      </w:r>
    </w:p>
    <w:p w14:paraId="739D3544" w14:textId="77777777" w:rsidR="00D93480" w:rsidRPr="00AD27AA" w:rsidRDefault="00D93480" w:rsidP="004A5741"/>
    <w:p w14:paraId="71116AEF" w14:textId="77777777" w:rsidR="00D93480" w:rsidRPr="00AD27AA" w:rsidRDefault="00D93480" w:rsidP="004A5741">
      <w:r w:rsidRPr="00AD27AA">
        <w:t xml:space="preserve">Esmane tulemusnäitaja oli üldine elulemus, uuringu teiseste tulemusnäitajate hulka kuulus progressioonivaba elulemus. </w:t>
      </w:r>
      <w:r w:rsidR="008325FA" w:rsidRPr="00AD27AA">
        <w:t>Bevatsizumabi</w:t>
      </w:r>
      <w:r w:rsidRPr="00AD27AA">
        <w:t xml:space="preserve"> lisamisel IFN-alfa-2a-ravile suurenesid oluliselt progressioonivaba elulemus ja objektiivse </w:t>
      </w:r>
      <w:r w:rsidR="00F17524" w:rsidRPr="00AD27AA">
        <w:t>ravivastuse määr</w:t>
      </w:r>
      <w:r w:rsidRPr="00AD27AA">
        <w:t>. Neid tulemusi on kinnitanud sõltumatu radioloogiline hindamine. Samas ei olnud esmase tulemusnäitaja (üldise elulemuse) pikenemine 2</w:t>
      </w:r>
      <w:r w:rsidR="00C057C9" w:rsidRPr="00AD27AA">
        <w:t> </w:t>
      </w:r>
      <w:r w:rsidRPr="00AD27AA">
        <w:t>kuu võrra oluline (</w:t>
      </w:r>
      <w:r w:rsidR="00613353" w:rsidRPr="00AD27AA">
        <w:t>Riskitiheduste suhe</w:t>
      </w:r>
      <w:r w:rsidRPr="00AD27AA">
        <w:t xml:space="preserve"> = 0,91). Suur osa patsientidest (ligikaudu 63% IFN/platseebo; 55% </w:t>
      </w:r>
      <w:r w:rsidR="008325FA" w:rsidRPr="00AD27AA">
        <w:t>bevatsizumab</w:t>
      </w:r>
      <w:r w:rsidRPr="00AD27AA">
        <w:t>/IFN rühmas) said mitmesugust täpsustamata uuringujärgset vähivastast ravi, kaasa arvatud antineoplastilisi aineid, mis võisid mõjutada üldise elulemuse analüüsi.</w:t>
      </w:r>
    </w:p>
    <w:p w14:paraId="44404F21" w14:textId="77777777" w:rsidR="002C0B95" w:rsidRPr="00AD27AA" w:rsidRDefault="002C0B95" w:rsidP="004A5741"/>
    <w:p w14:paraId="72288C03" w14:textId="1D50F703" w:rsidR="002C0B95" w:rsidRPr="00C66C21" w:rsidRDefault="002C0B95" w:rsidP="00EB1B45">
      <w:pPr>
        <w:keepNext/>
        <w:keepLines/>
      </w:pPr>
      <w:r w:rsidRPr="00292C5D">
        <w:t xml:space="preserve">Efektiivsuse tulemused on toodud tabelis </w:t>
      </w:r>
      <w:r w:rsidR="009A4670">
        <w:t>1</w:t>
      </w:r>
      <w:r w:rsidR="00F96945">
        <w:t>5</w:t>
      </w:r>
      <w:r w:rsidRPr="00C66C21">
        <w:t>.</w:t>
      </w:r>
    </w:p>
    <w:p w14:paraId="189045EE" w14:textId="77777777" w:rsidR="002C0B95" w:rsidRPr="00C66C21" w:rsidRDefault="002C0B95" w:rsidP="00EB1B45">
      <w:pPr>
        <w:keepNext/>
        <w:keepLines/>
      </w:pPr>
    </w:p>
    <w:p w14:paraId="71D7723B" w14:textId="4620DE58" w:rsidR="002C0B95" w:rsidRPr="00C66C21" w:rsidRDefault="002C0B95" w:rsidP="0064239C">
      <w:pPr>
        <w:keepNext/>
        <w:keepLines/>
        <w:rPr>
          <w:b/>
        </w:rPr>
      </w:pPr>
      <w:r w:rsidRPr="00C66C21">
        <w:rPr>
          <w:b/>
        </w:rPr>
        <w:t xml:space="preserve">Tabel </w:t>
      </w:r>
      <w:r w:rsidR="009A4670">
        <w:rPr>
          <w:b/>
        </w:rPr>
        <w:t>1</w:t>
      </w:r>
      <w:r w:rsidR="00F96945">
        <w:rPr>
          <w:b/>
        </w:rPr>
        <w:t>5</w:t>
      </w:r>
      <w:r w:rsidR="00C56E67">
        <w:rPr>
          <w:b/>
        </w:rPr>
        <w:t>.</w:t>
      </w:r>
      <w:r w:rsidRPr="00C66C21">
        <w:rPr>
          <w:b/>
        </w:rPr>
        <w:t xml:space="preserve"> Uuringu BO17705 efektiivsuse tulemused</w:t>
      </w:r>
    </w:p>
    <w:p w14:paraId="7146392B" w14:textId="77777777" w:rsidR="002C0B95" w:rsidRPr="00C66C21" w:rsidRDefault="002C0B95" w:rsidP="00AD27AA">
      <w:pPr>
        <w:keepNex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44"/>
        <w:gridCol w:w="2591"/>
        <w:gridCol w:w="2737"/>
      </w:tblGrid>
      <w:tr w:rsidR="002C0B95" w:rsidRPr="00C66C21" w14:paraId="150D2887" w14:textId="77777777" w:rsidTr="004A5741">
        <w:trPr>
          <w:cantSplit/>
          <w:tblHeader/>
        </w:trPr>
        <w:tc>
          <w:tcPr>
            <w:tcW w:w="3744" w:type="dxa"/>
            <w:vMerge w:val="restart"/>
            <w:noWrap/>
            <w:vAlign w:val="bottom"/>
            <w:hideMark/>
          </w:tcPr>
          <w:p w14:paraId="2E0C0AA7" w14:textId="77777777" w:rsidR="002C0B95" w:rsidRPr="00C66C21" w:rsidRDefault="002C0B95" w:rsidP="00AD27AA">
            <w:pPr>
              <w:keepNext/>
            </w:pPr>
          </w:p>
        </w:tc>
        <w:tc>
          <w:tcPr>
            <w:tcW w:w="5328" w:type="dxa"/>
            <w:gridSpan w:val="2"/>
            <w:noWrap/>
            <w:hideMark/>
          </w:tcPr>
          <w:p w14:paraId="1F016F07" w14:textId="77777777" w:rsidR="002C0B95" w:rsidRPr="00C66C21" w:rsidRDefault="002C0B95" w:rsidP="004A5741">
            <w:pPr>
              <w:jc w:val="center"/>
              <w:rPr>
                <w:b/>
              </w:rPr>
            </w:pPr>
            <w:r w:rsidRPr="00C66C21">
              <w:rPr>
                <w:b/>
              </w:rPr>
              <w:t>BO17705</w:t>
            </w:r>
          </w:p>
        </w:tc>
      </w:tr>
      <w:tr w:rsidR="002C0B95" w:rsidRPr="00C66C21" w14:paraId="5C194BC1" w14:textId="77777777" w:rsidTr="004A5741">
        <w:trPr>
          <w:cantSplit/>
          <w:tblHeader/>
        </w:trPr>
        <w:tc>
          <w:tcPr>
            <w:tcW w:w="3744" w:type="dxa"/>
            <w:vMerge/>
            <w:noWrap/>
            <w:vAlign w:val="bottom"/>
            <w:hideMark/>
          </w:tcPr>
          <w:p w14:paraId="34D8735F" w14:textId="77777777" w:rsidR="002C0B95" w:rsidRPr="00C66C21" w:rsidRDefault="002C0B95" w:rsidP="00AD27AA">
            <w:pPr>
              <w:keepNext/>
            </w:pPr>
          </w:p>
        </w:tc>
        <w:tc>
          <w:tcPr>
            <w:tcW w:w="2591" w:type="dxa"/>
            <w:noWrap/>
            <w:hideMark/>
          </w:tcPr>
          <w:p w14:paraId="6ECEE36B" w14:textId="77777777" w:rsidR="002C0B95" w:rsidRPr="00AD27AA" w:rsidRDefault="002C0B95" w:rsidP="002C0B95">
            <w:pPr>
              <w:pStyle w:val="Default"/>
              <w:jc w:val="center"/>
              <w:rPr>
                <w:b/>
                <w:sz w:val="22"/>
                <w:lang w:val="et-EE"/>
              </w:rPr>
            </w:pPr>
            <w:r w:rsidRPr="00AD27AA">
              <w:rPr>
                <w:b/>
                <w:sz w:val="22"/>
                <w:lang w:val="et-EE"/>
              </w:rPr>
              <w:t>Platseebo+ IFN</w:t>
            </w:r>
            <w:r w:rsidRPr="00AD27AA">
              <w:rPr>
                <w:b/>
                <w:sz w:val="22"/>
                <w:vertAlign w:val="superscript"/>
                <w:lang w:val="et-EE"/>
              </w:rPr>
              <w:t>a</w:t>
            </w:r>
            <w:r w:rsidRPr="00AD27AA">
              <w:rPr>
                <w:b/>
                <w:sz w:val="22"/>
                <w:lang w:val="et-EE"/>
              </w:rPr>
              <w:t xml:space="preserve"> </w:t>
            </w:r>
          </w:p>
        </w:tc>
        <w:tc>
          <w:tcPr>
            <w:tcW w:w="2737" w:type="dxa"/>
            <w:noWrap/>
            <w:hideMark/>
          </w:tcPr>
          <w:p w14:paraId="11F76CE5" w14:textId="77777777" w:rsidR="002C0B95" w:rsidRPr="00AD27AA" w:rsidRDefault="002C0B95" w:rsidP="002C0B95">
            <w:pPr>
              <w:pStyle w:val="Default"/>
              <w:jc w:val="center"/>
              <w:rPr>
                <w:b/>
                <w:sz w:val="22"/>
                <w:lang w:val="et-EE"/>
              </w:rPr>
            </w:pPr>
            <w:r w:rsidRPr="00AD27AA">
              <w:rPr>
                <w:b/>
                <w:sz w:val="22"/>
                <w:lang w:val="et-EE"/>
              </w:rPr>
              <w:t>Bv</w:t>
            </w:r>
            <w:r w:rsidRPr="00AD27AA">
              <w:rPr>
                <w:b/>
                <w:sz w:val="22"/>
                <w:vertAlign w:val="superscript"/>
                <w:lang w:val="et-EE"/>
              </w:rPr>
              <w:t>b</w:t>
            </w:r>
            <w:r w:rsidRPr="00AD27AA">
              <w:rPr>
                <w:b/>
                <w:sz w:val="22"/>
                <w:lang w:val="et-EE"/>
              </w:rPr>
              <w:t xml:space="preserve"> + IFN</w:t>
            </w:r>
            <w:r w:rsidRPr="00AD27AA">
              <w:rPr>
                <w:b/>
                <w:sz w:val="22"/>
                <w:vertAlign w:val="superscript"/>
                <w:lang w:val="et-EE"/>
              </w:rPr>
              <w:t>a</w:t>
            </w:r>
          </w:p>
        </w:tc>
      </w:tr>
      <w:tr w:rsidR="002C0B95" w:rsidRPr="00C66C21" w14:paraId="41D369EA" w14:textId="77777777" w:rsidTr="004A5741">
        <w:trPr>
          <w:cantSplit/>
        </w:trPr>
        <w:tc>
          <w:tcPr>
            <w:tcW w:w="3744" w:type="dxa"/>
            <w:noWrap/>
            <w:vAlign w:val="center"/>
            <w:hideMark/>
          </w:tcPr>
          <w:p w14:paraId="517C1EA7" w14:textId="77777777" w:rsidR="002C0B95" w:rsidRPr="00AD27AA" w:rsidRDefault="002C0B95" w:rsidP="00AC28FE">
            <w:pPr>
              <w:pStyle w:val="Default"/>
              <w:keepNext/>
              <w:widowControl/>
              <w:rPr>
                <w:sz w:val="22"/>
                <w:szCs w:val="22"/>
                <w:lang w:val="et-EE"/>
              </w:rPr>
            </w:pPr>
            <w:r w:rsidRPr="00AD27AA">
              <w:rPr>
                <w:sz w:val="22"/>
                <w:szCs w:val="22"/>
                <w:lang w:val="et-EE"/>
              </w:rPr>
              <w:t xml:space="preserve">Patsientide arv </w:t>
            </w:r>
          </w:p>
        </w:tc>
        <w:tc>
          <w:tcPr>
            <w:tcW w:w="2591" w:type="dxa"/>
            <w:noWrap/>
            <w:vAlign w:val="center"/>
            <w:hideMark/>
          </w:tcPr>
          <w:p w14:paraId="21B0C9F5" w14:textId="77777777" w:rsidR="002C0B95" w:rsidRPr="00292C5D" w:rsidRDefault="002C0B95" w:rsidP="004A5741">
            <w:pPr>
              <w:jc w:val="center"/>
            </w:pPr>
            <w:r w:rsidRPr="00292C5D">
              <w:t>322</w:t>
            </w:r>
          </w:p>
        </w:tc>
        <w:tc>
          <w:tcPr>
            <w:tcW w:w="2737" w:type="dxa"/>
            <w:noWrap/>
            <w:vAlign w:val="center"/>
            <w:hideMark/>
          </w:tcPr>
          <w:p w14:paraId="164074F4" w14:textId="77777777" w:rsidR="002C0B95" w:rsidRPr="00C66C21" w:rsidRDefault="002C0B95" w:rsidP="004A5741">
            <w:pPr>
              <w:jc w:val="center"/>
            </w:pPr>
            <w:r w:rsidRPr="00C66C21">
              <w:t>327</w:t>
            </w:r>
          </w:p>
        </w:tc>
      </w:tr>
      <w:tr w:rsidR="002C0B95" w:rsidRPr="00C66C21" w14:paraId="6EA4920B" w14:textId="77777777" w:rsidTr="004A5741">
        <w:trPr>
          <w:cantSplit/>
        </w:trPr>
        <w:tc>
          <w:tcPr>
            <w:tcW w:w="3744" w:type="dxa"/>
            <w:noWrap/>
            <w:hideMark/>
          </w:tcPr>
          <w:p w14:paraId="66931577" w14:textId="77777777" w:rsidR="002C0B95" w:rsidRPr="00AD27AA" w:rsidRDefault="002C0B95" w:rsidP="00AC28FE">
            <w:pPr>
              <w:pStyle w:val="Default"/>
              <w:keepNext/>
              <w:widowControl/>
              <w:rPr>
                <w:sz w:val="22"/>
                <w:szCs w:val="22"/>
                <w:lang w:val="et-EE"/>
              </w:rPr>
            </w:pPr>
            <w:r w:rsidRPr="00AD27AA">
              <w:rPr>
                <w:sz w:val="22"/>
                <w:szCs w:val="22"/>
                <w:lang w:val="et-EE"/>
              </w:rPr>
              <w:t xml:space="preserve">Progressioonivaba elulemus </w:t>
            </w:r>
          </w:p>
        </w:tc>
        <w:tc>
          <w:tcPr>
            <w:tcW w:w="2591" w:type="dxa"/>
            <w:noWrap/>
            <w:hideMark/>
          </w:tcPr>
          <w:p w14:paraId="33AB5FCE" w14:textId="77777777" w:rsidR="002C0B95" w:rsidRPr="00292C5D" w:rsidRDefault="002C0B95" w:rsidP="004A5741">
            <w:pPr>
              <w:jc w:val="center"/>
            </w:pPr>
          </w:p>
        </w:tc>
        <w:tc>
          <w:tcPr>
            <w:tcW w:w="2737" w:type="dxa"/>
            <w:noWrap/>
            <w:hideMark/>
          </w:tcPr>
          <w:p w14:paraId="5087390D" w14:textId="77777777" w:rsidR="002C0B95" w:rsidRPr="00C66C21" w:rsidRDefault="002C0B95" w:rsidP="004A5741">
            <w:pPr>
              <w:jc w:val="center"/>
            </w:pPr>
          </w:p>
        </w:tc>
      </w:tr>
      <w:tr w:rsidR="002C0B95" w:rsidRPr="00C66C21" w14:paraId="2D88EE39" w14:textId="77777777" w:rsidTr="004A5741">
        <w:trPr>
          <w:cantSplit/>
        </w:trPr>
        <w:tc>
          <w:tcPr>
            <w:tcW w:w="3744" w:type="dxa"/>
            <w:noWrap/>
          </w:tcPr>
          <w:p w14:paraId="3A83A689" w14:textId="77777777" w:rsidR="002C0B95" w:rsidRPr="00C66C21" w:rsidRDefault="002C0B95" w:rsidP="00AD27AA">
            <w:pPr>
              <w:keepNext/>
              <w:ind w:left="284"/>
            </w:pPr>
            <w:r w:rsidRPr="00AD27AA">
              <w:t>Mediaan</w:t>
            </w:r>
            <w:r w:rsidRPr="00292C5D">
              <w:t xml:space="preserve"> (kuud)</w:t>
            </w:r>
          </w:p>
        </w:tc>
        <w:tc>
          <w:tcPr>
            <w:tcW w:w="2591" w:type="dxa"/>
            <w:noWrap/>
          </w:tcPr>
          <w:p w14:paraId="67989708" w14:textId="77777777" w:rsidR="002C0B95" w:rsidRPr="00C66C21" w:rsidRDefault="002C0B95" w:rsidP="004A5741">
            <w:pPr>
              <w:jc w:val="center"/>
            </w:pPr>
            <w:r w:rsidRPr="00C66C21">
              <w:t>5,4</w:t>
            </w:r>
          </w:p>
        </w:tc>
        <w:tc>
          <w:tcPr>
            <w:tcW w:w="2737" w:type="dxa"/>
            <w:noWrap/>
          </w:tcPr>
          <w:p w14:paraId="63E6EFC3" w14:textId="77777777" w:rsidR="002C0B95" w:rsidRPr="00C66C21" w:rsidRDefault="002C0B95" w:rsidP="004A5741">
            <w:pPr>
              <w:jc w:val="center"/>
            </w:pPr>
            <w:r w:rsidRPr="00C66C21">
              <w:t>10,2</w:t>
            </w:r>
          </w:p>
        </w:tc>
      </w:tr>
      <w:tr w:rsidR="002C0B95" w:rsidRPr="00C66C21" w14:paraId="26BEB80D" w14:textId="77777777" w:rsidTr="004A5741">
        <w:trPr>
          <w:cantSplit/>
        </w:trPr>
        <w:tc>
          <w:tcPr>
            <w:tcW w:w="3744" w:type="dxa"/>
            <w:noWrap/>
          </w:tcPr>
          <w:p w14:paraId="7927C723" w14:textId="77777777" w:rsidR="00F61289" w:rsidRPr="00C66C21" w:rsidRDefault="00F61289" w:rsidP="00882AFF">
            <w:pPr>
              <w:ind w:left="284"/>
            </w:pPr>
            <w:r w:rsidRPr="00C66C21">
              <w:t>Riskitiheduste suhe</w:t>
            </w:r>
          </w:p>
          <w:p w14:paraId="060F8008" w14:textId="77777777" w:rsidR="002C0B95" w:rsidRPr="00C66C21" w:rsidRDefault="002C0B95" w:rsidP="004A5741">
            <w:pPr>
              <w:ind w:left="284"/>
            </w:pPr>
            <w:r w:rsidRPr="00C66C21">
              <w:t>95% CI</w:t>
            </w:r>
          </w:p>
        </w:tc>
        <w:tc>
          <w:tcPr>
            <w:tcW w:w="5328" w:type="dxa"/>
            <w:gridSpan w:val="2"/>
            <w:noWrap/>
          </w:tcPr>
          <w:p w14:paraId="1BAF5F31" w14:textId="77777777" w:rsidR="00F61289" w:rsidRPr="00C66C21" w:rsidRDefault="00F61289" w:rsidP="00783CD2">
            <w:pPr>
              <w:jc w:val="center"/>
            </w:pPr>
            <w:r w:rsidRPr="00C66C21">
              <w:t>0,63</w:t>
            </w:r>
          </w:p>
          <w:p w14:paraId="31E39BB1" w14:textId="77777777" w:rsidR="002C0B95" w:rsidRPr="00C66C21" w:rsidRDefault="002C0B95" w:rsidP="004A5741">
            <w:pPr>
              <w:jc w:val="center"/>
            </w:pPr>
            <w:r w:rsidRPr="00C66C21">
              <w:t>0,52</w:t>
            </w:r>
            <w:r w:rsidR="007B26BB" w:rsidRPr="00C66C21">
              <w:t>;</w:t>
            </w:r>
            <w:r w:rsidRPr="00C66C21">
              <w:t xml:space="preserve"> 0,75</w:t>
            </w:r>
          </w:p>
          <w:p w14:paraId="03D89452" w14:textId="77777777" w:rsidR="002C0B95" w:rsidRPr="00C66C21" w:rsidRDefault="002C0B95" w:rsidP="00B900C5">
            <w:pPr>
              <w:jc w:val="center"/>
            </w:pPr>
            <w:r w:rsidRPr="00C66C21">
              <w:t>(</w:t>
            </w:r>
            <w:r w:rsidR="006213E8" w:rsidRPr="00C66C21">
              <w:t>p-väärtus</w:t>
            </w:r>
            <w:r w:rsidRPr="00C66C21">
              <w:t> &lt; 0,0001)</w:t>
            </w:r>
          </w:p>
        </w:tc>
      </w:tr>
      <w:tr w:rsidR="002C0B95" w:rsidRPr="00AD27AA" w14:paraId="7D10B891" w14:textId="77777777" w:rsidTr="004A5741">
        <w:trPr>
          <w:cantSplit/>
        </w:trPr>
        <w:tc>
          <w:tcPr>
            <w:tcW w:w="3744" w:type="dxa"/>
            <w:noWrap/>
            <w:hideMark/>
          </w:tcPr>
          <w:p w14:paraId="7DA78F47" w14:textId="77777777" w:rsidR="002C0B95" w:rsidRPr="00AD27AA" w:rsidRDefault="002C0B95" w:rsidP="008473CD">
            <w:pPr>
              <w:pStyle w:val="Default"/>
              <w:keepNext/>
              <w:rPr>
                <w:sz w:val="22"/>
                <w:szCs w:val="22"/>
                <w:lang w:val="et-EE"/>
              </w:rPr>
            </w:pPr>
            <w:r w:rsidRPr="00AD27AA">
              <w:rPr>
                <w:sz w:val="22"/>
                <w:szCs w:val="22"/>
                <w:lang w:val="et-EE"/>
              </w:rPr>
              <w:lastRenderedPageBreak/>
              <w:t xml:space="preserve">Objektiivse </w:t>
            </w:r>
            <w:r w:rsidR="00F17524" w:rsidRPr="00AD27AA">
              <w:rPr>
                <w:sz w:val="22"/>
                <w:szCs w:val="22"/>
                <w:lang w:val="et-EE"/>
              </w:rPr>
              <w:t>ravivastuse määr</w:t>
            </w:r>
            <w:r w:rsidRPr="00AD27AA">
              <w:rPr>
                <w:sz w:val="22"/>
                <w:szCs w:val="22"/>
                <w:lang w:val="et-EE"/>
              </w:rPr>
              <w:t xml:space="preserve"> (%) mõõdetava haigusega patsientidel </w:t>
            </w:r>
          </w:p>
        </w:tc>
        <w:tc>
          <w:tcPr>
            <w:tcW w:w="2591" w:type="dxa"/>
            <w:noWrap/>
            <w:hideMark/>
          </w:tcPr>
          <w:p w14:paraId="20309EB7" w14:textId="77777777" w:rsidR="002C0B95" w:rsidRPr="00AD27AA" w:rsidRDefault="002C0B95" w:rsidP="008473CD">
            <w:pPr>
              <w:keepNext/>
              <w:jc w:val="center"/>
            </w:pPr>
          </w:p>
        </w:tc>
        <w:tc>
          <w:tcPr>
            <w:tcW w:w="2737" w:type="dxa"/>
            <w:noWrap/>
            <w:hideMark/>
          </w:tcPr>
          <w:p w14:paraId="04459924" w14:textId="77777777" w:rsidR="002C0B95" w:rsidRPr="00AD27AA" w:rsidRDefault="002C0B95" w:rsidP="008473CD">
            <w:pPr>
              <w:keepNext/>
              <w:jc w:val="center"/>
            </w:pPr>
          </w:p>
        </w:tc>
      </w:tr>
      <w:tr w:rsidR="002C0B95" w:rsidRPr="00C66C21" w14:paraId="762836C2" w14:textId="77777777" w:rsidTr="004A5741">
        <w:trPr>
          <w:cantSplit/>
        </w:trPr>
        <w:tc>
          <w:tcPr>
            <w:tcW w:w="3744" w:type="dxa"/>
            <w:noWrap/>
          </w:tcPr>
          <w:p w14:paraId="05857F40" w14:textId="77777777" w:rsidR="002C0B95" w:rsidRPr="00C66C21" w:rsidRDefault="00FD1186" w:rsidP="008473CD">
            <w:pPr>
              <w:keepNext/>
              <w:ind w:left="284"/>
            </w:pPr>
            <w:r w:rsidRPr="00292C5D">
              <w:t>n</w:t>
            </w:r>
          </w:p>
        </w:tc>
        <w:tc>
          <w:tcPr>
            <w:tcW w:w="2591" w:type="dxa"/>
            <w:noWrap/>
          </w:tcPr>
          <w:p w14:paraId="6D6F755E" w14:textId="77777777" w:rsidR="002C0B95" w:rsidRPr="00C66C21" w:rsidRDefault="002C0B95" w:rsidP="008473CD">
            <w:pPr>
              <w:keepNext/>
              <w:jc w:val="center"/>
            </w:pPr>
            <w:r w:rsidRPr="00C66C21">
              <w:t>289</w:t>
            </w:r>
          </w:p>
        </w:tc>
        <w:tc>
          <w:tcPr>
            <w:tcW w:w="2737" w:type="dxa"/>
            <w:noWrap/>
          </w:tcPr>
          <w:p w14:paraId="67F67D0C" w14:textId="77777777" w:rsidR="002C0B95" w:rsidRPr="00C66C21" w:rsidRDefault="002C0B95" w:rsidP="008473CD">
            <w:pPr>
              <w:keepNext/>
              <w:jc w:val="center"/>
            </w:pPr>
            <w:r w:rsidRPr="00C66C21">
              <w:t>306</w:t>
            </w:r>
          </w:p>
        </w:tc>
      </w:tr>
      <w:tr w:rsidR="002C0B95" w:rsidRPr="00C66C21" w14:paraId="055222E5" w14:textId="77777777" w:rsidTr="004A5741">
        <w:trPr>
          <w:cantSplit/>
        </w:trPr>
        <w:tc>
          <w:tcPr>
            <w:tcW w:w="3744" w:type="dxa"/>
            <w:noWrap/>
          </w:tcPr>
          <w:p w14:paraId="7FC9A4E9" w14:textId="77777777" w:rsidR="002C0B95" w:rsidRPr="00292C5D" w:rsidRDefault="00F17524" w:rsidP="008473CD">
            <w:pPr>
              <w:keepNext/>
              <w:ind w:left="284"/>
            </w:pPr>
            <w:r w:rsidRPr="00AD27AA">
              <w:t>Ravivastuse määr</w:t>
            </w:r>
          </w:p>
        </w:tc>
        <w:tc>
          <w:tcPr>
            <w:tcW w:w="2591" w:type="dxa"/>
            <w:noWrap/>
          </w:tcPr>
          <w:p w14:paraId="75C88955" w14:textId="77777777" w:rsidR="002C0B95" w:rsidRPr="00C66C21" w:rsidRDefault="002C0B95" w:rsidP="008473CD">
            <w:pPr>
              <w:keepNext/>
              <w:jc w:val="center"/>
            </w:pPr>
            <w:r w:rsidRPr="00C66C21">
              <w:t>12</w:t>
            </w:r>
            <w:r w:rsidR="00FD1186" w:rsidRPr="00C66C21">
              <w:t>,</w:t>
            </w:r>
            <w:r w:rsidRPr="00C66C21">
              <w:t>8%</w:t>
            </w:r>
          </w:p>
        </w:tc>
        <w:tc>
          <w:tcPr>
            <w:tcW w:w="2737" w:type="dxa"/>
            <w:noWrap/>
          </w:tcPr>
          <w:p w14:paraId="29498A7A" w14:textId="77777777" w:rsidR="002C0B95" w:rsidRPr="00C66C21" w:rsidRDefault="00FD1186" w:rsidP="008473CD">
            <w:pPr>
              <w:keepNext/>
              <w:jc w:val="center"/>
            </w:pPr>
            <w:r w:rsidRPr="00C66C21">
              <w:t>31,</w:t>
            </w:r>
            <w:r w:rsidR="002C0B95" w:rsidRPr="00C66C21">
              <w:t>4%</w:t>
            </w:r>
          </w:p>
        </w:tc>
      </w:tr>
      <w:tr w:rsidR="002C0B95" w:rsidRPr="00C66C21" w14:paraId="17787E60" w14:textId="77777777" w:rsidTr="004A5741">
        <w:trPr>
          <w:cantSplit/>
        </w:trPr>
        <w:tc>
          <w:tcPr>
            <w:tcW w:w="3744" w:type="dxa"/>
            <w:noWrap/>
          </w:tcPr>
          <w:p w14:paraId="3B1163FD" w14:textId="77777777" w:rsidR="002C0B95" w:rsidRPr="00C66C21" w:rsidRDefault="002C0B95" w:rsidP="008473CD">
            <w:pPr>
              <w:keepNext/>
            </w:pPr>
          </w:p>
        </w:tc>
        <w:tc>
          <w:tcPr>
            <w:tcW w:w="5328" w:type="dxa"/>
            <w:gridSpan w:val="2"/>
            <w:noWrap/>
          </w:tcPr>
          <w:p w14:paraId="2535AE9D" w14:textId="77777777" w:rsidR="002C0B95" w:rsidRPr="00C66C21" w:rsidRDefault="00FD1186" w:rsidP="008473CD">
            <w:pPr>
              <w:keepNext/>
              <w:jc w:val="center"/>
              <w:rPr>
                <w:color w:val="000000"/>
              </w:rPr>
            </w:pPr>
            <w:r w:rsidRPr="00C66C21">
              <w:t xml:space="preserve">(p-väärtus </w:t>
            </w:r>
            <w:r w:rsidRPr="00C66C21">
              <w:rPr>
                <w:color w:val="000000"/>
              </w:rPr>
              <w:t>&lt; 0,</w:t>
            </w:r>
            <w:r w:rsidR="002C0B95" w:rsidRPr="00C66C21">
              <w:rPr>
                <w:color w:val="000000"/>
              </w:rPr>
              <w:t>0001)</w:t>
            </w:r>
          </w:p>
        </w:tc>
      </w:tr>
    </w:tbl>
    <w:p w14:paraId="0494EB57" w14:textId="1CC587AB" w:rsidR="003F4741" w:rsidRPr="00AD27AA" w:rsidRDefault="003F4741" w:rsidP="004A5741">
      <w:pPr>
        <w:ind w:left="567" w:hanging="567"/>
        <w:rPr>
          <w:sz w:val="20"/>
          <w:szCs w:val="20"/>
        </w:rPr>
      </w:pPr>
      <w:r w:rsidRPr="00AD27AA">
        <w:rPr>
          <w:sz w:val="20"/>
          <w:szCs w:val="20"/>
          <w:vertAlign w:val="superscript"/>
        </w:rPr>
        <w:t>a</w:t>
      </w:r>
      <w:r w:rsidR="001965E2" w:rsidRPr="00AD27AA">
        <w:rPr>
          <w:sz w:val="20"/>
          <w:szCs w:val="20"/>
        </w:rPr>
        <w:t xml:space="preserve"> </w:t>
      </w:r>
      <w:r w:rsidRPr="00AD27AA">
        <w:rPr>
          <w:sz w:val="20"/>
          <w:szCs w:val="20"/>
        </w:rPr>
        <w:tab/>
        <w:t>alfa-2a</w:t>
      </w:r>
      <w:r w:rsidR="00B70F8C">
        <w:rPr>
          <w:sz w:val="20"/>
          <w:szCs w:val="20"/>
        </w:rPr>
        <w:t>-</w:t>
      </w:r>
      <w:r w:rsidR="00024F49">
        <w:rPr>
          <w:sz w:val="20"/>
          <w:szCs w:val="20"/>
        </w:rPr>
        <w:t xml:space="preserve">interferoon </w:t>
      </w:r>
      <w:r w:rsidRPr="00AD27AA">
        <w:rPr>
          <w:sz w:val="20"/>
          <w:szCs w:val="20"/>
        </w:rPr>
        <w:t>9</w:t>
      </w:r>
      <w:r w:rsidR="001965E2">
        <w:rPr>
          <w:sz w:val="20"/>
          <w:szCs w:val="20"/>
        </w:rPr>
        <w:t> </w:t>
      </w:r>
      <w:r w:rsidR="009E09EC">
        <w:rPr>
          <w:sz w:val="20"/>
          <w:szCs w:val="20"/>
        </w:rPr>
        <w:t>MIU</w:t>
      </w:r>
      <w:r w:rsidRPr="00AD27AA">
        <w:rPr>
          <w:sz w:val="20"/>
          <w:szCs w:val="20"/>
        </w:rPr>
        <w:t xml:space="preserve"> 3</w:t>
      </w:r>
      <w:r w:rsidR="00085A5E">
        <w:rPr>
          <w:sz w:val="20"/>
          <w:szCs w:val="20"/>
        </w:rPr>
        <w:t>×</w:t>
      </w:r>
      <w:r w:rsidRPr="00AD27AA">
        <w:rPr>
          <w:sz w:val="20"/>
          <w:szCs w:val="20"/>
        </w:rPr>
        <w:t xml:space="preserve"> nädalas</w:t>
      </w:r>
      <w:r w:rsidR="003263A9" w:rsidRPr="00AD27AA">
        <w:rPr>
          <w:sz w:val="20"/>
          <w:szCs w:val="20"/>
        </w:rPr>
        <w:t>.</w:t>
      </w:r>
      <w:r w:rsidRPr="00AD27AA">
        <w:rPr>
          <w:sz w:val="20"/>
          <w:szCs w:val="20"/>
        </w:rPr>
        <w:t xml:space="preserve"> </w:t>
      </w:r>
    </w:p>
    <w:p w14:paraId="60152080" w14:textId="77777777" w:rsidR="002C0B95" w:rsidRPr="00AD27AA" w:rsidRDefault="003F4741" w:rsidP="004A5741">
      <w:pPr>
        <w:ind w:left="567" w:hanging="567"/>
        <w:rPr>
          <w:sz w:val="20"/>
          <w:szCs w:val="20"/>
        </w:rPr>
      </w:pPr>
      <w:r w:rsidRPr="00AD27AA">
        <w:rPr>
          <w:sz w:val="20"/>
          <w:szCs w:val="20"/>
          <w:vertAlign w:val="superscript"/>
        </w:rPr>
        <w:t>b</w:t>
      </w:r>
      <w:r w:rsidR="001965E2" w:rsidRPr="00AD27AA">
        <w:rPr>
          <w:sz w:val="20"/>
          <w:szCs w:val="20"/>
        </w:rPr>
        <w:t xml:space="preserve"> </w:t>
      </w:r>
      <w:r w:rsidRPr="00AD27AA">
        <w:rPr>
          <w:sz w:val="20"/>
          <w:szCs w:val="20"/>
        </w:rPr>
        <w:tab/>
      </w:r>
      <w:r w:rsidR="00146887" w:rsidRPr="00AD27AA">
        <w:rPr>
          <w:sz w:val="20"/>
          <w:szCs w:val="20"/>
        </w:rPr>
        <w:t>Bevatsizumab 10 </w:t>
      </w:r>
      <w:r w:rsidRPr="00AD27AA">
        <w:rPr>
          <w:sz w:val="20"/>
          <w:szCs w:val="20"/>
        </w:rPr>
        <w:t>mg/kg iga 2 nädala järel</w:t>
      </w:r>
      <w:r w:rsidR="003263A9" w:rsidRPr="00AD27AA">
        <w:rPr>
          <w:sz w:val="20"/>
          <w:szCs w:val="20"/>
        </w:rPr>
        <w:t>.</w:t>
      </w:r>
      <w:r w:rsidRPr="00AD27AA">
        <w:rPr>
          <w:sz w:val="20"/>
          <w:szCs w:val="20"/>
        </w:rPr>
        <w:t xml:space="preserve"> </w:t>
      </w:r>
    </w:p>
    <w:p w14:paraId="258CBBAC" w14:textId="77777777" w:rsidR="00A85F21" w:rsidRPr="00292C5D" w:rsidRDefault="00A85F21"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44"/>
        <w:gridCol w:w="2591"/>
        <w:gridCol w:w="2737"/>
      </w:tblGrid>
      <w:tr w:rsidR="00A85F21" w:rsidRPr="00C66C21" w14:paraId="1C0E519E" w14:textId="77777777" w:rsidTr="004A5741">
        <w:trPr>
          <w:cantSplit/>
        </w:trPr>
        <w:tc>
          <w:tcPr>
            <w:tcW w:w="3686" w:type="dxa"/>
            <w:noWrap/>
            <w:hideMark/>
          </w:tcPr>
          <w:p w14:paraId="230881EA" w14:textId="77777777" w:rsidR="00A85F21" w:rsidRPr="00AD27AA" w:rsidRDefault="00A85F21" w:rsidP="004A5741">
            <w:pPr>
              <w:pStyle w:val="Default"/>
              <w:keepNext/>
              <w:rPr>
                <w:sz w:val="22"/>
                <w:szCs w:val="22"/>
                <w:lang w:val="et-EE"/>
              </w:rPr>
            </w:pPr>
            <w:r w:rsidRPr="00AD27AA">
              <w:rPr>
                <w:sz w:val="22"/>
                <w:szCs w:val="22"/>
                <w:lang w:val="et-EE"/>
              </w:rPr>
              <w:t xml:space="preserve">Üldine elulemus </w:t>
            </w:r>
          </w:p>
        </w:tc>
        <w:tc>
          <w:tcPr>
            <w:tcW w:w="5245" w:type="dxa"/>
            <w:gridSpan w:val="2"/>
            <w:noWrap/>
            <w:vAlign w:val="bottom"/>
            <w:hideMark/>
          </w:tcPr>
          <w:p w14:paraId="186CABFA" w14:textId="77777777" w:rsidR="00A85F21" w:rsidRPr="00AD27AA" w:rsidRDefault="00A85F21" w:rsidP="00B900C5"/>
        </w:tc>
      </w:tr>
      <w:tr w:rsidR="00A85F21" w:rsidRPr="00C66C21" w14:paraId="16B91BB5" w14:textId="77777777" w:rsidTr="004A5741">
        <w:trPr>
          <w:cantSplit/>
        </w:trPr>
        <w:tc>
          <w:tcPr>
            <w:tcW w:w="3686" w:type="dxa"/>
            <w:noWrap/>
            <w:hideMark/>
          </w:tcPr>
          <w:p w14:paraId="6C5DCBEC" w14:textId="77777777" w:rsidR="00A85F21" w:rsidRPr="00C66C21" w:rsidRDefault="00A85F21" w:rsidP="004A5741">
            <w:pPr>
              <w:ind w:left="284"/>
              <w:rPr>
                <w:color w:val="000000"/>
              </w:rPr>
            </w:pPr>
            <w:r w:rsidRPr="00C66C21">
              <w:t>Mediaan (kuud)</w:t>
            </w:r>
          </w:p>
        </w:tc>
        <w:tc>
          <w:tcPr>
            <w:tcW w:w="2551" w:type="dxa"/>
            <w:noWrap/>
            <w:vAlign w:val="center"/>
            <w:hideMark/>
          </w:tcPr>
          <w:p w14:paraId="65651F68" w14:textId="77777777" w:rsidR="00A85F21" w:rsidRPr="00C66C21" w:rsidRDefault="00A85F21" w:rsidP="00B900C5">
            <w:pPr>
              <w:jc w:val="center"/>
            </w:pPr>
            <w:r w:rsidRPr="00C66C21">
              <w:t>21,3</w:t>
            </w:r>
          </w:p>
        </w:tc>
        <w:tc>
          <w:tcPr>
            <w:tcW w:w="2694" w:type="dxa"/>
            <w:noWrap/>
            <w:vAlign w:val="center"/>
            <w:hideMark/>
          </w:tcPr>
          <w:p w14:paraId="7372D097" w14:textId="77777777" w:rsidR="00A85F21" w:rsidRPr="00C66C21" w:rsidRDefault="00A85F21" w:rsidP="004A5741">
            <w:pPr>
              <w:jc w:val="center"/>
            </w:pPr>
            <w:r w:rsidRPr="00C66C21">
              <w:t>23,3</w:t>
            </w:r>
          </w:p>
        </w:tc>
      </w:tr>
      <w:tr w:rsidR="00A85F21" w:rsidRPr="00C66C21" w14:paraId="57429C80" w14:textId="77777777" w:rsidTr="004A5741">
        <w:trPr>
          <w:cantSplit/>
        </w:trPr>
        <w:tc>
          <w:tcPr>
            <w:tcW w:w="3686" w:type="dxa"/>
            <w:noWrap/>
            <w:hideMark/>
          </w:tcPr>
          <w:p w14:paraId="5668A321" w14:textId="77777777" w:rsidR="00A85F21" w:rsidRPr="00C66C21" w:rsidRDefault="00613353" w:rsidP="00882AFF">
            <w:pPr>
              <w:ind w:left="284"/>
            </w:pPr>
            <w:r w:rsidRPr="00C66C21">
              <w:t>Riskitiheduste suhe</w:t>
            </w:r>
          </w:p>
          <w:p w14:paraId="0747018F" w14:textId="77777777" w:rsidR="00A85F21" w:rsidRPr="00C66C21" w:rsidRDefault="00A85F21" w:rsidP="004A5741">
            <w:pPr>
              <w:ind w:left="284"/>
            </w:pPr>
            <w:r w:rsidRPr="00C66C21">
              <w:t>95% CI</w:t>
            </w:r>
          </w:p>
        </w:tc>
        <w:tc>
          <w:tcPr>
            <w:tcW w:w="5245" w:type="dxa"/>
            <w:gridSpan w:val="2"/>
            <w:noWrap/>
            <w:hideMark/>
          </w:tcPr>
          <w:p w14:paraId="4A1372E3" w14:textId="77777777" w:rsidR="00A85F21" w:rsidRPr="00C66C21" w:rsidRDefault="00A85F21" w:rsidP="00B900C5">
            <w:pPr>
              <w:jc w:val="center"/>
            </w:pPr>
            <w:r w:rsidRPr="00C66C21">
              <w:t>0,91</w:t>
            </w:r>
          </w:p>
          <w:p w14:paraId="672B412F" w14:textId="77777777" w:rsidR="00A85F21" w:rsidRPr="00C66C21" w:rsidRDefault="00A85F21" w:rsidP="004A5741">
            <w:pPr>
              <w:jc w:val="center"/>
            </w:pPr>
            <w:r w:rsidRPr="00C66C21">
              <w:t>0,76</w:t>
            </w:r>
            <w:r w:rsidR="007B26BB" w:rsidRPr="00C66C21">
              <w:t>;</w:t>
            </w:r>
            <w:r w:rsidRPr="00C66C21">
              <w:t xml:space="preserve"> 1,10</w:t>
            </w:r>
          </w:p>
          <w:p w14:paraId="0170964C" w14:textId="28C4971F" w:rsidR="00A85F21" w:rsidRPr="00C66C21" w:rsidRDefault="00A85F21" w:rsidP="004A5741">
            <w:pPr>
              <w:jc w:val="center"/>
            </w:pPr>
            <w:r w:rsidRPr="00C66C21">
              <w:t xml:space="preserve">(p-väärtus </w:t>
            </w:r>
            <w:r w:rsidR="00D5332E">
              <w:t xml:space="preserve">= </w:t>
            </w:r>
            <w:r w:rsidRPr="00C66C21">
              <w:t>0,3360)</w:t>
            </w:r>
          </w:p>
        </w:tc>
      </w:tr>
    </w:tbl>
    <w:p w14:paraId="317AD1DD" w14:textId="77777777" w:rsidR="00A85F21" w:rsidRPr="00C66C21" w:rsidRDefault="00A85F21" w:rsidP="004A5741"/>
    <w:p w14:paraId="4FD1D7C9" w14:textId="65E66317" w:rsidR="00294B63" w:rsidRPr="00C66C21" w:rsidRDefault="00294B63" w:rsidP="004A5741">
      <w:r w:rsidRPr="00C66C21">
        <w:t xml:space="preserve">Retrospektiivset valikut kasutanud esmane mitmemõõtmeline Coxi regressioonimudel näitas, et järgmised ravieelsed prognostilised tegurid olid tugevalt seotud elulemusega ravist sõltumata: sugu, leukotsüütide arv, trombotsüütide arv, kaalulangus 6 kuu jooksul enne uuringuga liitumist, metastaatiliste paikmete arv, haiguskollete pikimate läbimõõtude summa, Motzeri skoor. Nende ravieelsete tegurite kohandamine viis ravi </w:t>
      </w:r>
      <w:r w:rsidR="00B25A70" w:rsidRPr="00C66C21">
        <w:t>r</w:t>
      </w:r>
      <w:r w:rsidR="00613353" w:rsidRPr="00C66C21">
        <w:t>iskitiheduste suhe</w:t>
      </w:r>
      <w:r w:rsidRPr="00C66C21">
        <w:t>ani 0,78 (95% CI [0,63;</w:t>
      </w:r>
      <w:r w:rsidR="000B5F2F">
        <w:t xml:space="preserve"> </w:t>
      </w:r>
      <w:r w:rsidRPr="00C66C21">
        <w:t>0,96], p</w:t>
      </w:r>
      <w:r w:rsidR="00C057C9" w:rsidRPr="00C66C21">
        <w:t> </w:t>
      </w:r>
      <w:r w:rsidRPr="00C66C21">
        <w:t>=</w:t>
      </w:r>
      <w:r w:rsidR="00C057C9" w:rsidRPr="00C66C21">
        <w:t> </w:t>
      </w:r>
      <w:r w:rsidRPr="00C66C21">
        <w:t xml:space="preserve">0,0219), mis näitas surma riski 22% vähenemist </w:t>
      </w:r>
      <w:r w:rsidR="00E46743" w:rsidRPr="00C66C21">
        <w:t xml:space="preserve">bevatsizumab </w:t>
      </w:r>
      <w:r w:rsidRPr="00C66C21">
        <w:t>+</w:t>
      </w:r>
      <w:r w:rsidR="00E46743" w:rsidRPr="00C66C21">
        <w:t xml:space="preserve"> </w:t>
      </w:r>
      <w:r w:rsidRPr="00C66C21">
        <w:t>IFN</w:t>
      </w:r>
      <w:r w:rsidR="00024F49">
        <w:noBreakHyphen/>
      </w:r>
      <w:r w:rsidRPr="00C66C21">
        <w:t>alfa-2a rühmas IFN</w:t>
      </w:r>
      <w:r w:rsidR="00024F49">
        <w:noBreakHyphen/>
      </w:r>
      <w:r w:rsidRPr="00C66C21">
        <w:t>alfa-2a rühmaga võrreldes.</w:t>
      </w:r>
    </w:p>
    <w:p w14:paraId="40502551" w14:textId="77777777" w:rsidR="00294B63" w:rsidRPr="00C66C21" w:rsidRDefault="00294B63" w:rsidP="004A5741"/>
    <w:p w14:paraId="5DB47276" w14:textId="77777777" w:rsidR="00294B63" w:rsidRDefault="00294B63" w:rsidP="004A5741">
      <w:r w:rsidRPr="00C66C21">
        <w:t>Üheksakümne seitsmel (97) patsiendil IFN</w:t>
      </w:r>
      <w:r w:rsidR="001E6530">
        <w:noBreakHyphen/>
      </w:r>
      <w:r w:rsidRPr="00C66C21">
        <w:t xml:space="preserve">alfa-2a rühmas ja 131 patsiendil </w:t>
      </w:r>
      <w:r w:rsidR="00E46743" w:rsidRPr="00C66C21">
        <w:t>bevatsizumabi</w:t>
      </w:r>
      <w:r w:rsidRPr="00C66C21">
        <w:t xml:space="preserve"> rühmas vähendati IFN</w:t>
      </w:r>
      <w:r w:rsidR="001E6530">
        <w:noBreakHyphen/>
      </w:r>
      <w:r w:rsidRPr="00C66C21">
        <w:t>alfa-2a annust 9</w:t>
      </w:r>
      <w:r w:rsidR="00810C54">
        <w:t> </w:t>
      </w:r>
      <w:r w:rsidRPr="00C66C21">
        <w:t>mln</w:t>
      </w:r>
      <w:r w:rsidR="00810C54">
        <w:t> </w:t>
      </w:r>
      <w:r w:rsidRPr="00C66C21">
        <w:t>RÜ-lt kas 6 või 3</w:t>
      </w:r>
      <w:r w:rsidR="00810C54">
        <w:t> </w:t>
      </w:r>
      <w:r w:rsidRPr="00C66C21">
        <w:t>mln</w:t>
      </w:r>
      <w:r w:rsidR="00810C54">
        <w:t> </w:t>
      </w:r>
      <w:r w:rsidRPr="00C66C21">
        <w:t>RÜ-ni kolm korda nädalas, nagu protokollis eelnevalt kindlaks määratud. IFN</w:t>
      </w:r>
      <w:r w:rsidR="001E6530">
        <w:noBreakHyphen/>
      </w:r>
      <w:r w:rsidRPr="00C66C21">
        <w:t xml:space="preserve">alfa-2a annuse vähendamine ei mõjutanud </w:t>
      </w:r>
      <w:r w:rsidR="00E46743" w:rsidRPr="00C66C21">
        <w:t>bevatsizumabi</w:t>
      </w:r>
      <w:r w:rsidRPr="00C66C21">
        <w:t xml:space="preserve"> ja IFN</w:t>
      </w:r>
      <w:r w:rsidR="001E6530">
        <w:noBreakHyphen/>
      </w:r>
      <w:r w:rsidRPr="00C66C21">
        <w:t xml:space="preserve">alfa-2a kombinatsiooni efektiivsust, mis põhines progressioonivaba elulemuse määral aja jooksul, nagu näitas alagrupi analüüs. 131 patsiendil </w:t>
      </w:r>
      <w:r w:rsidR="00E46743" w:rsidRPr="00C66C21">
        <w:t>bevatsizumabi</w:t>
      </w:r>
      <w:r w:rsidRPr="00C66C21">
        <w:t xml:space="preserve"> + IFN</w:t>
      </w:r>
      <w:r w:rsidR="001E6530">
        <w:noBreakHyphen/>
      </w:r>
      <w:r w:rsidRPr="00C66C21">
        <w:t>alfa-2a rühmas, kellel vähendati ja säilitati uuringu jooksul annust 6 või 3</w:t>
      </w:r>
      <w:r w:rsidR="00810C54">
        <w:t> </w:t>
      </w:r>
      <w:r w:rsidRPr="00C66C21">
        <w:t>mln</w:t>
      </w:r>
      <w:r w:rsidR="00810C54">
        <w:t> </w:t>
      </w:r>
      <w:r w:rsidRPr="00C66C21">
        <w:t>RÜ-ni, oli progressioonivaba elulemuse määr 6, 12 ja 18</w:t>
      </w:r>
      <w:r w:rsidR="00C057C9" w:rsidRPr="00C66C21">
        <w:t> </w:t>
      </w:r>
      <w:r w:rsidRPr="00C66C21">
        <w:t>kuu möödudes vastavalt 73</w:t>
      </w:r>
      <w:r w:rsidR="00CF78B6" w:rsidRPr="00C66C21">
        <w:t>%</w:t>
      </w:r>
      <w:r w:rsidRPr="00C66C21">
        <w:t>, 52</w:t>
      </w:r>
      <w:r w:rsidR="00CF78B6" w:rsidRPr="00C66C21">
        <w:t>%</w:t>
      </w:r>
      <w:r w:rsidRPr="00C66C21">
        <w:t xml:space="preserve"> ja 21% võrreldes 61</w:t>
      </w:r>
      <w:r w:rsidR="00CF78B6" w:rsidRPr="00C66C21">
        <w:t>%</w:t>
      </w:r>
      <w:r w:rsidRPr="00C66C21">
        <w:t>, 43</w:t>
      </w:r>
      <w:r w:rsidR="00CF78B6" w:rsidRPr="00C66C21">
        <w:t>%</w:t>
      </w:r>
      <w:r w:rsidRPr="00C66C21">
        <w:t xml:space="preserve"> ja 17% kõikidel </w:t>
      </w:r>
      <w:r w:rsidR="00E46743" w:rsidRPr="00C66C21">
        <w:t>bevatsizumabi</w:t>
      </w:r>
      <w:r w:rsidRPr="00C66C21">
        <w:t xml:space="preserve"> + IFN</w:t>
      </w:r>
      <w:r w:rsidR="00024F49">
        <w:noBreakHyphen/>
      </w:r>
      <w:r w:rsidRPr="00C66C21">
        <w:t>alfa-2a-d saanud patsientidel.</w:t>
      </w:r>
    </w:p>
    <w:p w14:paraId="6E97F121" w14:textId="77777777" w:rsidR="00F96945" w:rsidRDefault="00F96945" w:rsidP="004A5741"/>
    <w:p w14:paraId="560A7E24" w14:textId="77777777" w:rsidR="00F96945" w:rsidRPr="00F96945" w:rsidRDefault="00F96945" w:rsidP="00F96945">
      <w:pPr>
        <w:rPr>
          <w:color w:val="000000"/>
          <w:lang w:eastAsia="et-EE"/>
        </w:rPr>
      </w:pPr>
      <w:r w:rsidRPr="00F96945">
        <w:rPr>
          <w:i/>
          <w:iCs/>
          <w:color w:val="000000"/>
          <w:lang w:eastAsia="et-EE"/>
        </w:rPr>
        <w:t xml:space="preserve">AVF2938 </w:t>
      </w:r>
    </w:p>
    <w:p w14:paraId="6B960E5B" w14:textId="0DF27047" w:rsidR="00F96945" w:rsidRPr="00C66C21" w:rsidRDefault="00F96945" w:rsidP="00F96945">
      <w:r w:rsidRPr="00F96945">
        <w:rPr>
          <w:color w:val="000000"/>
          <w:lang w:eastAsia="et-EE"/>
        </w:rPr>
        <w:t>See oli randomiseeritud, topeltpime II</w:t>
      </w:r>
      <w:r w:rsidR="003E70FE">
        <w:rPr>
          <w:color w:val="000000"/>
          <w:lang w:eastAsia="et-EE"/>
        </w:rPr>
        <w:t> </w:t>
      </w:r>
      <w:r w:rsidRPr="00F96945">
        <w:rPr>
          <w:color w:val="000000"/>
          <w:lang w:eastAsia="et-EE"/>
        </w:rPr>
        <w:t xml:space="preserve">faasi kliiniline uuring, mis võrdles </w:t>
      </w:r>
      <w:r w:rsidR="0096433F" w:rsidRPr="00C66C21">
        <w:t>bevatsizumabi</w:t>
      </w:r>
      <w:r w:rsidRPr="00F96945">
        <w:rPr>
          <w:color w:val="000000"/>
          <w:lang w:eastAsia="et-EE"/>
        </w:rPr>
        <w:t xml:space="preserve"> annuses 10</w:t>
      </w:r>
      <w:r w:rsidR="003E70FE">
        <w:rPr>
          <w:color w:val="000000"/>
          <w:lang w:eastAsia="et-EE"/>
        </w:rPr>
        <w:t> </w:t>
      </w:r>
      <w:r w:rsidRPr="00F96945">
        <w:rPr>
          <w:color w:val="000000"/>
          <w:lang w:eastAsia="et-EE"/>
        </w:rPr>
        <w:t>mg/kg iga 2</w:t>
      </w:r>
      <w:r w:rsidR="003E70FE">
        <w:rPr>
          <w:color w:val="000000"/>
          <w:lang w:eastAsia="et-EE"/>
        </w:rPr>
        <w:t> </w:t>
      </w:r>
      <w:r w:rsidRPr="00F96945">
        <w:rPr>
          <w:color w:val="000000"/>
          <w:lang w:eastAsia="et-EE"/>
        </w:rPr>
        <w:t xml:space="preserve">nädala järel </w:t>
      </w:r>
      <w:r w:rsidR="0096433F" w:rsidRPr="00C66C21">
        <w:t>bevatsizumabi</w:t>
      </w:r>
      <w:r w:rsidRPr="00F96945">
        <w:rPr>
          <w:color w:val="000000"/>
          <w:lang w:eastAsia="et-EE"/>
        </w:rPr>
        <w:t xml:space="preserve"> sama annuse + 150</w:t>
      </w:r>
      <w:r w:rsidR="003E70FE">
        <w:rPr>
          <w:color w:val="000000"/>
          <w:lang w:eastAsia="et-EE"/>
        </w:rPr>
        <w:t> </w:t>
      </w:r>
      <w:r w:rsidRPr="00F96945">
        <w:rPr>
          <w:color w:val="000000"/>
          <w:lang w:eastAsia="et-EE"/>
        </w:rPr>
        <w:t>mg ööpäevas erlotiniibi kombinatsiooniga metastaatilise neerurakulise vähiga patsientidel. Selles uuringus randomiseeriti ravi saama kokku 104</w:t>
      </w:r>
      <w:r w:rsidR="003E70FE">
        <w:rPr>
          <w:color w:val="000000"/>
          <w:lang w:eastAsia="et-EE"/>
        </w:rPr>
        <w:t> </w:t>
      </w:r>
      <w:r w:rsidRPr="00F96945">
        <w:rPr>
          <w:color w:val="000000"/>
          <w:lang w:eastAsia="et-EE"/>
        </w:rPr>
        <w:t>patsienti, 53</w:t>
      </w:r>
      <w:r w:rsidR="003E70FE">
        <w:rPr>
          <w:color w:val="000000"/>
          <w:lang w:eastAsia="et-EE"/>
        </w:rPr>
        <w:t> </w:t>
      </w:r>
      <w:r w:rsidRPr="00F96945">
        <w:rPr>
          <w:color w:val="000000"/>
          <w:lang w:eastAsia="et-EE"/>
        </w:rPr>
        <w:t xml:space="preserve">patsienti määrati saama </w:t>
      </w:r>
      <w:r w:rsidR="00190770" w:rsidRPr="00C66C21">
        <w:t>bevatsizumabi</w:t>
      </w:r>
      <w:r w:rsidR="00190770" w:rsidRPr="00F96945">
        <w:rPr>
          <w:color w:val="000000"/>
          <w:lang w:eastAsia="et-EE"/>
        </w:rPr>
        <w:t xml:space="preserve"> </w:t>
      </w:r>
      <w:r w:rsidRPr="00F96945">
        <w:rPr>
          <w:color w:val="000000"/>
          <w:lang w:eastAsia="et-EE"/>
        </w:rPr>
        <w:t>annuses 10</w:t>
      </w:r>
      <w:r w:rsidR="003E70FE">
        <w:rPr>
          <w:color w:val="000000"/>
          <w:lang w:eastAsia="et-EE"/>
        </w:rPr>
        <w:t> </w:t>
      </w:r>
      <w:r w:rsidRPr="00F96945">
        <w:rPr>
          <w:color w:val="000000"/>
          <w:lang w:eastAsia="et-EE"/>
        </w:rPr>
        <w:t>mg/kg iga 2</w:t>
      </w:r>
      <w:r w:rsidR="003E70FE">
        <w:rPr>
          <w:color w:val="000000"/>
          <w:lang w:eastAsia="et-EE"/>
        </w:rPr>
        <w:t> </w:t>
      </w:r>
      <w:r w:rsidRPr="00F96945">
        <w:rPr>
          <w:color w:val="000000"/>
          <w:lang w:eastAsia="et-EE"/>
        </w:rPr>
        <w:t>nädala järel pluss platseebot ning 51</w:t>
      </w:r>
      <w:r w:rsidR="003E70FE">
        <w:rPr>
          <w:color w:val="000000"/>
          <w:lang w:eastAsia="et-EE"/>
        </w:rPr>
        <w:t> </w:t>
      </w:r>
      <w:r w:rsidRPr="00F96945">
        <w:rPr>
          <w:color w:val="000000"/>
          <w:lang w:eastAsia="et-EE"/>
        </w:rPr>
        <w:t xml:space="preserve">patsienti </w:t>
      </w:r>
      <w:r w:rsidR="00190770" w:rsidRPr="00C66C21">
        <w:t>bevatsizumabi</w:t>
      </w:r>
      <w:r w:rsidRPr="00F96945">
        <w:rPr>
          <w:color w:val="000000"/>
          <w:lang w:eastAsia="et-EE"/>
        </w:rPr>
        <w:t xml:space="preserve"> annuses 10</w:t>
      </w:r>
      <w:r w:rsidR="003E70FE">
        <w:rPr>
          <w:color w:val="000000"/>
          <w:lang w:eastAsia="et-EE"/>
        </w:rPr>
        <w:t> </w:t>
      </w:r>
      <w:r w:rsidRPr="00F96945">
        <w:rPr>
          <w:color w:val="000000"/>
          <w:lang w:eastAsia="et-EE"/>
        </w:rPr>
        <w:t>mg/kg iga 2</w:t>
      </w:r>
      <w:r w:rsidR="003E70FE">
        <w:rPr>
          <w:color w:val="000000"/>
          <w:lang w:eastAsia="et-EE"/>
        </w:rPr>
        <w:t> </w:t>
      </w:r>
      <w:r w:rsidRPr="00F96945">
        <w:rPr>
          <w:color w:val="000000"/>
          <w:lang w:eastAsia="et-EE"/>
        </w:rPr>
        <w:t>nädala järel pluss erlotiniibi 150</w:t>
      </w:r>
      <w:r w:rsidR="003E70FE">
        <w:rPr>
          <w:color w:val="000000"/>
          <w:lang w:eastAsia="et-EE"/>
        </w:rPr>
        <w:t> </w:t>
      </w:r>
      <w:r w:rsidRPr="00F96945">
        <w:rPr>
          <w:color w:val="000000"/>
          <w:lang w:eastAsia="et-EE"/>
        </w:rPr>
        <w:t xml:space="preserve">mg ööpäevas. Esmase tulemusnäitaja analüüs ei näidanud erinevust </w:t>
      </w:r>
      <w:r w:rsidR="00190770" w:rsidRPr="00C66C21">
        <w:t>bevatsizumabi</w:t>
      </w:r>
      <w:r w:rsidR="00190770" w:rsidRPr="00F96945">
        <w:rPr>
          <w:color w:val="000000"/>
          <w:lang w:eastAsia="et-EE"/>
        </w:rPr>
        <w:t xml:space="preserve"> </w:t>
      </w:r>
      <w:r w:rsidRPr="00F96945">
        <w:rPr>
          <w:color w:val="000000"/>
          <w:lang w:eastAsia="et-EE"/>
        </w:rPr>
        <w:t xml:space="preserve">+ platseebo ja </w:t>
      </w:r>
      <w:r w:rsidR="00190770" w:rsidRPr="00C66C21">
        <w:t>bevatsizumabi</w:t>
      </w:r>
      <w:r w:rsidR="00190770" w:rsidRPr="00F96945">
        <w:rPr>
          <w:color w:val="000000"/>
          <w:lang w:eastAsia="et-EE"/>
        </w:rPr>
        <w:t xml:space="preserve"> </w:t>
      </w:r>
      <w:r w:rsidRPr="00F96945">
        <w:rPr>
          <w:color w:val="000000"/>
          <w:lang w:eastAsia="et-EE"/>
        </w:rPr>
        <w:t xml:space="preserve">+ erlotiniibi rühma vahel (keskmine progressioonivaba elulemus 8,5 </w:t>
      </w:r>
      <w:r w:rsidRPr="00F96945">
        <w:rPr>
          <w:i/>
          <w:iCs/>
          <w:color w:val="000000"/>
          <w:lang w:eastAsia="et-EE"/>
        </w:rPr>
        <w:t xml:space="preserve">versus </w:t>
      </w:r>
      <w:r w:rsidRPr="00F96945">
        <w:rPr>
          <w:color w:val="000000"/>
          <w:lang w:eastAsia="et-EE"/>
        </w:rPr>
        <w:t>9,9</w:t>
      </w:r>
      <w:r w:rsidR="003E70FE">
        <w:rPr>
          <w:color w:val="000000"/>
          <w:lang w:eastAsia="et-EE"/>
        </w:rPr>
        <w:t> </w:t>
      </w:r>
      <w:r w:rsidRPr="00F96945">
        <w:rPr>
          <w:color w:val="000000"/>
          <w:lang w:eastAsia="et-EE"/>
        </w:rPr>
        <w:t>kuud). Objektiivne ravivastus esines seitsmel patsiendil kummaski rühmas. Erlotiniibi lisamine bevatsizumabile ei viinud üldise</w:t>
      </w:r>
      <w:r>
        <w:rPr>
          <w:color w:val="000000"/>
          <w:lang w:eastAsia="et-EE"/>
        </w:rPr>
        <w:t xml:space="preserve"> </w:t>
      </w:r>
      <w:r>
        <w:t>elulemuse (riskimäär</w:t>
      </w:r>
      <w:r w:rsidR="003E70FE">
        <w:t> </w:t>
      </w:r>
      <w:r>
        <w:t>=</w:t>
      </w:r>
      <w:r w:rsidR="003E70FE">
        <w:t> </w:t>
      </w:r>
      <w:r>
        <w:t>1,764; p</w:t>
      </w:r>
      <w:r w:rsidR="003E70FE">
        <w:t> </w:t>
      </w:r>
      <w:r>
        <w:t>=</w:t>
      </w:r>
      <w:r w:rsidR="003E70FE">
        <w:t> </w:t>
      </w:r>
      <w:r>
        <w:t xml:space="preserve">0,1789), objektiivse ravivastuse kestuse (6,7 </w:t>
      </w:r>
      <w:r>
        <w:rPr>
          <w:i/>
          <w:iCs/>
        </w:rPr>
        <w:t xml:space="preserve">vs </w:t>
      </w:r>
      <w:r>
        <w:t>9,1</w:t>
      </w:r>
      <w:r w:rsidR="003E70FE">
        <w:t> </w:t>
      </w:r>
      <w:r>
        <w:t>kuud) või haigusnähtude progresseerumiseni kulunud aja (riskimäär</w:t>
      </w:r>
      <w:r w:rsidR="003E70FE">
        <w:t> </w:t>
      </w:r>
      <w:r>
        <w:t>=</w:t>
      </w:r>
      <w:r w:rsidR="003E70FE">
        <w:t> </w:t>
      </w:r>
      <w:r>
        <w:t>1,172; p</w:t>
      </w:r>
      <w:r w:rsidR="003E70FE">
        <w:t> </w:t>
      </w:r>
      <w:r>
        <w:t>=</w:t>
      </w:r>
      <w:r w:rsidR="003E70FE">
        <w:t> </w:t>
      </w:r>
      <w:r>
        <w:t>0,5076) paranemiseni.</w:t>
      </w:r>
    </w:p>
    <w:p w14:paraId="76B1ACBF" w14:textId="77777777" w:rsidR="00294B63" w:rsidRPr="00C66C21" w:rsidRDefault="00294B63" w:rsidP="004A5741"/>
    <w:p w14:paraId="193D069D" w14:textId="77777777" w:rsidR="00294B63" w:rsidRPr="00C66C21" w:rsidRDefault="00294B63" w:rsidP="00AE326E">
      <w:pPr>
        <w:pStyle w:val="Heading5"/>
      </w:pPr>
      <w:r w:rsidRPr="00C66C21">
        <w:t>AVF0890</w:t>
      </w:r>
    </w:p>
    <w:p w14:paraId="553365D0" w14:textId="60F2779F" w:rsidR="00294B63" w:rsidRPr="00C66C21" w:rsidRDefault="00294B63" w:rsidP="004A5741">
      <w:r w:rsidRPr="00C66C21">
        <w:t>See oli randomiseeritud II faasi uuring, et võrrelda bevatsizumabi efektiivsust ja ohutust platseeboga. Kokku 116 patsienti rando</w:t>
      </w:r>
      <w:r w:rsidR="00146887" w:rsidRPr="00C66C21">
        <w:t>miseeriti saama bevatsizumabi 3 </w:t>
      </w:r>
      <w:r w:rsidRPr="00C66C21">
        <w:t>mg/kg iga 2 nädala järel (n</w:t>
      </w:r>
      <w:r w:rsidR="003C6952" w:rsidRPr="00C66C21">
        <w:t> </w:t>
      </w:r>
      <w:r w:rsidRPr="00C66C21">
        <w:t>=</w:t>
      </w:r>
      <w:r w:rsidR="003C6952" w:rsidRPr="00C66C21">
        <w:t> </w:t>
      </w:r>
      <w:r w:rsidR="00146887" w:rsidRPr="00C66C21">
        <w:t>39), 10</w:t>
      </w:r>
      <w:r w:rsidR="00C057C9" w:rsidRPr="00C66C21">
        <w:t> </w:t>
      </w:r>
      <w:r w:rsidRPr="00C66C21">
        <w:t>mg/kg iga 2 nädala järel (n</w:t>
      </w:r>
      <w:r w:rsidR="003C6952" w:rsidRPr="00C66C21">
        <w:t> </w:t>
      </w:r>
      <w:r w:rsidRPr="00C66C21">
        <w:t>=</w:t>
      </w:r>
      <w:r w:rsidR="003C6952" w:rsidRPr="00C66C21">
        <w:t> </w:t>
      </w:r>
      <w:r w:rsidRPr="00C66C21">
        <w:t>37) või platseebot (n</w:t>
      </w:r>
      <w:r w:rsidR="003C6952" w:rsidRPr="00C66C21">
        <w:t> </w:t>
      </w:r>
      <w:r w:rsidR="00146887" w:rsidRPr="00C66C21">
        <w:t>=</w:t>
      </w:r>
      <w:r w:rsidR="003C6952" w:rsidRPr="00C66C21">
        <w:t> </w:t>
      </w:r>
      <w:r w:rsidR="00146887" w:rsidRPr="00C66C21">
        <w:t>40). Vaheanalüüs näitas, et 10 </w:t>
      </w:r>
      <w:r w:rsidRPr="00C66C21">
        <w:t>mg/kg rühmas oli aeg haiguse progresseerumiseni oluliselt pikem kui platseeborühmas (</w:t>
      </w:r>
      <w:r w:rsidR="00613353" w:rsidRPr="00C66C21">
        <w:t>Riskitiheduste suhe</w:t>
      </w:r>
      <w:r w:rsidRPr="00C66C21">
        <w:t xml:space="preserve"> 2,55; p</w:t>
      </w:r>
      <w:r w:rsidR="003C6952" w:rsidRPr="00C66C21">
        <w:t> </w:t>
      </w:r>
      <w:r w:rsidRPr="00C66C21">
        <w:t>&lt;</w:t>
      </w:r>
      <w:r w:rsidR="003C6952" w:rsidRPr="00C66C21">
        <w:t> </w:t>
      </w:r>
      <w:r w:rsidRPr="00C66C21">
        <w:t>0,001). Haiguse progresseerumiseni kulunud aja väikest erinevust (pi</w:t>
      </w:r>
      <w:r w:rsidR="00146887" w:rsidRPr="00C66C21">
        <w:t>iripealne olulisus) täheldati 3 </w:t>
      </w:r>
      <w:r w:rsidRPr="00C66C21">
        <w:t>mg/kg rühma ja platseeborühma vahel (</w:t>
      </w:r>
      <w:r w:rsidR="00613353" w:rsidRPr="00C66C21">
        <w:t>Riskitiheduste suhe</w:t>
      </w:r>
      <w:r w:rsidRPr="00C66C21">
        <w:t xml:space="preserve"> 1,26; p</w:t>
      </w:r>
      <w:r w:rsidR="003C6952" w:rsidRPr="00C66C21">
        <w:t> </w:t>
      </w:r>
      <w:r w:rsidRPr="00C66C21">
        <w:t>=</w:t>
      </w:r>
      <w:r w:rsidR="003C6952" w:rsidRPr="00C66C21">
        <w:t> </w:t>
      </w:r>
      <w:r w:rsidRPr="00C66C21">
        <w:t xml:space="preserve">0,053). Neljal patsiendil oli objektiivne (osaline) ravivastus ning kõik need patsiendid olid </w:t>
      </w:r>
      <w:r w:rsidR="00146887" w:rsidRPr="00C66C21">
        <w:t>saanud bevatsizumabi annuses 10 </w:t>
      </w:r>
      <w:r w:rsidRPr="00C66C21">
        <w:t xml:space="preserve">mg/kg; üldine </w:t>
      </w:r>
      <w:r w:rsidR="00F17524" w:rsidRPr="00C66C21">
        <w:t>ravivastuse määr</w:t>
      </w:r>
      <w:r w:rsidR="00085A5E">
        <w:t xml:space="preserve"> (</w:t>
      </w:r>
      <w:r w:rsidR="00085A5E">
        <w:rPr>
          <w:i/>
          <w:iCs/>
        </w:rPr>
        <w:t>o</w:t>
      </w:r>
      <w:r w:rsidR="00834DC8">
        <w:rPr>
          <w:i/>
          <w:iCs/>
        </w:rPr>
        <w:t>bjective</w:t>
      </w:r>
      <w:r w:rsidR="00085A5E">
        <w:rPr>
          <w:i/>
          <w:iCs/>
        </w:rPr>
        <w:t xml:space="preserve"> response rate, </w:t>
      </w:r>
      <w:r w:rsidR="00085A5E">
        <w:t>ORR)</w:t>
      </w:r>
      <w:r w:rsidRPr="00C66C21">
        <w:t xml:space="preserve"> oli 1</w:t>
      </w:r>
      <w:r w:rsidR="00146887" w:rsidRPr="00C66C21">
        <w:t>0 </w:t>
      </w:r>
      <w:r w:rsidRPr="00C66C21">
        <w:t>mg/kg annuse puhul 10%.</w:t>
      </w:r>
    </w:p>
    <w:p w14:paraId="2FD5BFEB" w14:textId="77777777" w:rsidR="00294B63" w:rsidRPr="00C66C21" w:rsidRDefault="00294B63" w:rsidP="004A5741"/>
    <w:p w14:paraId="36306EAB" w14:textId="77777777" w:rsidR="00294B63" w:rsidRPr="00AD27AA" w:rsidRDefault="00294B63" w:rsidP="00AE326E">
      <w:pPr>
        <w:pStyle w:val="Heading4"/>
      </w:pPr>
      <w:r w:rsidRPr="00AD27AA">
        <w:lastRenderedPageBreak/>
        <w:t>Epiteliaalne munasarja-, munajuha- ja primaarne kõhukelmevähk</w:t>
      </w:r>
    </w:p>
    <w:p w14:paraId="7B1256DB" w14:textId="77777777" w:rsidR="00294B63" w:rsidRPr="00AD27AA" w:rsidRDefault="00294B63" w:rsidP="004A5741"/>
    <w:p w14:paraId="099B0D5E" w14:textId="7E629D12" w:rsidR="00294B63" w:rsidRDefault="00294B63" w:rsidP="00AE326E">
      <w:pPr>
        <w:pStyle w:val="Heading5"/>
        <w:rPr>
          <w:i w:val="0"/>
          <w:iCs/>
        </w:rPr>
      </w:pPr>
      <w:r w:rsidRPr="00AD27AA">
        <w:t>Munasarjavähi esmavaliku ravi</w:t>
      </w:r>
    </w:p>
    <w:p w14:paraId="2830AA82" w14:textId="77777777" w:rsidR="00170787" w:rsidRPr="00AD0A70" w:rsidRDefault="00170787" w:rsidP="00AD0A70"/>
    <w:p w14:paraId="1C5C81BA" w14:textId="77777777" w:rsidR="00294B63" w:rsidRPr="00AD27AA" w:rsidRDefault="00D97FE3" w:rsidP="004A5741">
      <w:r w:rsidRPr="00AD27AA">
        <w:t>Bevatsizumabi</w:t>
      </w:r>
      <w:r w:rsidR="00294B63" w:rsidRPr="00AD27AA">
        <w:t xml:space="preserve"> ohutust ja efektiivsust epiteliaalse munasarja-, munajuha- või primaarse kõhukelmevähiga patsientide esmavaliku ravis uuriti kahes III faasi uuringus (GOG-0218 ja BO17707), mis hindasid </w:t>
      </w:r>
      <w:r w:rsidRPr="00AD27AA">
        <w:t>bevatsizumabi</w:t>
      </w:r>
      <w:r w:rsidR="00294B63" w:rsidRPr="00AD27AA">
        <w:t xml:space="preserve"> karboplatiinile ja paklitakseelile lisamise mõju võrreldes ainult </w:t>
      </w:r>
      <w:r w:rsidR="0026758F" w:rsidRPr="00AD27AA">
        <w:t>keemiaravi</w:t>
      </w:r>
      <w:r w:rsidR="00294B63" w:rsidRPr="00AD27AA">
        <w:t>ga.</w:t>
      </w:r>
    </w:p>
    <w:p w14:paraId="23E9875A" w14:textId="77777777" w:rsidR="00294B63" w:rsidRPr="00AD27AA" w:rsidRDefault="00294B63" w:rsidP="004A5741"/>
    <w:p w14:paraId="50FA45CF" w14:textId="77777777" w:rsidR="00294B63" w:rsidRPr="00AD27AA" w:rsidRDefault="00294B63" w:rsidP="004A5741">
      <w:pPr>
        <w:rPr>
          <w:i/>
        </w:rPr>
      </w:pPr>
      <w:r w:rsidRPr="00AD27AA">
        <w:rPr>
          <w:i/>
        </w:rPr>
        <w:t>GOG-0218</w:t>
      </w:r>
    </w:p>
    <w:p w14:paraId="2C55064B" w14:textId="77777777" w:rsidR="00324F32" w:rsidRPr="00AD27AA" w:rsidRDefault="00324F32" w:rsidP="004A5741">
      <w:pPr>
        <w:rPr>
          <w:i/>
        </w:rPr>
      </w:pPr>
      <w:r w:rsidRPr="00AD27AA">
        <w:t xml:space="preserve">Uuring GOG-0218 oli III faasi mitmekeskuseline, randomiseeritud, topeltpime, platseebokontrollitud, kolme rühmaga uuring, mis hindas </w:t>
      </w:r>
      <w:r w:rsidR="00D97FE3" w:rsidRPr="00AD27AA">
        <w:t>bevatsizumabi</w:t>
      </w:r>
      <w:r w:rsidRPr="00AD27AA">
        <w:t xml:space="preserve"> heakskiidetud </w:t>
      </w:r>
      <w:r w:rsidR="0026758F" w:rsidRPr="00AD27AA">
        <w:t>keemiaravi</w:t>
      </w:r>
      <w:r w:rsidRPr="00AD27AA">
        <w:t>le (karboplatiin ja paklitakseel) lisamise mõju kaugelearenenud (staadiumid IIIB, IIIC ja IV vastavalt FIGO staadiumide määramise süsteemi 1988. a versioonile) epiteliaalse munasarja-, munajuha- või primaarse kõhukelmevähiga patsientidel.</w:t>
      </w:r>
    </w:p>
    <w:p w14:paraId="54DF3AE5" w14:textId="77777777" w:rsidR="00324F32" w:rsidRPr="00AD27AA" w:rsidRDefault="00324F32" w:rsidP="004A5741"/>
    <w:p w14:paraId="12E34041" w14:textId="77777777" w:rsidR="00324F32" w:rsidRPr="00AD27AA" w:rsidRDefault="00324F32" w:rsidP="004A5741">
      <w:r w:rsidRPr="00AD27AA">
        <w:t xml:space="preserve">Uuringus ei saanud osaleda patsiendid, kes olid eelnevalt saanud ravi bevatsizumabiga või süsteemset vähivastast ravi munasarjavähi tõttu (nt </w:t>
      </w:r>
      <w:r w:rsidR="0026758F" w:rsidRPr="00AD27AA">
        <w:t>keemiaravi</w:t>
      </w:r>
      <w:r w:rsidRPr="00AD27AA">
        <w:t>, ravi monoklonaalse antikehaga, ravi türosiinkinaasi inhibiitoriga või hormoonravi) või kõhu- või vaagnapiirkonna kiiritusravi.</w:t>
      </w:r>
    </w:p>
    <w:p w14:paraId="3324C805" w14:textId="77777777" w:rsidR="00324F32" w:rsidRPr="00AD27AA" w:rsidRDefault="00324F32" w:rsidP="004A5741"/>
    <w:p w14:paraId="251A2975" w14:textId="77777777" w:rsidR="00324F32" w:rsidRPr="00AD27AA" w:rsidRDefault="00324F32" w:rsidP="004A5741">
      <w:r w:rsidRPr="00AD27AA">
        <w:t>Järgmisesse kolme rühma randomiseeriti võrdsetes osades kokku 1873 patsienti:</w:t>
      </w:r>
    </w:p>
    <w:p w14:paraId="77B52579" w14:textId="77777777" w:rsidR="00324F32" w:rsidRPr="00AD27AA" w:rsidRDefault="00324F32" w:rsidP="004A5741"/>
    <w:p w14:paraId="7B6B8718" w14:textId="77777777" w:rsidR="00324F32" w:rsidRPr="00AD27AA" w:rsidRDefault="00324F32" w:rsidP="004A5741">
      <w:pPr>
        <w:pStyle w:val="ListParagraph"/>
        <w:numPr>
          <w:ilvl w:val="0"/>
          <w:numId w:val="11"/>
        </w:numPr>
      </w:pPr>
      <w:r w:rsidRPr="00AD27AA">
        <w:t>CPP rühm: viis tsüklit platseebot (alates 2. tsüklist) kombinatsioonis karboplatiini (AUC 6) ja paklitakseeliga (175</w:t>
      </w:r>
      <w:r w:rsidR="00146887" w:rsidRPr="00AD27AA">
        <w:t> </w:t>
      </w:r>
      <w:r w:rsidRPr="00AD27AA">
        <w:t>mg/m</w:t>
      </w:r>
      <w:r w:rsidRPr="00AD27AA">
        <w:rPr>
          <w:vertAlign w:val="superscript"/>
        </w:rPr>
        <w:t>2</w:t>
      </w:r>
      <w:r w:rsidRPr="00AD27AA">
        <w:t>) 6 tsükli jooksul, millele järgnes ainult platseebo manustami</w:t>
      </w:r>
      <w:r w:rsidR="00577782" w:rsidRPr="00AD27AA">
        <w:t>ne kokku kuni 15 ravikuu vältel.</w:t>
      </w:r>
    </w:p>
    <w:p w14:paraId="672A9289" w14:textId="77777777" w:rsidR="00324F32" w:rsidRPr="00AD27AA" w:rsidRDefault="00324F32" w:rsidP="004A5741">
      <w:pPr>
        <w:pStyle w:val="ListParagraph"/>
        <w:numPr>
          <w:ilvl w:val="0"/>
          <w:numId w:val="11"/>
        </w:numPr>
      </w:pPr>
      <w:r w:rsidRPr="00AD27AA">
        <w:t>CPB15 r</w:t>
      </w:r>
      <w:r w:rsidR="00146887" w:rsidRPr="00AD27AA">
        <w:t xml:space="preserve">ühm: viis tsüklit </w:t>
      </w:r>
      <w:r w:rsidR="00D97FE3" w:rsidRPr="00AD27AA">
        <w:t>bevatsizumabi</w:t>
      </w:r>
      <w:r w:rsidR="00146887" w:rsidRPr="00AD27AA">
        <w:t xml:space="preserve"> (15 </w:t>
      </w:r>
      <w:r w:rsidRPr="00AD27AA">
        <w:t>mg/kg iga 3 nädala järel alates 2. tsüklist) kombinatsioonis karboplatiini (AUC 6) ja pak</w:t>
      </w:r>
      <w:r w:rsidR="00146887" w:rsidRPr="00AD27AA">
        <w:t>litakseeliga (175 </w:t>
      </w:r>
      <w:r w:rsidRPr="00AD27AA">
        <w:t>mg/m</w:t>
      </w:r>
      <w:r w:rsidRPr="00AD27AA">
        <w:rPr>
          <w:vertAlign w:val="superscript"/>
        </w:rPr>
        <w:t>2</w:t>
      </w:r>
      <w:r w:rsidRPr="00AD27AA">
        <w:t>) 6 tsükli jooksul, millele järgnes ainult platseebo manustami</w:t>
      </w:r>
      <w:r w:rsidR="00577782" w:rsidRPr="00AD27AA">
        <w:t>ne kokku kuni 15 ravikuu vältel.</w:t>
      </w:r>
    </w:p>
    <w:p w14:paraId="6744847C" w14:textId="77777777" w:rsidR="00324F32" w:rsidRPr="00AD27AA" w:rsidRDefault="00324F32" w:rsidP="004A5741">
      <w:pPr>
        <w:pStyle w:val="ListParagraph"/>
        <w:numPr>
          <w:ilvl w:val="0"/>
          <w:numId w:val="11"/>
        </w:numPr>
      </w:pPr>
      <w:r w:rsidRPr="00AD27AA">
        <w:t>CPB15+ r</w:t>
      </w:r>
      <w:r w:rsidR="00146887" w:rsidRPr="00AD27AA">
        <w:t xml:space="preserve">ühm: viis tsüklit </w:t>
      </w:r>
      <w:r w:rsidR="00D97FE3" w:rsidRPr="00AD27AA">
        <w:t>bevatsizumabi</w:t>
      </w:r>
      <w:r w:rsidR="00146887" w:rsidRPr="00AD27AA">
        <w:t xml:space="preserve"> (15 </w:t>
      </w:r>
      <w:r w:rsidRPr="00AD27AA">
        <w:t>mg/kg iga 3 nädala järel alates 2. tsüklist) kombinatsioonis karboplatiini (AUC 6) ja paklitakseel</w:t>
      </w:r>
      <w:r w:rsidR="00146887" w:rsidRPr="00AD27AA">
        <w:t>iga (175 </w:t>
      </w:r>
      <w:r w:rsidRPr="00AD27AA">
        <w:t>mg/m</w:t>
      </w:r>
      <w:r w:rsidRPr="00AD27AA">
        <w:rPr>
          <w:vertAlign w:val="superscript"/>
        </w:rPr>
        <w:t>2</w:t>
      </w:r>
      <w:r w:rsidRPr="00AD27AA">
        <w:t>) 6 tsükli jooksul</w:t>
      </w:r>
      <w:r w:rsidR="00146887" w:rsidRPr="00AD27AA">
        <w:t xml:space="preserve">, millele järgnes </w:t>
      </w:r>
      <w:r w:rsidR="00D97FE3" w:rsidRPr="00AD27AA">
        <w:t>bevatsizumabi</w:t>
      </w:r>
      <w:r w:rsidR="00146887" w:rsidRPr="00AD27AA">
        <w:t xml:space="preserve"> (15 </w:t>
      </w:r>
      <w:r w:rsidRPr="00AD27AA">
        <w:t>mg/kg iga 3 nädala järel) jätkuv kasutamine monoteraapiana kokku kuni 15 ravikuu vältel.</w:t>
      </w:r>
    </w:p>
    <w:p w14:paraId="4A9B6668" w14:textId="77777777" w:rsidR="00324F32" w:rsidRPr="00AD27AA" w:rsidRDefault="00324F32" w:rsidP="004A5741"/>
    <w:p w14:paraId="46B48A0F" w14:textId="77777777" w:rsidR="00F33C00" w:rsidRPr="00AD27AA" w:rsidRDefault="00F33C00" w:rsidP="004A5741">
      <w:r w:rsidRPr="00AD27AA">
        <w:t xml:space="preserve">Enamus uuringusse kaasatud patsientidest olid valge rassi esindajad (87% kõigis kolmes rühmas); </w:t>
      </w:r>
      <w:r w:rsidR="00C66C21">
        <w:t>mediaanne</w:t>
      </w:r>
      <w:r w:rsidR="00C66C21" w:rsidRPr="00AD27AA">
        <w:t xml:space="preserve"> </w:t>
      </w:r>
      <w:r w:rsidRPr="00AD27AA">
        <w:t>vanus CPP ja CPB15 rühmades oli 60 aastat ja CPB15+ rühmas 59 aastat ning 29% CPP või CPB15 rühma ja 26% CPB15+ rühma patsientidest olid üle 65-aastased. Üldiselt oli ligikaudu 50% patsientidest uuringueelselt GOG sooritusvõime (PS) 0, 43% oli GOG PS skoor 1 ja 7% oli GOG PS skoor 2. Enamikel patsientidel esines epiteliaalne munasarjavähk (82% CPP ja CPB15, 85% CPB15+), millele järgnesid primaarne kõhukelmevähk (16% CPP, 15% CPB15, 13% CPB15+) ja munajuhavähk (1% CPP, 3% CPB15, 2% CPB15+). Enamikel patsientidel oli vähi histoloogiliseks tüübiks adenokartsinoom (85% CPP ja CPB15, 86% CPB15+). Üldiselt oli ligikaudu 34% patsientidest optimaal</w:t>
      </w:r>
      <w:r w:rsidR="002730A2" w:rsidRPr="00AD27AA">
        <w:t>selt eemaldatud (jääkkasvaja &lt; 1 </w:t>
      </w:r>
      <w:r w:rsidRPr="00AD27AA">
        <w:t>cm) FIGO III staadiumi kasvaja, 40% patsientidest suboptimaal</w:t>
      </w:r>
      <w:r w:rsidR="002730A2" w:rsidRPr="00AD27AA">
        <w:t>selt eemaldatud (jääkkasvaja &gt;</w:t>
      </w:r>
      <w:r w:rsidR="00CC126D">
        <w:t> </w:t>
      </w:r>
      <w:r w:rsidR="002730A2" w:rsidRPr="00AD27AA">
        <w:t>1 </w:t>
      </w:r>
      <w:r w:rsidRPr="00AD27AA">
        <w:t>cm) III staadiumi kasvaja ning 26% olid IV staadiumi patsiendid.</w:t>
      </w:r>
    </w:p>
    <w:p w14:paraId="172138F8" w14:textId="77777777" w:rsidR="00F33C00" w:rsidRPr="00AD27AA" w:rsidRDefault="00F33C00" w:rsidP="004A5741"/>
    <w:p w14:paraId="70933B90" w14:textId="25D86976" w:rsidR="00F33C00" w:rsidRPr="00AD27AA" w:rsidRDefault="00F33C00" w:rsidP="004A5741">
      <w:r w:rsidRPr="00AD27AA">
        <w:t>Esmane tulemusnäitaja oli progressioonivaba elulemus uuringuarsti poolt haiguse progresseerumisele antud hinnangu alusel, mis põhines radioloogilistel uuringutel või CA</w:t>
      </w:r>
      <w:r w:rsidR="000B5F2F">
        <w:noBreakHyphen/>
      </w:r>
      <w:r w:rsidRPr="00AD27AA">
        <w:t>125 tasemel või protokollijärgsel sümptomite halvenemisel. Lisaks viidi läbi eelnevalt kindlaksmääratud analüüs CA</w:t>
      </w:r>
      <w:r w:rsidR="00C057C9" w:rsidRPr="00AD27AA">
        <w:noBreakHyphen/>
      </w:r>
      <w:r w:rsidRPr="00AD27AA">
        <w:t>125 progressiooni käsitlevate andmetega, samuti anti sõltumatu hinnang progressioonivabale elulemusele radioloogiliste uuringute alusel.</w:t>
      </w:r>
    </w:p>
    <w:p w14:paraId="5B60E95D" w14:textId="77777777" w:rsidR="00F33C00" w:rsidRPr="00AD27AA" w:rsidRDefault="00F33C00" w:rsidP="004A5741"/>
    <w:p w14:paraId="2FE57DE9" w14:textId="77777777" w:rsidR="00F33C00" w:rsidRPr="00AD27AA" w:rsidRDefault="00F33C00" w:rsidP="004A5741">
      <w:r w:rsidRPr="00AD27AA">
        <w:t xml:space="preserve">Uuring saavutas esmase eesmärgi, milleks oli progressioonivaba elulemuse pikenemine. Võrreldes esmavaliku raviks ainult </w:t>
      </w:r>
      <w:r w:rsidR="0026758F" w:rsidRPr="00AD27AA">
        <w:t>keemiaravi</w:t>
      </w:r>
      <w:r w:rsidRPr="00AD27AA">
        <w:t xml:space="preserve"> (karboplatiin ja paklitakseel) saanud patsientidega täheldati progressioonivaba elulemuse kliiniliselt ja statistiliselt olulist pikenemist patsientidel, ke</w:t>
      </w:r>
      <w:r w:rsidR="00146887" w:rsidRPr="00AD27AA">
        <w:t>s said bevatsizumabi annuses 15 </w:t>
      </w:r>
      <w:r w:rsidRPr="00AD27AA">
        <w:t xml:space="preserve">mg/kg iga 3 nädala järel kombinatsioonis </w:t>
      </w:r>
      <w:r w:rsidR="0026758F" w:rsidRPr="00AD27AA">
        <w:t>keemiaravi</w:t>
      </w:r>
      <w:r w:rsidRPr="00AD27AA">
        <w:t>ga ning jätkasid ravi ainult bevatsizumabiga (CPB15+).</w:t>
      </w:r>
    </w:p>
    <w:p w14:paraId="121C276B" w14:textId="77777777" w:rsidR="00F33C00" w:rsidRPr="00AD27AA" w:rsidRDefault="00F33C00" w:rsidP="004A5741"/>
    <w:p w14:paraId="5D20EA31" w14:textId="77777777" w:rsidR="00F33C00" w:rsidRPr="00AD27AA" w:rsidRDefault="00F33C00" w:rsidP="004A5741">
      <w:r w:rsidRPr="00AD27AA">
        <w:lastRenderedPageBreak/>
        <w:t xml:space="preserve">Patsientidel, kes said bevatsizumabi kombinatsioonis </w:t>
      </w:r>
      <w:r w:rsidR="0026758F" w:rsidRPr="00AD27AA">
        <w:t>keemiaravi</w:t>
      </w:r>
      <w:r w:rsidRPr="00AD27AA">
        <w:t>ga, kuid ei jätkanud ravi ainult bevatsizumabiga (CPB15), ei täheldatud progressioonivaba elulemuse kliiniliselt olulist pikenemist.</w:t>
      </w:r>
    </w:p>
    <w:p w14:paraId="52C54E17" w14:textId="77777777" w:rsidR="00F33C00" w:rsidRPr="00AD27AA" w:rsidRDefault="00F33C00" w:rsidP="004A5741"/>
    <w:p w14:paraId="76519E98" w14:textId="75FEAEE8" w:rsidR="00F33C00" w:rsidRPr="00AD27AA" w:rsidRDefault="00F33C00" w:rsidP="004A5741">
      <w:r w:rsidRPr="00AD27AA">
        <w:t xml:space="preserve">Selle uuringu tulemuste kokkuvõte on toodud tabelis </w:t>
      </w:r>
      <w:r w:rsidR="009A4670">
        <w:t>1</w:t>
      </w:r>
      <w:r w:rsidR="00031922">
        <w:t>6</w:t>
      </w:r>
      <w:r w:rsidRPr="00AD27AA">
        <w:t>.</w:t>
      </w:r>
    </w:p>
    <w:p w14:paraId="343E300B" w14:textId="77777777" w:rsidR="00F33C00" w:rsidRPr="00AD27AA" w:rsidRDefault="00F33C00" w:rsidP="004A5741"/>
    <w:p w14:paraId="50C5F587" w14:textId="4688EB6C" w:rsidR="00F33C00" w:rsidRPr="00C66C21" w:rsidRDefault="00C10EE7" w:rsidP="004A5741">
      <w:pPr>
        <w:rPr>
          <w:b/>
        </w:rPr>
      </w:pPr>
      <w:r w:rsidRPr="00292C5D">
        <w:rPr>
          <w:b/>
        </w:rPr>
        <w:t xml:space="preserve">Tabel </w:t>
      </w:r>
      <w:r w:rsidR="009A4670">
        <w:rPr>
          <w:b/>
        </w:rPr>
        <w:t>1</w:t>
      </w:r>
      <w:r w:rsidR="00031922">
        <w:rPr>
          <w:b/>
        </w:rPr>
        <w:t>6</w:t>
      </w:r>
      <w:r w:rsidR="00C56E67">
        <w:rPr>
          <w:b/>
        </w:rPr>
        <w:t>.</w:t>
      </w:r>
      <w:r w:rsidRPr="00C66C21">
        <w:rPr>
          <w:b/>
        </w:rPr>
        <w:t xml:space="preserve"> Efektiivsuse tulemused uuringust GOG-0218</w:t>
      </w:r>
    </w:p>
    <w:p w14:paraId="55692C96" w14:textId="77777777" w:rsidR="00C10EE7" w:rsidRPr="00C66C21" w:rsidRDefault="00C10EE7"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92"/>
        <w:gridCol w:w="2015"/>
        <w:gridCol w:w="2304"/>
        <w:gridCol w:w="2161"/>
      </w:tblGrid>
      <w:tr w:rsidR="004D7E5D" w:rsidRPr="00C66C21" w14:paraId="3D73EA31" w14:textId="77777777" w:rsidTr="004A5741">
        <w:trPr>
          <w:cantSplit/>
        </w:trPr>
        <w:tc>
          <w:tcPr>
            <w:tcW w:w="8931" w:type="dxa"/>
            <w:gridSpan w:val="4"/>
            <w:noWrap/>
            <w:vAlign w:val="bottom"/>
            <w:hideMark/>
          </w:tcPr>
          <w:p w14:paraId="3EE04997" w14:textId="77777777" w:rsidR="004D7E5D" w:rsidRPr="00AD27AA" w:rsidRDefault="004D7E5D" w:rsidP="004D7E5D">
            <w:pPr>
              <w:pStyle w:val="Default"/>
              <w:rPr>
                <w:sz w:val="22"/>
                <w:szCs w:val="22"/>
                <w:lang w:val="et-EE"/>
              </w:rPr>
            </w:pPr>
            <w:r w:rsidRPr="00AD27AA">
              <w:rPr>
                <w:sz w:val="22"/>
                <w:szCs w:val="22"/>
                <w:lang w:val="et-EE"/>
              </w:rPr>
              <w:t>Progressioonivaba elulemus</w:t>
            </w:r>
            <w:r w:rsidRPr="00AD27AA">
              <w:rPr>
                <w:sz w:val="22"/>
                <w:szCs w:val="22"/>
                <w:vertAlign w:val="superscript"/>
                <w:lang w:val="et-EE"/>
              </w:rPr>
              <w:t>1</w:t>
            </w:r>
          </w:p>
        </w:tc>
      </w:tr>
      <w:tr w:rsidR="004D7E5D" w:rsidRPr="00C66C21" w14:paraId="404FA226" w14:textId="77777777" w:rsidTr="004A5741">
        <w:trPr>
          <w:cantSplit/>
        </w:trPr>
        <w:tc>
          <w:tcPr>
            <w:tcW w:w="2552" w:type="dxa"/>
            <w:noWrap/>
            <w:hideMark/>
          </w:tcPr>
          <w:p w14:paraId="22EC2674" w14:textId="77777777" w:rsidR="004D7E5D" w:rsidRPr="00C66C21" w:rsidRDefault="004D7E5D" w:rsidP="00B900C5"/>
          <w:p w14:paraId="588C0303" w14:textId="77777777" w:rsidR="004D7E5D" w:rsidRPr="00C66C21" w:rsidRDefault="004D7E5D" w:rsidP="004A5741"/>
        </w:tc>
        <w:tc>
          <w:tcPr>
            <w:tcW w:w="1984" w:type="dxa"/>
            <w:noWrap/>
            <w:hideMark/>
          </w:tcPr>
          <w:p w14:paraId="0E5C5FE3" w14:textId="77777777" w:rsidR="004D7E5D" w:rsidRPr="00C66C21" w:rsidRDefault="004D7E5D" w:rsidP="004A5741">
            <w:pPr>
              <w:jc w:val="center"/>
            </w:pPr>
            <w:r w:rsidRPr="00C66C21">
              <w:t>CPP</w:t>
            </w:r>
          </w:p>
          <w:p w14:paraId="08D73A1F" w14:textId="77777777" w:rsidR="004D7E5D" w:rsidRPr="00C66C21" w:rsidRDefault="004D7E5D" w:rsidP="004A5741">
            <w:pPr>
              <w:jc w:val="center"/>
            </w:pPr>
            <w:r w:rsidRPr="00C66C21">
              <w:t>(n = 625)</w:t>
            </w:r>
          </w:p>
        </w:tc>
        <w:tc>
          <w:tcPr>
            <w:tcW w:w="2268" w:type="dxa"/>
            <w:noWrap/>
            <w:hideMark/>
          </w:tcPr>
          <w:p w14:paraId="43DD62A5" w14:textId="77777777" w:rsidR="004D7E5D" w:rsidRPr="00C66C21" w:rsidRDefault="004D7E5D" w:rsidP="004A5741">
            <w:pPr>
              <w:jc w:val="center"/>
            </w:pPr>
            <w:r w:rsidRPr="00C66C21">
              <w:t>CPB15</w:t>
            </w:r>
          </w:p>
          <w:p w14:paraId="1F1E344D" w14:textId="77777777" w:rsidR="004D7E5D" w:rsidRPr="00C66C21" w:rsidRDefault="004D7E5D" w:rsidP="004A5741">
            <w:pPr>
              <w:jc w:val="center"/>
            </w:pPr>
            <w:r w:rsidRPr="00C66C21">
              <w:t>(n = 625)</w:t>
            </w:r>
          </w:p>
        </w:tc>
        <w:tc>
          <w:tcPr>
            <w:tcW w:w="2127" w:type="dxa"/>
            <w:noWrap/>
            <w:hideMark/>
          </w:tcPr>
          <w:p w14:paraId="64C93813" w14:textId="77777777" w:rsidR="004D7E5D" w:rsidRPr="00C66C21" w:rsidRDefault="004D7E5D" w:rsidP="004A5741">
            <w:pPr>
              <w:jc w:val="center"/>
            </w:pPr>
            <w:r w:rsidRPr="00C66C21">
              <w:t>CPB15+</w:t>
            </w:r>
          </w:p>
          <w:p w14:paraId="16792365" w14:textId="77777777" w:rsidR="004D7E5D" w:rsidRPr="00C66C21" w:rsidRDefault="004D7E5D" w:rsidP="004A5741">
            <w:pPr>
              <w:jc w:val="center"/>
            </w:pPr>
            <w:r w:rsidRPr="00C66C21">
              <w:t>(n = 623)</w:t>
            </w:r>
          </w:p>
        </w:tc>
      </w:tr>
      <w:tr w:rsidR="004D7E5D" w:rsidRPr="00C66C21" w14:paraId="60C0679D" w14:textId="77777777" w:rsidTr="004A5741">
        <w:trPr>
          <w:cantSplit/>
        </w:trPr>
        <w:tc>
          <w:tcPr>
            <w:tcW w:w="2552" w:type="dxa"/>
            <w:noWrap/>
          </w:tcPr>
          <w:p w14:paraId="4A0C5815" w14:textId="77777777" w:rsidR="004D7E5D" w:rsidRPr="00C66C21" w:rsidRDefault="007B26BB" w:rsidP="004A5741">
            <w:pPr>
              <w:rPr>
                <w:color w:val="000000"/>
              </w:rPr>
            </w:pPr>
            <w:r w:rsidRPr="00C66C21">
              <w:t>Mediaanne</w:t>
            </w:r>
            <w:r w:rsidR="004D7E5D" w:rsidRPr="00C66C21">
              <w:t xml:space="preserve"> progressioonivaba elulemus (kuud)</w:t>
            </w:r>
          </w:p>
        </w:tc>
        <w:tc>
          <w:tcPr>
            <w:tcW w:w="1984" w:type="dxa"/>
            <w:noWrap/>
          </w:tcPr>
          <w:p w14:paraId="569BF405" w14:textId="77777777" w:rsidR="004D7E5D" w:rsidRPr="00C66C21" w:rsidRDefault="004D7E5D" w:rsidP="00B900C5">
            <w:pPr>
              <w:jc w:val="center"/>
            </w:pPr>
            <w:r w:rsidRPr="00C66C21">
              <w:t>10,6</w:t>
            </w:r>
          </w:p>
        </w:tc>
        <w:tc>
          <w:tcPr>
            <w:tcW w:w="2268" w:type="dxa"/>
            <w:noWrap/>
          </w:tcPr>
          <w:p w14:paraId="37ED4E37" w14:textId="77777777" w:rsidR="004D7E5D" w:rsidRPr="00C66C21" w:rsidRDefault="004D7E5D" w:rsidP="004A5741">
            <w:pPr>
              <w:jc w:val="center"/>
            </w:pPr>
            <w:r w:rsidRPr="00C66C21">
              <w:t>11,6</w:t>
            </w:r>
          </w:p>
        </w:tc>
        <w:tc>
          <w:tcPr>
            <w:tcW w:w="2127" w:type="dxa"/>
            <w:noWrap/>
          </w:tcPr>
          <w:p w14:paraId="25DE6B20" w14:textId="77777777" w:rsidR="004D7E5D" w:rsidRPr="00C66C21" w:rsidRDefault="004D7E5D" w:rsidP="004A5741">
            <w:pPr>
              <w:jc w:val="center"/>
            </w:pPr>
            <w:r w:rsidRPr="00C66C21">
              <w:t>14,7</w:t>
            </w:r>
          </w:p>
        </w:tc>
      </w:tr>
      <w:tr w:rsidR="004D7E5D" w:rsidRPr="00C66C21" w14:paraId="10248382" w14:textId="77777777" w:rsidTr="004A5741">
        <w:trPr>
          <w:cantSplit/>
        </w:trPr>
        <w:tc>
          <w:tcPr>
            <w:tcW w:w="2552" w:type="dxa"/>
            <w:noWrap/>
          </w:tcPr>
          <w:p w14:paraId="5053ECB1" w14:textId="77777777" w:rsidR="00171D59" w:rsidRPr="00C66C21" w:rsidRDefault="00613353" w:rsidP="00882AFF">
            <w:pPr>
              <w:ind w:left="284"/>
            </w:pPr>
            <w:r w:rsidRPr="00C66C21">
              <w:t>Riskitiheduste suhe</w:t>
            </w:r>
            <w:r w:rsidR="004D7E5D" w:rsidRPr="00C66C21">
              <w:t xml:space="preserve"> </w:t>
            </w:r>
          </w:p>
          <w:p w14:paraId="3EAC2967" w14:textId="77777777" w:rsidR="004D7E5D" w:rsidRPr="00C66C21" w:rsidRDefault="004D7E5D" w:rsidP="004A5741">
            <w:pPr>
              <w:ind w:left="284"/>
            </w:pPr>
            <w:r w:rsidRPr="00C66C21">
              <w:t>(95% CI)</w:t>
            </w:r>
            <w:r w:rsidRPr="00C66C21">
              <w:rPr>
                <w:vertAlign w:val="superscript"/>
              </w:rPr>
              <w:t>2</w:t>
            </w:r>
          </w:p>
        </w:tc>
        <w:tc>
          <w:tcPr>
            <w:tcW w:w="1984" w:type="dxa"/>
            <w:noWrap/>
          </w:tcPr>
          <w:p w14:paraId="6DBD2BDB" w14:textId="77777777" w:rsidR="004D7E5D" w:rsidRPr="00C66C21" w:rsidRDefault="004D7E5D" w:rsidP="00B900C5">
            <w:pPr>
              <w:jc w:val="center"/>
            </w:pPr>
          </w:p>
        </w:tc>
        <w:tc>
          <w:tcPr>
            <w:tcW w:w="2268" w:type="dxa"/>
            <w:noWrap/>
          </w:tcPr>
          <w:p w14:paraId="0D486FCA" w14:textId="77777777" w:rsidR="004D7E5D" w:rsidRPr="00C66C21" w:rsidRDefault="004D7E5D" w:rsidP="004A5741">
            <w:pPr>
              <w:jc w:val="center"/>
            </w:pPr>
            <w:r w:rsidRPr="00C66C21">
              <w:t>0,89</w:t>
            </w:r>
          </w:p>
          <w:p w14:paraId="2EF55C58" w14:textId="77777777" w:rsidR="004D7E5D" w:rsidRPr="00C66C21" w:rsidRDefault="004D7E5D" w:rsidP="004A5741">
            <w:pPr>
              <w:jc w:val="center"/>
            </w:pPr>
            <w:r w:rsidRPr="00C66C21">
              <w:t>(0,78</w:t>
            </w:r>
            <w:r w:rsidR="007B26BB" w:rsidRPr="00C66C21">
              <w:t>;</w:t>
            </w:r>
            <w:r w:rsidRPr="00C66C21">
              <w:t xml:space="preserve"> 1,02)</w:t>
            </w:r>
          </w:p>
        </w:tc>
        <w:tc>
          <w:tcPr>
            <w:tcW w:w="2127" w:type="dxa"/>
            <w:noWrap/>
          </w:tcPr>
          <w:p w14:paraId="15E46C25" w14:textId="77777777" w:rsidR="004D7E5D" w:rsidRPr="00C66C21" w:rsidRDefault="004D7E5D" w:rsidP="004A5741">
            <w:pPr>
              <w:jc w:val="center"/>
            </w:pPr>
            <w:r w:rsidRPr="00C66C21">
              <w:t>0,70</w:t>
            </w:r>
          </w:p>
          <w:p w14:paraId="7715888D" w14:textId="77777777" w:rsidR="004D7E5D" w:rsidRPr="00C66C21" w:rsidRDefault="004D7E5D" w:rsidP="004A5741">
            <w:pPr>
              <w:jc w:val="center"/>
            </w:pPr>
            <w:r w:rsidRPr="00C66C21">
              <w:t>(0,61</w:t>
            </w:r>
            <w:r w:rsidR="007B26BB" w:rsidRPr="00C66C21">
              <w:t>;</w:t>
            </w:r>
            <w:r w:rsidRPr="00C66C21">
              <w:t xml:space="preserve"> 0,81)</w:t>
            </w:r>
          </w:p>
        </w:tc>
      </w:tr>
      <w:tr w:rsidR="004D7E5D" w:rsidRPr="00C66C21" w14:paraId="61A2954E" w14:textId="77777777" w:rsidTr="004A5741">
        <w:trPr>
          <w:cantSplit/>
        </w:trPr>
        <w:tc>
          <w:tcPr>
            <w:tcW w:w="2552" w:type="dxa"/>
            <w:noWrap/>
          </w:tcPr>
          <w:p w14:paraId="63D5D67C" w14:textId="77777777" w:rsidR="004D7E5D" w:rsidRPr="00C66C21" w:rsidRDefault="004D7E5D" w:rsidP="004A5741">
            <w:pPr>
              <w:ind w:left="284"/>
              <w:rPr>
                <w:color w:val="000000"/>
              </w:rPr>
            </w:pPr>
            <w:r w:rsidRPr="00C66C21">
              <w:t xml:space="preserve">p-väärtus </w:t>
            </w:r>
            <w:r w:rsidRPr="00C66C21">
              <w:rPr>
                <w:color w:val="000000"/>
                <w:vertAlign w:val="superscript"/>
              </w:rPr>
              <w:t>3,4</w:t>
            </w:r>
          </w:p>
        </w:tc>
        <w:tc>
          <w:tcPr>
            <w:tcW w:w="1984" w:type="dxa"/>
            <w:noWrap/>
          </w:tcPr>
          <w:p w14:paraId="1D923F19" w14:textId="77777777" w:rsidR="004D7E5D" w:rsidRPr="00C66C21" w:rsidRDefault="004D7E5D" w:rsidP="00B900C5">
            <w:pPr>
              <w:jc w:val="center"/>
            </w:pPr>
          </w:p>
        </w:tc>
        <w:tc>
          <w:tcPr>
            <w:tcW w:w="2268" w:type="dxa"/>
            <w:noWrap/>
          </w:tcPr>
          <w:p w14:paraId="0E8B52B7" w14:textId="77777777" w:rsidR="004D7E5D" w:rsidRPr="00C66C21" w:rsidRDefault="004D7E5D" w:rsidP="004A5741">
            <w:pPr>
              <w:jc w:val="center"/>
            </w:pPr>
            <w:r w:rsidRPr="00C66C21">
              <w:t>0,0437</w:t>
            </w:r>
          </w:p>
        </w:tc>
        <w:tc>
          <w:tcPr>
            <w:tcW w:w="2127" w:type="dxa"/>
            <w:noWrap/>
          </w:tcPr>
          <w:p w14:paraId="11F0E58A" w14:textId="77777777" w:rsidR="004D7E5D" w:rsidRPr="00C66C21" w:rsidRDefault="004D7E5D" w:rsidP="004A5741">
            <w:pPr>
              <w:jc w:val="center"/>
            </w:pPr>
            <w:r w:rsidRPr="00C66C21">
              <w:t>&lt; 0,0001</w:t>
            </w:r>
          </w:p>
        </w:tc>
      </w:tr>
      <w:tr w:rsidR="004D7E5D" w:rsidRPr="00C66C21" w14:paraId="7501B96B" w14:textId="77777777" w:rsidTr="004A5741">
        <w:trPr>
          <w:cantSplit/>
        </w:trPr>
        <w:tc>
          <w:tcPr>
            <w:tcW w:w="8931" w:type="dxa"/>
            <w:gridSpan w:val="4"/>
            <w:noWrap/>
            <w:vAlign w:val="bottom"/>
            <w:hideMark/>
          </w:tcPr>
          <w:p w14:paraId="3546B7B0" w14:textId="77777777" w:rsidR="004D7E5D" w:rsidRPr="00AD27AA" w:rsidRDefault="004D7E5D" w:rsidP="004F3602">
            <w:pPr>
              <w:pStyle w:val="Default"/>
              <w:rPr>
                <w:sz w:val="22"/>
                <w:szCs w:val="22"/>
                <w:lang w:val="et-EE"/>
              </w:rPr>
            </w:pPr>
            <w:r w:rsidRPr="00AD27AA">
              <w:rPr>
                <w:sz w:val="22"/>
                <w:szCs w:val="22"/>
                <w:lang w:val="et-EE"/>
              </w:rPr>
              <w:t>Objektiivse ravivastuse määr</w:t>
            </w:r>
            <w:r w:rsidRPr="00AD27AA">
              <w:rPr>
                <w:sz w:val="22"/>
                <w:szCs w:val="22"/>
                <w:vertAlign w:val="superscript"/>
                <w:lang w:val="et-EE"/>
              </w:rPr>
              <w:t>5</w:t>
            </w:r>
          </w:p>
        </w:tc>
      </w:tr>
      <w:tr w:rsidR="004D7E5D" w:rsidRPr="00C66C21" w14:paraId="3C1ECD35" w14:textId="77777777" w:rsidTr="004A5741">
        <w:trPr>
          <w:cantSplit/>
        </w:trPr>
        <w:tc>
          <w:tcPr>
            <w:tcW w:w="2552" w:type="dxa"/>
            <w:noWrap/>
            <w:hideMark/>
          </w:tcPr>
          <w:p w14:paraId="5E333FF2" w14:textId="77777777" w:rsidR="004D7E5D" w:rsidRPr="00C66C21" w:rsidRDefault="004D7E5D" w:rsidP="00B900C5"/>
          <w:p w14:paraId="6F290D57" w14:textId="77777777" w:rsidR="004D7E5D" w:rsidRPr="00C66C21" w:rsidRDefault="004D7E5D" w:rsidP="004A5741"/>
        </w:tc>
        <w:tc>
          <w:tcPr>
            <w:tcW w:w="1984" w:type="dxa"/>
            <w:noWrap/>
            <w:hideMark/>
          </w:tcPr>
          <w:p w14:paraId="14F1A810" w14:textId="77777777" w:rsidR="004D7E5D" w:rsidRPr="00C66C21" w:rsidRDefault="004D7E5D" w:rsidP="004A5741">
            <w:pPr>
              <w:jc w:val="center"/>
            </w:pPr>
            <w:r w:rsidRPr="00C66C21">
              <w:t>CPP</w:t>
            </w:r>
          </w:p>
          <w:p w14:paraId="15C91F31" w14:textId="77777777" w:rsidR="004D7E5D" w:rsidRPr="00C66C21" w:rsidRDefault="004D7E5D" w:rsidP="004A5741">
            <w:pPr>
              <w:jc w:val="center"/>
            </w:pPr>
            <w:r w:rsidRPr="00C66C21">
              <w:t>(n = 396)</w:t>
            </w:r>
          </w:p>
        </w:tc>
        <w:tc>
          <w:tcPr>
            <w:tcW w:w="2268" w:type="dxa"/>
            <w:noWrap/>
            <w:hideMark/>
          </w:tcPr>
          <w:p w14:paraId="5FBE692D" w14:textId="77777777" w:rsidR="004D7E5D" w:rsidRPr="00C66C21" w:rsidRDefault="004D7E5D" w:rsidP="004A5741">
            <w:pPr>
              <w:jc w:val="center"/>
            </w:pPr>
            <w:r w:rsidRPr="00C66C21">
              <w:t>CPB15</w:t>
            </w:r>
          </w:p>
          <w:p w14:paraId="26D5BD0A" w14:textId="77777777" w:rsidR="004D7E5D" w:rsidRPr="00C66C21" w:rsidRDefault="004D7E5D" w:rsidP="004A5741">
            <w:pPr>
              <w:jc w:val="center"/>
            </w:pPr>
            <w:r w:rsidRPr="00C66C21">
              <w:t>(n = 393)</w:t>
            </w:r>
          </w:p>
        </w:tc>
        <w:tc>
          <w:tcPr>
            <w:tcW w:w="2127" w:type="dxa"/>
            <w:noWrap/>
            <w:hideMark/>
          </w:tcPr>
          <w:p w14:paraId="70C1EC5E" w14:textId="77777777" w:rsidR="004D7E5D" w:rsidRPr="00C66C21" w:rsidRDefault="004D7E5D" w:rsidP="004A5741">
            <w:pPr>
              <w:jc w:val="center"/>
            </w:pPr>
            <w:r w:rsidRPr="00C66C21">
              <w:t>CPB15+</w:t>
            </w:r>
          </w:p>
          <w:p w14:paraId="5A95B3C7" w14:textId="77777777" w:rsidR="004D7E5D" w:rsidRPr="00C66C21" w:rsidRDefault="004D7E5D" w:rsidP="004A5741">
            <w:pPr>
              <w:jc w:val="center"/>
            </w:pPr>
            <w:r w:rsidRPr="00C66C21">
              <w:t>(n = 403)</w:t>
            </w:r>
          </w:p>
        </w:tc>
      </w:tr>
      <w:tr w:rsidR="004D7E5D" w:rsidRPr="00C66C21" w14:paraId="5F73B6EC" w14:textId="77777777" w:rsidTr="004A5741">
        <w:trPr>
          <w:cantSplit/>
        </w:trPr>
        <w:tc>
          <w:tcPr>
            <w:tcW w:w="2552" w:type="dxa"/>
            <w:noWrap/>
          </w:tcPr>
          <w:p w14:paraId="04B34406" w14:textId="77777777" w:rsidR="004D7E5D" w:rsidRPr="00C66C21" w:rsidRDefault="004D7E5D" w:rsidP="004A5741">
            <w:pPr>
              <w:ind w:left="284"/>
              <w:rPr>
                <w:color w:val="000000"/>
              </w:rPr>
            </w:pPr>
            <w:r w:rsidRPr="00C66C21">
              <w:t xml:space="preserve">Objektiivse ravivastusega patsientide % </w:t>
            </w:r>
          </w:p>
        </w:tc>
        <w:tc>
          <w:tcPr>
            <w:tcW w:w="1984" w:type="dxa"/>
            <w:noWrap/>
          </w:tcPr>
          <w:p w14:paraId="6C453E84" w14:textId="77777777" w:rsidR="004D7E5D" w:rsidRPr="00C66C21" w:rsidRDefault="004D7E5D" w:rsidP="00B900C5">
            <w:pPr>
              <w:jc w:val="center"/>
            </w:pPr>
            <w:r w:rsidRPr="00C66C21">
              <w:t>63,4</w:t>
            </w:r>
          </w:p>
        </w:tc>
        <w:tc>
          <w:tcPr>
            <w:tcW w:w="2268" w:type="dxa"/>
            <w:noWrap/>
          </w:tcPr>
          <w:p w14:paraId="377C51D4" w14:textId="77777777" w:rsidR="004D7E5D" w:rsidRPr="00C66C21" w:rsidRDefault="004D7E5D" w:rsidP="004A5741">
            <w:pPr>
              <w:jc w:val="center"/>
            </w:pPr>
            <w:r w:rsidRPr="00C66C21">
              <w:t>66,2</w:t>
            </w:r>
          </w:p>
        </w:tc>
        <w:tc>
          <w:tcPr>
            <w:tcW w:w="2127" w:type="dxa"/>
            <w:noWrap/>
          </w:tcPr>
          <w:p w14:paraId="375BFFDE" w14:textId="77777777" w:rsidR="004D7E5D" w:rsidRPr="00C66C21" w:rsidRDefault="004D7E5D" w:rsidP="004A5741">
            <w:pPr>
              <w:jc w:val="center"/>
            </w:pPr>
            <w:r w:rsidRPr="00C66C21">
              <w:t>66,0</w:t>
            </w:r>
          </w:p>
        </w:tc>
      </w:tr>
      <w:tr w:rsidR="004D7E5D" w:rsidRPr="00C66C21" w14:paraId="1D4107EC" w14:textId="77777777" w:rsidTr="004A5741">
        <w:trPr>
          <w:cantSplit/>
        </w:trPr>
        <w:tc>
          <w:tcPr>
            <w:tcW w:w="2552" w:type="dxa"/>
            <w:noWrap/>
          </w:tcPr>
          <w:p w14:paraId="753D5C50" w14:textId="77777777" w:rsidR="004D7E5D" w:rsidRPr="00C66C21" w:rsidRDefault="004D7E5D" w:rsidP="004A5741">
            <w:pPr>
              <w:ind w:left="284"/>
              <w:rPr>
                <w:color w:val="000000"/>
              </w:rPr>
            </w:pPr>
            <w:r w:rsidRPr="00C66C21">
              <w:t xml:space="preserve">p-väärtus </w:t>
            </w:r>
          </w:p>
        </w:tc>
        <w:tc>
          <w:tcPr>
            <w:tcW w:w="1984" w:type="dxa"/>
            <w:noWrap/>
          </w:tcPr>
          <w:p w14:paraId="4E0B6E6F" w14:textId="77777777" w:rsidR="004D7E5D" w:rsidRPr="00C66C21" w:rsidRDefault="004D7E5D" w:rsidP="00B900C5">
            <w:pPr>
              <w:jc w:val="center"/>
            </w:pPr>
          </w:p>
        </w:tc>
        <w:tc>
          <w:tcPr>
            <w:tcW w:w="2268" w:type="dxa"/>
            <w:noWrap/>
          </w:tcPr>
          <w:p w14:paraId="27987E74" w14:textId="77777777" w:rsidR="004D7E5D" w:rsidRPr="00C66C21" w:rsidRDefault="004D7E5D" w:rsidP="004A5741">
            <w:pPr>
              <w:jc w:val="center"/>
            </w:pPr>
            <w:r w:rsidRPr="00C66C21">
              <w:t>0,2341</w:t>
            </w:r>
          </w:p>
        </w:tc>
        <w:tc>
          <w:tcPr>
            <w:tcW w:w="2127" w:type="dxa"/>
            <w:noWrap/>
          </w:tcPr>
          <w:p w14:paraId="2037F1B9" w14:textId="77777777" w:rsidR="004D7E5D" w:rsidRPr="00C66C21" w:rsidRDefault="004D7E5D" w:rsidP="004A5741">
            <w:pPr>
              <w:jc w:val="center"/>
            </w:pPr>
            <w:r w:rsidRPr="00C66C21">
              <w:t>0,2041</w:t>
            </w:r>
          </w:p>
        </w:tc>
      </w:tr>
      <w:tr w:rsidR="004D7E5D" w:rsidRPr="00C66C21" w14:paraId="53026180" w14:textId="77777777" w:rsidTr="004A5741">
        <w:trPr>
          <w:cantSplit/>
        </w:trPr>
        <w:tc>
          <w:tcPr>
            <w:tcW w:w="8931" w:type="dxa"/>
            <w:gridSpan w:val="4"/>
            <w:noWrap/>
            <w:vAlign w:val="bottom"/>
            <w:hideMark/>
          </w:tcPr>
          <w:p w14:paraId="62D9A7AC" w14:textId="77777777" w:rsidR="004D7E5D" w:rsidRPr="00AD27AA" w:rsidRDefault="004D7E5D" w:rsidP="004F3602">
            <w:pPr>
              <w:pStyle w:val="Default"/>
              <w:rPr>
                <w:sz w:val="22"/>
                <w:szCs w:val="22"/>
                <w:lang w:val="et-EE"/>
              </w:rPr>
            </w:pPr>
            <w:r w:rsidRPr="00AD27AA">
              <w:rPr>
                <w:sz w:val="22"/>
                <w:szCs w:val="22"/>
                <w:lang w:val="et-EE"/>
              </w:rPr>
              <w:t>Üldine elulemus</w:t>
            </w:r>
            <w:r w:rsidRPr="00AD27AA">
              <w:rPr>
                <w:sz w:val="22"/>
                <w:szCs w:val="22"/>
                <w:vertAlign w:val="superscript"/>
                <w:lang w:val="et-EE"/>
              </w:rPr>
              <w:t>6</w:t>
            </w:r>
          </w:p>
        </w:tc>
      </w:tr>
      <w:tr w:rsidR="004D7E5D" w:rsidRPr="00C66C21" w14:paraId="3EEBD0ED" w14:textId="77777777" w:rsidTr="004A5741">
        <w:trPr>
          <w:cantSplit/>
        </w:trPr>
        <w:tc>
          <w:tcPr>
            <w:tcW w:w="2552" w:type="dxa"/>
            <w:noWrap/>
            <w:hideMark/>
          </w:tcPr>
          <w:p w14:paraId="1D635A8C" w14:textId="77777777" w:rsidR="004D7E5D" w:rsidRPr="00C66C21" w:rsidRDefault="004D7E5D" w:rsidP="00B900C5"/>
          <w:p w14:paraId="079567AF" w14:textId="77777777" w:rsidR="004D7E5D" w:rsidRPr="00C66C21" w:rsidRDefault="004D7E5D" w:rsidP="004A5741"/>
        </w:tc>
        <w:tc>
          <w:tcPr>
            <w:tcW w:w="1984" w:type="dxa"/>
            <w:noWrap/>
            <w:hideMark/>
          </w:tcPr>
          <w:p w14:paraId="09B7483E" w14:textId="77777777" w:rsidR="004D7E5D" w:rsidRPr="00C66C21" w:rsidRDefault="004D7E5D" w:rsidP="004A5741">
            <w:pPr>
              <w:jc w:val="center"/>
            </w:pPr>
            <w:r w:rsidRPr="00C66C21">
              <w:t>CPP</w:t>
            </w:r>
          </w:p>
          <w:p w14:paraId="575B37AE" w14:textId="77777777" w:rsidR="004D7E5D" w:rsidRPr="00C66C21" w:rsidRDefault="004D7E5D" w:rsidP="004A5741">
            <w:pPr>
              <w:jc w:val="center"/>
            </w:pPr>
            <w:r w:rsidRPr="00C66C21">
              <w:t>(n = 625)</w:t>
            </w:r>
          </w:p>
        </w:tc>
        <w:tc>
          <w:tcPr>
            <w:tcW w:w="2268" w:type="dxa"/>
            <w:noWrap/>
            <w:hideMark/>
          </w:tcPr>
          <w:p w14:paraId="61740126" w14:textId="77777777" w:rsidR="004D7E5D" w:rsidRPr="00C66C21" w:rsidRDefault="004D7E5D" w:rsidP="004A5741">
            <w:pPr>
              <w:jc w:val="center"/>
            </w:pPr>
            <w:r w:rsidRPr="00C66C21">
              <w:t>CPB15</w:t>
            </w:r>
          </w:p>
          <w:p w14:paraId="3A5D0112" w14:textId="77777777" w:rsidR="004D7E5D" w:rsidRPr="00C66C21" w:rsidRDefault="004D7E5D" w:rsidP="004A5741">
            <w:pPr>
              <w:jc w:val="center"/>
            </w:pPr>
            <w:r w:rsidRPr="00C66C21">
              <w:t>(n = 625)</w:t>
            </w:r>
          </w:p>
        </w:tc>
        <w:tc>
          <w:tcPr>
            <w:tcW w:w="2127" w:type="dxa"/>
            <w:noWrap/>
            <w:hideMark/>
          </w:tcPr>
          <w:p w14:paraId="1CFEE975" w14:textId="77777777" w:rsidR="004D7E5D" w:rsidRPr="00C66C21" w:rsidRDefault="004D7E5D" w:rsidP="004A5741">
            <w:pPr>
              <w:jc w:val="center"/>
            </w:pPr>
            <w:r w:rsidRPr="00C66C21">
              <w:t>CPB15+</w:t>
            </w:r>
          </w:p>
          <w:p w14:paraId="7A4EDFC7" w14:textId="77777777" w:rsidR="004D7E5D" w:rsidRPr="00C66C21" w:rsidRDefault="004D7E5D" w:rsidP="004A5741">
            <w:pPr>
              <w:jc w:val="center"/>
            </w:pPr>
            <w:r w:rsidRPr="00C66C21">
              <w:t>(n = 623)</w:t>
            </w:r>
          </w:p>
        </w:tc>
      </w:tr>
      <w:tr w:rsidR="004D7E5D" w:rsidRPr="00C66C21" w14:paraId="533C70CE" w14:textId="77777777" w:rsidTr="004A5741">
        <w:trPr>
          <w:cantSplit/>
        </w:trPr>
        <w:tc>
          <w:tcPr>
            <w:tcW w:w="2552" w:type="dxa"/>
            <w:noWrap/>
          </w:tcPr>
          <w:p w14:paraId="77BAE2D8" w14:textId="77777777" w:rsidR="004D7E5D" w:rsidRPr="00C66C21" w:rsidRDefault="007B26BB" w:rsidP="004A5741">
            <w:pPr>
              <w:ind w:left="284"/>
              <w:rPr>
                <w:color w:val="000000"/>
              </w:rPr>
            </w:pPr>
            <w:r w:rsidRPr="00C66C21">
              <w:t>Mediaanne</w:t>
            </w:r>
            <w:r w:rsidR="003319BD" w:rsidRPr="00C66C21">
              <w:t xml:space="preserve"> üldine elulemus (kuud) </w:t>
            </w:r>
          </w:p>
        </w:tc>
        <w:tc>
          <w:tcPr>
            <w:tcW w:w="1984" w:type="dxa"/>
            <w:noWrap/>
          </w:tcPr>
          <w:p w14:paraId="579D7500" w14:textId="77777777" w:rsidR="004D7E5D" w:rsidRPr="00C66C21" w:rsidRDefault="004D7E5D" w:rsidP="00B900C5">
            <w:pPr>
              <w:jc w:val="center"/>
            </w:pPr>
            <w:r w:rsidRPr="00C66C21">
              <w:t>40</w:t>
            </w:r>
            <w:r w:rsidR="003319BD" w:rsidRPr="00C66C21">
              <w:t>,</w:t>
            </w:r>
            <w:r w:rsidRPr="00C66C21">
              <w:t>6</w:t>
            </w:r>
          </w:p>
        </w:tc>
        <w:tc>
          <w:tcPr>
            <w:tcW w:w="2268" w:type="dxa"/>
            <w:noWrap/>
          </w:tcPr>
          <w:p w14:paraId="4E9E56A4" w14:textId="77777777" w:rsidR="004D7E5D" w:rsidRPr="00C66C21" w:rsidRDefault="003319BD" w:rsidP="004A5741">
            <w:pPr>
              <w:jc w:val="center"/>
            </w:pPr>
            <w:r w:rsidRPr="00C66C21">
              <w:t>38,</w:t>
            </w:r>
            <w:r w:rsidR="004D7E5D" w:rsidRPr="00C66C21">
              <w:t>8</w:t>
            </w:r>
          </w:p>
        </w:tc>
        <w:tc>
          <w:tcPr>
            <w:tcW w:w="2127" w:type="dxa"/>
            <w:noWrap/>
          </w:tcPr>
          <w:p w14:paraId="2B6EC305" w14:textId="77777777" w:rsidR="004D7E5D" w:rsidRPr="00C66C21" w:rsidRDefault="004D7E5D" w:rsidP="004A5741">
            <w:pPr>
              <w:jc w:val="center"/>
            </w:pPr>
            <w:r w:rsidRPr="00C66C21">
              <w:t>4</w:t>
            </w:r>
            <w:r w:rsidR="003319BD" w:rsidRPr="00C66C21">
              <w:t>3,</w:t>
            </w:r>
            <w:r w:rsidRPr="00C66C21">
              <w:t>8</w:t>
            </w:r>
          </w:p>
        </w:tc>
      </w:tr>
      <w:tr w:rsidR="004D7E5D" w:rsidRPr="00C66C21" w14:paraId="477194EA" w14:textId="77777777" w:rsidTr="004A5741">
        <w:trPr>
          <w:cantSplit/>
        </w:trPr>
        <w:tc>
          <w:tcPr>
            <w:tcW w:w="2552" w:type="dxa"/>
            <w:noWrap/>
          </w:tcPr>
          <w:p w14:paraId="50C06E72" w14:textId="77777777" w:rsidR="00171D59" w:rsidRPr="00C66C21" w:rsidRDefault="00613353" w:rsidP="00882AFF">
            <w:pPr>
              <w:ind w:left="284"/>
            </w:pPr>
            <w:r w:rsidRPr="00C66C21">
              <w:t>Riskitiheduste suhe</w:t>
            </w:r>
            <w:r w:rsidR="003319BD" w:rsidRPr="00C66C21">
              <w:t xml:space="preserve"> </w:t>
            </w:r>
          </w:p>
          <w:p w14:paraId="0159DC91" w14:textId="77777777" w:rsidR="004D7E5D" w:rsidRPr="00C66C21" w:rsidRDefault="003319BD" w:rsidP="004A5741">
            <w:pPr>
              <w:ind w:left="284"/>
              <w:rPr>
                <w:color w:val="000000"/>
              </w:rPr>
            </w:pPr>
            <w:r w:rsidRPr="00C66C21">
              <w:t>(95% CI)</w:t>
            </w:r>
            <w:r w:rsidR="004D7E5D" w:rsidRPr="00C66C21">
              <w:rPr>
                <w:color w:val="000000"/>
                <w:vertAlign w:val="superscript"/>
              </w:rPr>
              <w:t>2</w:t>
            </w:r>
          </w:p>
        </w:tc>
        <w:tc>
          <w:tcPr>
            <w:tcW w:w="1984" w:type="dxa"/>
            <w:noWrap/>
          </w:tcPr>
          <w:p w14:paraId="6F6F4F49" w14:textId="77777777" w:rsidR="004D7E5D" w:rsidRPr="00C66C21" w:rsidRDefault="004D7E5D" w:rsidP="00B900C5">
            <w:pPr>
              <w:jc w:val="center"/>
            </w:pPr>
          </w:p>
        </w:tc>
        <w:tc>
          <w:tcPr>
            <w:tcW w:w="2268" w:type="dxa"/>
            <w:noWrap/>
          </w:tcPr>
          <w:p w14:paraId="1C418E99" w14:textId="77777777" w:rsidR="004D7E5D" w:rsidRPr="00C66C21" w:rsidRDefault="00485AD2" w:rsidP="004A5741">
            <w:pPr>
              <w:jc w:val="center"/>
            </w:pPr>
            <w:r w:rsidRPr="00C66C21">
              <w:t>1,07 (0,91</w:t>
            </w:r>
            <w:r w:rsidR="007B26BB" w:rsidRPr="00C66C21">
              <w:t>;</w:t>
            </w:r>
            <w:r w:rsidRPr="00C66C21">
              <w:t xml:space="preserve"> 1,</w:t>
            </w:r>
            <w:r w:rsidR="004D7E5D" w:rsidRPr="00C66C21">
              <w:t>25)</w:t>
            </w:r>
          </w:p>
        </w:tc>
        <w:tc>
          <w:tcPr>
            <w:tcW w:w="2127" w:type="dxa"/>
            <w:noWrap/>
          </w:tcPr>
          <w:p w14:paraId="1A0831F7" w14:textId="77777777" w:rsidR="004D7E5D" w:rsidRPr="00C66C21" w:rsidRDefault="004D7E5D" w:rsidP="004A5741">
            <w:pPr>
              <w:jc w:val="center"/>
            </w:pPr>
            <w:r w:rsidRPr="00C66C21">
              <w:t>0</w:t>
            </w:r>
            <w:r w:rsidR="00485AD2" w:rsidRPr="00C66C21">
              <w:t>,88 (0,75</w:t>
            </w:r>
            <w:r w:rsidR="007B26BB" w:rsidRPr="00C66C21">
              <w:t>;</w:t>
            </w:r>
            <w:r w:rsidR="00485AD2" w:rsidRPr="00C66C21">
              <w:t xml:space="preserve"> 1,</w:t>
            </w:r>
            <w:r w:rsidRPr="00C66C21">
              <w:t>04)</w:t>
            </w:r>
          </w:p>
        </w:tc>
      </w:tr>
      <w:tr w:rsidR="004D7E5D" w:rsidRPr="00C66C21" w14:paraId="40A76E14" w14:textId="77777777" w:rsidTr="004A5741">
        <w:trPr>
          <w:cantSplit/>
        </w:trPr>
        <w:tc>
          <w:tcPr>
            <w:tcW w:w="2552" w:type="dxa"/>
            <w:noWrap/>
          </w:tcPr>
          <w:p w14:paraId="6B6ABA15" w14:textId="77777777" w:rsidR="004D7E5D" w:rsidRPr="00C66C21" w:rsidRDefault="003319BD" w:rsidP="004A5741">
            <w:pPr>
              <w:ind w:left="284"/>
              <w:rPr>
                <w:color w:val="000000"/>
              </w:rPr>
            </w:pPr>
            <w:r w:rsidRPr="00C66C21">
              <w:t>p-väärtus</w:t>
            </w:r>
            <w:r w:rsidR="004D7E5D" w:rsidRPr="00C66C21">
              <w:rPr>
                <w:color w:val="000000"/>
                <w:vertAlign w:val="superscript"/>
              </w:rPr>
              <w:t>3</w:t>
            </w:r>
          </w:p>
        </w:tc>
        <w:tc>
          <w:tcPr>
            <w:tcW w:w="1984" w:type="dxa"/>
            <w:noWrap/>
          </w:tcPr>
          <w:p w14:paraId="7871B91A" w14:textId="77777777" w:rsidR="004D7E5D" w:rsidRPr="00C66C21" w:rsidRDefault="004D7E5D" w:rsidP="00B900C5">
            <w:pPr>
              <w:jc w:val="center"/>
            </w:pPr>
          </w:p>
        </w:tc>
        <w:tc>
          <w:tcPr>
            <w:tcW w:w="2268" w:type="dxa"/>
            <w:noWrap/>
          </w:tcPr>
          <w:p w14:paraId="3DD715DA" w14:textId="77777777" w:rsidR="004D7E5D" w:rsidRPr="00C66C21" w:rsidRDefault="003319BD" w:rsidP="004A5741">
            <w:pPr>
              <w:jc w:val="center"/>
            </w:pPr>
            <w:r w:rsidRPr="00C66C21">
              <w:t>0,</w:t>
            </w:r>
            <w:r w:rsidR="004D7E5D" w:rsidRPr="00C66C21">
              <w:t>2197</w:t>
            </w:r>
          </w:p>
        </w:tc>
        <w:tc>
          <w:tcPr>
            <w:tcW w:w="2127" w:type="dxa"/>
            <w:noWrap/>
          </w:tcPr>
          <w:p w14:paraId="7F6E2C53" w14:textId="77777777" w:rsidR="004D7E5D" w:rsidRPr="00C66C21" w:rsidRDefault="004D7E5D" w:rsidP="004A5741">
            <w:pPr>
              <w:jc w:val="center"/>
            </w:pPr>
            <w:r w:rsidRPr="00C66C21">
              <w:t>0</w:t>
            </w:r>
            <w:r w:rsidR="003319BD" w:rsidRPr="00C66C21">
              <w:t>,</w:t>
            </w:r>
            <w:r w:rsidRPr="00C66C21">
              <w:t>0641</w:t>
            </w:r>
          </w:p>
        </w:tc>
      </w:tr>
    </w:tbl>
    <w:p w14:paraId="7236CDE7" w14:textId="77777777" w:rsidR="007F4FD3" w:rsidRPr="00AD27AA" w:rsidRDefault="007F4FD3" w:rsidP="004A5741">
      <w:pPr>
        <w:ind w:left="567" w:hanging="567"/>
        <w:rPr>
          <w:sz w:val="20"/>
          <w:szCs w:val="20"/>
        </w:rPr>
      </w:pPr>
      <w:r w:rsidRPr="00AD27AA">
        <w:rPr>
          <w:sz w:val="20"/>
          <w:szCs w:val="20"/>
          <w:vertAlign w:val="superscript"/>
        </w:rPr>
        <w:t>1</w:t>
      </w:r>
      <w:r w:rsidR="000279B4" w:rsidRPr="00AD27AA">
        <w:rPr>
          <w:sz w:val="20"/>
          <w:szCs w:val="20"/>
        </w:rPr>
        <w:t xml:space="preserve"> </w:t>
      </w:r>
      <w:r w:rsidRPr="00AD27AA">
        <w:rPr>
          <w:sz w:val="20"/>
          <w:szCs w:val="20"/>
        </w:rPr>
        <w:tab/>
        <w:t>Uuringuarsti hinnatud GOG uuringuplaani järgi määratletud progressioonivaba elulemuse analüüs (ei arvestanud CA-125 progressiooni ega uuringuplaani välist ravi enne haiguse progresseerumist), andmete kuupäev 25.</w:t>
      </w:r>
      <w:r w:rsidR="005A0594" w:rsidRPr="00AD27AA">
        <w:rPr>
          <w:sz w:val="20"/>
          <w:szCs w:val="20"/>
        </w:rPr>
        <w:t xml:space="preserve"> </w:t>
      </w:r>
      <w:r w:rsidRPr="00AD27AA">
        <w:rPr>
          <w:sz w:val="20"/>
          <w:szCs w:val="20"/>
        </w:rPr>
        <w:t xml:space="preserve">veebruar 2010. </w:t>
      </w:r>
    </w:p>
    <w:p w14:paraId="3B86128D" w14:textId="77777777" w:rsidR="007F4FD3" w:rsidRPr="00AD27AA" w:rsidRDefault="007F4FD3" w:rsidP="004A5741">
      <w:pPr>
        <w:ind w:left="567" w:hanging="567"/>
        <w:rPr>
          <w:sz w:val="20"/>
          <w:szCs w:val="20"/>
        </w:rPr>
      </w:pPr>
      <w:r w:rsidRPr="00AD27AA">
        <w:rPr>
          <w:sz w:val="20"/>
          <w:szCs w:val="20"/>
          <w:vertAlign w:val="superscript"/>
        </w:rPr>
        <w:t>2</w:t>
      </w:r>
      <w:r w:rsidR="000279B4" w:rsidRPr="00AD27AA">
        <w:rPr>
          <w:sz w:val="20"/>
          <w:szCs w:val="20"/>
        </w:rPr>
        <w:t xml:space="preserve"> </w:t>
      </w:r>
      <w:r w:rsidRPr="00AD27AA">
        <w:rPr>
          <w:sz w:val="20"/>
          <w:szCs w:val="20"/>
        </w:rPr>
        <w:tab/>
        <w:t xml:space="preserve">Võrreldes kontrollgrupiga; stratifitseeritud </w:t>
      </w:r>
      <w:r w:rsidR="00613353" w:rsidRPr="00AD27AA">
        <w:rPr>
          <w:sz w:val="20"/>
          <w:szCs w:val="20"/>
        </w:rPr>
        <w:t>Riskitiheduste suhe</w:t>
      </w:r>
      <w:r w:rsidRPr="00AD27AA">
        <w:rPr>
          <w:sz w:val="20"/>
          <w:szCs w:val="20"/>
        </w:rPr>
        <w:t xml:space="preserve">. </w:t>
      </w:r>
    </w:p>
    <w:p w14:paraId="218279F9" w14:textId="77777777" w:rsidR="007F4FD3" w:rsidRPr="00AD27AA" w:rsidRDefault="007F4FD3" w:rsidP="004A5741">
      <w:pPr>
        <w:ind w:left="567" w:hanging="567"/>
        <w:rPr>
          <w:sz w:val="20"/>
          <w:szCs w:val="20"/>
        </w:rPr>
      </w:pPr>
      <w:r w:rsidRPr="00AD27AA">
        <w:rPr>
          <w:sz w:val="20"/>
          <w:szCs w:val="20"/>
          <w:vertAlign w:val="superscript"/>
        </w:rPr>
        <w:t>3</w:t>
      </w:r>
      <w:r w:rsidR="000279B4" w:rsidRPr="00AD27AA">
        <w:rPr>
          <w:sz w:val="20"/>
          <w:szCs w:val="20"/>
        </w:rPr>
        <w:t xml:space="preserve"> </w:t>
      </w:r>
      <w:r w:rsidRPr="00AD27AA">
        <w:rPr>
          <w:sz w:val="20"/>
          <w:szCs w:val="20"/>
        </w:rPr>
        <w:tab/>
        <w:t>Ühepooln</w:t>
      </w:r>
      <w:r w:rsidR="00B766AA" w:rsidRPr="00AD27AA">
        <w:rPr>
          <w:sz w:val="20"/>
          <w:szCs w:val="20"/>
        </w:rPr>
        <w:t>e logaritmiline astak-p-väärtus.</w:t>
      </w:r>
    </w:p>
    <w:p w14:paraId="258E1BA0" w14:textId="77777777" w:rsidR="007F4FD3" w:rsidRPr="00AD27AA" w:rsidRDefault="007F4FD3" w:rsidP="004A5741">
      <w:pPr>
        <w:ind w:left="567" w:hanging="567"/>
        <w:rPr>
          <w:sz w:val="20"/>
          <w:szCs w:val="20"/>
        </w:rPr>
      </w:pPr>
      <w:r w:rsidRPr="00AD27AA">
        <w:rPr>
          <w:sz w:val="20"/>
          <w:szCs w:val="20"/>
          <w:vertAlign w:val="superscript"/>
        </w:rPr>
        <w:t>4</w:t>
      </w:r>
      <w:r w:rsidR="000279B4" w:rsidRPr="00AD27AA">
        <w:rPr>
          <w:sz w:val="20"/>
          <w:szCs w:val="20"/>
        </w:rPr>
        <w:t xml:space="preserve"> </w:t>
      </w:r>
      <w:r w:rsidRPr="00AD27AA">
        <w:rPr>
          <w:sz w:val="20"/>
          <w:szCs w:val="20"/>
        </w:rPr>
        <w:tab/>
        <w:t xml:space="preserve">p-väärtuse piiriga 0,0116. </w:t>
      </w:r>
    </w:p>
    <w:p w14:paraId="57C69E9E" w14:textId="77777777" w:rsidR="007F4FD3" w:rsidRPr="00AD27AA" w:rsidRDefault="007F4FD3" w:rsidP="004A5741">
      <w:pPr>
        <w:ind w:left="567" w:hanging="567"/>
        <w:rPr>
          <w:sz w:val="20"/>
          <w:szCs w:val="20"/>
        </w:rPr>
      </w:pPr>
      <w:r w:rsidRPr="00AD27AA">
        <w:rPr>
          <w:sz w:val="20"/>
          <w:szCs w:val="20"/>
          <w:vertAlign w:val="superscript"/>
        </w:rPr>
        <w:t>5</w:t>
      </w:r>
      <w:r w:rsidR="000279B4" w:rsidRPr="00AD27AA">
        <w:rPr>
          <w:sz w:val="20"/>
          <w:szCs w:val="20"/>
        </w:rPr>
        <w:t xml:space="preserve"> </w:t>
      </w:r>
      <w:r w:rsidRPr="00AD27AA">
        <w:rPr>
          <w:sz w:val="20"/>
          <w:szCs w:val="20"/>
        </w:rPr>
        <w:tab/>
        <w:t xml:space="preserve">Uuringueelselt mõõdetava haigusega patsiendid. </w:t>
      </w:r>
    </w:p>
    <w:p w14:paraId="79BFF6E6" w14:textId="77777777" w:rsidR="00C10EE7" w:rsidRPr="00AD27AA" w:rsidRDefault="007F4FD3" w:rsidP="004A5741">
      <w:pPr>
        <w:ind w:left="567" w:hanging="567"/>
        <w:rPr>
          <w:sz w:val="20"/>
          <w:szCs w:val="20"/>
        </w:rPr>
      </w:pPr>
      <w:r w:rsidRPr="00AD27AA">
        <w:rPr>
          <w:sz w:val="20"/>
          <w:szCs w:val="20"/>
          <w:vertAlign w:val="superscript"/>
        </w:rPr>
        <w:t>6</w:t>
      </w:r>
      <w:r w:rsidR="000279B4" w:rsidRPr="00AD27AA">
        <w:rPr>
          <w:sz w:val="20"/>
          <w:szCs w:val="20"/>
        </w:rPr>
        <w:t xml:space="preserve"> </w:t>
      </w:r>
      <w:r w:rsidRPr="00AD27AA">
        <w:rPr>
          <w:sz w:val="20"/>
          <w:szCs w:val="20"/>
        </w:rPr>
        <w:tab/>
        <w:t>Lõplik üldise elulemuse analüüs viidi läbi siis, kui 46,9% patsientidest olid surnud.</w:t>
      </w:r>
    </w:p>
    <w:p w14:paraId="546FDE26" w14:textId="77777777" w:rsidR="00BD7035" w:rsidRPr="00AD27AA" w:rsidRDefault="00BD7035" w:rsidP="004A5741"/>
    <w:p w14:paraId="62AA36BD" w14:textId="57DCE612" w:rsidR="009068E7" w:rsidRPr="00C66C21" w:rsidRDefault="00EE2831" w:rsidP="004A5741">
      <w:r w:rsidRPr="00AD27AA">
        <w:t>Viidi läbi eelnevalt kindlaksmääratud progressioonivaba elulemuse analüüsid, kõik kuupäevaga 29.</w:t>
      </w:r>
      <w:r w:rsidR="00C057C9" w:rsidRPr="00AD27AA">
        <w:t> </w:t>
      </w:r>
      <w:r w:rsidRPr="00AD27AA">
        <w:t xml:space="preserve">september 2009. </w:t>
      </w:r>
      <w:r w:rsidRPr="00292C5D">
        <w:t>Nimetatud analüüside tulemused olid järgmised:</w:t>
      </w:r>
    </w:p>
    <w:p w14:paraId="3702CFD2" w14:textId="77777777" w:rsidR="0093481A" w:rsidRPr="00C66C21" w:rsidRDefault="0093481A" w:rsidP="004A5741"/>
    <w:p w14:paraId="01EB78FE" w14:textId="77777777" w:rsidR="0093481A" w:rsidRPr="00C66C21" w:rsidRDefault="00E6258B" w:rsidP="004A5741">
      <w:pPr>
        <w:pStyle w:val="ListParagraph"/>
        <w:numPr>
          <w:ilvl w:val="0"/>
          <w:numId w:val="12"/>
        </w:numPr>
      </w:pPr>
      <w:r w:rsidRPr="00C66C21">
        <w:t xml:space="preserve">Uuringuarsti hinnatud progressioonivaba elulemuse uuringuplaani järgi määratletud analüüs (ei arvesta CA-125 progressiooni või uuringuplaani välist ravi) näitab stratifitseeritud </w:t>
      </w:r>
      <w:r w:rsidR="00613353" w:rsidRPr="00C66C21">
        <w:t>Riskitiheduste suhe</w:t>
      </w:r>
      <w:r w:rsidRPr="00C66C21">
        <w:t>t 0,71 (95% CI: 0,61...0,83, ühepoolne logaritmiline astak-p</w:t>
      </w:r>
      <w:r w:rsidR="00320ABC">
        <w:noBreakHyphen/>
      </w:r>
      <w:r w:rsidRPr="00C66C21">
        <w:t>väärtus</w:t>
      </w:r>
      <w:r w:rsidR="00320ABC">
        <w:t> </w:t>
      </w:r>
      <w:r w:rsidRPr="00C66C21">
        <w:t>&lt;</w:t>
      </w:r>
      <w:r w:rsidR="00C057C9" w:rsidRPr="00C66C21">
        <w:t> </w:t>
      </w:r>
      <w:r w:rsidRPr="00C66C21">
        <w:t xml:space="preserve">0,0001), kui CPB15+ võrreldakse CPP-ga; </w:t>
      </w:r>
      <w:r w:rsidR="00C66C21">
        <w:t>mediaanne</w:t>
      </w:r>
      <w:r w:rsidR="00C66C21" w:rsidRPr="00C66C21">
        <w:t xml:space="preserve"> </w:t>
      </w:r>
      <w:r w:rsidRPr="00C66C21">
        <w:t>progressioonivaba elulemus CPP grupis on 10,4 kuud ja CPB15+ grupis 14,1 kuud.</w:t>
      </w:r>
    </w:p>
    <w:p w14:paraId="418D699C" w14:textId="77777777" w:rsidR="00330EEE" w:rsidRPr="00C66C21" w:rsidRDefault="00330EEE" w:rsidP="004A5741">
      <w:pPr>
        <w:pStyle w:val="ListParagraph"/>
        <w:numPr>
          <w:ilvl w:val="0"/>
          <w:numId w:val="12"/>
        </w:numPr>
      </w:pPr>
      <w:r w:rsidRPr="00C66C21">
        <w:t xml:space="preserve">Uuringuarsti hinnatud progressioonivaba elulemuse esmane analüüs (arvestab CA-125 progressiooni ja uuringuplaani välist ravi) näitab stratifitseeritud </w:t>
      </w:r>
      <w:r w:rsidR="00613353" w:rsidRPr="00C66C21">
        <w:t>Riskitiheduste suhe</w:t>
      </w:r>
      <w:r w:rsidRPr="00C66C21">
        <w:t xml:space="preserve">t 0,62 (95% CI: 0,52...0,75, ühepoolne logaritmiline astak-p-väärtus &lt; 0,0001), kui CPB15+ võrreldakse CPP-ga; </w:t>
      </w:r>
      <w:r w:rsidR="00C66C21">
        <w:t>mediaanne</w:t>
      </w:r>
      <w:r w:rsidR="00C66C21" w:rsidRPr="00C66C21">
        <w:t xml:space="preserve"> </w:t>
      </w:r>
      <w:r w:rsidRPr="00C66C21">
        <w:t>progressioonivaba elulemus CPP grupis on 12,0 kuud ja CPB15+ grupis 18,2</w:t>
      </w:r>
      <w:r w:rsidR="00C057C9" w:rsidRPr="00C66C21">
        <w:t> </w:t>
      </w:r>
      <w:r w:rsidRPr="00C66C21">
        <w:t>kuud.</w:t>
      </w:r>
    </w:p>
    <w:p w14:paraId="69196E7F" w14:textId="77777777" w:rsidR="00330EEE" w:rsidRPr="00C66C21" w:rsidRDefault="00330EEE" w:rsidP="004A5741">
      <w:pPr>
        <w:pStyle w:val="ListParagraph"/>
        <w:numPr>
          <w:ilvl w:val="0"/>
          <w:numId w:val="12"/>
        </w:numPr>
      </w:pPr>
      <w:r w:rsidRPr="00C66C21">
        <w:t xml:space="preserve">Sõltumatu hindamiskomisjoni poolt määratud progressioonivaba elulemuse analüüs (arvestab uuringuplaani välist ravi) näitab stratifitseeritud </w:t>
      </w:r>
      <w:r w:rsidR="00613353" w:rsidRPr="00C66C21">
        <w:t>Riskitiheduste suhe</w:t>
      </w:r>
      <w:r w:rsidRPr="00C66C21">
        <w:t xml:space="preserve">t 0,62 (95% CI: 0,50...0,77, ühepoolne logaritmiline astak-p-väärtus &lt; 0,0001), kui CPB15+ võrreldakse CPP-ga; </w:t>
      </w:r>
      <w:r w:rsidR="00C66C21">
        <w:t>mediaanne</w:t>
      </w:r>
      <w:r w:rsidR="00C66C21" w:rsidRPr="00C66C21">
        <w:t xml:space="preserve"> </w:t>
      </w:r>
      <w:r w:rsidRPr="00C66C21">
        <w:t>progressioonivaba elulemus CPP grupis on 13,1 kuud ja CPB15+ grupis 19,1</w:t>
      </w:r>
      <w:r w:rsidR="00C27498" w:rsidRPr="00C66C21">
        <w:t> </w:t>
      </w:r>
      <w:r w:rsidRPr="00C66C21">
        <w:t>kuud.</w:t>
      </w:r>
    </w:p>
    <w:p w14:paraId="0FB0F367" w14:textId="77777777" w:rsidR="00330EEE" w:rsidRPr="00C66C21" w:rsidRDefault="00330EEE" w:rsidP="004A5741"/>
    <w:p w14:paraId="12767429" w14:textId="118F5FF4" w:rsidR="00330EEE" w:rsidRPr="00C66C21" w:rsidRDefault="00330EEE" w:rsidP="004A5741">
      <w:r w:rsidRPr="00C66C21">
        <w:t xml:space="preserve">Progressioonivaba elulemuse alagrupi analüüsid haiguse staadiumi ja kasvaja eemaldamise järgi on kokku võetud tabelis </w:t>
      </w:r>
      <w:r w:rsidR="009A4670">
        <w:t>1</w:t>
      </w:r>
      <w:r w:rsidR="00F83760">
        <w:t>7</w:t>
      </w:r>
      <w:r w:rsidRPr="00C66C21">
        <w:t xml:space="preserve">. Need tulemused näitavad tabelis </w:t>
      </w:r>
      <w:r w:rsidR="009A4670">
        <w:t>1</w:t>
      </w:r>
      <w:r w:rsidR="00F83760">
        <w:t>6</w:t>
      </w:r>
      <w:r w:rsidRPr="00C66C21">
        <w:t xml:space="preserve"> toodud progressioonivaba elulemuse analüüsi jõulisust.</w:t>
      </w:r>
    </w:p>
    <w:p w14:paraId="65531625" w14:textId="77777777" w:rsidR="00330EEE" w:rsidRPr="00C66C21" w:rsidRDefault="00330EEE" w:rsidP="004A5741"/>
    <w:p w14:paraId="3F856DB2" w14:textId="4460DB0C" w:rsidR="00330EEE" w:rsidRPr="00C66C21" w:rsidRDefault="00330EEE" w:rsidP="004A5741">
      <w:pPr>
        <w:rPr>
          <w:b/>
        </w:rPr>
      </w:pPr>
      <w:r w:rsidRPr="00C66C21">
        <w:rPr>
          <w:b/>
        </w:rPr>
        <w:t xml:space="preserve">Tabel </w:t>
      </w:r>
      <w:r w:rsidR="009A4670">
        <w:rPr>
          <w:b/>
        </w:rPr>
        <w:t>1</w:t>
      </w:r>
      <w:r w:rsidR="00F83760">
        <w:rPr>
          <w:b/>
        </w:rPr>
        <w:t>7</w:t>
      </w:r>
      <w:r w:rsidR="00C56E67">
        <w:rPr>
          <w:b/>
        </w:rPr>
        <w:t>.</w:t>
      </w:r>
      <w:r w:rsidRPr="00C66C21">
        <w:rPr>
          <w:b/>
        </w:rPr>
        <w:t xml:space="preserve"> Progressioonivaba elulemuse</w:t>
      </w:r>
      <w:r w:rsidRPr="00C66C21">
        <w:rPr>
          <w:b/>
          <w:vertAlign w:val="superscript"/>
        </w:rPr>
        <w:t>1</w:t>
      </w:r>
      <w:r w:rsidRPr="00C66C21">
        <w:rPr>
          <w:b/>
        </w:rPr>
        <w:t xml:space="preserve"> tulemused haiguse staadiumi ja kasvaja eemaldamise järgi uuringust GOG-0218</w:t>
      </w:r>
    </w:p>
    <w:p w14:paraId="7CCE20D9" w14:textId="77777777" w:rsidR="00277074" w:rsidRPr="00C66C21" w:rsidRDefault="00277074"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2126"/>
        <w:gridCol w:w="2268"/>
        <w:gridCol w:w="2126"/>
      </w:tblGrid>
      <w:tr w:rsidR="00277074" w:rsidRPr="00AD27AA" w14:paraId="481FF831" w14:textId="77777777" w:rsidTr="004A5741">
        <w:trPr>
          <w:cantSplit/>
          <w:tblHeader/>
        </w:trPr>
        <w:tc>
          <w:tcPr>
            <w:tcW w:w="9072" w:type="dxa"/>
            <w:gridSpan w:val="4"/>
            <w:noWrap/>
            <w:vAlign w:val="bottom"/>
            <w:hideMark/>
          </w:tcPr>
          <w:p w14:paraId="0ACF2736" w14:textId="77777777" w:rsidR="00277074" w:rsidRPr="00AD27AA" w:rsidRDefault="00277074" w:rsidP="00277074">
            <w:pPr>
              <w:pStyle w:val="Default"/>
              <w:rPr>
                <w:sz w:val="22"/>
                <w:szCs w:val="22"/>
                <w:lang w:val="et-EE"/>
              </w:rPr>
            </w:pPr>
            <w:r w:rsidRPr="00AD27AA">
              <w:rPr>
                <w:sz w:val="22"/>
                <w:szCs w:val="22"/>
                <w:lang w:val="et-EE"/>
              </w:rPr>
              <w:t>Optimaalselt eemaldatud III staadiumi vähiga randomiseeritud patsiendid</w:t>
            </w:r>
            <w:r w:rsidRPr="00AD27AA">
              <w:rPr>
                <w:sz w:val="22"/>
                <w:szCs w:val="22"/>
                <w:vertAlign w:val="superscript"/>
                <w:lang w:val="et-EE"/>
              </w:rPr>
              <w:t>2,3</w:t>
            </w:r>
          </w:p>
        </w:tc>
      </w:tr>
      <w:tr w:rsidR="00277074" w:rsidRPr="00C66C21" w14:paraId="48EA1BB5" w14:textId="77777777" w:rsidTr="004A5741">
        <w:trPr>
          <w:cantSplit/>
          <w:tblHeader/>
        </w:trPr>
        <w:tc>
          <w:tcPr>
            <w:tcW w:w="2552" w:type="dxa"/>
            <w:noWrap/>
            <w:hideMark/>
          </w:tcPr>
          <w:p w14:paraId="0D8144C6" w14:textId="77777777" w:rsidR="00277074" w:rsidRPr="00AD27AA" w:rsidRDefault="00277074" w:rsidP="00B900C5"/>
          <w:p w14:paraId="333812A8" w14:textId="77777777" w:rsidR="00277074" w:rsidRPr="00AD27AA" w:rsidRDefault="00277074" w:rsidP="004A5741"/>
        </w:tc>
        <w:tc>
          <w:tcPr>
            <w:tcW w:w="2126" w:type="dxa"/>
            <w:noWrap/>
            <w:hideMark/>
          </w:tcPr>
          <w:p w14:paraId="09308FC0" w14:textId="77777777" w:rsidR="00277074" w:rsidRPr="00292C5D" w:rsidRDefault="00277074" w:rsidP="004A5741">
            <w:pPr>
              <w:jc w:val="center"/>
            </w:pPr>
            <w:r w:rsidRPr="00292C5D">
              <w:t>CPP</w:t>
            </w:r>
          </w:p>
          <w:p w14:paraId="27076EA0" w14:textId="77777777" w:rsidR="00277074" w:rsidRPr="00C66C21" w:rsidRDefault="00277074" w:rsidP="004A5741">
            <w:pPr>
              <w:jc w:val="center"/>
            </w:pPr>
            <w:r w:rsidRPr="00C66C21">
              <w:t>(n = 219)</w:t>
            </w:r>
          </w:p>
        </w:tc>
        <w:tc>
          <w:tcPr>
            <w:tcW w:w="2268" w:type="dxa"/>
            <w:noWrap/>
            <w:hideMark/>
          </w:tcPr>
          <w:p w14:paraId="632BBA9A" w14:textId="77777777" w:rsidR="00277074" w:rsidRPr="00C66C21" w:rsidRDefault="00277074" w:rsidP="004A5741">
            <w:pPr>
              <w:jc w:val="center"/>
            </w:pPr>
            <w:r w:rsidRPr="00C66C21">
              <w:t>CPB15</w:t>
            </w:r>
          </w:p>
          <w:p w14:paraId="1FA294EB" w14:textId="77777777" w:rsidR="00277074" w:rsidRPr="00C66C21" w:rsidRDefault="00277074" w:rsidP="004A5741">
            <w:pPr>
              <w:jc w:val="center"/>
            </w:pPr>
            <w:r w:rsidRPr="00C66C21">
              <w:t>(n = 204)</w:t>
            </w:r>
          </w:p>
        </w:tc>
        <w:tc>
          <w:tcPr>
            <w:tcW w:w="2126" w:type="dxa"/>
            <w:noWrap/>
            <w:hideMark/>
          </w:tcPr>
          <w:p w14:paraId="3B37AF39" w14:textId="77777777" w:rsidR="00277074" w:rsidRPr="00C66C21" w:rsidRDefault="00277074" w:rsidP="004A5741">
            <w:pPr>
              <w:jc w:val="center"/>
            </w:pPr>
            <w:r w:rsidRPr="00C66C21">
              <w:t>CPB15+</w:t>
            </w:r>
          </w:p>
          <w:p w14:paraId="6249EBDB" w14:textId="77777777" w:rsidR="00277074" w:rsidRPr="00C66C21" w:rsidRDefault="00277074" w:rsidP="004A5741">
            <w:pPr>
              <w:jc w:val="center"/>
            </w:pPr>
            <w:r w:rsidRPr="00C66C21">
              <w:t>(n = 216)</w:t>
            </w:r>
          </w:p>
        </w:tc>
      </w:tr>
      <w:tr w:rsidR="00277074" w:rsidRPr="00C66C21" w14:paraId="0944DCFA" w14:textId="77777777" w:rsidTr="004A5741">
        <w:trPr>
          <w:cantSplit/>
        </w:trPr>
        <w:tc>
          <w:tcPr>
            <w:tcW w:w="2552" w:type="dxa"/>
            <w:noWrap/>
          </w:tcPr>
          <w:p w14:paraId="5835BEDA" w14:textId="77777777" w:rsidR="00277074" w:rsidRPr="00AD27AA" w:rsidRDefault="007B26BB" w:rsidP="00C82A13">
            <w:pPr>
              <w:pStyle w:val="Default"/>
              <w:ind w:left="567"/>
              <w:rPr>
                <w:sz w:val="22"/>
                <w:szCs w:val="22"/>
                <w:lang w:val="et-EE"/>
              </w:rPr>
            </w:pPr>
            <w:r w:rsidRPr="00AD27AA">
              <w:rPr>
                <w:sz w:val="22"/>
                <w:szCs w:val="22"/>
                <w:lang w:val="et-EE"/>
              </w:rPr>
              <w:t>Mediaanne</w:t>
            </w:r>
            <w:r w:rsidR="005A0850" w:rsidRPr="00AD27AA">
              <w:rPr>
                <w:sz w:val="22"/>
                <w:szCs w:val="22"/>
                <w:lang w:val="et-EE"/>
              </w:rPr>
              <w:t xml:space="preserve"> progressioonivaba elulemus (kuud) </w:t>
            </w:r>
          </w:p>
        </w:tc>
        <w:tc>
          <w:tcPr>
            <w:tcW w:w="2126" w:type="dxa"/>
            <w:noWrap/>
          </w:tcPr>
          <w:p w14:paraId="20E791B5" w14:textId="77777777" w:rsidR="00277074" w:rsidRPr="00C66C21" w:rsidRDefault="00277074" w:rsidP="00B900C5">
            <w:pPr>
              <w:jc w:val="center"/>
            </w:pPr>
            <w:r w:rsidRPr="00292C5D">
              <w:t>1</w:t>
            </w:r>
            <w:r w:rsidR="005A0850" w:rsidRPr="00C66C21">
              <w:t>2,</w:t>
            </w:r>
            <w:r w:rsidRPr="00C66C21">
              <w:t>4</w:t>
            </w:r>
          </w:p>
        </w:tc>
        <w:tc>
          <w:tcPr>
            <w:tcW w:w="2268" w:type="dxa"/>
            <w:noWrap/>
          </w:tcPr>
          <w:p w14:paraId="6ECD7E6E" w14:textId="77777777" w:rsidR="00277074" w:rsidRPr="00C66C21" w:rsidRDefault="005A0850" w:rsidP="004A5741">
            <w:pPr>
              <w:jc w:val="center"/>
            </w:pPr>
            <w:r w:rsidRPr="00C66C21">
              <w:t>14,</w:t>
            </w:r>
            <w:r w:rsidR="00277074" w:rsidRPr="00C66C21">
              <w:t>3</w:t>
            </w:r>
          </w:p>
        </w:tc>
        <w:tc>
          <w:tcPr>
            <w:tcW w:w="2126" w:type="dxa"/>
            <w:noWrap/>
          </w:tcPr>
          <w:p w14:paraId="5C782C35" w14:textId="77777777" w:rsidR="00277074" w:rsidRPr="00C66C21" w:rsidRDefault="005A0850" w:rsidP="004A5741">
            <w:pPr>
              <w:jc w:val="center"/>
            </w:pPr>
            <w:r w:rsidRPr="00C66C21">
              <w:t>17,</w:t>
            </w:r>
            <w:r w:rsidR="00277074" w:rsidRPr="00C66C21">
              <w:t>5</w:t>
            </w:r>
          </w:p>
        </w:tc>
      </w:tr>
      <w:tr w:rsidR="00277074" w:rsidRPr="00C66C21" w14:paraId="57E627FF" w14:textId="77777777" w:rsidTr="004A5741">
        <w:trPr>
          <w:cantSplit/>
        </w:trPr>
        <w:tc>
          <w:tcPr>
            <w:tcW w:w="2552" w:type="dxa"/>
            <w:noWrap/>
          </w:tcPr>
          <w:p w14:paraId="31DE0FA1" w14:textId="77777777" w:rsidR="00277074" w:rsidRPr="00AD27AA" w:rsidRDefault="00613353" w:rsidP="00C82A13">
            <w:pPr>
              <w:pStyle w:val="Default"/>
              <w:ind w:left="567"/>
              <w:rPr>
                <w:sz w:val="22"/>
                <w:szCs w:val="22"/>
                <w:lang w:val="et-EE"/>
              </w:rPr>
            </w:pPr>
            <w:r w:rsidRPr="00AD27AA">
              <w:rPr>
                <w:sz w:val="22"/>
                <w:szCs w:val="22"/>
                <w:lang w:val="et-EE"/>
              </w:rPr>
              <w:t>Riskitiheduste suhe</w:t>
            </w:r>
            <w:r w:rsidR="00A13015" w:rsidRPr="00AD27AA">
              <w:rPr>
                <w:sz w:val="22"/>
                <w:szCs w:val="22"/>
                <w:lang w:val="et-EE"/>
              </w:rPr>
              <w:t xml:space="preserve"> (95% </w:t>
            </w:r>
            <w:r w:rsidR="005A0850" w:rsidRPr="00AD27AA">
              <w:rPr>
                <w:sz w:val="22"/>
                <w:szCs w:val="22"/>
                <w:lang w:val="et-EE"/>
              </w:rPr>
              <w:t>CI)</w:t>
            </w:r>
            <w:r w:rsidR="00277074" w:rsidRPr="00AD27AA">
              <w:rPr>
                <w:sz w:val="22"/>
                <w:szCs w:val="22"/>
                <w:vertAlign w:val="superscript"/>
                <w:lang w:val="et-EE"/>
              </w:rPr>
              <w:t>4</w:t>
            </w:r>
            <w:r w:rsidR="00277074" w:rsidRPr="00AD27AA">
              <w:rPr>
                <w:sz w:val="22"/>
                <w:szCs w:val="22"/>
                <w:lang w:val="et-EE"/>
              </w:rPr>
              <w:t xml:space="preserve"> </w:t>
            </w:r>
          </w:p>
        </w:tc>
        <w:tc>
          <w:tcPr>
            <w:tcW w:w="2126" w:type="dxa"/>
            <w:noWrap/>
          </w:tcPr>
          <w:p w14:paraId="2F0A5ECB" w14:textId="77777777" w:rsidR="00277074" w:rsidRPr="00292C5D" w:rsidRDefault="00277074" w:rsidP="00B900C5">
            <w:pPr>
              <w:jc w:val="center"/>
            </w:pPr>
          </w:p>
        </w:tc>
        <w:tc>
          <w:tcPr>
            <w:tcW w:w="2268" w:type="dxa"/>
            <w:noWrap/>
          </w:tcPr>
          <w:p w14:paraId="3BE35A47" w14:textId="77777777" w:rsidR="00277074" w:rsidRPr="00C66C21" w:rsidRDefault="005A0850" w:rsidP="004A5741">
            <w:pPr>
              <w:jc w:val="center"/>
            </w:pPr>
            <w:r w:rsidRPr="00C66C21">
              <w:t>0,</w:t>
            </w:r>
            <w:r w:rsidR="00277074" w:rsidRPr="00C66C21">
              <w:t>81</w:t>
            </w:r>
          </w:p>
          <w:p w14:paraId="1C0B290A" w14:textId="77777777" w:rsidR="00277074" w:rsidRPr="00C66C21" w:rsidRDefault="005A0850" w:rsidP="004A5741">
            <w:pPr>
              <w:jc w:val="center"/>
            </w:pPr>
            <w:r w:rsidRPr="00C66C21">
              <w:t>(0,62</w:t>
            </w:r>
            <w:r w:rsidR="007B26BB" w:rsidRPr="00C66C21">
              <w:t>;</w:t>
            </w:r>
            <w:r w:rsidRPr="00C66C21">
              <w:t xml:space="preserve"> 1,</w:t>
            </w:r>
            <w:r w:rsidR="00277074" w:rsidRPr="00C66C21">
              <w:t>05)</w:t>
            </w:r>
          </w:p>
        </w:tc>
        <w:tc>
          <w:tcPr>
            <w:tcW w:w="2126" w:type="dxa"/>
            <w:noWrap/>
          </w:tcPr>
          <w:p w14:paraId="733236E7" w14:textId="77777777" w:rsidR="00277074" w:rsidRPr="00C66C21" w:rsidRDefault="005A0850" w:rsidP="004A5741">
            <w:pPr>
              <w:jc w:val="center"/>
            </w:pPr>
            <w:r w:rsidRPr="00C66C21">
              <w:t>0,</w:t>
            </w:r>
            <w:r w:rsidR="00277074" w:rsidRPr="00C66C21">
              <w:t>66</w:t>
            </w:r>
          </w:p>
          <w:p w14:paraId="687126B0" w14:textId="77777777" w:rsidR="00277074" w:rsidRPr="00C66C21" w:rsidRDefault="005A0850" w:rsidP="004A5741">
            <w:pPr>
              <w:jc w:val="center"/>
            </w:pPr>
            <w:r w:rsidRPr="00C66C21">
              <w:t>(0,50</w:t>
            </w:r>
            <w:r w:rsidR="007B26BB" w:rsidRPr="00C66C21">
              <w:t>;</w:t>
            </w:r>
            <w:r w:rsidRPr="00C66C21">
              <w:t xml:space="preserve"> 0,</w:t>
            </w:r>
            <w:r w:rsidR="00277074" w:rsidRPr="00C66C21">
              <w:t>86)</w:t>
            </w:r>
          </w:p>
        </w:tc>
      </w:tr>
      <w:tr w:rsidR="00277074" w:rsidRPr="00C66C21" w14:paraId="17ED701C" w14:textId="77777777" w:rsidTr="004A5741">
        <w:trPr>
          <w:cantSplit/>
        </w:trPr>
        <w:tc>
          <w:tcPr>
            <w:tcW w:w="9072" w:type="dxa"/>
            <w:gridSpan w:val="4"/>
            <w:noWrap/>
            <w:vAlign w:val="bottom"/>
            <w:hideMark/>
          </w:tcPr>
          <w:p w14:paraId="3399375B" w14:textId="77777777" w:rsidR="00277074" w:rsidRPr="00AD27AA" w:rsidRDefault="005A0850" w:rsidP="009D0F29">
            <w:pPr>
              <w:pStyle w:val="Default"/>
              <w:rPr>
                <w:sz w:val="22"/>
                <w:lang w:val="et-EE"/>
              </w:rPr>
            </w:pPr>
            <w:r w:rsidRPr="00AD27AA">
              <w:rPr>
                <w:sz w:val="22"/>
                <w:lang w:val="et-EE"/>
              </w:rPr>
              <w:t>Suboptimaalselt eemaldatud III staadiumi vähiga randomiseeritud patsiendid</w:t>
            </w:r>
            <w:r w:rsidRPr="00AD27AA">
              <w:rPr>
                <w:sz w:val="22"/>
                <w:vertAlign w:val="superscript"/>
                <w:lang w:val="et-EE"/>
              </w:rPr>
              <w:t>3</w:t>
            </w:r>
          </w:p>
        </w:tc>
      </w:tr>
      <w:tr w:rsidR="00277074" w:rsidRPr="00C66C21" w14:paraId="7E385964" w14:textId="77777777" w:rsidTr="004A5741">
        <w:trPr>
          <w:cantSplit/>
        </w:trPr>
        <w:tc>
          <w:tcPr>
            <w:tcW w:w="2552" w:type="dxa"/>
            <w:noWrap/>
            <w:hideMark/>
          </w:tcPr>
          <w:p w14:paraId="0AF291AE" w14:textId="77777777" w:rsidR="00277074" w:rsidRPr="00C66C21" w:rsidRDefault="00277074" w:rsidP="00B900C5"/>
        </w:tc>
        <w:tc>
          <w:tcPr>
            <w:tcW w:w="2126" w:type="dxa"/>
            <w:noWrap/>
            <w:hideMark/>
          </w:tcPr>
          <w:p w14:paraId="16CB79D5" w14:textId="77777777" w:rsidR="00277074" w:rsidRPr="00C66C21" w:rsidRDefault="00277074" w:rsidP="004A5741">
            <w:pPr>
              <w:jc w:val="center"/>
            </w:pPr>
            <w:r w:rsidRPr="00C66C21">
              <w:t>CPP</w:t>
            </w:r>
          </w:p>
          <w:p w14:paraId="170DAE02" w14:textId="77777777" w:rsidR="00277074" w:rsidRPr="00C66C21" w:rsidRDefault="00277074" w:rsidP="004A5741">
            <w:pPr>
              <w:jc w:val="center"/>
            </w:pPr>
            <w:r w:rsidRPr="00C66C21">
              <w:t>(n = 253)</w:t>
            </w:r>
          </w:p>
        </w:tc>
        <w:tc>
          <w:tcPr>
            <w:tcW w:w="2268" w:type="dxa"/>
            <w:noWrap/>
            <w:hideMark/>
          </w:tcPr>
          <w:p w14:paraId="02D93D1A" w14:textId="77777777" w:rsidR="00277074" w:rsidRPr="00C66C21" w:rsidRDefault="00277074" w:rsidP="004A5741">
            <w:pPr>
              <w:jc w:val="center"/>
            </w:pPr>
            <w:r w:rsidRPr="00C66C21">
              <w:t>CPB15</w:t>
            </w:r>
          </w:p>
          <w:p w14:paraId="6309AEAA" w14:textId="77777777" w:rsidR="00277074" w:rsidRPr="00C66C21" w:rsidRDefault="00277074" w:rsidP="004A5741">
            <w:pPr>
              <w:jc w:val="center"/>
            </w:pPr>
            <w:r w:rsidRPr="00C66C21">
              <w:t>(n = 256)</w:t>
            </w:r>
          </w:p>
        </w:tc>
        <w:tc>
          <w:tcPr>
            <w:tcW w:w="2126" w:type="dxa"/>
            <w:noWrap/>
            <w:hideMark/>
          </w:tcPr>
          <w:p w14:paraId="057E8DA6" w14:textId="77777777" w:rsidR="00277074" w:rsidRPr="00C66C21" w:rsidRDefault="00277074" w:rsidP="004A5741">
            <w:pPr>
              <w:jc w:val="center"/>
            </w:pPr>
            <w:r w:rsidRPr="00C66C21">
              <w:t>CPB15+</w:t>
            </w:r>
          </w:p>
          <w:p w14:paraId="630CD445" w14:textId="77777777" w:rsidR="00277074" w:rsidRPr="00C66C21" w:rsidRDefault="00277074" w:rsidP="004A5741">
            <w:pPr>
              <w:jc w:val="center"/>
            </w:pPr>
            <w:r w:rsidRPr="00C66C21">
              <w:t>(n = 242)</w:t>
            </w:r>
          </w:p>
        </w:tc>
      </w:tr>
      <w:tr w:rsidR="00277074" w:rsidRPr="00C66C21" w14:paraId="19C4E781" w14:textId="77777777" w:rsidTr="004A5741">
        <w:trPr>
          <w:cantSplit/>
        </w:trPr>
        <w:tc>
          <w:tcPr>
            <w:tcW w:w="2552" w:type="dxa"/>
            <w:noWrap/>
          </w:tcPr>
          <w:p w14:paraId="52CA5AF8" w14:textId="77777777" w:rsidR="00277074" w:rsidRPr="00AD27AA" w:rsidRDefault="007B26BB" w:rsidP="00C82A13">
            <w:pPr>
              <w:pStyle w:val="Default"/>
              <w:ind w:left="567"/>
              <w:rPr>
                <w:sz w:val="22"/>
                <w:szCs w:val="22"/>
                <w:lang w:val="et-EE"/>
              </w:rPr>
            </w:pPr>
            <w:r w:rsidRPr="00AD27AA">
              <w:rPr>
                <w:sz w:val="22"/>
                <w:szCs w:val="22"/>
                <w:lang w:val="et-EE"/>
              </w:rPr>
              <w:t>Mediaanne</w:t>
            </w:r>
            <w:r w:rsidR="005A0850" w:rsidRPr="00AD27AA">
              <w:rPr>
                <w:sz w:val="22"/>
                <w:szCs w:val="22"/>
                <w:lang w:val="et-EE"/>
              </w:rPr>
              <w:t xml:space="preserve"> progressioonivaba elulemus (kuud) </w:t>
            </w:r>
          </w:p>
        </w:tc>
        <w:tc>
          <w:tcPr>
            <w:tcW w:w="2126" w:type="dxa"/>
            <w:noWrap/>
          </w:tcPr>
          <w:p w14:paraId="3810CFDC" w14:textId="77777777" w:rsidR="00277074" w:rsidRPr="00C66C21" w:rsidRDefault="00277074" w:rsidP="00B900C5">
            <w:pPr>
              <w:jc w:val="center"/>
            </w:pPr>
            <w:r w:rsidRPr="00292C5D">
              <w:t>1</w:t>
            </w:r>
            <w:r w:rsidR="005A0850" w:rsidRPr="00C66C21">
              <w:t>0,</w:t>
            </w:r>
            <w:r w:rsidRPr="00C66C21">
              <w:t>1</w:t>
            </w:r>
          </w:p>
        </w:tc>
        <w:tc>
          <w:tcPr>
            <w:tcW w:w="2268" w:type="dxa"/>
            <w:noWrap/>
          </w:tcPr>
          <w:p w14:paraId="7802F6BF" w14:textId="77777777" w:rsidR="00277074" w:rsidRPr="00C66C21" w:rsidRDefault="00277074" w:rsidP="004A5741">
            <w:pPr>
              <w:jc w:val="center"/>
            </w:pPr>
            <w:r w:rsidRPr="00C66C21">
              <w:t>10</w:t>
            </w:r>
            <w:r w:rsidR="005A0850" w:rsidRPr="00C66C21">
              <w:t>,</w:t>
            </w:r>
            <w:r w:rsidRPr="00C66C21">
              <w:t>9</w:t>
            </w:r>
          </w:p>
        </w:tc>
        <w:tc>
          <w:tcPr>
            <w:tcW w:w="2126" w:type="dxa"/>
            <w:noWrap/>
          </w:tcPr>
          <w:p w14:paraId="24C0F6B3" w14:textId="77777777" w:rsidR="00277074" w:rsidRPr="00C66C21" w:rsidRDefault="005A0850" w:rsidP="004A5741">
            <w:pPr>
              <w:jc w:val="center"/>
            </w:pPr>
            <w:r w:rsidRPr="00C66C21">
              <w:t>13,</w:t>
            </w:r>
            <w:r w:rsidR="00277074" w:rsidRPr="00C66C21">
              <w:t>9</w:t>
            </w:r>
          </w:p>
        </w:tc>
      </w:tr>
      <w:tr w:rsidR="00277074" w:rsidRPr="00C66C21" w14:paraId="5D8DBFE9" w14:textId="77777777" w:rsidTr="004A5741">
        <w:trPr>
          <w:cantSplit/>
        </w:trPr>
        <w:tc>
          <w:tcPr>
            <w:tcW w:w="2552" w:type="dxa"/>
            <w:noWrap/>
          </w:tcPr>
          <w:p w14:paraId="31F1F55D" w14:textId="77777777" w:rsidR="00277074" w:rsidRPr="00AD27AA" w:rsidRDefault="00613353" w:rsidP="00C82A13">
            <w:pPr>
              <w:pStyle w:val="Default"/>
              <w:ind w:left="567"/>
              <w:rPr>
                <w:sz w:val="22"/>
                <w:szCs w:val="22"/>
                <w:lang w:val="et-EE"/>
              </w:rPr>
            </w:pPr>
            <w:r w:rsidRPr="00AD27AA">
              <w:rPr>
                <w:sz w:val="22"/>
                <w:szCs w:val="22"/>
                <w:lang w:val="et-EE"/>
              </w:rPr>
              <w:t>Riskitiheduste suhe</w:t>
            </w:r>
            <w:r w:rsidR="00A13015" w:rsidRPr="00AD27AA">
              <w:rPr>
                <w:sz w:val="22"/>
                <w:szCs w:val="22"/>
                <w:lang w:val="et-EE"/>
              </w:rPr>
              <w:t xml:space="preserve"> (95% </w:t>
            </w:r>
            <w:r w:rsidR="005A0850" w:rsidRPr="00AD27AA">
              <w:rPr>
                <w:sz w:val="22"/>
                <w:szCs w:val="22"/>
                <w:lang w:val="et-EE"/>
              </w:rPr>
              <w:t>CI)</w:t>
            </w:r>
            <w:r w:rsidR="00277074" w:rsidRPr="00AD27AA">
              <w:rPr>
                <w:sz w:val="22"/>
                <w:szCs w:val="22"/>
                <w:vertAlign w:val="superscript"/>
                <w:lang w:val="et-EE"/>
              </w:rPr>
              <w:t>4</w:t>
            </w:r>
            <w:r w:rsidR="00277074" w:rsidRPr="00AD27AA">
              <w:rPr>
                <w:sz w:val="22"/>
                <w:szCs w:val="22"/>
                <w:lang w:val="et-EE"/>
              </w:rPr>
              <w:t xml:space="preserve"> </w:t>
            </w:r>
          </w:p>
        </w:tc>
        <w:tc>
          <w:tcPr>
            <w:tcW w:w="2126" w:type="dxa"/>
            <w:noWrap/>
          </w:tcPr>
          <w:p w14:paraId="2A5EBECA" w14:textId="77777777" w:rsidR="00277074" w:rsidRPr="00292C5D" w:rsidRDefault="00277074" w:rsidP="00B900C5">
            <w:pPr>
              <w:jc w:val="center"/>
            </w:pPr>
          </w:p>
        </w:tc>
        <w:tc>
          <w:tcPr>
            <w:tcW w:w="2268" w:type="dxa"/>
            <w:noWrap/>
          </w:tcPr>
          <w:p w14:paraId="0FCA023C" w14:textId="77777777" w:rsidR="00277074" w:rsidRPr="00C66C21" w:rsidRDefault="005A0850" w:rsidP="004A5741">
            <w:pPr>
              <w:jc w:val="center"/>
            </w:pPr>
            <w:r w:rsidRPr="00C66C21">
              <w:t>0,</w:t>
            </w:r>
            <w:r w:rsidR="00277074" w:rsidRPr="00C66C21">
              <w:t>93</w:t>
            </w:r>
          </w:p>
          <w:p w14:paraId="53C469C6" w14:textId="77777777" w:rsidR="00277074" w:rsidRPr="00C66C21" w:rsidRDefault="005A0850" w:rsidP="004A5741">
            <w:pPr>
              <w:jc w:val="center"/>
            </w:pPr>
            <w:r w:rsidRPr="00C66C21">
              <w:t>(0,77</w:t>
            </w:r>
            <w:r w:rsidR="007B26BB" w:rsidRPr="00C66C21">
              <w:t>;</w:t>
            </w:r>
            <w:r w:rsidRPr="00C66C21">
              <w:t xml:space="preserve"> 1,</w:t>
            </w:r>
            <w:r w:rsidR="00277074" w:rsidRPr="00C66C21">
              <w:t>14)</w:t>
            </w:r>
          </w:p>
        </w:tc>
        <w:tc>
          <w:tcPr>
            <w:tcW w:w="2126" w:type="dxa"/>
            <w:noWrap/>
          </w:tcPr>
          <w:p w14:paraId="311AB0B0" w14:textId="77777777" w:rsidR="00277074" w:rsidRPr="00C66C21" w:rsidRDefault="005A0850" w:rsidP="004A5741">
            <w:pPr>
              <w:jc w:val="center"/>
            </w:pPr>
            <w:r w:rsidRPr="00C66C21">
              <w:t>0,</w:t>
            </w:r>
            <w:r w:rsidR="00277074" w:rsidRPr="00C66C21">
              <w:t>78</w:t>
            </w:r>
          </w:p>
          <w:p w14:paraId="67F92F05" w14:textId="77777777" w:rsidR="00277074" w:rsidRPr="00C66C21" w:rsidRDefault="005A0850" w:rsidP="004A5741">
            <w:pPr>
              <w:jc w:val="center"/>
            </w:pPr>
            <w:r w:rsidRPr="00C66C21">
              <w:t>(0,63</w:t>
            </w:r>
            <w:r w:rsidR="007B26BB" w:rsidRPr="00C66C21">
              <w:t>;</w:t>
            </w:r>
            <w:r w:rsidRPr="00C66C21">
              <w:t xml:space="preserve"> 0,</w:t>
            </w:r>
            <w:r w:rsidR="00277074" w:rsidRPr="00C66C21">
              <w:t>96)</w:t>
            </w:r>
          </w:p>
        </w:tc>
      </w:tr>
      <w:tr w:rsidR="00277074" w:rsidRPr="00AD27AA" w14:paraId="309172AF" w14:textId="77777777" w:rsidTr="004A5741">
        <w:trPr>
          <w:cantSplit/>
        </w:trPr>
        <w:tc>
          <w:tcPr>
            <w:tcW w:w="9072" w:type="dxa"/>
            <w:gridSpan w:val="4"/>
            <w:noWrap/>
            <w:vAlign w:val="bottom"/>
            <w:hideMark/>
          </w:tcPr>
          <w:p w14:paraId="22083978" w14:textId="77777777" w:rsidR="00277074" w:rsidRPr="00AD27AA" w:rsidRDefault="005A0850" w:rsidP="009D0F29">
            <w:pPr>
              <w:pStyle w:val="Default"/>
              <w:rPr>
                <w:sz w:val="22"/>
                <w:szCs w:val="22"/>
                <w:lang w:val="et-EE"/>
              </w:rPr>
            </w:pPr>
            <w:r w:rsidRPr="00AD27AA">
              <w:rPr>
                <w:sz w:val="22"/>
                <w:szCs w:val="22"/>
                <w:lang w:val="et-EE"/>
              </w:rPr>
              <w:t>IV staadiumi vähiga randomiseeritud patsiendid</w:t>
            </w:r>
          </w:p>
        </w:tc>
      </w:tr>
      <w:tr w:rsidR="00277074" w:rsidRPr="00C66C21" w14:paraId="6539A22B" w14:textId="77777777" w:rsidTr="004A5741">
        <w:trPr>
          <w:cantSplit/>
        </w:trPr>
        <w:tc>
          <w:tcPr>
            <w:tcW w:w="2552" w:type="dxa"/>
            <w:noWrap/>
            <w:hideMark/>
          </w:tcPr>
          <w:p w14:paraId="56E95EFE" w14:textId="77777777" w:rsidR="00277074" w:rsidRPr="00AD27AA" w:rsidRDefault="00277074" w:rsidP="00B900C5"/>
          <w:p w14:paraId="51EE11AF" w14:textId="77777777" w:rsidR="00277074" w:rsidRPr="00AD27AA" w:rsidRDefault="00277074" w:rsidP="004A5741"/>
        </w:tc>
        <w:tc>
          <w:tcPr>
            <w:tcW w:w="2126" w:type="dxa"/>
            <w:noWrap/>
            <w:hideMark/>
          </w:tcPr>
          <w:p w14:paraId="3529577E" w14:textId="77777777" w:rsidR="00277074" w:rsidRPr="00292C5D" w:rsidRDefault="00277074" w:rsidP="004A5741">
            <w:pPr>
              <w:jc w:val="center"/>
            </w:pPr>
            <w:r w:rsidRPr="00292C5D">
              <w:t>CPP</w:t>
            </w:r>
          </w:p>
          <w:p w14:paraId="0E0E4C5A" w14:textId="77777777" w:rsidR="00277074" w:rsidRPr="00C66C21" w:rsidRDefault="00277074" w:rsidP="004A5741">
            <w:pPr>
              <w:jc w:val="center"/>
            </w:pPr>
            <w:r w:rsidRPr="00C66C21">
              <w:t>(n = 153)</w:t>
            </w:r>
          </w:p>
        </w:tc>
        <w:tc>
          <w:tcPr>
            <w:tcW w:w="2268" w:type="dxa"/>
            <w:noWrap/>
            <w:hideMark/>
          </w:tcPr>
          <w:p w14:paraId="5593C86C" w14:textId="77777777" w:rsidR="00277074" w:rsidRPr="00C66C21" w:rsidRDefault="00277074" w:rsidP="004A5741">
            <w:pPr>
              <w:jc w:val="center"/>
            </w:pPr>
            <w:r w:rsidRPr="00C66C21">
              <w:t>CPB15</w:t>
            </w:r>
          </w:p>
          <w:p w14:paraId="217CCC20" w14:textId="77777777" w:rsidR="00277074" w:rsidRPr="00C66C21" w:rsidRDefault="00277074" w:rsidP="004A5741">
            <w:pPr>
              <w:jc w:val="center"/>
            </w:pPr>
            <w:r w:rsidRPr="00C66C21">
              <w:t>(n = 165)</w:t>
            </w:r>
          </w:p>
        </w:tc>
        <w:tc>
          <w:tcPr>
            <w:tcW w:w="2126" w:type="dxa"/>
            <w:noWrap/>
            <w:hideMark/>
          </w:tcPr>
          <w:p w14:paraId="4BAFA8E3" w14:textId="77777777" w:rsidR="00277074" w:rsidRPr="00C66C21" w:rsidRDefault="00277074" w:rsidP="004A5741">
            <w:pPr>
              <w:jc w:val="center"/>
            </w:pPr>
            <w:r w:rsidRPr="00C66C21">
              <w:t>CPB15+</w:t>
            </w:r>
          </w:p>
          <w:p w14:paraId="2CEEEE53" w14:textId="77777777" w:rsidR="00277074" w:rsidRPr="00C66C21" w:rsidRDefault="00277074" w:rsidP="004A5741">
            <w:pPr>
              <w:jc w:val="center"/>
            </w:pPr>
            <w:r w:rsidRPr="00C66C21">
              <w:t>(n = 165)</w:t>
            </w:r>
          </w:p>
        </w:tc>
      </w:tr>
      <w:tr w:rsidR="00277074" w:rsidRPr="00C66C21" w14:paraId="58BFA06E" w14:textId="77777777" w:rsidTr="004A5741">
        <w:trPr>
          <w:cantSplit/>
        </w:trPr>
        <w:tc>
          <w:tcPr>
            <w:tcW w:w="2552" w:type="dxa"/>
            <w:noWrap/>
          </w:tcPr>
          <w:p w14:paraId="6F0F386A" w14:textId="77777777" w:rsidR="00277074" w:rsidRPr="00AD27AA" w:rsidRDefault="007B26BB" w:rsidP="00BF6E80">
            <w:pPr>
              <w:pStyle w:val="Default"/>
              <w:ind w:left="567"/>
              <w:rPr>
                <w:sz w:val="22"/>
                <w:szCs w:val="22"/>
                <w:lang w:val="et-EE"/>
              </w:rPr>
            </w:pPr>
            <w:r w:rsidRPr="00AD27AA">
              <w:rPr>
                <w:sz w:val="22"/>
                <w:szCs w:val="22"/>
                <w:lang w:val="et-EE"/>
              </w:rPr>
              <w:t>Mediaanne</w:t>
            </w:r>
            <w:r w:rsidR="005A0850" w:rsidRPr="00AD27AA">
              <w:rPr>
                <w:sz w:val="22"/>
                <w:szCs w:val="22"/>
                <w:lang w:val="et-EE"/>
              </w:rPr>
              <w:t xml:space="preserve"> progressioonivaba elulemus (kuud) </w:t>
            </w:r>
          </w:p>
        </w:tc>
        <w:tc>
          <w:tcPr>
            <w:tcW w:w="2126" w:type="dxa"/>
            <w:noWrap/>
          </w:tcPr>
          <w:p w14:paraId="35F430D2" w14:textId="77777777" w:rsidR="00277074" w:rsidRPr="00C66C21" w:rsidRDefault="00277074" w:rsidP="00B900C5">
            <w:pPr>
              <w:jc w:val="center"/>
            </w:pPr>
            <w:r w:rsidRPr="00292C5D">
              <w:t>9</w:t>
            </w:r>
            <w:r w:rsidR="005A0850" w:rsidRPr="00C66C21">
              <w:t>,</w:t>
            </w:r>
            <w:r w:rsidRPr="00C66C21">
              <w:t>5</w:t>
            </w:r>
          </w:p>
        </w:tc>
        <w:tc>
          <w:tcPr>
            <w:tcW w:w="2268" w:type="dxa"/>
            <w:noWrap/>
          </w:tcPr>
          <w:p w14:paraId="7401BAEF" w14:textId="77777777" w:rsidR="00277074" w:rsidRPr="00C66C21" w:rsidRDefault="005A0850" w:rsidP="004A5741">
            <w:pPr>
              <w:jc w:val="center"/>
            </w:pPr>
            <w:r w:rsidRPr="00C66C21">
              <w:t>10,</w:t>
            </w:r>
            <w:r w:rsidR="00277074" w:rsidRPr="00C66C21">
              <w:t>4</w:t>
            </w:r>
          </w:p>
        </w:tc>
        <w:tc>
          <w:tcPr>
            <w:tcW w:w="2126" w:type="dxa"/>
            <w:noWrap/>
          </w:tcPr>
          <w:p w14:paraId="016D4A14" w14:textId="77777777" w:rsidR="00277074" w:rsidRPr="00C66C21" w:rsidRDefault="005A0850" w:rsidP="004A5741">
            <w:pPr>
              <w:jc w:val="center"/>
            </w:pPr>
            <w:r w:rsidRPr="00C66C21">
              <w:t>12,</w:t>
            </w:r>
            <w:r w:rsidR="00277074" w:rsidRPr="00C66C21">
              <w:t>8</w:t>
            </w:r>
          </w:p>
        </w:tc>
      </w:tr>
      <w:tr w:rsidR="00277074" w:rsidRPr="00C66C21" w14:paraId="10395FAF" w14:textId="77777777" w:rsidTr="004A5741">
        <w:trPr>
          <w:cantSplit/>
        </w:trPr>
        <w:tc>
          <w:tcPr>
            <w:tcW w:w="2552" w:type="dxa"/>
            <w:noWrap/>
          </w:tcPr>
          <w:p w14:paraId="4A7A7A85" w14:textId="77777777" w:rsidR="00277074" w:rsidRPr="00AD27AA" w:rsidRDefault="00613353" w:rsidP="00BF6E80">
            <w:pPr>
              <w:pStyle w:val="Default"/>
              <w:ind w:left="567"/>
              <w:rPr>
                <w:sz w:val="22"/>
                <w:szCs w:val="22"/>
                <w:lang w:val="et-EE"/>
              </w:rPr>
            </w:pPr>
            <w:r w:rsidRPr="00AD27AA">
              <w:rPr>
                <w:sz w:val="22"/>
                <w:szCs w:val="22"/>
                <w:lang w:val="et-EE"/>
              </w:rPr>
              <w:t>Riskitiheduste suhe</w:t>
            </w:r>
            <w:r w:rsidR="005A0850" w:rsidRPr="00AD27AA">
              <w:rPr>
                <w:sz w:val="22"/>
                <w:szCs w:val="22"/>
                <w:lang w:val="et-EE"/>
              </w:rPr>
              <w:t xml:space="preserve"> (</w:t>
            </w:r>
            <w:r w:rsidR="00A13015" w:rsidRPr="00AD27AA">
              <w:rPr>
                <w:sz w:val="22"/>
                <w:szCs w:val="22"/>
                <w:lang w:val="et-EE"/>
              </w:rPr>
              <w:t>95% </w:t>
            </w:r>
            <w:r w:rsidR="005A0850" w:rsidRPr="00AD27AA">
              <w:rPr>
                <w:sz w:val="22"/>
                <w:szCs w:val="22"/>
                <w:lang w:val="et-EE"/>
              </w:rPr>
              <w:t>CI)</w:t>
            </w:r>
            <w:r w:rsidR="005A0850" w:rsidRPr="00AD27AA">
              <w:rPr>
                <w:sz w:val="22"/>
                <w:szCs w:val="22"/>
                <w:vertAlign w:val="superscript"/>
                <w:lang w:val="et-EE"/>
              </w:rPr>
              <w:t>4</w:t>
            </w:r>
            <w:r w:rsidR="005A0850" w:rsidRPr="00AD27AA">
              <w:rPr>
                <w:sz w:val="22"/>
                <w:szCs w:val="22"/>
                <w:lang w:val="et-EE"/>
              </w:rPr>
              <w:t xml:space="preserve"> </w:t>
            </w:r>
          </w:p>
        </w:tc>
        <w:tc>
          <w:tcPr>
            <w:tcW w:w="2126" w:type="dxa"/>
            <w:noWrap/>
          </w:tcPr>
          <w:p w14:paraId="57BB2E76" w14:textId="77777777" w:rsidR="00277074" w:rsidRPr="00292C5D" w:rsidRDefault="00277074" w:rsidP="00B900C5">
            <w:pPr>
              <w:jc w:val="center"/>
            </w:pPr>
          </w:p>
        </w:tc>
        <w:tc>
          <w:tcPr>
            <w:tcW w:w="2268" w:type="dxa"/>
            <w:noWrap/>
          </w:tcPr>
          <w:p w14:paraId="42F23F28" w14:textId="77777777" w:rsidR="00277074" w:rsidRPr="00C66C21" w:rsidRDefault="005A0850" w:rsidP="004A5741">
            <w:pPr>
              <w:jc w:val="center"/>
            </w:pPr>
            <w:r w:rsidRPr="00C66C21">
              <w:t>0,</w:t>
            </w:r>
            <w:r w:rsidR="00277074" w:rsidRPr="00C66C21">
              <w:t>90</w:t>
            </w:r>
          </w:p>
          <w:p w14:paraId="626DB6A6" w14:textId="77777777" w:rsidR="00277074" w:rsidRPr="00C66C21" w:rsidRDefault="005A0850" w:rsidP="004A5741">
            <w:pPr>
              <w:jc w:val="center"/>
            </w:pPr>
            <w:r w:rsidRPr="00C66C21">
              <w:t>(0,70</w:t>
            </w:r>
            <w:r w:rsidR="007B26BB" w:rsidRPr="00C66C21">
              <w:t>;</w:t>
            </w:r>
            <w:r w:rsidRPr="00C66C21">
              <w:t xml:space="preserve"> 1,</w:t>
            </w:r>
            <w:r w:rsidR="00277074" w:rsidRPr="00C66C21">
              <w:t>16)</w:t>
            </w:r>
          </w:p>
        </w:tc>
        <w:tc>
          <w:tcPr>
            <w:tcW w:w="2126" w:type="dxa"/>
            <w:noWrap/>
          </w:tcPr>
          <w:p w14:paraId="2604E555" w14:textId="77777777" w:rsidR="00277074" w:rsidRPr="00C66C21" w:rsidRDefault="005A0850" w:rsidP="004A5741">
            <w:pPr>
              <w:jc w:val="center"/>
            </w:pPr>
            <w:r w:rsidRPr="00C66C21">
              <w:t>0,</w:t>
            </w:r>
            <w:r w:rsidR="00277074" w:rsidRPr="00C66C21">
              <w:t>64</w:t>
            </w:r>
          </w:p>
          <w:p w14:paraId="24DEBE5B" w14:textId="77777777" w:rsidR="00277074" w:rsidRPr="00C66C21" w:rsidRDefault="005A0850" w:rsidP="004A5741">
            <w:pPr>
              <w:jc w:val="center"/>
            </w:pPr>
            <w:r w:rsidRPr="00C66C21">
              <w:t>(0,49</w:t>
            </w:r>
            <w:r w:rsidR="007B26BB" w:rsidRPr="00C66C21">
              <w:t>;</w:t>
            </w:r>
            <w:r w:rsidRPr="00C66C21">
              <w:t xml:space="preserve"> 0,</w:t>
            </w:r>
            <w:r w:rsidR="00277074" w:rsidRPr="00C66C21">
              <w:t>82)</w:t>
            </w:r>
          </w:p>
        </w:tc>
      </w:tr>
    </w:tbl>
    <w:p w14:paraId="04188003" w14:textId="77777777" w:rsidR="00CD741F" w:rsidRPr="00AD27AA" w:rsidRDefault="00CD741F" w:rsidP="004A5741">
      <w:pPr>
        <w:ind w:left="567" w:hanging="567"/>
        <w:rPr>
          <w:sz w:val="20"/>
          <w:szCs w:val="20"/>
        </w:rPr>
      </w:pPr>
      <w:r w:rsidRPr="00AD27AA">
        <w:rPr>
          <w:sz w:val="20"/>
          <w:szCs w:val="20"/>
          <w:vertAlign w:val="superscript"/>
        </w:rPr>
        <w:t>1</w:t>
      </w:r>
      <w:r w:rsidR="00F33376" w:rsidRPr="00AD27AA">
        <w:rPr>
          <w:sz w:val="20"/>
          <w:szCs w:val="20"/>
        </w:rPr>
        <w:t xml:space="preserve"> </w:t>
      </w:r>
      <w:r w:rsidRPr="00AD27AA">
        <w:rPr>
          <w:sz w:val="20"/>
          <w:szCs w:val="20"/>
        </w:rPr>
        <w:tab/>
        <w:t>Uuringuarsti hinnatud GOG uuringuplaani järgi määratletud progressioonivaba elulemuse analüüs (ei arvestanud CA-125 progressiooni ega uuringuplaani välist ravi enne haiguse progresseerumist), andmete kuupäev 25.</w:t>
      </w:r>
      <w:r w:rsidR="00A13015" w:rsidRPr="00AD27AA">
        <w:rPr>
          <w:sz w:val="20"/>
          <w:szCs w:val="20"/>
        </w:rPr>
        <w:t xml:space="preserve"> </w:t>
      </w:r>
      <w:r w:rsidRPr="00AD27AA">
        <w:rPr>
          <w:sz w:val="20"/>
          <w:szCs w:val="20"/>
        </w:rPr>
        <w:t>veebruar 2010.</w:t>
      </w:r>
    </w:p>
    <w:p w14:paraId="3AF3B8D9" w14:textId="77777777" w:rsidR="00CD741F" w:rsidRPr="00AD27AA" w:rsidRDefault="00CD741F" w:rsidP="004A5741">
      <w:pPr>
        <w:ind w:left="567" w:hanging="567"/>
        <w:rPr>
          <w:sz w:val="20"/>
          <w:szCs w:val="20"/>
        </w:rPr>
      </w:pPr>
      <w:r w:rsidRPr="00AD27AA">
        <w:rPr>
          <w:sz w:val="20"/>
          <w:szCs w:val="20"/>
          <w:vertAlign w:val="superscript"/>
        </w:rPr>
        <w:t>2</w:t>
      </w:r>
      <w:r w:rsidR="00462562">
        <w:rPr>
          <w:sz w:val="20"/>
          <w:szCs w:val="20"/>
        </w:rPr>
        <w:t xml:space="preserve"> </w:t>
      </w:r>
      <w:r w:rsidRPr="00AD27AA">
        <w:rPr>
          <w:sz w:val="20"/>
          <w:szCs w:val="20"/>
        </w:rPr>
        <w:tab/>
        <w:t>Jääkkasvajaga.</w:t>
      </w:r>
    </w:p>
    <w:p w14:paraId="33073ACB" w14:textId="77777777" w:rsidR="00CD741F" w:rsidRPr="00AD27AA" w:rsidRDefault="00CD741F" w:rsidP="004A5741">
      <w:pPr>
        <w:ind w:left="567" w:hanging="567"/>
        <w:rPr>
          <w:sz w:val="20"/>
          <w:szCs w:val="20"/>
        </w:rPr>
      </w:pPr>
      <w:r w:rsidRPr="00AD27AA">
        <w:rPr>
          <w:sz w:val="20"/>
          <w:szCs w:val="20"/>
          <w:vertAlign w:val="superscript"/>
        </w:rPr>
        <w:t>3</w:t>
      </w:r>
      <w:r w:rsidR="00462562" w:rsidRPr="00AD27AA">
        <w:rPr>
          <w:sz w:val="20"/>
          <w:szCs w:val="20"/>
        </w:rPr>
        <w:t xml:space="preserve"> </w:t>
      </w:r>
      <w:r w:rsidRPr="00AD27AA">
        <w:rPr>
          <w:sz w:val="20"/>
          <w:szCs w:val="20"/>
        </w:rPr>
        <w:tab/>
        <w:t>3,7%-l kõikidest randomiseeritud patsientidest oli IIIB staadiumi kasvaja.</w:t>
      </w:r>
    </w:p>
    <w:p w14:paraId="37674F0B" w14:textId="77777777" w:rsidR="00277074" w:rsidRPr="00AD27AA" w:rsidRDefault="00CD741F" w:rsidP="004A5741">
      <w:pPr>
        <w:ind w:left="567" w:hanging="567"/>
        <w:rPr>
          <w:sz w:val="20"/>
          <w:szCs w:val="20"/>
        </w:rPr>
      </w:pPr>
      <w:r w:rsidRPr="00AD27AA">
        <w:rPr>
          <w:sz w:val="20"/>
          <w:szCs w:val="20"/>
          <w:vertAlign w:val="superscript"/>
        </w:rPr>
        <w:t>4</w:t>
      </w:r>
      <w:r w:rsidR="00462562" w:rsidRPr="00AD27AA">
        <w:rPr>
          <w:sz w:val="20"/>
          <w:szCs w:val="20"/>
        </w:rPr>
        <w:t xml:space="preserve"> </w:t>
      </w:r>
      <w:r w:rsidRPr="00AD27AA">
        <w:rPr>
          <w:sz w:val="20"/>
          <w:szCs w:val="20"/>
        </w:rPr>
        <w:tab/>
        <w:t>Võrreldes kontrollgrupiga.</w:t>
      </w:r>
    </w:p>
    <w:p w14:paraId="115035E9" w14:textId="77777777" w:rsidR="00CD741F" w:rsidRPr="00AD27AA" w:rsidRDefault="00CD741F" w:rsidP="004A5741"/>
    <w:p w14:paraId="4D30E81C" w14:textId="77777777" w:rsidR="00CD741F" w:rsidRPr="00AD27AA" w:rsidRDefault="00154A09" w:rsidP="00AE326E">
      <w:pPr>
        <w:pStyle w:val="Heading5"/>
      </w:pPr>
      <w:r w:rsidRPr="00AD27AA">
        <w:t>BO17707 (ICON7)</w:t>
      </w:r>
    </w:p>
    <w:p w14:paraId="68456A6A" w14:textId="77777777" w:rsidR="00154A09" w:rsidRPr="00AD27AA" w:rsidRDefault="00154A09" w:rsidP="004A5741">
      <w:r w:rsidRPr="00AD27AA">
        <w:t>BO17707 oli III faasi mitmekeskuseline, randomiseeritud, kontrolli</w:t>
      </w:r>
      <w:r w:rsidR="001E6530">
        <w:t>ga</w:t>
      </w:r>
      <w:r w:rsidRPr="00AD27AA">
        <w:t xml:space="preserve">, kahe rühmaga avatud uuring, mis võrdles </w:t>
      </w:r>
      <w:r w:rsidR="00D97FE3" w:rsidRPr="00AD27AA">
        <w:t>bevatsizumabi</w:t>
      </w:r>
      <w:r w:rsidRPr="00AD27AA">
        <w:t xml:space="preserve"> karboplatiinile pluss paklitakseelile lisamise mõju FIGO I või IIA staadiumi (ainult 3. aste või selgerakuline histoloogia; n</w:t>
      </w:r>
      <w:r w:rsidR="003C6952" w:rsidRPr="00AD27AA">
        <w:t> </w:t>
      </w:r>
      <w:r w:rsidRPr="00AD27AA">
        <w:t>=</w:t>
      </w:r>
      <w:r w:rsidR="003C6952" w:rsidRPr="00AD27AA">
        <w:t> </w:t>
      </w:r>
      <w:r w:rsidRPr="00AD27AA">
        <w:t>142) või FIGO IIB-IV staadiumi (kõik astmed ja kõik histoloogilised tüübid, n</w:t>
      </w:r>
      <w:r w:rsidR="003C6952" w:rsidRPr="00AD27AA">
        <w:t> </w:t>
      </w:r>
      <w:r w:rsidRPr="00AD27AA">
        <w:t>=</w:t>
      </w:r>
      <w:r w:rsidR="003C6952" w:rsidRPr="00AD27AA">
        <w:t> </w:t>
      </w:r>
      <w:r w:rsidRPr="00AD27AA">
        <w:t>1386) epiteliaalse munasarja-, munajuha- või primaarse kõhukelmevähiga patsientidel pärast operatsiooni (NCI-CTCAE v.3). Selles uuringus kasutati FIGO staadiumide määramise süsteemi 1988. a versiooni.</w:t>
      </w:r>
    </w:p>
    <w:p w14:paraId="4A104218" w14:textId="77777777" w:rsidR="00154A09" w:rsidRPr="00AD27AA" w:rsidRDefault="00154A09" w:rsidP="004A5741"/>
    <w:p w14:paraId="6CC46789" w14:textId="77777777" w:rsidR="00154A09" w:rsidRPr="00AD27AA" w:rsidRDefault="00154A09" w:rsidP="004A5741">
      <w:r w:rsidRPr="00AD27AA">
        <w:t xml:space="preserve">Uuringus ei saanud osaleda patsiendid, kes olid eelnevalt saanud ravi bevatsizumabiga või süsteemset vähivastast ravi munasarjavähi tõttu (nt </w:t>
      </w:r>
      <w:r w:rsidR="0026758F" w:rsidRPr="00AD27AA">
        <w:t>keemiaravi</w:t>
      </w:r>
      <w:r w:rsidRPr="00AD27AA">
        <w:t>, ravi monoklonaalse antikehaga, ravi türosiinkinaasi inhibiitoriga või hormoonravi) või kõhu- või vaagnapiirkonna kiiritusravi.</w:t>
      </w:r>
    </w:p>
    <w:p w14:paraId="45C4E449" w14:textId="77777777" w:rsidR="00154A09" w:rsidRPr="00AD27AA" w:rsidRDefault="00154A09" w:rsidP="004A5741"/>
    <w:p w14:paraId="2D76A58E" w14:textId="77777777" w:rsidR="00154A09" w:rsidRPr="00AD27AA" w:rsidRDefault="00154A09" w:rsidP="004A5741">
      <w:r w:rsidRPr="00AD27AA">
        <w:t>Järgmisesse kahte rühma randomiseeriti võrdsetes osades kokku 1528 patsienti:</w:t>
      </w:r>
    </w:p>
    <w:p w14:paraId="3BB9F4AE" w14:textId="77777777" w:rsidR="00154A09" w:rsidRPr="00AD27AA" w:rsidRDefault="00154A09" w:rsidP="004A5741"/>
    <w:p w14:paraId="67EC849C" w14:textId="77777777" w:rsidR="00154A09" w:rsidRPr="00AD27AA" w:rsidRDefault="00154A09" w:rsidP="004A5741">
      <w:pPr>
        <w:pStyle w:val="ListParagraph"/>
        <w:numPr>
          <w:ilvl w:val="0"/>
          <w:numId w:val="13"/>
        </w:numPr>
      </w:pPr>
      <w:r w:rsidRPr="00AD27AA">
        <w:t>CP rühm: karboplati</w:t>
      </w:r>
      <w:r w:rsidR="00146887" w:rsidRPr="00AD27AA">
        <w:t>in (AUC 6) ja paklitakseel (175 </w:t>
      </w:r>
      <w:r w:rsidRPr="00AD27AA">
        <w:t>mg/m</w:t>
      </w:r>
      <w:r w:rsidRPr="00AD27AA">
        <w:rPr>
          <w:vertAlign w:val="superscript"/>
        </w:rPr>
        <w:t>2</w:t>
      </w:r>
      <w:r w:rsidRPr="00AD27AA">
        <w:t>) kuue kolmenädalase kestusega tsükli jooksul.</w:t>
      </w:r>
    </w:p>
    <w:p w14:paraId="77A846DC" w14:textId="77777777" w:rsidR="00154A09" w:rsidRPr="00AD27AA" w:rsidRDefault="00154A09" w:rsidP="004A5741">
      <w:pPr>
        <w:pStyle w:val="ListParagraph"/>
        <w:numPr>
          <w:ilvl w:val="0"/>
          <w:numId w:val="13"/>
        </w:numPr>
      </w:pPr>
      <w:r w:rsidRPr="00AD27AA">
        <w:t>CPB7.5+ rühm: karboplati</w:t>
      </w:r>
      <w:r w:rsidR="00146887" w:rsidRPr="00AD27AA">
        <w:t>in (AUC 6) ja paklitakseel (175 </w:t>
      </w:r>
      <w:r w:rsidRPr="00AD27AA">
        <w:t>mg/m</w:t>
      </w:r>
      <w:r w:rsidRPr="00AD27AA">
        <w:rPr>
          <w:vertAlign w:val="superscript"/>
        </w:rPr>
        <w:t>2</w:t>
      </w:r>
      <w:r w:rsidRPr="00AD27AA">
        <w:t xml:space="preserve">) kuue kolmenädalase tsükli jooksul pluss </w:t>
      </w:r>
      <w:r w:rsidR="00D97FE3" w:rsidRPr="00AD27AA">
        <w:t>bevatsizumab</w:t>
      </w:r>
      <w:r w:rsidRPr="00AD27AA">
        <w:t xml:space="preserve"> (7,5</w:t>
      </w:r>
      <w:r w:rsidR="004041AC" w:rsidRPr="00AD27AA">
        <w:t> </w:t>
      </w:r>
      <w:r w:rsidRPr="00AD27AA">
        <w:t>mg/kg iga 3 nädala järel) kuni 12 kuu vältel (</w:t>
      </w:r>
      <w:r w:rsidR="00D97FE3" w:rsidRPr="00AD27AA">
        <w:t>bevatsizumabi</w:t>
      </w:r>
      <w:r w:rsidRPr="00AD27AA">
        <w:t xml:space="preserve"> </w:t>
      </w:r>
      <w:r w:rsidRPr="00AD27AA">
        <w:lastRenderedPageBreak/>
        <w:t xml:space="preserve">manustamist alustati teise </w:t>
      </w:r>
      <w:r w:rsidR="0026758F" w:rsidRPr="00AD27AA">
        <w:t>keemiaravi</w:t>
      </w:r>
      <w:r w:rsidRPr="00AD27AA">
        <w:t xml:space="preserve"> tsükli ajal, kui ravi alustati 4 nädala jooksul pärast operatsiooni või esimese tsükli ajal, kui ravi alustati rohkem kui 4 nädalat pärast operatsiooni).</w:t>
      </w:r>
    </w:p>
    <w:p w14:paraId="0DB35F3C" w14:textId="77777777" w:rsidR="00154A09" w:rsidRPr="00AD27AA" w:rsidRDefault="00154A09" w:rsidP="004A5741"/>
    <w:p w14:paraId="35593745" w14:textId="77777777" w:rsidR="00154A09" w:rsidRPr="00AD27AA" w:rsidRDefault="00154A09" w:rsidP="004A5741">
      <w:r w:rsidRPr="00AD27AA">
        <w:t>Enam</w:t>
      </w:r>
      <w:r w:rsidR="00DB40F9" w:rsidRPr="00AD27AA">
        <w:t>ik</w:t>
      </w:r>
      <w:r w:rsidRPr="00AD27AA">
        <w:t xml:space="preserve"> uuringusse kaasatud patsientidest olid valge rassi esindajad (96%); </w:t>
      </w:r>
      <w:r w:rsidR="00C66C21">
        <w:t>mediaanne</w:t>
      </w:r>
      <w:r w:rsidR="00C66C21" w:rsidRPr="00AD27AA">
        <w:t xml:space="preserve"> </w:t>
      </w:r>
      <w:r w:rsidRPr="00AD27AA">
        <w:t>vanus mõlemas ravirühmas oli 57 aastat, 25% kummagi ravirühma patsientidest olid üle 65-aastased ning ligikaudu 50% patsientidest olid ECOG sooritusvõime (PS) 1; 7% kummagi ravirühma patsientidest olid ECOG PS 2. Enamikel patsientidel esines epiteliaalne munasarjavähk (87,7%), millele järgnesid primaarne kõhukelmevähk (6,9%) ja munajuhavähk (3,7%) või segu kolme päritolu vähist (1,7%). Enamikel patsientidel oli FIGO III staadium (mõlemad 68%), millele järgnesid FIGO IV staadium (13% ja 14%), FIGO II staadium (10% ja 11%) ning FIGO I staadium (9% ja 7%). Enamikel mõlema ravirühma patsientidel (74% ja 71%) oli uuringueelselt madalalt diferentseerunud (3. aste) primaarne kasvaja. Epiteliaalse munasarjavähi iga histoloogilise alamtüübi esinemissagedus oli ravirühmades sarnane; 69% mõlema ravirühma patsientidest oli vähi histoloogiliseks tüübiks adenokartsinoom.</w:t>
      </w:r>
    </w:p>
    <w:p w14:paraId="3AAA2DEE" w14:textId="77777777" w:rsidR="00154A09" w:rsidRPr="00AD27AA" w:rsidRDefault="00154A09" w:rsidP="004A5741"/>
    <w:p w14:paraId="2DB0D176" w14:textId="77777777" w:rsidR="00154A09" w:rsidRPr="00AD27AA" w:rsidRDefault="00154A09" w:rsidP="004A5741">
      <w:r w:rsidRPr="00AD27AA">
        <w:t>Esmane tulemusnäitaja oli progressioonivaba elulemus, mida hindas uuringuarst RECIST’i järgi.</w:t>
      </w:r>
    </w:p>
    <w:p w14:paraId="73607913" w14:textId="77777777" w:rsidR="00154A09" w:rsidRPr="00AD27AA" w:rsidRDefault="00154A09" w:rsidP="004A5741"/>
    <w:p w14:paraId="5711CC9B" w14:textId="77777777" w:rsidR="00154A09" w:rsidRPr="00AD27AA" w:rsidRDefault="00154A09" w:rsidP="004A5741">
      <w:r w:rsidRPr="00AD27AA">
        <w:t xml:space="preserve">Uuring saavutas esmase eesmärgi, milleks oli progressioonivaba elulemuse pikenemine. Võrreldes esmavaliku raviks ainult </w:t>
      </w:r>
      <w:r w:rsidR="0026758F" w:rsidRPr="00AD27AA">
        <w:t>keemiaravi</w:t>
      </w:r>
      <w:r w:rsidRPr="00AD27AA">
        <w:t xml:space="preserve"> (karboplatiini ja paklitakseeli) saanud patsientidega täheldati progressioonivaba elulemuse statistiliselt olulist pikenemist patsientidel, kes</w:t>
      </w:r>
      <w:r w:rsidR="004041AC" w:rsidRPr="00AD27AA">
        <w:t xml:space="preserve"> said bevatsizumabi annuses 7,5 </w:t>
      </w:r>
      <w:r w:rsidRPr="00AD27AA">
        <w:t xml:space="preserve">mg/kg iga 3 nädala järel kombinatsioonis </w:t>
      </w:r>
      <w:r w:rsidR="0026758F" w:rsidRPr="00AD27AA">
        <w:t>keemiaravi</w:t>
      </w:r>
      <w:r w:rsidRPr="00AD27AA">
        <w:t>ga ning jätkasid ravi bevatsizumabiga kuni 18 tsükli jooksul.</w:t>
      </w:r>
    </w:p>
    <w:p w14:paraId="60E33624" w14:textId="77777777" w:rsidR="00154A09" w:rsidRPr="00AD27AA" w:rsidRDefault="00154A09" w:rsidP="004A5741"/>
    <w:p w14:paraId="07A0E922" w14:textId="52C0392B" w:rsidR="00154A09" w:rsidRPr="00AD27AA" w:rsidRDefault="00154A09" w:rsidP="004A5741">
      <w:r w:rsidRPr="00AD27AA">
        <w:t xml:space="preserve">Selle uuringu tulemuste kokkuvõte on toodud tabelis </w:t>
      </w:r>
      <w:r w:rsidR="009A4670">
        <w:t>1</w:t>
      </w:r>
      <w:r w:rsidR="00F83760">
        <w:t>8</w:t>
      </w:r>
      <w:r w:rsidRPr="00AD27AA">
        <w:t>.</w:t>
      </w:r>
    </w:p>
    <w:p w14:paraId="431C7FF7" w14:textId="77777777" w:rsidR="00154A09" w:rsidRPr="00AD27AA" w:rsidRDefault="00154A09" w:rsidP="004A5741"/>
    <w:p w14:paraId="3765EC91" w14:textId="335E1059" w:rsidR="002E192A" w:rsidRPr="00C66C21" w:rsidRDefault="002E192A" w:rsidP="004A5741">
      <w:pPr>
        <w:rPr>
          <w:b/>
        </w:rPr>
      </w:pPr>
      <w:r w:rsidRPr="00292C5D">
        <w:rPr>
          <w:b/>
        </w:rPr>
        <w:t xml:space="preserve">Tabel </w:t>
      </w:r>
      <w:r w:rsidR="009A4670">
        <w:rPr>
          <w:b/>
        </w:rPr>
        <w:t>1</w:t>
      </w:r>
      <w:r w:rsidR="00F83760">
        <w:rPr>
          <w:b/>
        </w:rPr>
        <w:t>8</w:t>
      </w:r>
      <w:r w:rsidR="00C56E67">
        <w:rPr>
          <w:b/>
        </w:rPr>
        <w:t>.</w:t>
      </w:r>
      <w:r w:rsidRPr="00C66C21">
        <w:rPr>
          <w:b/>
        </w:rPr>
        <w:t xml:space="preserve"> Efektiivsuse tulemused uuringust BO17707 (ICON7)</w:t>
      </w:r>
    </w:p>
    <w:p w14:paraId="5C31353D" w14:textId="77777777" w:rsidR="002E192A" w:rsidRPr="00C66C21" w:rsidRDefault="002E192A"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94"/>
        <w:gridCol w:w="3275"/>
        <w:gridCol w:w="3103"/>
      </w:tblGrid>
      <w:tr w:rsidR="002E192A" w:rsidRPr="00C66C21" w14:paraId="7B5BA84F" w14:textId="77777777" w:rsidTr="004A5741">
        <w:trPr>
          <w:cantSplit/>
        </w:trPr>
        <w:tc>
          <w:tcPr>
            <w:tcW w:w="9072" w:type="dxa"/>
            <w:gridSpan w:val="3"/>
            <w:noWrap/>
            <w:vAlign w:val="bottom"/>
            <w:hideMark/>
          </w:tcPr>
          <w:p w14:paraId="66D458B3" w14:textId="77777777" w:rsidR="002E192A" w:rsidRPr="00AD27AA" w:rsidRDefault="002E192A" w:rsidP="00BF3AB3">
            <w:pPr>
              <w:pStyle w:val="Default"/>
              <w:keepNext/>
              <w:widowControl/>
              <w:rPr>
                <w:sz w:val="22"/>
                <w:szCs w:val="22"/>
                <w:lang w:val="et-EE"/>
              </w:rPr>
            </w:pPr>
            <w:r w:rsidRPr="00AD27AA">
              <w:rPr>
                <w:sz w:val="22"/>
                <w:szCs w:val="22"/>
                <w:lang w:val="et-EE"/>
              </w:rPr>
              <w:t xml:space="preserve">Progressioonivaba elulemus </w:t>
            </w:r>
          </w:p>
        </w:tc>
      </w:tr>
      <w:tr w:rsidR="002E192A" w:rsidRPr="00C66C21" w14:paraId="78974483" w14:textId="77777777" w:rsidTr="004A5741">
        <w:trPr>
          <w:cantSplit/>
        </w:trPr>
        <w:tc>
          <w:tcPr>
            <w:tcW w:w="2694" w:type="dxa"/>
            <w:noWrap/>
            <w:vAlign w:val="center"/>
            <w:hideMark/>
          </w:tcPr>
          <w:p w14:paraId="0654E460" w14:textId="77777777" w:rsidR="002E192A" w:rsidRPr="00C66C21" w:rsidRDefault="002E192A" w:rsidP="004A5741"/>
          <w:p w14:paraId="01C9EC27" w14:textId="77777777" w:rsidR="002E192A" w:rsidRPr="00C66C21" w:rsidRDefault="002E192A" w:rsidP="004A5741"/>
        </w:tc>
        <w:tc>
          <w:tcPr>
            <w:tcW w:w="3275" w:type="dxa"/>
            <w:noWrap/>
            <w:vAlign w:val="center"/>
            <w:hideMark/>
          </w:tcPr>
          <w:p w14:paraId="3A754D44" w14:textId="77777777" w:rsidR="002E192A" w:rsidRPr="00C66C21" w:rsidRDefault="002E192A" w:rsidP="004A5741">
            <w:pPr>
              <w:jc w:val="center"/>
            </w:pPr>
            <w:r w:rsidRPr="00C66C21">
              <w:t>CP</w:t>
            </w:r>
          </w:p>
          <w:p w14:paraId="4121ECEB" w14:textId="77777777" w:rsidR="002E192A" w:rsidRPr="00C66C21" w:rsidRDefault="002E192A" w:rsidP="004A5741">
            <w:pPr>
              <w:jc w:val="center"/>
            </w:pPr>
            <w:r w:rsidRPr="00C66C21">
              <w:t>(n = 764)</w:t>
            </w:r>
          </w:p>
        </w:tc>
        <w:tc>
          <w:tcPr>
            <w:tcW w:w="3103" w:type="dxa"/>
            <w:noWrap/>
            <w:vAlign w:val="center"/>
            <w:hideMark/>
          </w:tcPr>
          <w:p w14:paraId="4D8ABB3A" w14:textId="77777777" w:rsidR="002E192A" w:rsidRPr="00C66C21" w:rsidRDefault="002E192A" w:rsidP="004A5741">
            <w:pPr>
              <w:jc w:val="center"/>
            </w:pPr>
            <w:r w:rsidRPr="00C66C21">
              <w:t>CPB7.5+</w:t>
            </w:r>
          </w:p>
          <w:p w14:paraId="5E3D8153" w14:textId="77777777" w:rsidR="002E192A" w:rsidRPr="00C66C21" w:rsidRDefault="002E192A" w:rsidP="004A5741">
            <w:pPr>
              <w:jc w:val="center"/>
            </w:pPr>
            <w:r w:rsidRPr="00C66C21">
              <w:t>(n = 764)</w:t>
            </w:r>
          </w:p>
        </w:tc>
      </w:tr>
      <w:tr w:rsidR="002E192A" w:rsidRPr="00C66C21" w14:paraId="46B6CD73" w14:textId="77777777" w:rsidTr="004A5741">
        <w:trPr>
          <w:cantSplit/>
        </w:trPr>
        <w:tc>
          <w:tcPr>
            <w:tcW w:w="2694" w:type="dxa"/>
            <w:noWrap/>
          </w:tcPr>
          <w:p w14:paraId="5E2C3CFD" w14:textId="77777777" w:rsidR="002E192A" w:rsidRPr="00AD27AA" w:rsidRDefault="007B26BB" w:rsidP="00BF3AB3">
            <w:pPr>
              <w:pStyle w:val="Default"/>
              <w:keepNext/>
              <w:widowControl/>
              <w:ind w:left="567"/>
              <w:rPr>
                <w:sz w:val="22"/>
                <w:szCs w:val="22"/>
                <w:lang w:val="et-EE"/>
              </w:rPr>
            </w:pPr>
            <w:r w:rsidRPr="00AD27AA">
              <w:rPr>
                <w:sz w:val="22"/>
                <w:szCs w:val="22"/>
                <w:lang w:val="et-EE"/>
              </w:rPr>
              <w:t>Mediaanne</w:t>
            </w:r>
            <w:r w:rsidR="00EE48BD" w:rsidRPr="00AD27AA">
              <w:rPr>
                <w:sz w:val="22"/>
                <w:szCs w:val="22"/>
                <w:lang w:val="et-EE"/>
              </w:rPr>
              <w:t xml:space="preserve"> progressioonivaba elulemus (kuud)</w:t>
            </w:r>
            <w:r w:rsidR="002E192A" w:rsidRPr="00AD27AA">
              <w:rPr>
                <w:sz w:val="22"/>
                <w:szCs w:val="22"/>
                <w:vertAlign w:val="superscript"/>
                <w:lang w:val="et-EE"/>
              </w:rPr>
              <w:t>2</w:t>
            </w:r>
          </w:p>
        </w:tc>
        <w:tc>
          <w:tcPr>
            <w:tcW w:w="3275" w:type="dxa"/>
            <w:noWrap/>
          </w:tcPr>
          <w:p w14:paraId="622CA939" w14:textId="77777777" w:rsidR="002E192A" w:rsidRPr="00C66C21" w:rsidRDefault="002E192A" w:rsidP="004A5741">
            <w:pPr>
              <w:jc w:val="center"/>
            </w:pPr>
            <w:r w:rsidRPr="00292C5D">
              <w:t>1</w:t>
            </w:r>
            <w:r w:rsidR="00EE48BD" w:rsidRPr="00C66C21">
              <w:t>6,</w:t>
            </w:r>
            <w:r w:rsidRPr="00C66C21">
              <w:t>9</w:t>
            </w:r>
          </w:p>
        </w:tc>
        <w:tc>
          <w:tcPr>
            <w:tcW w:w="3103" w:type="dxa"/>
            <w:noWrap/>
          </w:tcPr>
          <w:p w14:paraId="6664DE73" w14:textId="77777777" w:rsidR="002E192A" w:rsidRPr="00C66C21" w:rsidRDefault="00EE48BD" w:rsidP="004A5741">
            <w:pPr>
              <w:jc w:val="center"/>
            </w:pPr>
            <w:r w:rsidRPr="00C66C21">
              <w:t>19,</w:t>
            </w:r>
            <w:r w:rsidR="002E192A" w:rsidRPr="00C66C21">
              <w:t>3</w:t>
            </w:r>
          </w:p>
        </w:tc>
      </w:tr>
      <w:tr w:rsidR="002E192A" w:rsidRPr="00C66C21" w14:paraId="1D4B2662" w14:textId="77777777" w:rsidTr="004A5741">
        <w:trPr>
          <w:cantSplit/>
        </w:trPr>
        <w:tc>
          <w:tcPr>
            <w:tcW w:w="2694" w:type="dxa"/>
            <w:noWrap/>
            <w:hideMark/>
          </w:tcPr>
          <w:p w14:paraId="6DF48F4A" w14:textId="77777777" w:rsidR="002E192A" w:rsidRPr="00AD27AA" w:rsidRDefault="00613353" w:rsidP="00BF3AB3">
            <w:pPr>
              <w:pStyle w:val="Default"/>
              <w:keepNext/>
              <w:widowControl/>
              <w:ind w:left="567"/>
              <w:rPr>
                <w:sz w:val="22"/>
                <w:szCs w:val="22"/>
                <w:lang w:val="et-EE"/>
              </w:rPr>
            </w:pPr>
            <w:r w:rsidRPr="00AD27AA">
              <w:rPr>
                <w:sz w:val="22"/>
                <w:szCs w:val="22"/>
                <w:lang w:val="et-EE"/>
              </w:rPr>
              <w:t>Riskitiheduste suhe</w:t>
            </w:r>
            <w:r w:rsidR="002E192A" w:rsidRPr="00AD27AA">
              <w:rPr>
                <w:sz w:val="22"/>
                <w:szCs w:val="22"/>
                <w:lang w:val="et-EE"/>
              </w:rPr>
              <w:t xml:space="preserve"> [95% CI]</w:t>
            </w:r>
            <w:r w:rsidR="002E192A" w:rsidRPr="00AD27AA">
              <w:rPr>
                <w:sz w:val="22"/>
                <w:szCs w:val="22"/>
                <w:vertAlign w:val="superscript"/>
                <w:lang w:val="et-EE"/>
              </w:rPr>
              <w:t>2</w:t>
            </w:r>
            <w:r w:rsidR="002E192A" w:rsidRPr="00AD27AA">
              <w:rPr>
                <w:sz w:val="22"/>
                <w:szCs w:val="22"/>
                <w:lang w:val="et-EE"/>
              </w:rPr>
              <w:t xml:space="preserve"> </w:t>
            </w:r>
          </w:p>
        </w:tc>
        <w:tc>
          <w:tcPr>
            <w:tcW w:w="6378" w:type="dxa"/>
            <w:gridSpan w:val="2"/>
            <w:noWrap/>
            <w:hideMark/>
          </w:tcPr>
          <w:p w14:paraId="5A29F3E8" w14:textId="77777777" w:rsidR="002E192A" w:rsidRPr="00C66C21" w:rsidRDefault="002E192A" w:rsidP="004A5741">
            <w:pPr>
              <w:jc w:val="center"/>
            </w:pPr>
            <w:r w:rsidRPr="00292C5D">
              <w:t>0</w:t>
            </w:r>
            <w:r w:rsidR="00EE48BD" w:rsidRPr="00C66C21">
              <w:t>,</w:t>
            </w:r>
            <w:r w:rsidRPr="00C66C21">
              <w:t>86 [0</w:t>
            </w:r>
            <w:r w:rsidR="00EE48BD" w:rsidRPr="00C66C21">
              <w:t>,</w:t>
            </w:r>
            <w:r w:rsidRPr="00C66C21">
              <w:t>75; 0</w:t>
            </w:r>
            <w:r w:rsidR="00EE48BD" w:rsidRPr="00C66C21">
              <w:t>,</w:t>
            </w:r>
            <w:r w:rsidRPr="00C66C21">
              <w:t>98]</w:t>
            </w:r>
          </w:p>
          <w:p w14:paraId="167EE606" w14:textId="77777777" w:rsidR="002E192A" w:rsidRPr="00C66C21" w:rsidRDefault="002E192A" w:rsidP="004A5741">
            <w:pPr>
              <w:jc w:val="center"/>
            </w:pPr>
            <w:r w:rsidRPr="00C66C21">
              <w:t>(</w:t>
            </w:r>
            <w:r w:rsidR="00EE48BD" w:rsidRPr="00C66C21">
              <w:t>p-väärtus</w:t>
            </w:r>
            <w:r w:rsidRPr="00C66C21">
              <w:t> = 0</w:t>
            </w:r>
            <w:r w:rsidR="00EE48BD" w:rsidRPr="00C66C21">
              <w:t>,</w:t>
            </w:r>
            <w:r w:rsidRPr="00C66C21">
              <w:t>0185)</w:t>
            </w:r>
          </w:p>
        </w:tc>
      </w:tr>
      <w:tr w:rsidR="002E192A" w:rsidRPr="00C66C21" w14:paraId="5DC8AFA3" w14:textId="77777777" w:rsidTr="004A5741">
        <w:trPr>
          <w:cantSplit/>
        </w:trPr>
        <w:tc>
          <w:tcPr>
            <w:tcW w:w="9072" w:type="dxa"/>
            <w:gridSpan w:val="3"/>
            <w:noWrap/>
            <w:vAlign w:val="bottom"/>
            <w:hideMark/>
          </w:tcPr>
          <w:p w14:paraId="670C4BE6" w14:textId="77777777" w:rsidR="002E192A" w:rsidRPr="00AD27AA" w:rsidRDefault="00EE48BD" w:rsidP="00DC5110">
            <w:pPr>
              <w:pStyle w:val="Default"/>
              <w:keepNext/>
              <w:widowControl/>
              <w:rPr>
                <w:sz w:val="22"/>
                <w:szCs w:val="22"/>
                <w:lang w:val="et-EE"/>
              </w:rPr>
            </w:pPr>
            <w:r w:rsidRPr="00AD27AA">
              <w:rPr>
                <w:sz w:val="22"/>
                <w:szCs w:val="22"/>
                <w:lang w:val="et-EE"/>
              </w:rPr>
              <w:t>Objektiivse ravivastuse määr</w:t>
            </w:r>
            <w:r w:rsidR="002E192A" w:rsidRPr="00AD27AA">
              <w:rPr>
                <w:sz w:val="22"/>
                <w:szCs w:val="22"/>
                <w:vertAlign w:val="superscript"/>
                <w:lang w:val="et-EE"/>
              </w:rPr>
              <w:t>1</w:t>
            </w:r>
          </w:p>
        </w:tc>
      </w:tr>
      <w:tr w:rsidR="002E192A" w:rsidRPr="00C66C21" w14:paraId="7DCA6024" w14:textId="77777777" w:rsidTr="004A5741">
        <w:trPr>
          <w:cantSplit/>
        </w:trPr>
        <w:tc>
          <w:tcPr>
            <w:tcW w:w="2694" w:type="dxa"/>
            <w:noWrap/>
            <w:hideMark/>
          </w:tcPr>
          <w:p w14:paraId="7706EE6E" w14:textId="77777777" w:rsidR="002E192A" w:rsidRPr="00C66C21" w:rsidRDefault="002E192A" w:rsidP="004A5741"/>
          <w:p w14:paraId="5FF5F994" w14:textId="77777777" w:rsidR="002E192A" w:rsidRPr="00C66C21" w:rsidRDefault="002E192A" w:rsidP="004A5741"/>
        </w:tc>
        <w:tc>
          <w:tcPr>
            <w:tcW w:w="3275" w:type="dxa"/>
            <w:noWrap/>
            <w:hideMark/>
          </w:tcPr>
          <w:p w14:paraId="7A749A46" w14:textId="77777777" w:rsidR="002E192A" w:rsidRPr="00C66C21" w:rsidRDefault="002E192A" w:rsidP="004A5741">
            <w:pPr>
              <w:jc w:val="center"/>
            </w:pPr>
            <w:r w:rsidRPr="00C66C21">
              <w:t>CP</w:t>
            </w:r>
          </w:p>
          <w:p w14:paraId="664F64C4" w14:textId="77777777" w:rsidR="002E192A" w:rsidRPr="00C66C21" w:rsidRDefault="002E192A" w:rsidP="004A5741">
            <w:pPr>
              <w:jc w:val="center"/>
            </w:pPr>
            <w:r w:rsidRPr="00C66C21">
              <w:t>(n = 277)</w:t>
            </w:r>
          </w:p>
        </w:tc>
        <w:tc>
          <w:tcPr>
            <w:tcW w:w="3103" w:type="dxa"/>
            <w:noWrap/>
            <w:vAlign w:val="bottom"/>
            <w:hideMark/>
          </w:tcPr>
          <w:p w14:paraId="0ED99E6E" w14:textId="77777777" w:rsidR="002E192A" w:rsidRPr="00C66C21" w:rsidRDefault="002E192A" w:rsidP="004A5741">
            <w:pPr>
              <w:jc w:val="center"/>
            </w:pPr>
            <w:r w:rsidRPr="00C66C21">
              <w:t>CPB7.5+</w:t>
            </w:r>
          </w:p>
          <w:p w14:paraId="4D9F92AA" w14:textId="77777777" w:rsidR="002E192A" w:rsidRPr="00C66C21" w:rsidRDefault="002E192A" w:rsidP="004A5741">
            <w:pPr>
              <w:jc w:val="center"/>
            </w:pPr>
            <w:r w:rsidRPr="00C66C21">
              <w:t>(n = 272)</w:t>
            </w:r>
          </w:p>
        </w:tc>
      </w:tr>
      <w:tr w:rsidR="002E192A" w:rsidRPr="00C66C21" w14:paraId="772FE24D" w14:textId="77777777" w:rsidTr="004A5741">
        <w:trPr>
          <w:cantSplit/>
        </w:trPr>
        <w:tc>
          <w:tcPr>
            <w:tcW w:w="2694" w:type="dxa"/>
            <w:vMerge w:val="restart"/>
            <w:noWrap/>
          </w:tcPr>
          <w:p w14:paraId="57D743DB" w14:textId="77777777" w:rsidR="002E192A" w:rsidRPr="00AD27AA" w:rsidRDefault="00EE48BD" w:rsidP="00BF3AB3">
            <w:pPr>
              <w:pStyle w:val="Default"/>
              <w:keepNext/>
              <w:widowControl/>
              <w:ind w:left="567"/>
              <w:rPr>
                <w:sz w:val="22"/>
                <w:szCs w:val="22"/>
                <w:lang w:val="et-EE"/>
              </w:rPr>
            </w:pPr>
            <w:r w:rsidRPr="00AD27AA">
              <w:rPr>
                <w:sz w:val="22"/>
                <w:szCs w:val="22"/>
                <w:lang w:val="et-EE"/>
              </w:rPr>
              <w:t>Ravivastuse määr</w:t>
            </w:r>
          </w:p>
        </w:tc>
        <w:tc>
          <w:tcPr>
            <w:tcW w:w="3275" w:type="dxa"/>
            <w:noWrap/>
          </w:tcPr>
          <w:p w14:paraId="78530F48" w14:textId="77777777" w:rsidR="002E192A" w:rsidRPr="00C66C21" w:rsidRDefault="002E192A" w:rsidP="004A5741">
            <w:pPr>
              <w:jc w:val="center"/>
            </w:pPr>
            <w:r w:rsidRPr="00292C5D">
              <w:t>5</w:t>
            </w:r>
            <w:r w:rsidR="00EE48BD" w:rsidRPr="00C66C21">
              <w:t>4,</w:t>
            </w:r>
            <w:r w:rsidRPr="00C66C21">
              <w:t>9%</w:t>
            </w:r>
          </w:p>
        </w:tc>
        <w:tc>
          <w:tcPr>
            <w:tcW w:w="3103" w:type="dxa"/>
            <w:noWrap/>
          </w:tcPr>
          <w:p w14:paraId="257E3E7C" w14:textId="77777777" w:rsidR="002E192A" w:rsidRPr="00C66C21" w:rsidRDefault="00EE48BD" w:rsidP="004A5741">
            <w:pPr>
              <w:jc w:val="center"/>
            </w:pPr>
            <w:r w:rsidRPr="00C66C21">
              <w:t>64,</w:t>
            </w:r>
            <w:r w:rsidR="002E192A" w:rsidRPr="00C66C21">
              <w:t>7%</w:t>
            </w:r>
          </w:p>
        </w:tc>
      </w:tr>
      <w:tr w:rsidR="002E192A" w:rsidRPr="00C66C21" w14:paraId="6A9F697D" w14:textId="77777777" w:rsidTr="004A5741">
        <w:trPr>
          <w:cantSplit/>
        </w:trPr>
        <w:tc>
          <w:tcPr>
            <w:tcW w:w="2694" w:type="dxa"/>
            <w:vMerge/>
            <w:noWrap/>
            <w:vAlign w:val="bottom"/>
            <w:hideMark/>
          </w:tcPr>
          <w:p w14:paraId="03099A37" w14:textId="77777777" w:rsidR="002E192A" w:rsidRPr="00C66C21" w:rsidRDefault="002E192A" w:rsidP="004A5741"/>
        </w:tc>
        <w:tc>
          <w:tcPr>
            <w:tcW w:w="6378" w:type="dxa"/>
            <w:gridSpan w:val="2"/>
            <w:noWrap/>
            <w:vAlign w:val="bottom"/>
            <w:hideMark/>
          </w:tcPr>
          <w:p w14:paraId="226DD55F" w14:textId="77777777" w:rsidR="002E192A" w:rsidRPr="00C66C21" w:rsidRDefault="002E192A" w:rsidP="004A5741">
            <w:pPr>
              <w:jc w:val="center"/>
            </w:pPr>
            <w:r w:rsidRPr="00C66C21">
              <w:t>(</w:t>
            </w:r>
            <w:r w:rsidR="00EE48BD" w:rsidRPr="00C66C21">
              <w:t>p-väärtus = 0,</w:t>
            </w:r>
            <w:r w:rsidRPr="00C66C21">
              <w:t>0188)</w:t>
            </w:r>
          </w:p>
        </w:tc>
      </w:tr>
      <w:tr w:rsidR="002E192A" w:rsidRPr="00C66C21" w14:paraId="68DCA70F" w14:textId="77777777" w:rsidTr="004A5741">
        <w:trPr>
          <w:cantSplit/>
        </w:trPr>
        <w:tc>
          <w:tcPr>
            <w:tcW w:w="9072" w:type="dxa"/>
            <w:gridSpan w:val="3"/>
            <w:noWrap/>
            <w:vAlign w:val="bottom"/>
            <w:hideMark/>
          </w:tcPr>
          <w:p w14:paraId="009ED84D" w14:textId="77777777" w:rsidR="002E192A" w:rsidRPr="00AD27AA" w:rsidRDefault="00577782" w:rsidP="00DC5110">
            <w:pPr>
              <w:pStyle w:val="Default"/>
              <w:keepNext/>
              <w:rPr>
                <w:sz w:val="22"/>
                <w:szCs w:val="22"/>
                <w:lang w:val="et-EE"/>
              </w:rPr>
            </w:pPr>
            <w:r w:rsidRPr="00AD27AA">
              <w:rPr>
                <w:sz w:val="22"/>
                <w:szCs w:val="22"/>
                <w:lang w:val="et-EE"/>
              </w:rPr>
              <w:t>Üldine elulemus</w:t>
            </w:r>
            <w:r w:rsidR="00EE48BD" w:rsidRPr="00AD27AA">
              <w:rPr>
                <w:sz w:val="22"/>
                <w:szCs w:val="22"/>
                <w:vertAlign w:val="superscript"/>
                <w:lang w:val="et-EE"/>
              </w:rPr>
              <w:t>3</w:t>
            </w:r>
          </w:p>
        </w:tc>
      </w:tr>
      <w:tr w:rsidR="002E192A" w:rsidRPr="00C66C21" w14:paraId="3B278707" w14:textId="77777777" w:rsidTr="004A5741">
        <w:trPr>
          <w:cantSplit/>
        </w:trPr>
        <w:tc>
          <w:tcPr>
            <w:tcW w:w="2694" w:type="dxa"/>
            <w:noWrap/>
            <w:hideMark/>
          </w:tcPr>
          <w:p w14:paraId="7401E747" w14:textId="77777777" w:rsidR="002E192A" w:rsidRPr="00C66C21" w:rsidRDefault="002E192A" w:rsidP="004A5741"/>
          <w:p w14:paraId="08128BA1" w14:textId="77777777" w:rsidR="002E192A" w:rsidRPr="00C66C21" w:rsidRDefault="002E192A" w:rsidP="004A5741"/>
        </w:tc>
        <w:tc>
          <w:tcPr>
            <w:tcW w:w="3275" w:type="dxa"/>
            <w:noWrap/>
            <w:hideMark/>
          </w:tcPr>
          <w:p w14:paraId="4A834447" w14:textId="77777777" w:rsidR="002E192A" w:rsidRPr="00C66C21" w:rsidRDefault="002E192A" w:rsidP="00B900C5">
            <w:pPr>
              <w:jc w:val="center"/>
            </w:pPr>
            <w:r w:rsidRPr="00C66C21">
              <w:t>CP</w:t>
            </w:r>
          </w:p>
          <w:p w14:paraId="28DF38C0" w14:textId="77777777" w:rsidR="002E192A" w:rsidRPr="00C66C21" w:rsidRDefault="002E192A" w:rsidP="004A5741">
            <w:pPr>
              <w:jc w:val="center"/>
            </w:pPr>
            <w:r w:rsidRPr="00C66C21">
              <w:t>(n = 764)</w:t>
            </w:r>
          </w:p>
        </w:tc>
        <w:tc>
          <w:tcPr>
            <w:tcW w:w="3103" w:type="dxa"/>
            <w:noWrap/>
            <w:hideMark/>
          </w:tcPr>
          <w:p w14:paraId="1690F93E" w14:textId="77777777" w:rsidR="002E192A" w:rsidRPr="00C66C21" w:rsidRDefault="002E192A" w:rsidP="004A5741">
            <w:pPr>
              <w:jc w:val="center"/>
            </w:pPr>
            <w:r w:rsidRPr="00C66C21">
              <w:t>CPB7.5+</w:t>
            </w:r>
          </w:p>
          <w:p w14:paraId="52B66AAE" w14:textId="77777777" w:rsidR="002E192A" w:rsidRPr="00C66C21" w:rsidRDefault="002E192A" w:rsidP="004A5741">
            <w:pPr>
              <w:jc w:val="center"/>
            </w:pPr>
            <w:r w:rsidRPr="00C66C21">
              <w:t>(n = 764)</w:t>
            </w:r>
          </w:p>
        </w:tc>
      </w:tr>
      <w:tr w:rsidR="002E192A" w:rsidRPr="00C66C21" w14:paraId="32644943" w14:textId="77777777" w:rsidTr="004A5741">
        <w:trPr>
          <w:cantSplit/>
        </w:trPr>
        <w:tc>
          <w:tcPr>
            <w:tcW w:w="2694" w:type="dxa"/>
            <w:noWrap/>
          </w:tcPr>
          <w:p w14:paraId="7673EE02" w14:textId="77777777" w:rsidR="002E192A" w:rsidRPr="00AD27AA" w:rsidRDefault="007B26BB" w:rsidP="00AA58EA">
            <w:pPr>
              <w:pStyle w:val="Default"/>
              <w:keepNext/>
              <w:widowControl/>
              <w:ind w:left="567"/>
              <w:rPr>
                <w:sz w:val="22"/>
                <w:szCs w:val="22"/>
                <w:lang w:val="et-EE"/>
              </w:rPr>
            </w:pPr>
            <w:r w:rsidRPr="00AD27AA">
              <w:rPr>
                <w:sz w:val="22"/>
                <w:szCs w:val="22"/>
                <w:lang w:val="et-EE"/>
              </w:rPr>
              <w:t>Mediaan</w:t>
            </w:r>
            <w:r w:rsidR="00EE48BD" w:rsidRPr="00AD27AA">
              <w:rPr>
                <w:sz w:val="22"/>
                <w:szCs w:val="22"/>
                <w:lang w:val="et-EE"/>
              </w:rPr>
              <w:t xml:space="preserve"> (kuud)</w:t>
            </w:r>
          </w:p>
        </w:tc>
        <w:tc>
          <w:tcPr>
            <w:tcW w:w="3275" w:type="dxa"/>
            <w:noWrap/>
          </w:tcPr>
          <w:p w14:paraId="587EB418" w14:textId="77777777" w:rsidR="002E192A" w:rsidRPr="00C66C21" w:rsidRDefault="002E192A" w:rsidP="00B900C5">
            <w:pPr>
              <w:jc w:val="center"/>
            </w:pPr>
            <w:r w:rsidRPr="00292C5D">
              <w:t>5</w:t>
            </w:r>
            <w:r w:rsidR="00EE48BD" w:rsidRPr="00C66C21">
              <w:t>8,</w:t>
            </w:r>
            <w:r w:rsidRPr="00C66C21">
              <w:t>0</w:t>
            </w:r>
          </w:p>
        </w:tc>
        <w:tc>
          <w:tcPr>
            <w:tcW w:w="3103" w:type="dxa"/>
            <w:noWrap/>
          </w:tcPr>
          <w:p w14:paraId="0FCFCFD1" w14:textId="77777777" w:rsidR="002E192A" w:rsidRPr="00C66C21" w:rsidRDefault="00EE48BD" w:rsidP="004A5741">
            <w:pPr>
              <w:jc w:val="center"/>
            </w:pPr>
            <w:r w:rsidRPr="00C66C21">
              <w:t>57,</w:t>
            </w:r>
            <w:r w:rsidR="002E192A" w:rsidRPr="00C66C21">
              <w:t>4</w:t>
            </w:r>
          </w:p>
        </w:tc>
      </w:tr>
      <w:tr w:rsidR="002E192A" w:rsidRPr="00C66C21" w14:paraId="529515D0" w14:textId="77777777" w:rsidTr="004A5741">
        <w:trPr>
          <w:cantSplit/>
        </w:trPr>
        <w:tc>
          <w:tcPr>
            <w:tcW w:w="2694" w:type="dxa"/>
            <w:noWrap/>
          </w:tcPr>
          <w:p w14:paraId="4C5B5BFE" w14:textId="77777777" w:rsidR="002E192A" w:rsidRPr="00AD27AA" w:rsidRDefault="00613353" w:rsidP="00235382">
            <w:pPr>
              <w:pStyle w:val="Default"/>
              <w:ind w:left="567"/>
              <w:rPr>
                <w:sz w:val="22"/>
                <w:szCs w:val="22"/>
                <w:lang w:val="et-EE"/>
              </w:rPr>
            </w:pPr>
            <w:r w:rsidRPr="00AD27AA">
              <w:rPr>
                <w:sz w:val="22"/>
                <w:szCs w:val="22"/>
                <w:lang w:val="et-EE"/>
              </w:rPr>
              <w:t>Riskitiheduste suhe</w:t>
            </w:r>
            <w:r w:rsidR="00EE48BD" w:rsidRPr="00AD27AA">
              <w:rPr>
                <w:sz w:val="22"/>
                <w:szCs w:val="22"/>
                <w:lang w:val="et-EE"/>
              </w:rPr>
              <w:t xml:space="preserve"> [95% CI] </w:t>
            </w:r>
          </w:p>
        </w:tc>
        <w:tc>
          <w:tcPr>
            <w:tcW w:w="6378" w:type="dxa"/>
            <w:gridSpan w:val="2"/>
            <w:noWrap/>
          </w:tcPr>
          <w:p w14:paraId="67E4F224" w14:textId="77777777" w:rsidR="002E192A" w:rsidRPr="00C66C21" w:rsidRDefault="002E192A" w:rsidP="00B900C5">
            <w:pPr>
              <w:jc w:val="center"/>
            </w:pPr>
            <w:r w:rsidRPr="00292C5D">
              <w:t>0</w:t>
            </w:r>
            <w:r w:rsidR="00EE48BD" w:rsidRPr="00C66C21">
              <w:t>,99 [0,85; 1,</w:t>
            </w:r>
            <w:r w:rsidRPr="00C66C21">
              <w:t>15]</w:t>
            </w:r>
          </w:p>
          <w:p w14:paraId="552A4B3C" w14:textId="77777777" w:rsidR="002E192A" w:rsidRPr="00C66C21" w:rsidRDefault="002E192A" w:rsidP="004A5741">
            <w:pPr>
              <w:jc w:val="center"/>
            </w:pPr>
            <w:r w:rsidRPr="00C66C21">
              <w:t>(</w:t>
            </w:r>
            <w:r w:rsidR="00EE48BD" w:rsidRPr="00C66C21">
              <w:t>p-väärtus</w:t>
            </w:r>
            <w:r w:rsidR="001C3BB9" w:rsidRPr="00C66C21">
              <w:t> = 0,</w:t>
            </w:r>
            <w:r w:rsidRPr="00C66C21">
              <w:t>8910)</w:t>
            </w:r>
          </w:p>
        </w:tc>
      </w:tr>
    </w:tbl>
    <w:p w14:paraId="3C729E4F" w14:textId="77777777" w:rsidR="0031303B" w:rsidRPr="00AD27AA" w:rsidRDefault="0031303B" w:rsidP="004A5741">
      <w:pPr>
        <w:ind w:left="567" w:hanging="567"/>
        <w:rPr>
          <w:sz w:val="20"/>
          <w:szCs w:val="20"/>
        </w:rPr>
      </w:pPr>
      <w:r w:rsidRPr="00AD27AA">
        <w:rPr>
          <w:sz w:val="20"/>
          <w:szCs w:val="20"/>
          <w:vertAlign w:val="superscript"/>
        </w:rPr>
        <w:t>1</w:t>
      </w:r>
      <w:r w:rsidR="00EB6960" w:rsidRPr="00AD27AA">
        <w:rPr>
          <w:sz w:val="20"/>
          <w:szCs w:val="20"/>
        </w:rPr>
        <w:t xml:space="preserve"> </w:t>
      </w:r>
      <w:r w:rsidRPr="00AD27AA">
        <w:rPr>
          <w:sz w:val="20"/>
          <w:szCs w:val="20"/>
        </w:rPr>
        <w:tab/>
        <w:t xml:space="preserve">Uuringueelselt mõõdetava haigusega patsientidel. </w:t>
      </w:r>
    </w:p>
    <w:p w14:paraId="14301D0F" w14:textId="77777777" w:rsidR="0031303B" w:rsidRPr="00AD27AA" w:rsidRDefault="0031303B" w:rsidP="004A5741">
      <w:pPr>
        <w:ind w:left="567" w:hanging="567"/>
        <w:rPr>
          <w:sz w:val="20"/>
          <w:szCs w:val="20"/>
        </w:rPr>
      </w:pPr>
      <w:r w:rsidRPr="00AD27AA">
        <w:rPr>
          <w:sz w:val="20"/>
          <w:szCs w:val="20"/>
          <w:vertAlign w:val="superscript"/>
        </w:rPr>
        <w:t>2</w:t>
      </w:r>
      <w:r w:rsidR="00EB6960" w:rsidRPr="00AD27AA">
        <w:rPr>
          <w:sz w:val="20"/>
          <w:szCs w:val="20"/>
        </w:rPr>
        <w:t xml:space="preserve"> </w:t>
      </w:r>
      <w:r w:rsidRPr="00AD27AA">
        <w:rPr>
          <w:sz w:val="20"/>
          <w:szCs w:val="20"/>
        </w:rPr>
        <w:tab/>
        <w:t xml:space="preserve">Uuringuarsti hinnatud progressioonivaba elulemuse analüüs, andmete kuupäev 30. november 2010. </w:t>
      </w:r>
    </w:p>
    <w:p w14:paraId="14D7928E" w14:textId="77777777" w:rsidR="002E192A" w:rsidRPr="00AD27AA" w:rsidRDefault="0031303B" w:rsidP="004A5741">
      <w:pPr>
        <w:ind w:left="567" w:hanging="567"/>
        <w:rPr>
          <w:sz w:val="20"/>
          <w:szCs w:val="20"/>
        </w:rPr>
      </w:pPr>
      <w:r w:rsidRPr="00AD27AA">
        <w:rPr>
          <w:sz w:val="20"/>
          <w:szCs w:val="20"/>
          <w:vertAlign w:val="superscript"/>
        </w:rPr>
        <w:t>3</w:t>
      </w:r>
      <w:r w:rsidR="00EB6960" w:rsidRPr="00AD27AA">
        <w:rPr>
          <w:sz w:val="20"/>
          <w:szCs w:val="20"/>
        </w:rPr>
        <w:t xml:space="preserve"> </w:t>
      </w:r>
      <w:r w:rsidRPr="00AD27AA">
        <w:rPr>
          <w:sz w:val="20"/>
          <w:szCs w:val="20"/>
        </w:rPr>
        <w:tab/>
        <w:t>Lõplik üldise elulemuse analüüs viidi läbi siis, kui 46,7% patsientidest olid surnud (2013. aasta 31.</w:t>
      </w:r>
      <w:r w:rsidR="00C27498" w:rsidRPr="00292C5D">
        <w:rPr>
          <w:sz w:val="20"/>
          <w:szCs w:val="20"/>
        </w:rPr>
        <w:t> </w:t>
      </w:r>
      <w:r w:rsidRPr="00AD27AA">
        <w:rPr>
          <w:sz w:val="20"/>
          <w:szCs w:val="20"/>
        </w:rPr>
        <w:t>märtsi seisuga vaheandmete põhjal).</w:t>
      </w:r>
    </w:p>
    <w:p w14:paraId="2D1E1DB7" w14:textId="77777777" w:rsidR="00A412C6" w:rsidRPr="00292C5D" w:rsidRDefault="00A412C6" w:rsidP="004A5741"/>
    <w:p w14:paraId="7766BDEF" w14:textId="77777777" w:rsidR="00A412C6" w:rsidRPr="00C66C21" w:rsidRDefault="00A412C6" w:rsidP="004A5741">
      <w:r w:rsidRPr="00C66C21">
        <w:t>Uuringuarsti hinnatud progressioonivaba elulemuse esmane analüüs (andmete kuupäev 28.</w:t>
      </w:r>
      <w:r w:rsidR="00C27498" w:rsidRPr="00C66C21">
        <w:t> </w:t>
      </w:r>
      <w:r w:rsidRPr="00C66C21">
        <w:t xml:space="preserve">veebruar 2010) näitab stratifitseerimata </w:t>
      </w:r>
      <w:r w:rsidR="00A140EB" w:rsidRPr="00C66C21">
        <w:t>r</w:t>
      </w:r>
      <w:r w:rsidR="00613353" w:rsidRPr="00C66C21">
        <w:t>iskitiheduste suhe</w:t>
      </w:r>
      <w:r w:rsidRPr="00C66C21">
        <w:t xml:space="preserve">t 0,79 (95% CI: 0,68...0,91, kahepoolne logaritmiline astak-p-väärtus 0,0010); </w:t>
      </w:r>
      <w:r w:rsidR="00C66C21">
        <w:t>mediaanne</w:t>
      </w:r>
      <w:r w:rsidR="00C66C21" w:rsidRPr="00C66C21">
        <w:t xml:space="preserve"> </w:t>
      </w:r>
      <w:r w:rsidRPr="00C66C21">
        <w:t>progressioonivaba elulemus CP rühmas on 16,0 kuud ja CPB7.5+ rühmas 18,3</w:t>
      </w:r>
      <w:r w:rsidR="00C27498" w:rsidRPr="00C66C21">
        <w:t> </w:t>
      </w:r>
      <w:r w:rsidRPr="00C66C21">
        <w:t>kuud.</w:t>
      </w:r>
    </w:p>
    <w:p w14:paraId="3B916C77" w14:textId="77777777" w:rsidR="00A412C6" w:rsidRPr="00C66C21" w:rsidRDefault="00A412C6" w:rsidP="004A5741"/>
    <w:p w14:paraId="54FAE7C6" w14:textId="0953B859" w:rsidR="00A412C6" w:rsidRPr="00C66C21" w:rsidRDefault="00A412C6" w:rsidP="004A5741">
      <w:r w:rsidRPr="00C66C21">
        <w:lastRenderedPageBreak/>
        <w:t xml:space="preserve">Progressioonivaba elulemuse alagrupi analüüsid haiguse staadiumi ja kasvaja eemaldamise järgi on kokku võetud tabelis </w:t>
      </w:r>
      <w:r w:rsidR="009A4670">
        <w:t>1</w:t>
      </w:r>
      <w:r w:rsidR="00564F5E">
        <w:t>9</w:t>
      </w:r>
      <w:r w:rsidRPr="00C66C21">
        <w:t xml:space="preserve">. Need tulemused näitavad tabelis </w:t>
      </w:r>
      <w:r w:rsidR="009A4670">
        <w:t>1</w:t>
      </w:r>
      <w:r w:rsidR="00564F5E">
        <w:t>8</w:t>
      </w:r>
      <w:r w:rsidRPr="00C66C21">
        <w:t xml:space="preserve"> toodud progressioonivaba elulemuse esmase analüüsi jõulisust.</w:t>
      </w:r>
    </w:p>
    <w:p w14:paraId="389A68E7" w14:textId="77777777" w:rsidR="00A412C6" w:rsidRPr="00C66C21" w:rsidRDefault="00A412C6" w:rsidP="004A5741"/>
    <w:p w14:paraId="16B734D2" w14:textId="6BD3D8E4" w:rsidR="00A412C6" w:rsidRPr="00C66C21" w:rsidRDefault="00A412C6" w:rsidP="004A5741">
      <w:pPr>
        <w:rPr>
          <w:b/>
        </w:rPr>
      </w:pPr>
      <w:r w:rsidRPr="00C66C21">
        <w:rPr>
          <w:b/>
        </w:rPr>
        <w:t xml:space="preserve">Tabel </w:t>
      </w:r>
      <w:r w:rsidR="009A4670">
        <w:rPr>
          <w:b/>
        </w:rPr>
        <w:t>1</w:t>
      </w:r>
      <w:r w:rsidR="00564F5E">
        <w:rPr>
          <w:b/>
        </w:rPr>
        <w:t>9</w:t>
      </w:r>
      <w:r w:rsidR="00C56E67">
        <w:rPr>
          <w:b/>
        </w:rPr>
        <w:t>.</w:t>
      </w:r>
      <w:r w:rsidRPr="00C66C21">
        <w:rPr>
          <w:b/>
        </w:rPr>
        <w:t xml:space="preserve"> Progressioonivaba elulemuse</w:t>
      </w:r>
      <w:r w:rsidRPr="00C66C21">
        <w:rPr>
          <w:b/>
          <w:vertAlign w:val="superscript"/>
        </w:rPr>
        <w:t>1</w:t>
      </w:r>
      <w:r w:rsidRPr="00C66C21">
        <w:rPr>
          <w:b/>
        </w:rPr>
        <w:t xml:space="preserve"> tulemused haiguse staadiumi ja kasvaja eemaldamise järgi uuringust BO17707 (ICON7)</w:t>
      </w:r>
    </w:p>
    <w:p w14:paraId="0D721A09" w14:textId="77777777" w:rsidR="00A412C6" w:rsidRPr="00C66C21" w:rsidRDefault="00A412C6" w:rsidP="004A5741">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37"/>
        <w:gridCol w:w="3182"/>
        <w:gridCol w:w="3153"/>
      </w:tblGrid>
      <w:tr w:rsidR="00280D01" w:rsidRPr="00AD27AA" w14:paraId="34F14CC9" w14:textId="77777777" w:rsidTr="004A5741">
        <w:trPr>
          <w:cantSplit/>
          <w:tblHeader/>
        </w:trPr>
        <w:tc>
          <w:tcPr>
            <w:tcW w:w="8931" w:type="dxa"/>
            <w:gridSpan w:val="3"/>
            <w:noWrap/>
            <w:vAlign w:val="bottom"/>
            <w:hideMark/>
          </w:tcPr>
          <w:p w14:paraId="6D5D7228" w14:textId="77777777" w:rsidR="00280D01" w:rsidRPr="00AD27AA" w:rsidRDefault="00280D01" w:rsidP="004A5741">
            <w:pPr>
              <w:pStyle w:val="Default"/>
              <w:widowControl/>
              <w:rPr>
                <w:sz w:val="22"/>
                <w:szCs w:val="22"/>
                <w:lang w:val="et-EE"/>
              </w:rPr>
            </w:pPr>
            <w:r w:rsidRPr="00AD27AA">
              <w:rPr>
                <w:sz w:val="22"/>
                <w:szCs w:val="22"/>
                <w:lang w:val="et-EE"/>
              </w:rPr>
              <w:t>Optimaalselt eemaldatud III staadiumi vähiga randomiseeritud patsiendid</w:t>
            </w:r>
            <w:r w:rsidRPr="00AD27AA">
              <w:rPr>
                <w:sz w:val="22"/>
                <w:szCs w:val="22"/>
                <w:vertAlign w:val="superscript"/>
                <w:lang w:val="et-EE"/>
              </w:rPr>
              <w:t>2,3</w:t>
            </w:r>
          </w:p>
        </w:tc>
      </w:tr>
      <w:tr w:rsidR="00280D01" w:rsidRPr="00C66C21" w14:paraId="436534B1" w14:textId="77777777" w:rsidTr="004A5741">
        <w:trPr>
          <w:cantSplit/>
          <w:tblHeader/>
        </w:trPr>
        <w:tc>
          <w:tcPr>
            <w:tcW w:w="2694" w:type="dxa"/>
            <w:noWrap/>
            <w:hideMark/>
          </w:tcPr>
          <w:p w14:paraId="281B965C" w14:textId="77777777" w:rsidR="00280D01" w:rsidRPr="00AD27AA" w:rsidRDefault="00280D01" w:rsidP="004A5741"/>
          <w:p w14:paraId="45640B02" w14:textId="77777777" w:rsidR="00280D01" w:rsidRPr="00AD27AA" w:rsidRDefault="00280D01" w:rsidP="004A5741"/>
        </w:tc>
        <w:tc>
          <w:tcPr>
            <w:tcW w:w="3133" w:type="dxa"/>
            <w:noWrap/>
            <w:hideMark/>
          </w:tcPr>
          <w:p w14:paraId="2A071F6C" w14:textId="77777777" w:rsidR="00280D01" w:rsidRPr="00292C5D" w:rsidRDefault="00280D01" w:rsidP="004A5741">
            <w:pPr>
              <w:jc w:val="center"/>
            </w:pPr>
            <w:r w:rsidRPr="00292C5D">
              <w:t>CP</w:t>
            </w:r>
          </w:p>
          <w:p w14:paraId="6E4D47F3" w14:textId="77777777" w:rsidR="00280D01" w:rsidRPr="00C66C21" w:rsidRDefault="00280D01" w:rsidP="004A5741">
            <w:pPr>
              <w:jc w:val="center"/>
            </w:pPr>
            <w:r w:rsidRPr="00C66C21">
              <w:t>(n = 368)</w:t>
            </w:r>
          </w:p>
        </w:tc>
        <w:tc>
          <w:tcPr>
            <w:tcW w:w="3104" w:type="dxa"/>
            <w:noWrap/>
            <w:hideMark/>
          </w:tcPr>
          <w:p w14:paraId="25CE2DB0" w14:textId="77777777" w:rsidR="00280D01" w:rsidRPr="00C66C21" w:rsidRDefault="00280D01" w:rsidP="004A5741">
            <w:pPr>
              <w:jc w:val="center"/>
            </w:pPr>
            <w:r w:rsidRPr="00C66C21">
              <w:t>CPB7.5+</w:t>
            </w:r>
          </w:p>
          <w:p w14:paraId="71BB8EE1" w14:textId="77777777" w:rsidR="00280D01" w:rsidRPr="00C66C21" w:rsidRDefault="00280D01" w:rsidP="004A5741">
            <w:pPr>
              <w:jc w:val="center"/>
            </w:pPr>
            <w:r w:rsidRPr="00C66C21">
              <w:t>(n = 383)</w:t>
            </w:r>
          </w:p>
        </w:tc>
      </w:tr>
      <w:tr w:rsidR="00280D01" w:rsidRPr="00C66C21" w14:paraId="03E20482" w14:textId="77777777" w:rsidTr="004A5741">
        <w:trPr>
          <w:cantSplit/>
        </w:trPr>
        <w:tc>
          <w:tcPr>
            <w:tcW w:w="2694" w:type="dxa"/>
            <w:noWrap/>
          </w:tcPr>
          <w:p w14:paraId="1CA333F5" w14:textId="77777777" w:rsidR="00280D01" w:rsidRPr="00AD27AA" w:rsidRDefault="007B26BB" w:rsidP="004A5741">
            <w:pPr>
              <w:pStyle w:val="Default"/>
              <w:widowControl/>
              <w:ind w:left="567"/>
              <w:rPr>
                <w:sz w:val="22"/>
                <w:szCs w:val="22"/>
                <w:lang w:val="et-EE"/>
              </w:rPr>
            </w:pPr>
            <w:r w:rsidRPr="00AD27AA">
              <w:rPr>
                <w:sz w:val="22"/>
                <w:szCs w:val="22"/>
                <w:lang w:val="et-EE"/>
              </w:rPr>
              <w:t>Mediaanne</w:t>
            </w:r>
            <w:r w:rsidR="00280D01" w:rsidRPr="00AD27AA">
              <w:rPr>
                <w:sz w:val="22"/>
                <w:szCs w:val="22"/>
                <w:lang w:val="et-EE"/>
              </w:rPr>
              <w:t xml:space="preserve"> progressioonivaba elulemus (kuud) </w:t>
            </w:r>
          </w:p>
        </w:tc>
        <w:tc>
          <w:tcPr>
            <w:tcW w:w="3133" w:type="dxa"/>
            <w:noWrap/>
            <w:vAlign w:val="center"/>
          </w:tcPr>
          <w:p w14:paraId="3C0D06AF" w14:textId="77777777" w:rsidR="00280D01" w:rsidRPr="00C66C21" w:rsidRDefault="00280D01" w:rsidP="004A5741">
            <w:pPr>
              <w:jc w:val="center"/>
            </w:pPr>
            <w:r w:rsidRPr="00292C5D">
              <w:t>1</w:t>
            </w:r>
            <w:r w:rsidR="00B14450" w:rsidRPr="00C66C21">
              <w:t>7,</w:t>
            </w:r>
            <w:r w:rsidRPr="00C66C21">
              <w:t>7</w:t>
            </w:r>
          </w:p>
        </w:tc>
        <w:tc>
          <w:tcPr>
            <w:tcW w:w="3104" w:type="dxa"/>
            <w:noWrap/>
            <w:vAlign w:val="center"/>
          </w:tcPr>
          <w:p w14:paraId="5AC648C1" w14:textId="77777777" w:rsidR="00280D01" w:rsidRPr="00C66C21" w:rsidRDefault="00B14450" w:rsidP="004A5741">
            <w:pPr>
              <w:jc w:val="center"/>
            </w:pPr>
            <w:r w:rsidRPr="00C66C21">
              <w:t>19,</w:t>
            </w:r>
            <w:r w:rsidR="00280D01" w:rsidRPr="00C66C21">
              <w:t>3</w:t>
            </w:r>
          </w:p>
        </w:tc>
      </w:tr>
      <w:tr w:rsidR="00280D01" w:rsidRPr="00C66C21" w14:paraId="30591ABC" w14:textId="77777777" w:rsidTr="004A5741">
        <w:trPr>
          <w:cantSplit/>
        </w:trPr>
        <w:tc>
          <w:tcPr>
            <w:tcW w:w="2694" w:type="dxa"/>
            <w:noWrap/>
          </w:tcPr>
          <w:p w14:paraId="10D3B463" w14:textId="77777777" w:rsidR="00280D01" w:rsidRPr="00AD27AA" w:rsidRDefault="00613353" w:rsidP="004A5741">
            <w:pPr>
              <w:pStyle w:val="Default"/>
              <w:widowControl/>
              <w:ind w:left="567"/>
              <w:rPr>
                <w:sz w:val="22"/>
                <w:szCs w:val="22"/>
                <w:lang w:val="et-EE"/>
              </w:rPr>
            </w:pPr>
            <w:r w:rsidRPr="00AD27AA">
              <w:rPr>
                <w:sz w:val="22"/>
                <w:szCs w:val="22"/>
                <w:lang w:val="et-EE"/>
              </w:rPr>
              <w:t>Riskitiheduste suhe</w:t>
            </w:r>
            <w:r w:rsidR="00B14450" w:rsidRPr="00AD27AA">
              <w:rPr>
                <w:sz w:val="22"/>
                <w:szCs w:val="22"/>
                <w:lang w:val="et-EE"/>
              </w:rPr>
              <w:t xml:space="preserve"> (95% CI)</w:t>
            </w:r>
            <w:r w:rsidR="00280D01" w:rsidRPr="00AD27AA">
              <w:rPr>
                <w:sz w:val="22"/>
                <w:szCs w:val="22"/>
                <w:vertAlign w:val="superscript"/>
                <w:lang w:val="et-EE"/>
              </w:rPr>
              <w:t>4</w:t>
            </w:r>
            <w:r w:rsidR="00280D01" w:rsidRPr="00AD27AA">
              <w:rPr>
                <w:sz w:val="22"/>
                <w:szCs w:val="22"/>
                <w:lang w:val="et-EE"/>
              </w:rPr>
              <w:t xml:space="preserve"> </w:t>
            </w:r>
          </w:p>
        </w:tc>
        <w:tc>
          <w:tcPr>
            <w:tcW w:w="3133" w:type="dxa"/>
            <w:noWrap/>
          </w:tcPr>
          <w:p w14:paraId="24BC068B" w14:textId="77777777" w:rsidR="00280D01" w:rsidRPr="00292C5D" w:rsidRDefault="00280D01" w:rsidP="004A5741">
            <w:pPr>
              <w:jc w:val="center"/>
            </w:pPr>
          </w:p>
        </w:tc>
        <w:tc>
          <w:tcPr>
            <w:tcW w:w="3104" w:type="dxa"/>
            <w:noWrap/>
          </w:tcPr>
          <w:p w14:paraId="5C53CE66" w14:textId="77777777" w:rsidR="00280D01" w:rsidRPr="00C66C21" w:rsidRDefault="00B14450" w:rsidP="004A5741">
            <w:pPr>
              <w:jc w:val="center"/>
            </w:pPr>
            <w:r w:rsidRPr="00C66C21">
              <w:t>0,</w:t>
            </w:r>
            <w:r w:rsidR="00280D01" w:rsidRPr="00C66C21">
              <w:t>89</w:t>
            </w:r>
          </w:p>
          <w:p w14:paraId="1621F8F9" w14:textId="7A52AC94" w:rsidR="00280D01" w:rsidRPr="00C66C21" w:rsidRDefault="00B14450" w:rsidP="004A5741">
            <w:pPr>
              <w:jc w:val="center"/>
            </w:pPr>
            <w:r w:rsidRPr="00C66C21">
              <w:t>(0,</w:t>
            </w:r>
            <w:r w:rsidR="00280D01" w:rsidRPr="00C66C21">
              <w:t>74</w:t>
            </w:r>
            <w:r w:rsidR="000B5F2F">
              <w:t>;</w:t>
            </w:r>
            <w:r w:rsidR="00280D01" w:rsidRPr="00C66C21">
              <w:t xml:space="preserve"> 1</w:t>
            </w:r>
            <w:r w:rsidRPr="00C66C21">
              <w:t>,</w:t>
            </w:r>
            <w:r w:rsidR="00280D01" w:rsidRPr="00C66C21">
              <w:t>07)</w:t>
            </w:r>
          </w:p>
        </w:tc>
      </w:tr>
      <w:tr w:rsidR="00280D01" w:rsidRPr="00C66C21" w14:paraId="33555047" w14:textId="77777777" w:rsidTr="004A5741">
        <w:trPr>
          <w:cantSplit/>
        </w:trPr>
        <w:tc>
          <w:tcPr>
            <w:tcW w:w="8931" w:type="dxa"/>
            <w:gridSpan w:val="3"/>
            <w:noWrap/>
            <w:vAlign w:val="bottom"/>
            <w:hideMark/>
          </w:tcPr>
          <w:p w14:paraId="65637390" w14:textId="77777777" w:rsidR="00280D01" w:rsidRPr="00AD27AA" w:rsidRDefault="00B14450" w:rsidP="004A5741">
            <w:pPr>
              <w:pStyle w:val="Default"/>
              <w:widowControl/>
              <w:rPr>
                <w:sz w:val="22"/>
                <w:szCs w:val="22"/>
                <w:lang w:val="et-EE"/>
              </w:rPr>
            </w:pPr>
            <w:r w:rsidRPr="00AD27AA">
              <w:rPr>
                <w:sz w:val="22"/>
                <w:szCs w:val="22"/>
                <w:lang w:val="et-EE"/>
              </w:rPr>
              <w:t>Suboptimaalselt eemaldatud III staadiumi vähiga randomiseeritud patsiendid</w:t>
            </w:r>
            <w:r w:rsidR="00280D01" w:rsidRPr="00AD27AA">
              <w:rPr>
                <w:sz w:val="22"/>
                <w:szCs w:val="22"/>
                <w:vertAlign w:val="superscript"/>
                <w:lang w:val="et-EE"/>
              </w:rPr>
              <w:t>3</w:t>
            </w:r>
          </w:p>
        </w:tc>
      </w:tr>
      <w:tr w:rsidR="00280D01" w:rsidRPr="00C66C21" w14:paraId="589FF023" w14:textId="77777777" w:rsidTr="004A5741">
        <w:trPr>
          <w:cantSplit/>
        </w:trPr>
        <w:tc>
          <w:tcPr>
            <w:tcW w:w="2694" w:type="dxa"/>
            <w:noWrap/>
            <w:hideMark/>
          </w:tcPr>
          <w:p w14:paraId="6AF57C06" w14:textId="77777777" w:rsidR="00280D01" w:rsidRPr="00C66C21" w:rsidRDefault="00280D01" w:rsidP="004A5741"/>
          <w:p w14:paraId="66A3CFEA" w14:textId="77777777" w:rsidR="00280D01" w:rsidRPr="00C66C21" w:rsidRDefault="00280D01" w:rsidP="004A5741"/>
        </w:tc>
        <w:tc>
          <w:tcPr>
            <w:tcW w:w="3133" w:type="dxa"/>
            <w:noWrap/>
            <w:hideMark/>
          </w:tcPr>
          <w:p w14:paraId="356C26D7" w14:textId="77777777" w:rsidR="00280D01" w:rsidRPr="00C66C21" w:rsidRDefault="00280D01" w:rsidP="004A5741">
            <w:pPr>
              <w:jc w:val="center"/>
            </w:pPr>
            <w:r w:rsidRPr="00C66C21">
              <w:t>CP</w:t>
            </w:r>
          </w:p>
          <w:p w14:paraId="111ACFFD" w14:textId="77777777" w:rsidR="00280D01" w:rsidRPr="00C66C21" w:rsidRDefault="00280D01" w:rsidP="004A5741">
            <w:pPr>
              <w:jc w:val="center"/>
            </w:pPr>
            <w:r w:rsidRPr="00C66C21">
              <w:t>(n = 154)</w:t>
            </w:r>
          </w:p>
        </w:tc>
        <w:tc>
          <w:tcPr>
            <w:tcW w:w="3104" w:type="dxa"/>
            <w:noWrap/>
            <w:hideMark/>
          </w:tcPr>
          <w:p w14:paraId="4CA9D422" w14:textId="77777777" w:rsidR="00280D01" w:rsidRPr="00C66C21" w:rsidRDefault="00280D01" w:rsidP="004A5741">
            <w:pPr>
              <w:jc w:val="center"/>
            </w:pPr>
            <w:r w:rsidRPr="00C66C21">
              <w:t>CPB7.5+</w:t>
            </w:r>
          </w:p>
          <w:p w14:paraId="2A3BF12C" w14:textId="77777777" w:rsidR="00280D01" w:rsidRPr="00C66C21" w:rsidRDefault="00280D01" w:rsidP="004A5741">
            <w:pPr>
              <w:jc w:val="center"/>
            </w:pPr>
            <w:r w:rsidRPr="00C66C21">
              <w:t>(n = 140)</w:t>
            </w:r>
          </w:p>
        </w:tc>
      </w:tr>
      <w:tr w:rsidR="00280D01" w:rsidRPr="00C66C21" w14:paraId="533559A3" w14:textId="77777777" w:rsidTr="004A5741">
        <w:trPr>
          <w:cantSplit/>
        </w:trPr>
        <w:tc>
          <w:tcPr>
            <w:tcW w:w="2694" w:type="dxa"/>
            <w:noWrap/>
          </w:tcPr>
          <w:p w14:paraId="0ACC4FAD" w14:textId="77777777" w:rsidR="00280D01" w:rsidRPr="00AD27AA" w:rsidRDefault="007B26BB" w:rsidP="004A5741">
            <w:pPr>
              <w:pStyle w:val="Default"/>
              <w:widowControl/>
              <w:ind w:left="567"/>
              <w:rPr>
                <w:sz w:val="22"/>
                <w:szCs w:val="22"/>
                <w:lang w:val="et-EE"/>
              </w:rPr>
            </w:pPr>
            <w:r w:rsidRPr="00AD27AA">
              <w:rPr>
                <w:sz w:val="22"/>
                <w:szCs w:val="22"/>
                <w:lang w:val="et-EE"/>
              </w:rPr>
              <w:t>Mediaanne</w:t>
            </w:r>
            <w:r w:rsidR="00B14450" w:rsidRPr="00AD27AA">
              <w:rPr>
                <w:sz w:val="22"/>
                <w:szCs w:val="22"/>
                <w:lang w:val="et-EE"/>
              </w:rPr>
              <w:t xml:space="preserve"> progressioonivaba elulemus (kuud)</w:t>
            </w:r>
          </w:p>
        </w:tc>
        <w:tc>
          <w:tcPr>
            <w:tcW w:w="3133" w:type="dxa"/>
            <w:noWrap/>
            <w:vAlign w:val="center"/>
          </w:tcPr>
          <w:p w14:paraId="5B1954F8" w14:textId="77777777" w:rsidR="00280D01" w:rsidRPr="00C66C21" w:rsidRDefault="00280D01" w:rsidP="004A5741">
            <w:pPr>
              <w:jc w:val="center"/>
            </w:pPr>
            <w:r w:rsidRPr="00292C5D">
              <w:t>1</w:t>
            </w:r>
            <w:r w:rsidR="00B14450" w:rsidRPr="00C66C21">
              <w:t>0,</w:t>
            </w:r>
            <w:r w:rsidRPr="00C66C21">
              <w:t>1</w:t>
            </w:r>
          </w:p>
        </w:tc>
        <w:tc>
          <w:tcPr>
            <w:tcW w:w="3104" w:type="dxa"/>
            <w:noWrap/>
            <w:vAlign w:val="center"/>
          </w:tcPr>
          <w:p w14:paraId="75DDA5FA" w14:textId="77777777" w:rsidR="00280D01" w:rsidRPr="00C66C21" w:rsidRDefault="00B14450" w:rsidP="004A5741">
            <w:pPr>
              <w:jc w:val="center"/>
            </w:pPr>
            <w:r w:rsidRPr="00C66C21">
              <w:t>16,</w:t>
            </w:r>
            <w:r w:rsidR="00280D01" w:rsidRPr="00C66C21">
              <w:t>9</w:t>
            </w:r>
          </w:p>
        </w:tc>
      </w:tr>
      <w:tr w:rsidR="00280D01" w:rsidRPr="00C66C21" w14:paraId="123453E5" w14:textId="77777777" w:rsidTr="004A5741">
        <w:trPr>
          <w:cantSplit/>
        </w:trPr>
        <w:tc>
          <w:tcPr>
            <w:tcW w:w="2694" w:type="dxa"/>
            <w:noWrap/>
          </w:tcPr>
          <w:p w14:paraId="40BC98C2" w14:textId="77777777" w:rsidR="00280D01" w:rsidRPr="00AD27AA" w:rsidRDefault="00613353" w:rsidP="00B900C5">
            <w:pPr>
              <w:pStyle w:val="Default"/>
              <w:widowControl/>
              <w:ind w:left="567"/>
              <w:rPr>
                <w:sz w:val="22"/>
                <w:szCs w:val="22"/>
                <w:lang w:val="et-EE"/>
              </w:rPr>
            </w:pPr>
            <w:r w:rsidRPr="00AD27AA">
              <w:rPr>
                <w:sz w:val="22"/>
                <w:szCs w:val="22"/>
                <w:lang w:val="et-EE"/>
              </w:rPr>
              <w:t>Riskitiheduste suhe</w:t>
            </w:r>
            <w:r w:rsidR="00B14450" w:rsidRPr="00AD27AA">
              <w:rPr>
                <w:sz w:val="22"/>
                <w:szCs w:val="22"/>
                <w:lang w:val="et-EE"/>
              </w:rPr>
              <w:t xml:space="preserve"> (95% CI)</w:t>
            </w:r>
            <w:r w:rsidR="00280D01" w:rsidRPr="00AD27AA">
              <w:rPr>
                <w:sz w:val="22"/>
                <w:szCs w:val="22"/>
                <w:vertAlign w:val="superscript"/>
                <w:lang w:val="et-EE"/>
              </w:rPr>
              <w:t>4</w:t>
            </w:r>
            <w:r w:rsidR="00280D01" w:rsidRPr="00AD27AA">
              <w:rPr>
                <w:sz w:val="22"/>
                <w:szCs w:val="22"/>
                <w:lang w:val="et-EE"/>
              </w:rPr>
              <w:t xml:space="preserve"> </w:t>
            </w:r>
          </w:p>
        </w:tc>
        <w:tc>
          <w:tcPr>
            <w:tcW w:w="3133" w:type="dxa"/>
            <w:noWrap/>
          </w:tcPr>
          <w:p w14:paraId="1E3D1C73" w14:textId="77777777" w:rsidR="00280D01" w:rsidRPr="00292C5D" w:rsidRDefault="00280D01" w:rsidP="004A5741">
            <w:pPr>
              <w:jc w:val="center"/>
            </w:pPr>
          </w:p>
        </w:tc>
        <w:tc>
          <w:tcPr>
            <w:tcW w:w="3104" w:type="dxa"/>
            <w:noWrap/>
          </w:tcPr>
          <w:p w14:paraId="297936AE" w14:textId="77777777" w:rsidR="00280D01" w:rsidRPr="00C66C21" w:rsidRDefault="00B14450" w:rsidP="004A5741">
            <w:pPr>
              <w:jc w:val="center"/>
            </w:pPr>
            <w:r w:rsidRPr="00C66C21">
              <w:t>0,</w:t>
            </w:r>
            <w:r w:rsidR="00280D01" w:rsidRPr="00C66C21">
              <w:t>67</w:t>
            </w:r>
          </w:p>
          <w:p w14:paraId="2A336EF4" w14:textId="50B3AC5D" w:rsidR="00280D01" w:rsidRPr="00C66C21" w:rsidRDefault="00B14450" w:rsidP="004A5741">
            <w:pPr>
              <w:jc w:val="center"/>
            </w:pPr>
            <w:r w:rsidRPr="00C66C21">
              <w:t>(0,52</w:t>
            </w:r>
            <w:r w:rsidR="000B5F2F">
              <w:t>;</w:t>
            </w:r>
            <w:r w:rsidRPr="00C66C21">
              <w:t xml:space="preserve"> 0,</w:t>
            </w:r>
            <w:r w:rsidR="00280D01" w:rsidRPr="00C66C21">
              <w:t>87)</w:t>
            </w:r>
          </w:p>
        </w:tc>
      </w:tr>
      <w:tr w:rsidR="00280D01" w:rsidRPr="00AD27AA" w14:paraId="50BE9ED1" w14:textId="77777777" w:rsidTr="004A5741">
        <w:trPr>
          <w:cantSplit/>
        </w:trPr>
        <w:tc>
          <w:tcPr>
            <w:tcW w:w="8931" w:type="dxa"/>
            <w:gridSpan w:val="3"/>
            <w:noWrap/>
            <w:vAlign w:val="bottom"/>
            <w:hideMark/>
          </w:tcPr>
          <w:p w14:paraId="7C833614" w14:textId="77777777" w:rsidR="00280D01" w:rsidRPr="00AD27AA" w:rsidRDefault="00B14450" w:rsidP="00B900C5">
            <w:pPr>
              <w:pStyle w:val="Default"/>
              <w:widowControl/>
              <w:rPr>
                <w:sz w:val="22"/>
                <w:szCs w:val="22"/>
                <w:lang w:val="et-EE"/>
              </w:rPr>
            </w:pPr>
            <w:r w:rsidRPr="00AD27AA">
              <w:rPr>
                <w:sz w:val="22"/>
                <w:szCs w:val="22"/>
                <w:lang w:val="et-EE"/>
              </w:rPr>
              <w:t>IV staadiumi vähiga randomiseeritud patsiendid</w:t>
            </w:r>
          </w:p>
        </w:tc>
      </w:tr>
      <w:tr w:rsidR="00280D01" w:rsidRPr="00C66C21" w14:paraId="025A0906" w14:textId="77777777" w:rsidTr="004A5741">
        <w:trPr>
          <w:cantSplit/>
        </w:trPr>
        <w:tc>
          <w:tcPr>
            <w:tcW w:w="2694" w:type="dxa"/>
            <w:noWrap/>
            <w:hideMark/>
          </w:tcPr>
          <w:p w14:paraId="3BDF9403" w14:textId="77777777" w:rsidR="00280D01" w:rsidRPr="00AD27AA" w:rsidRDefault="00280D01" w:rsidP="00B900C5"/>
          <w:p w14:paraId="0B3E1A00" w14:textId="77777777" w:rsidR="00280D01" w:rsidRPr="00AD27AA" w:rsidRDefault="00280D01" w:rsidP="004A5741"/>
        </w:tc>
        <w:tc>
          <w:tcPr>
            <w:tcW w:w="3133" w:type="dxa"/>
            <w:noWrap/>
            <w:hideMark/>
          </w:tcPr>
          <w:p w14:paraId="68781C7B" w14:textId="77777777" w:rsidR="00280D01" w:rsidRPr="00292C5D" w:rsidRDefault="00280D01" w:rsidP="004A5741">
            <w:pPr>
              <w:jc w:val="center"/>
            </w:pPr>
            <w:r w:rsidRPr="00292C5D">
              <w:t>CP</w:t>
            </w:r>
          </w:p>
          <w:p w14:paraId="62E99A82" w14:textId="77777777" w:rsidR="00280D01" w:rsidRPr="00C66C21" w:rsidRDefault="00280D01" w:rsidP="004A5741">
            <w:pPr>
              <w:jc w:val="center"/>
            </w:pPr>
            <w:r w:rsidRPr="00C66C21">
              <w:t>(n = 97)</w:t>
            </w:r>
          </w:p>
        </w:tc>
        <w:tc>
          <w:tcPr>
            <w:tcW w:w="3104" w:type="dxa"/>
            <w:noWrap/>
            <w:hideMark/>
          </w:tcPr>
          <w:p w14:paraId="36D968C9" w14:textId="77777777" w:rsidR="00280D01" w:rsidRPr="00C66C21" w:rsidRDefault="00280D01" w:rsidP="004A5741">
            <w:pPr>
              <w:jc w:val="center"/>
            </w:pPr>
            <w:r w:rsidRPr="00C66C21">
              <w:t>CPB7.5+</w:t>
            </w:r>
          </w:p>
          <w:p w14:paraId="4D95AEA7" w14:textId="77777777" w:rsidR="00280D01" w:rsidRPr="00C66C21" w:rsidRDefault="00280D01" w:rsidP="004A5741">
            <w:pPr>
              <w:jc w:val="center"/>
            </w:pPr>
            <w:r w:rsidRPr="00C66C21">
              <w:t>(n = 104)</w:t>
            </w:r>
          </w:p>
        </w:tc>
      </w:tr>
      <w:tr w:rsidR="00280D01" w:rsidRPr="00C66C21" w14:paraId="668A06C8" w14:textId="77777777" w:rsidTr="004A5741">
        <w:trPr>
          <w:cantSplit/>
        </w:trPr>
        <w:tc>
          <w:tcPr>
            <w:tcW w:w="2694" w:type="dxa"/>
            <w:noWrap/>
          </w:tcPr>
          <w:p w14:paraId="5318E22D" w14:textId="77777777" w:rsidR="00280D01" w:rsidRPr="00AD27AA" w:rsidRDefault="007B26BB" w:rsidP="00B900C5">
            <w:pPr>
              <w:pStyle w:val="Default"/>
              <w:widowControl/>
              <w:ind w:left="567"/>
              <w:rPr>
                <w:sz w:val="22"/>
                <w:szCs w:val="22"/>
                <w:lang w:val="et-EE"/>
              </w:rPr>
            </w:pPr>
            <w:r w:rsidRPr="00AD27AA">
              <w:rPr>
                <w:sz w:val="22"/>
                <w:szCs w:val="22"/>
                <w:lang w:val="et-EE"/>
              </w:rPr>
              <w:t>Mediaanne</w:t>
            </w:r>
            <w:r w:rsidR="00B14450" w:rsidRPr="00AD27AA">
              <w:rPr>
                <w:sz w:val="22"/>
                <w:szCs w:val="22"/>
                <w:lang w:val="et-EE"/>
              </w:rPr>
              <w:t xml:space="preserve"> progressioonivaba elulemus (kuud) </w:t>
            </w:r>
          </w:p>
        </w:tc>
        <w:tc>
          <w:tcPr>
            <w:tcW w:w="3133" w:type="dxa"/>
            <w:noWrap/>
            <w:vAlign w:val="center"/>
          </w:tcPr>
          <w:p w14:paraId="7CA9BEA0" w14:textId="77777777" w:rsidR="00280D01" w:rsidRPr="00C66C21" w:rsidRDefault="00280D01" w:rsidP="004A5741">
            <w:pPr>
              <w:jc w:val="center"/>
            </w:pPr>
            <w:r w:rsidRPr="00292C5D">
              <w:t>1</w:t>
            </w:r>
            <w:r w:rsidR="00B14450" w:rsidRPr="00C66C21">
              <w:t>0,</w:t>
            </w:r>
            <w:r w:rsidRPr="00C66C21">
              <w:t>1</w:t>
            </w:r>
          </w:p>
        </w:tc>
        <w:tc>
          <w:tcPr>
            <w:tcW w:w="3104" w:type="dxa"/>
            <w:noWrap/>
            <w:vAlign w:val="center"/>
          </w:tcPr>
          <w:p w14:paraId="1702EEA6" w14:textId="77777777" w:rsidR="00280D01" w:rsidRPr="00C66C21" w:rsidRDefault="00B14450" w:rsidP="004A5741">
            <w:pPr>
              <w:jc w:val="center"/>
            </w:pPr>
            <w:r w:rsidRPr="00C66C21">
              <w:t>13,</w:t>
            </w:r>
            <w:r w:rsidR="00280D01" w:rsidRPr="00C66C21">
              <w:t>5</w:t>
            </w:r>
          </w:p>
        </w:tc>
      </w:tr>
      <w:tr w:rsidR="00280D01" w:rsidRPr="00C66C21" w14:paraId="484B6EE7" w14:textId="77777777" w:rsidTr="004A5741">
        <w:trPr>
          <w:cantSplit/>
        </w:trPr>
        <w:tc>
          <w:tcPr>
            <w:tcW w:w="2694" w:type="dxa"/>
            <w:noWrap/>
          </w:tcPr>
          <w:p w14:paraId="58331480" w14:textId="77777777" w:rsidR="00280D01" w:rsidRPr="00AD27AA" w:rsidRDefault="00613353" w:rsidP="00B900C5">
            <w:pPr>
              <w:pStyle w:val="Default"/>
              <w:widowControl/>
              <w:ind w:left="567"/>
              <w:rPr>
                <w:sz w:val="22"/>
                <w:szCs w:val="22"/>
                <w:lang w:val="et-EE"/>
              </w:rPr>
            </w:pPr>
            <w:r w:rsidRPr="00AD27AA">
              <w:rPr>
                <w:sz w:val="22"/>
                <w:szCs w:val="22"/>
                <w:lang w:val="et-EE"/>
              </w:rPr>
              <w:t>Riskitiheduste suhe</w:t>
            </w:r>
            <w:r w:rsidR="00B14450" w:rsidRPr="00AD27AA">
              <w:rPr>
                <w:sz w:val="22"/>
                <w:szCs w:val="22"/>
                <w:lang w:val="et-EE"/>
              </w:rPr>
              <w:t xml:space="preserve"> (95% CI)</w:t>
            </w:r>
            <w:r w:rsidR="00B14450" w:rsidRPr="00AD27AA">
              <w:rPr>
                <w:sz w:val="22"/>
                <w:szCs w:val="22"/>
                <w:vertAlign w:val="superscript"/>
                <w:lang w:val="et-EE"/>
              </w:rPr>
              <w:t>4</w:t>
            </w:r>
          </w:p>
        </w:tc>
        <w:tc>
          <w:tcPr>
            <w:tcW w:w="3133" w:type="dxa"/>
            <w:noWrap/>
          </w:tcPr>
          <w:p w14:paraId="3AA65747" w14:textId="77777777" w:rsidR="00280D01" w:rsidRPr="00292C5D" w:rsidRDefault="00280D01" w:rsidP="004A5741">
            <w:pPr>
              <w:jc w:val="center"/>
            </w:pPr>
          </w:p>
        </w:tc>
        <w:tc>
          <w:tcPr>
            <w:tcW w:w="3104" w:type="dxa"/>
            <w:noWrap/>
          </w:tcPr>
          <w:p w14:paraId="1A6F2466" w14:textId="77777777" w:rsidR="00280D01" w:rsidRPr="00C66C21" w:rsidRDefault="00B14450" w:rsidP="004A5741">
            <w:pPr>
              <w:jc w:val="center"/>
            </w:pPr>
            <w:r w:rsidRPr="00C66C21">
              <w:t>0,</w:t>
            </w:r>
            <w:r w:rsidR="00280D01" w:rsidRPr="00C66C21">
              <w:t>74</w:t>
            </w:r>
          </w:p>
          <w:p w14:paraId="34D41C38" w14:textId="17E85CB4" w:rsidR="00280D01" w:rsidRPr="00C66C21" w:rsidRDefault="00B14450" w:rsidP="004A5741">
            <w:pPr>
              <w:jc w:val="center"/>
            </w:pPr>
            <w:r w:rsidRPr="00C66C21">
              <w:t>(0,55</w:t>
            </w:r>
            <w:r w:rsidR="000B5F2F">
              <w:t>;</w:t>
            </w:r>
            <w:r w:rsidRPr="00C66C21">
              <w:t xml:space="preserve"> 1,</w:t>
            </w:r>
            <w:r w:rsidR="00280D01" w:rsidRPr="00C66C21">
              <w:t>01)</w:t>
            </w:r>
          </w:p>
        </w:tc>
      </w:tr>
    </w:tbl>
    <w:p w14:paraId="10EA769A" w14:textId="77777777" w:rsidR="003D00D8" w:rsidRPr="00AD27AA" w:rsidRDefault="001A74F1" w:rsidP="004A5741">
      <w:pPr>
        <w:ind w:left="567" w:hanging="567"/>
        <w:rPr>
          <w:sz w:val="20"/>
          <w:szCs w:val="20"/>
        </w:rPr>
      </w:pPr>
      <w:r w:rsidRPr="00AD27AA">
        <w:rPr>
          <w:sz w:val="20"/>
          <w:szCs w:val="20"/>
          <w:vertAlign w:val="superscript"/>
        </w:rPr>
        <w:t>1</w:t>
      </w:r>
      <w:r w:rsidR="00D45904" w:rsidRPr="00AD27AA">
        <w:rPr>
          <w:sz w:val="20"/>
          <w:szCs w:val="20"/>
        </w:rPr>
        <w:t xml:space="preserve"> </w:t>
      </w:r>
      <w:r w:rsidRPr="00AD27AA">
        <w:rPr>
          <w:sz w:val="20"/>
          <w:szCs w:val="20"/>
        </w:rPr>
        <w:tab/>
      </w:r>
      <w:r w:rsidR="003D00D8" w:rsidRPr="00AD27AA">
        <w:rPr>
          <w:sz w:val="20"/>
          <w:szCs w:val="20"/>
        </w:rPr>
        <w:t>Uuringuarsti hinnatud progressioonivaba elulemuse analüüs, andmete kuupäev 30.</w:t>
      </w:r>
      <w:r w:rsidR="00C27498" w:rsidRPr="00292C5D">
        <w:rPr>
          <w:sz w:val="20"/>
          <w:szCs w:val="20"/>
        </w:rPr>
        <w:t> </w:t>
      </w:r>
      <w:r w:rsidR="003D00D8" w:rsidRPr="00AD27AA">
        <w:rPr>
          <w:sz w:val="20"/>
          <w:szCs w:val="20"/>
        </w:rPr>
        <w:t xml:space="preserve">november 2010. </w:t>
      </w:r>
    </w:p>
    <w:p w14:paraId="0DD4ADE4" w14:textId="77777777" w:rsidR="003D00D8" w:rsidRPr="00AD27AA" w:rsidRDefault="001A74F1" w:rsidP="004A5741">
      <w:pPr>
        <w:ind w:left="567" w:hanging="567"/>
        <w:rPr>
          <w:sz w:val="20"/>
          <w:szCs w:val="20"/>
        </w:rPr>
      </w:pPr>
      <w:r w:rsidRPr="00AD27AA">
        <w:rPr>
          <w:sz w:val="20"/>
          <w:szCs w:val="20"/>
          <w:vertAlign w:val="superscript"/>
        </w:rPr>
        <w:t>2</w:t>
      </w:r>
      <w:r w:rsidR="00D45904" w:rsidRPr="00AD27AA">
        <w:rPr>
          <w:sz w:val="20"/>
          <w:szCs w:val="20"/>
        </w:rPr>
        <w:t xml:space="preserve"> </w:t>
      </w:r>
      <w:r w:rsidRPr="00AD27AA">
        <w:rPr>
          <w:sz w:val="20"/>
          <w:szCs w:val="20"/>
        </w:rPr>
        <w:tab/>
      </w:r>
      <w:r w:rsidR="003D00D8" w:rsidRPr="00AD27AA">
        <w:rPr>
          <w:sz w:val="20"/>
          <w:szCs w:val="20"/>
        </w:rPr>
        <w:t xml:space="preserve">Jääkkasvajaga või ilma. </w:t>
      </w:r>
    </w:p>
    <w:p w14:paraId="331FC34B" w14:textId="77777777" w:rsidR="003D00D8" w:rsidRPr="00AD27AA" w:rsidRDefault="001A74F1" w:rsidP="004A5741">
      <w:pPr>
        <w:ind w:left="567" w:hanging="567"/>
        <w:rPr>
          <w:sz w:val="20"/>
          <w:szCs w:val="20"/>
        </w:rPr>
      </w:pPr>
      <w:r w:rsidRPr="00AD27AA">
        <w:rPr>
          <w:sz w:val="20"/>
          <w:szCs w:val="20"/>
          <w:vertAlign w:val="superscript"/>
        </w:rPr>
        <w:t>3</w:t>
      </w:r>
      <w:r w:rsidR="00D45904" w:rsidRPr="00AD27AA">
        <w:rPr>
          <w:sz w:val="20"/>
          <w:szCs w:val="20"/>
        </w:rPr>
        <w:t xml:space="preserve"> </w:t>
      </w:r>
      <w:r w:rsidRPr="00AD27AA">
        <w:rPr>
          <w:sz w:val="20"/>
          <w:szCs w:val="20"/>
        </w:rPr>
        <w:tab/>
      </w:r>
      <w:r w:rsidR="003D00D8" w:rsidRPr="00AD27AA">
        <w:rPr>
          <w:sz w:val="20"/>
          <w:szCs w:val="20"/>
        </w:rPr>
        <w:t xml:space="preserve">5,8%-l kõikidest randomiseeritud patsientidest oli IIIB staadiumi haigus. </w:t>
      </w:r>
    </w:p>
    <w:p w14:paraId="6493E850" w14:textId="77777777" w:rsidR="00A412C6" w:rsidRPr="00AD27AA" w:rsidRDefault="001A74F1" w:rsidP="004A5741">
      <w:pPr>
        <w:ind w:left="567" w:hanging="567"/>
        <w:rPr>
          <w:sz w:val="20"/>
          <w:szCs w:val="20"/>
        </w:rPr>
      </w:pPr>
      <w:r w:rsidRPr="00AD27AA">
        <w:rPr>
          <w:sz w:val="20"/>
          <w:szCs w:val="20"/>
          <w:vertAlign w:val="superscript"/>
        </w:rPr>
        <w:t>4</w:t>
      </w:r>
      <w:r w:rsidR="00D45904" w:rsidRPr="00AD27AA">
        <w:rPr>
          <w:sz w:val="20"/>
          <w:szCs w:val="20"/>
        </w:rPr>
        <w:t xml:space="preserve"> </w:t>
      </w:r>
      <w:r w:rsidRPr="00AD27AA">
        <w:rPr>
          <w:sz w:val="20"/>
          <w:szCs w:val="20"/>
        </w:rPr>
        <w:tab/>
      </w:r>
      <w:r w:rsidR="003D00D8" w:rsidRPr="00AD27AA">
        <w:rPr>
          <w:sz w:val="20"/>
          <w:szCs w:val="20"/>
        </w:rPr>
        <w:t>Võrreldes kontrollgrupiga.</w:t>
      </w:r>
    </w:p>
    <w:p w14:paraId="19443DA0" w14:textId="77777777" w:rsidR="001A74F1" w:rsidRPr="00AD27AA" w:rsidRDefault="001A74F1" w:rsidP="004A5741"/>
    <w:p w14:paraId="69FCE090" w14:textId="2F397BD4" w:rsidR="001A74F1" w:rsidRDefault="001A74F1" w:rsidP="00AE326E">
      <w:pPr>
        <w:pStyle w:val="Heading5"/>
        <w:rPr>
          <w:i w:val="0"/>
          <w:iCs/>
        </w:rPr>
      </w:pPr>
      <w:r w:rsidRPr="00AD27AA">
        <w:t>Korduv munasarjavähk</w:t>
      </w:r>
    </w:p>
    <w:p w14:paraId="4B503368" w14:textId="77777777" w:rsidR="00C538F1" w:rsidRPr="00AD0A70" w:rsidRDefault="00C538F1" w:rsidP="00AD0A70"/>
    <w:p w14:paraId="253FF26B" w14:textId="77777777" w:rsidR="001A74F1" w:rsidRPr="00AD27AA" w:rsidRDefault="006629CB" w:rsidP="004A5741">
      <w:r w:rsidRPr="00AD27AA">
        <w:t>Bevatsizumabi</w:t>
      </w:r>
      <w:r w:rsidR="001A74F1" w:rsidRPr="00AD27AA">
        <w:t xml:space="preserve"> ohutust ja efektiivsust korduva epiteliaalse munasarja-, munajuha- või primaarse kõhukelmevähi ravis on uuritud kolmes III faasi uuringus (AVF4095g, MO22224 ja GOG-0213) erinevatel patsientidel ja kombinatsioonis erinevate keemiaravi skeemidega.</w:t>
      </w:r>
    </w:p>
    <w:p w14:paraId="2143C140" w14:textId="77777777" w:rsidR="001A74F1" w:rsidRPr="00AD27AA" w:rsidRDefault="001A74F1" w:rsidP="004A5741"/>
    <w:p w14:paraId="3F596794" w14:textId="77777777" w:rsidR="001A74F1" w:rsidRPr="00AD27AA" w:rsidRDefault="001A74F1" w:rsidP="004A5741">
      <w:pPr>
        <w:pStyle w:val="ListParagraph"/>
        <w:numPr>
          <w:ilvl w:val="0"/>
          <w:numId w:val="14"/>
        </w:numPr>
      </w:pPr>
      <w:r w:rsidRPr="00AD27AA">
        <w:t>Uuringus AVF4095g hinnati bevatsizumabi efektiivsust ja ohutust kombinatsioonis karboplatiini ja gemtsitabiiniga, millele järgnes bevatsizumabi monoteraapia, plaatinapreparaadile tundliku korduva epiteliaalse munasarja-, munajuha- või primaarse kõhukelmevähi ravis.</w:t>
      </w:r>
    </w:p>
    <w:p w14:paraId="63E75C80" w14:textId="77777777" w:rsidR="001A74F1" w:rsidRPr="00AD27AA" w:rsidRDefault="001A74F1" w:rsidP="004A5741">
      <w:pPr>
        <w:pStyle w:val="ListParagraph"/>
        <w:numPr>
          <w:ilvl w:val="0"/>
          <w:numId w:val="14"/>
        </w:numPr>
      </w:pPr>
      <w:r w:rsidRPr="00AD27AA">
        <w:t>Uuringus GOG-0213 hinnati bevatsizumabi efektiivsust ja ohutust kombinatsioonis karboplatiini ja paklitakseeliga, millele järgnes bevatsizumabi monoteraapia, plaatinapreparaadile tundliku korduva epiteliaalse munasarja-, munajuha- või primaarse kõhukelmevähi ravis.</w:t>
      </w:r>
    </w:p>
    <w:p w14:paraId="3DD47C22" w14:textId="77777777" w:rsidR="001A74F1" w:rsidRPr="00AD27AA" w:rsidRDefault="001A74F1" w:rsidP="004A5741">
      <w:pPr>
        <w:pStyle w:val="ListParagraph"/>
        <w:numPr>
          <w:ilvl w:val="0"/>
          <w:numId w:val="14"/>
        </w:numPr>
      </w:pPr>
      <w:r w:rsidRPr="00AD27AA">
        <w:t>Uuringus MO22224 hinnati bevatsizumabi efektiivsust ja ohutust kombinatsioonis paklitakseeli, topotekaani või pegüleeritud liposomaalse doksorubitsiiniga plaatinapreparaadi suhtes resistentse korduva epiteliaalse munasarja-, munajuha- või primaarse kõhukelmevähi ravis.</w:t>
      </w:r>
    </w:p>
    <w:p w14:paraId="1BAAF1D4" w14:textId="77777777" w:rsidR="001A74F1" w:rsidRPr="00AD27AA" w:rsidRDefault="001A74F1" w:rsidP="004A5741"/>
    <w:p w14:paraId="080C24D1" w14:textId="77777777" w:rsidR="001A74F1" w:rsidRPr="00AD27AA" w:rsidRDefault="001A74F1" w:rsidP="00AE326E">
      <w:pPr>
        <w:pStyle w:val="Heading5"/>
      </w:pPr>
      <w:r w:rsidRPr="00AD27AA">
        <w:t>AVF4095g</w:t>
      </w:r>
    </w:p>
    <w:p w14:paraId="54ED0E63" w14:textId="77777777" w:rsidR="001A74F1" w:rsidRPr="00AD27AA" w:rsidRDefault="001A74F1" w:rsidP="004A5741">
      <w:r w:rsidRPr="00AD27AA">
        <w:t xml:space="preserve">III faasi randomiseeritud topeltpimedas platseebokontrollitud uuringus (AVF4095g) hinnati </w:t>
      </w:r>
      <w:r w:rsidR="006629CB" w:rsidRPr="00AD27AA">
        <w:t xml:space="preserve">bevatsizumabi </w:t>
      </w:r>
      <w:r w:rsidRPr="00AD27AA">
        <w:t xml:space="preserve">ohutust ja efektiivsust plaatinapreparaadi suhtes tundliku, retsidiveerunud epiteliaalse </w:t>
      </w:r>
      <w:r w:rsidRPr="00AD27AA">
        <w:lastRenderedPageBreak/>
        <w:t xml:space="preserve">munasarja-, munajuha- või primaarse kõhukelmevähiga patsientidel, kes ei olnud retsidiivi raviks saanud eelnevat keemiaravi ega eelnevat ravi bevatsizumabiga. Uuringus võrreldi </w:t>
      </w:r>
      <w:r w:rsidR="006629CB" w:rsidRPr="00AD27AA">
        <w:t>bevatsizumabi</w:t>
      </w:r>
      <w:r w:rsidRPr="00AD27AA">
        <w:t xml:space="preserve"> lisamist karboplatiini ja gemtsitabiini </w:t>
      </w:r>
      <w:r w:rsidR="0026758F" w:rsidRPr="00AD27AA">
        <w:t>keemiaravi</w:t>
      </w:r>
      <w:r w:rsidRPr="00AD27AA">
        <w:t xml:space="preserve">le ja kuni progresseerumiseni </w:t>
      </w:r>
      <w:r w:rsidR="006629CB" w:rsidRPr="00AD27AA">
        <w:t>bevatsizumabi</w:t>
      </w:r>
      <w:r w:rsidRPr="00AD27AA">
        <w:t xml:space="preserve"> monoteraapia jätkamist ainult karboplatiini ja gemtsitabiini kasutamisega.</w:t>
      </w:r>
    </w:p>
    <w:p w14:paraId="254DC91A" w14:textId="77777777" w:rsidR="001A74F1" w:rsidRPr="00AD27AA" w:rsidRDefault="001A74F1" w:rsidP="004A5741"/>
    <w:p w14:paraId="3428BBD2" w14:textId="77777777" w:rsidR="001A74F1" w:rsidRPr="00AD27AA" w:rsidRDefault="001A74F1" w:rsidP="004A5741">
      <w:r w:rsidRPr="00AD27AA">
        <w:t>Uuringusse kaasati ainult patsiendid, kellel oli histoloogiliselt diagnoositud munasarja-, primaarne kõhukelme- või munajuha kartsinoom, mis oli retsidiveerunud rohkem kui 6 kuud pärast plaatinapreparaati sisaldavat keemiaravi ning kes ei olnud retsidiivi raviks saanud keemiaravi ega eelnevat ravi bevatsizumabi või teiste VEGF inhibiitorite või VEGF-retseptorile suunatud ravimitega.</w:t>
      </w:r>
    </w:p>
    <w:p w14:paraId="19BA24CF" w14:textId="77777777" w:rsidR="001A74F1" w:rsidRPr="00AD27AA" w:rsidRDefault="001A74F1" w:rsidP="004A5741"/>
    <w:p w14:paraId="1522D18C" w14:textId="6C6E59E6" w:rsidR="001A74F1" w:rsidRPr="00AD27AA" w:rsidRDefault="001A74F1" w:rsidP="004A5741">
      <w:r w:rsidRPr="00AD27AA">
        <w:t>Kokku randomiseeriti 484 mõõdetava haigusega patsienti 1:1 saama kas:</w:t>
      </w:r>
    </w:p>
    <w:p w14:paraId="73CDB21C" w14:textId="77777777" w:rsidR="001A74F1" w:rsidRPr="00AD27AA" w:rsidRDefault="001A74F1" w:rsidP="004A5741">
      <w:pPr>
        <w:pStyle w:val="ListParagraph"/>
        <w:numPr>
          <w:ilvl w:val="0"/>
          <w:numId w:val="15"/>
        </w:numPr>
      </w:pPr>
      <w:r w:rsidRPr="00AD27AA">
        <w:t>karboplatiini (AUC</w:t>
      </w:r>
      <w:r w:rsidR="001314C4">
        <w:t xml:space="preserve"> </w:t>
      </w:r>
      <w:r w:rsidRPr="00AD27AA">
        <w:t xml:space="preserve">4, 1. </w:t>
      </w:r>
      <w:r w:rsidR="004041AC" w:rsidRPr="00AD27AA">
        <w:t>päeval) ja gemtsitabiini (1000 </w:t>
      </w:r>
      <w:r w:rsidRPr="00AD27AA">
        <w:t>mg/m</w:t>
      </w:r>
      <w:r w:rsidRPr="00AD27AA">
        <w:rPr>
          <w:vertAlign w:val="superscript"/>
        </w:rPr>
        <w:t>2</w:t>
      </w:r>
      <w:r w:rsidRPr="00AD27AA">
        <w:t xml:space="preserve"> 1. ja 8. päeval) ning samaaegselt platseebot iga 3 nädala järel 6 ja kuni 10 ravitsükli jooksul, millele järgnes ainult platseebo kasutamine (iga 3 nädala järel) kuni haiguse progresseerumiseni või vastuvõ</w:t>
      </w:r>
      <w:r w:rsidR="00F65929" w:rsidRPr="00AD27AA">
        <w:t>etamatu toksilisuse tekkimiseni.</w:t>
      </w:r>
    </w:p>
    <w:p w14:paraId="3536DC9A" w14:textId="77777777" w:rsidR="001A74F1" w:rsidRPr="00AD27AA" w:rsidRDefault="001A74F1" w:rsidP="004A5741">
      <w:pPr>
        <w:pStyle w:val="ListParagraph"/>
        <w:numPr>
          <w:ilvl w:val="0"/>
          <w:numId w:val="15"/>
        </w:numPr>
      </w:pPr>
      <w:r w:rsidRPr="00AD27AA">
        <w:t>karboplatiini (AUC</w:t>
      </w:r>
      <w:r w:rsidR="0065094B">
        <w:t xml:space="preserve"> </w:t>
      </w:r>
      <w:r w:rsidRPr="00AD27AA">
        <w:t>4, 1.</w:t>
      </w:r>
      <w:r w:rsidR="004041AC" w:rsidRPr="00AD27AA">
        <w:t xml:space="preserve"> päeval) ja gemtsitabiini (1000 </w:t>
      </w:r>
      <w:r w:rsidRPr="00AD27AA">
        <w:t>mg/m</w:t>
      </w:r>
      <w:r w:rsidRPr="00AD27AA">
        <w:rPr>
          <w:vertAlign w:val="superscript"/>
        </w:rPr>
        <w:t>2</w:t>
      </w:r>
      <w:r w:rsidRPr="00AD27AA">
        <w:t xml:space="preserve"> 1. ja 8. päeval)</w:t>
      </w:r>
      <w:r w:rsidR="004041AC" w:rsidRPr="00AD27AA">
        <w:t xml:space="preserve"> ning samaaegselt </w:t>
      </w:r>
      <w:r w:rsidR="00D45278" w:rsidRPr="00AD27AA">
        <w:t>bevatsizumabi</w:t>
      </w:r>
      <w:r w:rsidR="004041AC" w:rsidRPr="00AD27AA">
        <w:t xml:space="preserve"> (15 </w:t>
      </w:r>
      <w:r w:rsidRPr="00AD27AA">
        <w:t>mg/kg 1. päeval) iga 3 nädala järel 6 ja kuni 10 ravitsükli jooksul, mille</w:t>
      </w:r>
      <w:r w:rsidR="004041AC" w:rsidRPr="00AD27AA">
        <w:t xml:space="preserve">le järgnes ainult </w:t>
      </w:r>
      <w:r w:rsidR="00D45278" w:rsidRPr="00AD27AA">
        <w:t>bevatsizumabi</w:t>
      </w:r>
      <w:r w:rsidR="004041AC" w:rsidRPr="00AD27AA">
        <w:t xml:space="preserve"> (15 </w:t>
      </w:r>
      <w:r w:rsidRPr="00AD27AA">
        <w:t>mg/kg iga 3 nädala järel) kasutamine kuni haiguse progresseerumiseni või vastuvõetamatu toksilisuse tekkimiseni.</w:t>
      </w:r>
    </w:p>
    <w:p w14:paraId="14B9C050" w14:textId="77777777" w:rsidR="001A74F1" w:rsidRPr="00AD27AA" w:rsidRDefault="001A74F1" w:rsidP="004A5741"/>
    <w:p w14:paraId="351371AA" w14:textId="77777777" w:rsidR="001A74F1" w:rsidRPr="00AD27AA" w:rsidRDefault="001A74F1" w:rsidP="004A5741">
      <w:r w:rsidRPr="00AD27AA">
        <w:t>Esmane tulemusnäitaja oli progressioonivaba elulemus, mida uurija hindas modifitseeritud RECIST 1,0 järgi. Täiendavad tulemusnäitajad olid objektiivne ravivastus, ravivastuse kestus, üldine elulemus ja ohutus. Viidi läbi ka esmase tulemusnäitaja sõltumatu hindamine.</w:t>
      </w:r>
    </w:p>
    <w:p w14:paraId="45FC4DDD" w14:textId="77777777" w:rsidR="001A74F1" w:rsidRPr="00AD27AA" w:rsidRDefault="001A74F1" w:rsidP="004A5741"/>
    <w:p w14:paraId="7B43FF95" w14:textId="39348343" w:rsidR="001A74F1" w:rsidRPr="00AD27AA" w:rsidRDefault="001A74F1" w:rsidP="004A5741">
      <w:r w:rsidRPr="00AD27AA">
        <w:t xml:space="preserve">Selle uuringu tulemuste kokkuvõte on toodud tabelis </w:t>
      </w:r>
      <w:r w:rsidR="00464EF8">
        <w:t>20</w:t>
      </w:r>
      <w:r w:rsidRPr="00AD27AA">
        <w:t>.</w:t>
      </w:r>
    </w:p>
    <w:p w14:paraId="7AB0F155" w14:textId="77777777" w:rsidR="001A74F1" w:rsidRPr="00AD27AA" w:rsidRDefault="001A74F1" w:rsidP="004A5741"/>
    <w:p w14:paraId="712753F8" w14:textId="1D87D97B" w:rsidR="001A74F1" w:rsidRPr="00C66C21" w:rsidRDefault="00234A1B" w:rsidP="004A5741">
      <w:pPr>
        <w:rPr>
          <w:b/>
        </w:rPr>
      </w:pPr>
      <w:r w:rsidRPr="00292C5D">
        <w:rPr>
          <w:b/>
        </w:rPr>
        <w:t xml:space="preserve">Tabel </w:t>
      </w:r>
      <w:r w:rsidR="00464EF8">
        <w:rPr>
          <w:b/>
        </w:rPr>
        <w:t>20</w:t>
      </w:r>
      <w:r w:rsidR="009F659B">
        <w:rPr>
          <w:b/>
        </w:rPr>
        <w:t>.</w:t>
      </w:r>
      <w:r w:rsidRPr="00C66C21">
        <w:rPr>
          <w:b/>
        </w:rPr>
        <w:t xml:space="preserve"> Uuringu AVF4095</w:t>
      </w:r>
      <w:r w:rsidR="000B5F2F">
        <w:rPr>
          <w:b/>
        </w:rPr>
        <w:t>g</w:t>
      </w:r>
      <w:r w:rsidRPr="00C66C21">
        <w:rPr>
          <w:b/>
        </w:rPr>
        <w:t xml:space="preserve"> efektiivsuse tulemused</w:t>
      </w:r>
    </w:p>
    <w:p w14:paraId="0CCD484F" w14:textId="77777777" w:rsidR="001A74F1" w:rsidRPr="00C66C21" w:rsidRDefault="001A74F1"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48"/>
        <w:gridCol w:w="1656"/>
        <w:gridCol w:w="1656"/>
        <w:gridCol w:w="1656"/>
        <w:gridCol w:w="1656"/>
      </w:tblGrid>
      <w:tr w:rsidR="00CE7E6B" w:rsidRPr="00C66C21" w14:paraId="6AC3BA89" w14:textId="77777777" w:rsidTr="004A5741">
        <w:trPr>
          <w:cantSplit/>
        </w:trPr>
        <w:tc>
          <w:tcPr>
            <w:tcW w:w="9072" w:type="dxa"/>
            <w:gridSpan w:val="5"/>
            <w:noWrap/>
            <w:vAlign w:val="bottom"/>
            <w:hideMark/>
          </w:tcPr>
          <w:p w14:paraId="3A5BB1E0" w14:textId="77777777" w:rsidR="00CE7E6B" w:rsidRPr="00AD27AA" w:rsidRDefault="00CE7E6B" w:rsidP="00A07D2A">
            <w:pPr>
              <w:pStyle w:val="Default"/>
              <w:keepNext/>
              <w:rPr>
                <w:sz w:val="22"/>
                <w:szCs w:val="22"/>
                <w:lang w:val="et-EE"/>
              </w:rPr>
            </w:pPr>
            <w:r w:rsidRPr="00AD27AA">
              <w:rPr>
                <w:sz w:val="22"/>
                <w:szCs w:val="22"/>
                <w:lang w:val="et-EE"/>
              </w:rPr>
              <w:t xml:space="preserve">Progressioonivaba elulemus </w:t>
            </w:r>
          </w:p>
        </w:tc>
      </w:tr>
      <w:tr w:rsidR="00CE7E6B" w:rsidRPr="00C66C21" w14:paraId="2115E90B" w14:textId="77777777" w:rsidTr="004A5741">
        <w:trPr>
          <w:cantSplit/>
        </w:trPr>
        <w:tc>
          <w:tcPr>
            <w:tcW w:w="2448" w:type="dxa"/>
            <w:noWrap/>
            <w:vAlign w:val="bottom"/>
            <w:hideMark/>
          </w:tcPr>
          <w:p w14:paraId="71D803A4" w14:textId="77777777" w:rsidR="00CE7E6B" w:rsidRPr="00C66C21" w:rsidRDefault="00CE7E6B" w:rsidP="004A5741"/>
        </w:tc>
        <w:tc>
          <w:tcPr>
            <w:tcW w:w="3312" w:type="dxa"/>
            <w:gridSpan w:val="2"/>
            <w:noWrap/>
            <w:vAlign w:val="bottom"/>
            <w:hideMark/>
          </w:tcPr>
          <w:p w14:paraId="07109DAC" w14:textId="77777777" w:rsidR="00CE7E6B" w:rsidRPr="00AD27AA" w:rsidRDefault="00CE7E6B" w:rsidP="00A07D2A">
            <w:pPr>
              <w:pStyle w:val="Default"/>
              <w:keepNext/>
              <w:jc w:val="center"/>
              <w:rPr>
                <w:sz w:val="22"/>
                <w:szCs w:val="22"/>
                <w:lang w:val="et-EE"/>
              </w:rPr>
            </w:pPr>
            <w:r w:rsidRPr="00AD27AA">
              <w:rPr>
                <w:sz w:val="22"/>
                <w:szCs w:val="22"/>
                <w:lang w:val="et-EE"/>
              </w:rPr>
              <w:t>Uurija hinnang</w:t>
            </w:r>
          </w:p>
        </w:tc>
        <w:tc>
          <w:tcPr>
            <w:tcW w:w="3312" w:type="dxa"/>
            <w:gridSpan w:val="2"/>
            <w:noWrap/>
            <w:vAlign w:val="bottom"/>
            <w:hideMark/>
          </w:tcPr>
          <w:p w14:paraId="237D82F6" w14:textId="77777777" w:rsidR="00CE7E6B" w:rsidRPr="00AD27AA" w:rsidRDefault="00CE7E6B" w:rsidP="00A07D2A">
            <w:pPr>
              <w:pStyle w:val="Default"/>
              <w:keepNext/>
              <w:jc w:val="center"/>
              <w:rPr>
                <w:sz w:val="22"/>
                <w:szCs w:val="22"/>
                <w:lang w:val="et-EE"/>
              </w:rPr>
            </w:pPr>
            <w:r w:rsidRPr="00AD27AA">
              <w:rPr>
                <w:sz w:val="22"/>
                <w:szCs w:val="22"/>
                <w:lang w:val="et-EE"/>
              </w:rPr>
              <w:t xml:space="preserve">Sõltumatu hinnang </w:t>
            </w:r>
          </w:p>
        </w:tc>
      </w:tr>
      <w:tr w:rsidR="00CE7E6B" w:rsidRPr="00C66C21" w14:paraId="1F01B210" w14:textId="77777777" w:rsidTr="004A5741">
        <w:trPr>
          <w:cantSplit/>
        </w:trPr>
        <w:tc>
          <w:tcPr>
            <w:tcW w:w="2448" w:type="dxa"/>
            <w:noWrap/>
            <w:vAlign w:val="bottom"/>
            <w:hideMark/>
          </w:tcPr>
          <w:p w14:paraId="6099FE05" w14:textId="77777777" w:rsidR="00CE7E6B" w:rsidRPr="00C66C21" w:rsidRDefault="00CE7E6B" w:rsidP="004A5741"/>
        </w:tc>
        <w:tc>
          <w:tcPr>
            <w:tcW w:w="1656" w:type="dxa"/>
            <w:noWrap/>
            <w:hideMark/>
          </w:tcPr>
          <w:p w14:paraId="0EB2FA68" w14:textId="77777777" w:rsidR="00CE7E6B" w:rsidRPr="00AD27AA" w:rsidRDefault="004425F8" w:rsidP="00A66538">
            <w:pPr>
              <w:pStyle w:val="Default"/>
              <w:keepNext/>
              <w:jc w:val="center"/>
              <w:rPr>
                <w:sz w:val="22"/>
                <w:szCs w:val="22"/>
                <w:lang w:val="et-EE"/>
              </w:rPr>
            </w:pPr>
            <w:r w:rsidRPr="00AD27AA">
              <w:rPr>
                <w:sz w:val="22"/>
                <w:szCs w:val="22"/>
                <w:lang w:val="et-EE"/>
              </w:rPr>
              <w:t>Platseebo</w:t>
            </w:r>
            <w:r w:rsidR="00B86864">
              <w:rPr>
                <w:sz w:val="22"/>
                <w:szCs w:val="22"/>
                <w:lang w:val="et-EE"/>
              </w:rPr>
              <w:t xml:space="preserve"> </w:t>
            </w:r>
            <w:r w:rsidRPr="00AD27AA">
              <w:rPr>
                <w:sz w:val="22"/>
                <w:szCs w:val="22"/>
                <w:lang w:val="et-EE"/>
              </w:rPr>
              <w:t>+</w:t>
            </w:r>
            <w:r w:rsidR="00B86864">
              <w:rPr>
                <w:sz w:val="22"/>
                <w:szCs w:val="22"/>
                <w:lang w:val="et-EE"/>
              </w:rPr>
              <w:t xml:space="preserve"> </w:t>
            </w:r>
            <w:r w:rsidR="00CE7E6B" w:rsidRPr="00AD27AA">
              <w:rPr>
                <w:sz w:val="22"/>
                <w:szCs w:val="22"/>
                <w:lang w:val="et-EE"/>
              </w:rPr>
              <w:t>C/G</w:t>
            </w:r>
          </w:p>
          <w:p w14:paraId="033D338A" w14:textId="77777777" w:rsidR="00CE7E6B" w:rsidRPr="00C66C21" w:rsidRDefault="00CE7E6B" w:rsidP="004A5741">
            <w:pPr>
              <w:jc w:val="center"/>
              <w:rPr>
                <w:color w:val="000000"/>
              </w:rPr>
            </w:pPr>
            <w:r w:rsidRPr="00292C5D">
              <w:t>(n = 242)</w:t>
            </w:r>
          </w:p>
        </w:tc>
        <w:tc>
          <w:tcPr>
            <w:tcW w:w="1656" w:type="dxa"/>
            <w:noWrap/>
            <w:hideMark/>
          </w:tcPr>
          <w:p w14:paraId="5DEEDABF" w14:textId="77777777" w:rsidR="00CE7E6B" w:rsidRPr="00AD27AA" w:rsidRDefault="008A71EA" w:rsidP="00A66538">
            <w:pPr>
              <w:pStyle w:val="Default"/>
              <w:keepNext/>
              <w:jc w:val="center"/>
              <w:rPr>
                <w:sz w:val="22"/>
                <w:szCs w:val="22"/>
                <w:lang w:val="et-EE"/>
              </w:rPr>
            </w:pPr>
            <w:r w:rsidRPr="00AD27AA">
              <w:rPr>
                <w:sz w:val="22"/>
                <w:szCs w:val="22"/>
                <w:lang w:val="et-EE"/>
              </w:rPr>
              <w:t>Bevatsizumab</w:t>
            </w:r>
            <w:r w:rsidR="00B86864">
              <w:rPr>
                <w:sz w:val="22"/>
                <w:szCs w:val="22"/>
                <w:lang w:val="et-EE"/>
              </w:rPr>
              <w:t xml:space="preserve"> </w:t>
            </w:r>
            <w:r w:rsidR="00CE7E6B" w:rsidRPr="00AD27AA">
              <w:rPr>
                <w:sz w:val="22"/>
                <w:szCs w:val="22"/>
                <w:lang w:val="et-EE"/>
              </w:rPr>
              <w:t>+ C/G</w:t>
            </w:r>
          </w:p>
          <w:p w14:paraId="2F4AB246" w14:textId="77777777" w:rsidR="00CE7E6B" w:rsidRPr="00C66C21" w:rsidRDefault="00CE7E6B" w:rsidP="004A5741">
            <w:pPr>
              <w:jc w:val="center"/>
              <w:rPr>
                <w:color w:val="000000"/>
              </w:rPr>
            </w:pPr>
            <w:r w:rsidRPr="00292C5D">
              <w:t>(n = 242)</w:t>
            </w:r>
          </w:p>
        </w:tc>
        <w:tc>
          <w:tcPr>
            <w:tcW w:w="1656" w:type="dxa"/>
            <w:noWrap/>
            <w:hideMark/>
          </w:tcPr>
          <w:p w14:paraId="5FA5EC96" w14:textId="77777777" w:rsidR="00CE7E6B" w:rsidRPr="00C66C21" w:rsidRDefault="004425F8" w:rsidP="004A5741">
            <w:pPr>
              <w:jc w:val="center"/>
              <w:rPr>
                <w:color w:val="000000"/>
              </w:rPr>
            </w:pPr>
            <w:r w:rsidRPr="00C66C21">
              <w:t>Platseebo</w:t>
            </w:r>
            <w:r w:rsidR="00B86864">
              <w:t xml:space="preserve"> </w:t>
            </w:r>
            <w:r w:rsidRPr="00C66C21">
              <w:t>+</w:t>
            </w:r>
            <w:r w:rsidR="00B86864">
              <w:t xml:space="preserve"> </w:t>
            </w:r>
            <w:r w:rsidR="00CE7E6B" w:rsidRPr="00C66C21">
              <w:t>C/G (n = 242)</w:t>
            </w:r>
          </w:p>
        </w:tc>
        <w:tc>
          <w:tcPr>
            <w:tcW w:w="1656" w:type="dxa"/>
            <w:noWrap/>
            <w:hideMark/>
          </w:tcPr>
          <w:p w14:paraId="7B72296E" w14:textId="77777777" w:rsidR="00CE7E6B" w:rsidRPr="00AD27AA" w:rsidRDefault="008A71EA" w:rsidP="00A66538">
            <w:pPr>
              <w:pStyle w:val="Default"/>
              <w:keepNext/>
              <w:jc w:val="center"/>
              <w:rPr>
                <w:sz w:val="22"/>
                <w:szCs w:val="22"/>
                <w:lang w:val="et-EE"/>
              </w:rPr>
            </w:pPr>
            <w:r w:rsidRPr="00AD27AA">
              <w:rPr>
                <w:sz w:val="22"/>
                <w:szCs w:val="22"/>
                <w:lang w:val="et-EE"/>
              </w:rPr>
              <w:t>Bevatsizumab</w:t>
            </w:r>
            <w:r w:rsidR="00B86864">
              <w:rPr>
                <w:sz w:val="22"/>
                <w:szCs w:val="22"/>
                <w:lang w:val="et-EE"/>
              </w:rPr>
              <w:t xml:space="preserve"> </w:t>
            </w:r>
            <w:r w:rsidR="00CE7E6B" w:rsidRPr="00AD27AA">
              <w:rPr>
                <w:sz w:val="22"/>
                <w:szCs w:val="22"/>
                <w:lang w:val="et-EE"/>
              </w:rPr>
              <w:t>+ C/G</w:t>
            </w:r>
          </w:p>
          <w:p w14:paraId="65AC533A" w14:textId="77777777" w:rsidR="00CE7E6B" w:rsidRPr="00C66C21" w:rsidRDefault="00CE7E6B" w:rsidP="004A5741">
            <w:pPr>
              <w:jc w:val="center"/>
              <w:rPr>
                <w:color w:val="000000"/>
              </w:rPr>
            </w:pPr>
            <w:r w:rsidRPr="00292C5D">
              <w:t>(n = 242)</w:t>
            </w:r>
          </w:p>
        </w:tc>
      </w:tr>
      <w:tr w:rsidR="00CE7E6B" w:rsidRPr="00C66C21" w14:paraId="14E61599" w14:textId="77777777" w:rsidTr="004A5741">
        <w:trPr>
          <w:cantSplit/>
        </w:trPr>
        <w:tc>
          <w:tcPr>
            <w:tcW w:w="9072" w:type="dxa"/>
            <w:gridSpan w:val="5"/>
            <w:noWrap/>
            <w:vAlign w:val="bottom"/>
            <w:hideMark/>
          </w:tcPr>
          <w:p w14:paraId="1F18C90F" w14:textId="77777777" w:rsidR="00CE7E6B" w:rsidRPr="00AD27AA" w:rsidRDefault="00CE7E6B" w:rsidP="004A5741">
            <w:pPr>
              <w:pStyle w:val="Default"/>
              <w:rPr>
                <w:sz w:val="22"/>
                <w:szCs w:val="22"/>
                <w:lang w:val="et-EE"/>
              </w:rPr>
            </w:pPr>
            <w:r w:rsidRPr="00AD27AA">
              <w:rPr>
                <w:iCs/>
                <w:sz w:val="22"/>
                <w:szCs w:val="22"/>
                <w:lang w:val="et-EE"/>
              </w:rPr>
              <w:t>NPT suhtes tsenseerimata</w:t>
            </w:r>
          </w:p>
        </w:tc>
      </w:tr>
      <w:tr w:rsidR="00CE7E6B" w:rsidRPr="00C66C21" w14:paraId="1DF5EB6E" w14:textId="77777777" w:rsidTr="004A5741">
        <w:trPr>
          <w:cantSplit/>
        </w:trPr>
        <w:tc>
          <w:tcPr>
            <w:tcW w:w="2448" w:type="dxa"/>
            <w:noWrap/>
            <w:vAlign w:val="bottom"/>
            <w:hideMark/>
          </w:tcPr>
          <w:p w14:paraId="59D75D8E" w14:textId="77777777" w:rsidR="00CE7E6B" w:rsidRPr="00AD27AA" w:rsidRDefault="004425F8" w:rsidP="004A5741">
            <w:pPr>
              <w:pStyle w:val="Default"/>
              <w:ind w:left="567"/>
              <w:rPr>
                <w:sz w:val="22"/>
                <w:szCs w:val="22"/>
                <w:lang w:val="et-EE"/>
              </w:rPr>
            </w:pPr>
            <w:r w:rsidRPr="00AD27AA">
              <w:rPr>
                <w:sz w:val="22"/>
                <w:szCs w:val="22"/>
                <w:lang w:val="et-EE"/>
              </w:rPr>
              <w:t>Mediaanne</w:t>
            </w:r>
            <w:r w:rsidR="00CE7E6B" w:rsidRPr="00AD27AA">
              <w:rPr>
                <w:sz w:val="22"/>
                <w:szCs w:val="22"/>
                <w:lang w:val="et-EE"/>
              </w:rPr>
              <w:t xml:space="preserve"> progressioonivaba elulemus (kuud) </w:t>
            </w:r>
          </w:p>
        </w:tc>
        <w:tc>
          <w:tcPr>
            <w:tcW w:w="1656" w:type="dxa"/>
            <w:noWrap/>
            <w:vAlign w:val="center"/>
            <w:hideMark/>
          </w:tcPr>
          <w:p w14:paraId="362CFBA9" w14:textId="77777777" w:rsidR="00CE7E6B" w:rsidRPr="00292C5D" w:rsidRDefault="00CE7E6B" w:rsidP="004A5741">
            <w:pPr>
              <w:jc w:val="center"/>
            </w:pPr>
            <w:r w:rsidRPr="00292C5D">
              <w:t>8,4</w:t>
            </w:r>
          </w:p>
        </w:tc>
        <w:tc>
          <w:tcPr>
            <w:tcW w:w="1656" w:type="dxa"/>
            <w:noWrap/>
            <w:vAlign w:val="center"/>
            <w:hideMark/>
          </w:tcPr>
          <w:p w14:paraId="76BF4B86" w14:textId="77777777" w:rsidR="00CE7E6B" w:rsidRPr="00C66C21" w:rsidRDefault="00CE7E6B" w:rsidP="004A5741">
            <w:pPr>
              <w:jc w:val="center"/>
            </w:pPr>
            <w:r w:rsidRPr="00C66C21">
              <w:t>12,4</w:t>
            </w:r>
          </w:p>
        </w:tc>
        <w:tc>
          <w:tcPr>
            <w:tcW w:w="1656" w:type="dxa"/>
            <w:noWrap/>
            <w:vAlign w:val="center"/>
            <w:hideMark/>
          </w:tcPr>
          <w:p w14:paraId="23C1384F" w14:textId="77777777" w:rsidR="00CE7E6B" w:rsidRPr="00C66C21" w:rsidRDefault="00CE7E6B" w:rsidP="004A5741">
            <w:pPr>
              <w:jc w:val="center"/>
            </w:pPr>
            <w:r w:rsidRPr="00C66C21">
              <w:t>8,6</w:t>
            </w:r>
          </w:p>
        </w:tc>
        <w:tc>
          <w:tcPr>
            <w:tcW w:w="1656" w:type="dxa"/>
            <w:noWrap/>
            <w:vAlign w:val="center"/>
            <w:hideMark/>
          </w:tcPr>
          <w:p w14:paraId="469A0671" w14:textId="77777777" w:rsidR="00CE7E6B" w:rsidRPr="00C66C21" w:rsidRDefault="00CE7E6B" w:rsidP="004A5741">
            <w:pPr>
              <w:jc w:val="center"/>
            </w:pPr>
            <w:r w:rsidRPr="00C66C21">
              <w:t>12,3</w:t>
            </w:r>
          </w:p>
        </w:tc>
      </w:tr>
      <w:tr w:rsidR="00CE7E6B" w:rsidRPr="00C66C21" w14:paraId="293AF966" w14:textId="77777777" w:rsidTr="004A5741">
        <w:trPr>
          <w:cantSplit/>
        </w:trPr>
        <w:tc>
          <w:tcPr>
            <w:tcW w:w="2448" w:type="dxa"/>
            <w:noWrap/>
            <w:vAlign w:val="bottom"/>
            <w:hideMark/>
          </w:tcPr>
          <w:p w14:paraId="7E558E49" w14:textId="77777777" w:rsidR="00CE7E6B" w:rsidRPr="00AD27AA" w:rsidRDefault="00613353" w:rsidP="00A236D2">
            <w:pPr>
              <w:pStyle w:val="Default"/>
              <w:widowControl/>
              <w:ind w:left="567"/>
              <w:rPr>
                <w:sz w:val="22"/>
                <w:szCs w:val="22"/>
                <w:lang w:val="et-EE"/>
              </w:rPr>
            </w:pPr>
            <w:r w:rsidRPr="00AD27AA">
              <w:rPr>
                <w:sz w:val="22"/>
                <w:szCs w:val="22"/>
                <w:lang w:val="et-EE"/>
              </w:rPr>
              <w:t>Riskitiheduste suhe</w:t>
            </w:r>
            <w:r w:rsidR="00CE7E6B" w:rsidRPr="00AD27AA">
              <w:rPr>
                <w:sz w:val="22"/>
                <w:szCs w:val="22"/>
                <w:lang w:val="et-EE"/>
              </w:rPr>
              <w:t xml:space="preserve"> </w:t>
            </w:r>
          </w:p>
          <w:p w14:paraId="3340709E" w14:textId="77777777" w:rsidR="00CE7E6B" w:rsidRPr="00AD27AA" w:rsidRDefault="00CE7E6B" w:rsidP="004A5741">
            <w:pPr>
              <w:pStyle w:val="Default"/>
              <w:widowControl/>
              <w:ind w:left="567"/>
              <w:rPr>
                <w:sz w:val="22"/>
                <w:szCs w:val="22"/>
                <w:lang w:val="et-EE"/>
              </w:rPr>
            </w:pPr>
            <w:r w:rsidRPr="00AD27AA">
              <w:rPr>
                <w:sz w:val="22"/>
                <w:szCs w:val="22"/>
                <w:lang w:val="et-EE"/>
              </w:rPr>
              <w:t xml:space="preserve">(95% CI) </w:t>
            </w:r>
          </w:p>
        </w:tc>
        <w:tc>
          <w:tcPr>
            <w:tcW w:w="3312" w:type="dxa"/>
            <w:gridSpan w:val="2"/>
            <w:noWrap/>
            <w:vAlign w:val="center"/>
            <w:hideMark/>
          </w:tcPr>
          <w:p w14:paraId="4A2D3F08" w14:textId="77777777" w:rsidR="00CE7E6B" w:rsidRPr="00C66C21" w:rsidRDefault="00CE7E6B" w:rsidP="00B900C5">
            <w:pPr>
              <w:jc w:val="center"/>
            </w:pPr>
            <w:r w:rsidRPr="00292C5D">
              <w:t>0,524 [0,425</w:t>
            </w:r>
            <w:r w:rsidR="007B26BB" w:rsidRPr="00C66C21">
              <w:t>;</w:t>
            </w:r>
            <w:r w:rsidRPr="00C66C21">
              <w:t xml:space="preserve"> 0,645]</w:t>
            </w:r>
          </w:p>
        </w:tc>
        <w:tc>
          <w:tcPr>
            <w:tcW w:w="3312" w:type="dxa"/>
            <w:gridSpan w:val="2"/>
            <w:noWrap/>
            <w:vAlign w:val="center"/>
            <w:hideMark/>
          </w:tcPr>
          <w:p w14:paraId="44D7E362" w14:textId="77777777" w:rsidR="00CE7E6B" w:rsidRPr="00C66C21" w:rsidRDefault="00CE7E6B" w:rsidP="004A5741">
            <w:pPr>
              <w:jc w:val="center"/>
            </w:pPr>
            <w:r w:rsidRPr="00C66C21">
              <w:t>0,480 [0,377</w:t>
            </w:r>
            <w:r w:rsidR="007B26BB" w:rsidRPr="00C66C21">
              <w:t>;</w:t>
            </w:r>
            <w:r w:rsidRPr="00C66C21">
              <w:t xml:space="preserve"> 0,613]</w:t>
            </w:r>
          </w:p>
        </w:tc>
      </w:tr>
      <w:tr w:rsidR="00CE7E6B" w:rsidRPr="00C66C21" w14:paraId="763E0D43" w14:textId="77777777" w:rsidTr="004A5741">
        <w:trPr>
          <w:cantSplit/>
        </w:trPr>
        <w:tc>
          <w:tcPr>
            <w:tcW w:w="2448" w:type="dxa"/>
            <w:noWrap/>
            <w:vAlign w:val="bottom"/>
            <w:hideMark/>
          </w:tcPr>
          <w:p w14:paraId="567E8CE1" w14:textId="77777777" w:rsidR="00CE7E6B" w:rsidRPr="00AD27AA" w:rsidRDefault="00CE7E6B" w:rsidP="004A5741">
            <w:pPr>
              <w:pStyle w:val="Default"/>
              <w:widowControl/>
              <w:ind w:left="567"/>
              <w:jc w:val="center"/>
              <w:rPr>
                <w:sz w:val="22"/>
                <w:szCs w:val="22"/>
                <w:lang w:val="et-EE"/>
              </w:rPr>
            </w:pPr>
            <w:r w:rsidRPr="00AD27AA">
              <w:rPr>
                <w:sz w:val="22"/>
                <w:szCs w:val="22"/>
                <w:lang w:val="et-EE"/>
              </w:rPr>
              <w:t>p-väärtus</w:t>
            </w:r>
          </w:p>
        </w:tc>
        <w:tc>
          <w:tcPr>
            <w:tcW w:w="3312" w:type="dxa"/>
            <w:gridSpan w:val="2"/>
            <w:noWrap/>
            <w:vAlign w:val="bottom"/>
            <w:hideMark/>
          </w:tcPr>
          <w:p w14:paraId="4FEF70E0" w14:textId="77777777" w:rsidR="00CE7E6B" w:rsidRPr="00292C5D" w:rsidRDefault="00CE7E6B" w:rsidP="00B900C5">
            <w:pPr>
              <w:jc w:val="center"/>
            </w:pPr>
            <w:r w:rsidRPr="00292C5D">
              <w:t>&lt; 0,0001</w:t>
            </w:r>
          </w:p>
        </w:tc>
        <w:tc>
          <w:tcPr>
            <w:tcW w:w="3312" w:type="dxa"/>
            <w:gridSpan w:val="2"/>
            <w:noWrap/>
            <w:vAlign w:val="bottom"/>
            <w:hideMark/>
          </w:tcPr>
          <w:p w14:paraId="2FCA12C0" w14:textId="77777777" w:rsidR="00CE7E6B" w:rsidRPr="00C66C21" w:rsidRDefault="00CE7E6B" w:rsidP="004A5741">
            <w:pPr>
              <w:jc w:val="center"/>
            </w:pPr>
            <w:r w:rsidRPr="00C66C21">
              <w:t>&lt; 0,0001</w:t>
            </w:r>
          </w:p>
        </w:tc>
      </w:tr>
      <w:tr w:rsidR="00CE7E6B" w:rsidRPr="00C66C21" w14:paraId="380854C3" w14:textId="77777777" w:rsidTr="004A5741">
        <w:trPr>
          <w:cantSplit/>
        </w:trPr>
        <w:tc>
          <w:tcPr>
            <w:tcW w:w="9072" w:type="dxa"/>
            <w:gridSpan w:val="5"/>
            <w:noWrap/>
            <w:vAlign w:val="bottom"/>
            <w:hideMark/>
          </w:tcPr>
          <w:p w14:paraId="458FC86A" w14:textId="77777777" w:rsidR="00CE7E6B" w:rsidRPr="00AD27AA" w:rsidRDefault="00CE7E6B" w:rsidP="004A5741">
            <w:pPr>
              <w:pStyle w:val="Default"/>
              <w:widowControl/>
              <w:rPr>
                <w:sz w:val="22"/>
                <w:szCs w:val="22"/>
                <w:lang w:val="et-EE"/>
              </w:rPr>
            </w:pPr>
            <w:r w:rsidRPr="00AD27AA">
              <w:rPr>
                <w:iCs/>
                <w:sz w:val="22"/>
                <w:szCs w:val="22"/>
                <w:lang w:val="et-EE"/>
              </w:rPr>
              <w:t>NPT suhtes tsenseeritud</w:t>
            </w:r>
          </w:p>
        </w:tc>
      </w:tr>
      <w:tr w:rsidR="00CE7E6B" w:rsidRPr="00C66C21" w14:paraId="038E04F7" w14:textId="77777777" w:rsidTr="004A5741">
        <w:trPr>
          <w:cantSplit/>
        </w:trPr>
        <w:tc>
          <w:tcPr>
            <w:tcW w:w="2448" w:type="dxa"/>
            <w:noWrap/>
            <w:vAlign w:val="bottom"/>
            <w:hideMark/>
          </w:tcPr>
          <w:p w14:paraId="32A896E8" w14:textId="77777777" w:rsidR="00CE7E6B" w:rsidRPr="00AD27AA" w:rsidRDefault="004425F8" w:rsidP="004A5741">
            <w:pPr>
              <w:pStyle w:val="Default"/>
              <w:widowControl/>
              <w:ind w:left="567"/>
              <w:rPr>
                <w:sz w:val="22"/>
                <w:szCs w:val="22"/>
                <w:lang w:val="et-EE"/>
              </w:rPr>
            </w:pPr>
            <w:r w:rsidRPr="00AD27AA">
              <w:rPr>
                <w:sz w:val="22"/>
                <w:szCs w:val="22"/>
                <w:lang w:val="et-EE"/>
              </w:rPr>
              <w:t>Mediaanne</w:t>
            </w:r>
            <w:r w:rsidR="00CE7E6B" w:rsidRPr="00AD27AA">
              <w:rPr>
                <w:sz w:val="22"/>
                <w:szCs w:val="22"/>
                <w:lang w:val="et-EE"/>
              </w:rPr>
              <w:t xml:space="preserve"> progressioonivaba elulemus (kuud) </w:t>
            </w:r>
          </w:p>
        </w:tc>
        <w:tc>
          <w:tcPr>
            <w:tcW w:w="1656" w:type="dxa"/>
            <w:noWrap/>
            <w:vAlign w:val="center"/>
            <w:hideMark/>
          </w:tcPr>
          <w:p w14:paraId="08B20280" w14:textId="77777777" w:rsidR="00CE7E6B" w:rsidRPr="00292C5D" w:rsidRDefault="00CE7E6B" w:rsidP="00B900C5">
            <w:pPr>
              <w:jc w:val="center"/>
            </w:pPr>
            <w:r w:rsidRPr="00292C5D">
              <w:t>8,4</w:t>
            </w:r>
          </w:p>
        </w:tc>
        <w:tc>
          <w:tcPr>
            <w:tcW w:w="1656" w:type="dxa"/>
            <w:noWrap/>
            <w:vAlign w:val="center"/>
            <w:hideMark/>
          </w:tcPr>
          <w:p w14:paraId="30168F2A" w14:textId="77777777" w:rsidR="00CE7E6B" w:rsidRPr="00C66C21" w:rsidRDefault="00CE7E6B" w:rsidP="004A5741">
            <w:pPr>
              <w:jc w:val="center"/>
            </w:pPr>
            <w:r w:rsidRPr="00C66C21">
              <w:t>12,4</w:t>
            </w:r>
          </w:p>
        </w:tc>
        <w:tc>
          <w:tcPr>
            <w:tcW w:w="1656" w:type="dxa"/>
            <w:noWrap/>
            <w:vAlign w:val="center"/>
            <w:hideMark/>
          </w:tcPr>
          <w:p w14:paraId="6C7F0D9B" w14:textId="77777777" w:rsidR="00CE7E6B" w:rsidRPr="00C66C21" w:rsidRDefault="00CE7E6B" w:rsidP="004A5741">
            <w:pPr>
              <w:jc w:val="center"/>
            </w:pPr>
            <w:r w:rsidRPr="00C66C21">
              <w:t>8,6</w:t>
            </w:r>
          </w:p>
        </w:tc>
        <w:tc>
          <w:tcPr>
            <w:tcW w:w="1656" w:type="dxa"/>
            <w:noWrap/>
            <w:vAlign w:val="center"/>
            <w:hideMark/>
          </w:tcPr>
          <w:p w14:paraId="6139DADC" w14:textId="77777777" w:rsidR="00CE7E6B" w:rsidRPr="00C66C21" w:rsidRDefault="00CE7E6B" w:rsidP="004A5741">
            <w:pPr>
              <w:jc w:val="center"/>
            </w:pPr>
            <w:r w:rsidRPr="00C66C21">
              <w:t>12,3</w:t>
            </w:r>
          </w:p>
        </w:tc>
      </w:tr>
      <w:tr w:rsidR="00CE7E6B" w:rsidRPr="00C66C21" w14:paraId="36B92BBF" w14:textId="77777777" w:rsidTr="004A5741">
        <w:trPr>
          <w:cantSplit/>
        </w:trPr>
        <w:tc>
          <w:tcPr>
            <w:tcW w:w="2448" w:type="dxa"/>
            <w:noWrap/>
            <w:vAlign w:val="bottom"/>
            <w:hideMark/>
          </w:tcPr>
          <w:p w14:paraId="7A611F70" w14:textId="77777777" w:rsidR="00CE7E6B" w:rsidRPr="00AD27AA" w:rsidRDefault="00613353" w:rsidP="004A5741">
            <w:pPr>
              <w:pStyle w:val="Default"/>
              <w:widowControl/>
              <w:ind w:left="567"/>
              <w:rPr>
                <w:sz w:val="22"/>
                <w:szCs w:val="22"/>
                <w:lang w:val="et-EE"/>
              </w:rPr>
            </w:pPr>
            <w:r w:rsidRPr="00AD27AA">
              <w:rPr>
                <w:sz w:val="22"/>
                <w:szCs w:val="22"/>
                <w:lang w:val="et-EE"/>
              </w:rPr>
              <w:t>Riskitiheduste suhe</w:t>
            </w:r>
            <w:r w:rsidR="00CE7E6B" w:rsidRPr="00AD27AA">
              <w:rPr>
                <w:sz w:val="22"/>
                <w:szCs w:val="22"/>
                <w:lang w:val="et-EE"/>
              </w:rPr>
              <w:t xml:space="preserve"> (95% CI) </w:t>
            </w:r>
          </w:p>
        </w:tc>
        <w:tc>
          <w:tcPr>
            <w:tcW w:w="3312" w:type="dxa"/>
            <w:gridSpan w:val="2"/>
            <w:noWrap/>
            <w:vAlign w:val="center"/>
            <w:hideMark/>
          </w:tcPr>
          <w:p w14:paraId="7B00163A" w14:textId="77777777" w:rsidR="00CE7E6B" w:rsidRPr="00C66C21" w:rsidRDefault="00CE7E6B" w:rsidP="00B900C5">
            <w:pPr>
              <w:jc w:val="center"/>
            </w:pPr>
            <w:r w:rsidRPr="00292C5D">
              <w:t>0,484 [0,388</w:t>
            </w:r>
            <w:r w:rsidR="007B26BB" w:rsidRPr="00C66C21">
              <w:t>;</w:t>
            </w:r>
            <w:r w:rsidRPr="00C66C21">
              <w:t xml:space="preserve"> 0,605]</w:t>
            </w:r>
          </w:p>
        </w:tc>
        <w:tc>
          <w:tcPr>
            <w:tcW w:w="3312" w:type="dxa"/>
            <w:gridSpan w:val="2"/>
            <w:noWrap/>
            <w:vAlign w:val="center"/>
            <w:hideMark/>
          </w:tcPr>
          <w:p w14:paraId="4D61A9BA" w14:textId="77777777" w:rsidR="00CE7E6B" w:rsidRPr="00C66C21" w:rsidRDefault="00CE7E6B" w:rsidP="004A5741">
            <w:pPr>
              <w:jc w:val="center"/>
            </w:pPr>
            <w:r w:rsidRPr="00C66C21">
              <w:t>0,451 [0,351</w:t>
            </w:r>
            <w:r w:rsidR="007B26BB" w:rsidRPr="00C66C21">
              <w:t>;</w:t>
            </w:r>
            <w:r w:rsidRPr="00C66C21">
              <w:t xml:space="preserve"> 0,580]</w:t>
            </w:r>
          </w:p>
        </w:tc>
      </w:tr>
      <w:tr w:rsidR="00CE7E6B" w:rsidRPr="00C66C21" w14:paraId="3E2B00F9" w14:textId="77777777" w:rsidTr="004A5741">
        <w:trPr>
          <w:cantSplit/>
        </w:trPr>
        <w:tc>
          <w:tcPr>
            <w:tcW w:w="2448" w:type="dxa"/>
            <w:noWrap/>
            <w:vAlign w:val="bottom"/>
            <w:hideMark/>
          </w:tcPr>
          <w:p w14:paraId="78D01CCB" w14:textId="77777777" w:rsidR="00CE7E6B" w:rsidRPr="00AD27AA" w:rsidRDefault="00CE7E6B" w:rsidP="004A5741">
            <w:pPr>
              <w:pStyle w:val="Default"/>
              <w:widowControl/>
              <w:ind w:left="567"/>
              <w:rPr>
                <w:sz w:val="22"/>
                <w:szCs w:val="22"/>
                <w:lang w:val="et-EE"/>
              </w:rPr>
            </w:pPr>
            <w:r w:rsidRPr="00AD27AA">
              <w:rPr>
                <w:sz w:val="22"/>
                <w:szCs w:val="22"/>
                <w:lang w:val="et-EE"/>
              </w:rPr>
              <w:t>p-väärtus</w:t>
            </w:r>
          </w:p>
        </w:tc>
        <w:tc>
          <w:tcPr>
            <w:tcW w:w="3312" w:type="dxa"/>
            <w:gridSpan w:val="2"/>
            <w:noWrap/>
            <w:vAlign w:val="bottom"/>
            <w:hideMark/>
          </w:tcPr>
          <w:p w14:paraId="62ED92DA" w14:textId="77777777" w:rsidR="00CE7E6B" w:rsidRPr="00292C5D" w:rsidRDefault="00CE7E6B" w:rsidP="00B900C5">
            <w:pPr>
              <w:jc w:val="center"/>
            </w:pPr>
            <w:r w:rsidRPr="00292C5D">
              <w:t>&lt; 0,0001</w:t>
            </w:r>
          </w:p>
        </w:tc>
        <w:tc>
          <w:tcPr>
            <w:tcW w:w="3312" w:type="dxa"/>
            <w:gridSpan w:val="2"/>
            <w:noWrap/>
            <w:vAlign w:val="bottom"/>
            <w:hideMark/>
          </w:tcPr>
          <w:p w14:paraId="4F279FD1" w14:textId="77777777" w:rsidR="00CE7E6B" w:rsidRPr="00C66C21" w:rsidRDefault="00CE7E6B" w:rsidP="004A5741">
            <w:pPr>
              <w:jc w:val="center"/>
            </w:pPr>
            <w:r w:rsidRPr="00C66C21">
              <w:t>&lt; 0,0001</w:t>
            </w:r>
          </w:p>
        </w:tc>
      </w:tr>
      <w:tr w:rsidR="00CE7E6B" w:rsidRPr="00C66C21" w14:paraId="7CE33C31" w14:textId="77777777" w:rsidTr="004A5741">
        <w:trPr>
          <w:cantSplit/>
        </w:trPr>
        <w:tc>
          <w:tcPr>
            <w:tcW w:w="9072" w:type="dxa"/>
            <w:gridSpan w:val="5"/>
            <w:noWrap/>
            <w:vAlign w:val="bottom"/>
            <w:hideMark/>
          </w:tcPr>
          <w:p w14:paraId="12D12774" w14:textId="77777777" w:rsidR="00CE7E6B" w:rsidRPr="00AD27AA" w:rsidRDefault="00CE7E6B" w:rsidP="00AD27AA">
            <w:pPr>
              <w:pStyle w:val="Default"/>
              <w:keepNext/>
              <w:widowControl/>
              <w:rPr>
                <w:sz w:val="22"/>
                <w:szCs w:val="22"/>
                <w:lang w:val="et-EE"/>
              </w:rPr>
            </w:pPr>
            <w:r w:rsidRPr="00AD27AA">
              <w:rPr>
                <w:sz w:val="22"/>
                <w:szCs w:val="22"/>
                <w:lang w:val="et-EE"/>
              </w:rPr>
              <w:t>Objektiivse ravivastuse määr</w:t>
            </w:r>
          </w:p>
        </w:tc>
      </w:tr>
      <w:tr w:rsidR="00CE7E6B" w:rsidRPr="00C66C21" w14:paraId="1ED068D0" w14:textId="77777777" w:rsidTr="004A5741">
        <w:trPr>
          <w:cantSplit/>
        </w:trPr>
        <w:tc>
          <w:tcPr>
            <w:tcW w:w="2448" w:type="dxa"/>
            <w:noWrap/>
            <w:vAlign w:val="bottom"/>
            <w:hideMark/>
          </w:tcPr>
          <w:p w14:paraId="348926B4" w14:textId="77777777" w:rsidR="00CE7E6B" w:rsidRPr="00C66C21" w:rsidRDefault="00CE7E6B" w:rsidP="00AD27AA">
            <w:pPr>
              <w:keepNext/>
            </w:pPr>
          </w:p>
        </w:tc>
        <w:tc>
          <w:tcPr>
            <w:tcW w:w="3312" w:type="dxa"/>
            <w:gridSpan w:val="2"/>
            <w:noWrap/>
            <w:hideMark/>
          </w:tcPr>
          <w:p w14:paraId="0C9E8775" w14:textId="77777777" w:rsidR="00CE7E6B" w:rsidRPr="00C66C21" w:rsidRDefault="00CE7E6B" w:rsidP="00AD27AA">
            <w:pPr>
              <w:keepNext/>
              <w:jc w:val="center"/>
              <w:rPr>
                <w:color w:val="000000"/>
              </w:rPr>
            </w:pPr>
            <w:r w:rsidRPr="00C66C21">
              <w:t>Uurija hinnang</w:t>
            </w:r>
          </w:p>
        </w:tc>
        <w:tc>
          <w:tcPr>
            <w:tcW w:w="3312" w:type="dxa"/>
            <w:gridSpan w:val="2"/>
            <w:noWrap/>
            <w:hideMark/>
          </w:tcPr>
          <w:p w14:paraId="38BF5298" w14:textId="77777777" w:rsidR="00CE7E6B" w:rsidRPr="00C66C21" w:rsidRDefault="00CE7E6B" w:rsidP="00AD27AA">
            <w:pPr>
              <w:keepNext/>
              <w:jc w:val="center"/>
              <w:rPr>
                <w:color w:val="000000"/>
              </w:rPr>
            </w:pPr>
            <w:r w:rsidRPr="00C66C21">
              <w:t>Sõltumatu hinnang</w:t>
            </w:r>
          </w:p>
        </w:tc>
      </w:tr>
      <w:tr w:rsidR="00EA48C9" w:rsidRPr="00C66C21" w14:paraId="01968CBE" w14:textId="77777777" w:rsidTr="004A5741">
        <w:trPr>
          <w:cantSplit/>
        </w:trPr>
        <w:tc>
          <w:tcPr>
            <w:tcW w:w="2448" w:type="dxa"/>
            <w:noWrap/>
            <w:vAlign w:val="bottom"/>
            <w:hideMark/>
          </w:tcPr>
          <w:p w14:paraId="3C51B400" w14:textId="77777777" w:rsidR="00EA48C9" w:rsidRPr="00C66C21" w:rsidRDefault="00EA48C9" w:rsidP="004A5741"/>
        </w:tc>
        <w:tc>
          <w:tcPr>
            <w:tcW w:w="1656" w:type="dxa"/>
            <w:noWrap/>
            <w:hideMark/>
          </w:tcPr>
          <w:p w14:paraId="257345EF" w14:textId="77777777" w:rsidR="00EA48C9" w:rsidRPr="00AD27AA" w:rsidRDefault="004425F8" w:rsidP="00A66538">
            <w:pPr>
              <w:pStyle w:val="Default"/>
              <w:jc w:val="center"/>
              <w:rPr>
                <w:sz w:val="22"/>
                <w:szCs w:val="22"/>
                <w:lang w:val="et-EE"/>
              </w:rPr>
            </w:pPr>
            <w:r w:rsidRPr="00AD27AA">
              <w:rPr>
                <w:sz w:val="22"/>
                <w:szCs w:val="22"/>
                <w:lang w:val="et-EE"/>
              </w:rPr>
              <w:t>Platseebo</w:t>
            </w:r>
            <w:r w:rsidR="009F659B">
              <w:rPr>
                <w:sz w:val="22"/>
                <w:szCs w:val="22"/>
                <w:lang w:val="et-EE"/>
              </w:rPr>
              <w:t xml:space="preserve"> </w:t>
            </w:r>
            <w:r w:rsidRPr="00AD27AA">
              <w:rPr>
                <w:sz w:val="22"/>
                <w:szCs w:val="22"/>
                <w:lang w:val="et-EE"/>
              </w:rPr>
              <w:t>+</w:t>
            </w:r>
            <w:r w:rsidR="009F659B">
              <w:rPr>
                <w:sz w:val="22"/>
                <w:szCs w:val="22"/>
                <w:lang w:val="et-EE"/>
              </w:rPr>
              <w:t xml:space="preserve"> </w:t>
            </w:r>
            <w:r w:rsidR="00EA48C9" w:rsidRPr="00AD27AA">
              <w:rPr>
                <w:sz w:val="22"/>
                <w:szCs w:val="22"/>
                <w:lang w:val="et-EE"/>
              </w:rPr>
              <w:t>C/G</w:t>
            </w:r>
          </w:p>
          <w:p w14:paraId="524EA4CF" w14:textId="77777777" w:rsidR="00EA48C9" w:rsidRPr="00C66C21" w:rsidRDefault="00EA48C9" w:rsidP="00B900C5">
            <w:pPr>
              <w:jc w:val="center"/>
              <w:rPr>
                <w:color w:val="000000"/>
              </w:rPr>
            </w:pPr>
            <w:r w:rsidRPr="00292C5D">
              <w:t>(n = 242)</w:t>
            </w:r>
          </w:p>
        </w:tc>
        <w:tc>
          <w:tcPr>
            <w:tcW w:w="1656" w:type="dxa"/>
            <w:noWrap/>
            <w:hideMark/>
          </w:tcPr>
          <w:p w14:paraId="2E1581E0" w14:textId="77777777" w:rsidR="00EA48C9" w:rsidRPr="00AD27AA" w:rsidRDefault="008A71EA" w:rsidP="00A66538">
            <w:pPr>
              <w:pStyle w:val="Default"/>
              <w:jc w:val="center"/>
              <w:rPr>
                <w:sz w:val="22"/>
                <w:szCs w:val="22"/>
                <w:lang w:val="et-EE"/>
              </w:rPr>
            </w:pPr>
            <w:r w:rsidRPr="00AD27AA">
              <w:rPr>
                <w:sz w:val="22"/>
                <w:szCs w:val="22"/>
                <w:lang w:val="et-EE"/>
              </w:rPr>
              <w:t>Bevatsizumab</w:t>
            </w:r>
            <w:r w:rsidR="009F659B">
              <w:rPr>
                <w:sz w:val="22"/>
                <w:szCs w:val="22"/>
                <w:lang w:val="et-EE"/>
              </w:rPr>
              <w:t xml:space="preserve"> </w:t>
            </w:r>
            <w:r w:rsidR="00EA48C9" w:rsidRPr="00AD27AA">
              <w:rPr>
                <w:sz w:val="22"/>
                <w:szCs w:val="22"/>
                <w:lang w:val="et-EE"/>
              </w:rPr>
              <w:t>+ C/G</w:t>
            </w:r>
          </w:p>
          <w:p w14:paraId="0A243EB4" w14:textId="77777777" w:rsidR="00EA48C9" w:rsidRPr="00C66C21" w:rsidRDefault="00EA48C9" w:rsidP="00B900C5">
            <w:pPr>
              <w:jc w:val="center"/>
              <w:rPr>
                <w:color w:val="000000"/>
              </w:rPr>
            </w:pPr>
            <w:r w:rsidRPr="00292C5D">
              <w:t>(n = 242)</w:t>
            </w:r>
          </w:p>
        </w:tc>
        <w:tc>
          <w:tcPr>
            <w:tcW w:w="1656" w:type="dxa"/>
            <w:noWrap/>
            <w:hideMark/>
          </w:tcPr>
          <w:p w14:paraId="2B862814" w14:textId="77777777" w:rsidR="00EA48C9" w:rsidRPr="00C66C21" w:rsidRDefault="004425F8" w:rsidP="00B900C5">
            <w:pPr>
              <w:jc w:val="center"/>
              <w:rPr>
                <w:color w:val="000000"/>
              </w:rPr>
            </w:pPr>
            <w:r w:rsidRPr="00C66C21">
              <w:t>Platseebo</w:t>
            </w:r>
            <w:r w:rsidR="009F659B">
              <w:t xml:space="preserve"> </w:t>
            </w:r>
            <w:r w:rsidRPr="00C66C21">
              <w:t>+</w:t>
            </w:r>
            <w:r w:rsidR="009F659B">
              <w:t xml:space="preserve"> </w:t>
            </w:r>
            <w:r w:rsidR="00EA48C9" w:rsidRPr="00C66C21">
              <w:t>C/G (n = 242)</w:t>
            </w:r>
          </w:p>
        </w:tc>
        <w:tc>
          <w:tcPr>
            <w:tcW w:w="1656" w:type="dxa"/>
            <w:noWrap/>
            <w:hideMark/>
          </w:tcPr>
          <w:p w14:paraId="54BC52F1" w14:textId="77777777" w:rsidR="00EA48C9" w:rsidRPr="00AD27AA" w:rsidRDefault="008A71EA" w:rsidP="00A66538">
            <w:pPr>
              <w:pStyle w:val="Default"/>
              <w:jc w:val="center"/>
              <w:rPr>
                <w:sz w:val="22"/>
                <w:szCs w:val="22"/>
                <w:lang w:val="et-EE"/>
              </w:rPr>
            </w:pPr>
            <w:r w:rsidRPr="00AD27AA">
              <w:rPr>
                <w:sz w:val="22"/>
                <w:szCs w:val="22"/>
                <w:lang w:val="et-EE"/>
              </w:rPr>
              <w:t>Bevatsizumab</w:t>
            </w:r>
            <w:r w:rsidR="009F659B">
              <w:rPr>
                <w:sz w:val="22"/>
                <w:szCs w:val="22"/>
                <w:lang w:val="et-EE"/>
              </w:rPr>
              <w:t xml:space="preserve"> </w:t>
            </w:r>
            <w:r w:rsidR="00EA48C9" w:rsidRPr="00AD27AA">
              <w:rPr>
                <w:sz w:val="22"/>
                <w:szCs w:val="22"/>
                <w:lang w:val="et-EE"/>
              </w:rPr>
              <w:t>+ C/G</w:t>
            </w:r>
          </w:p>
          <w:p w14:paraId="57C6D2EC" w14:textId="77777777" w:rsidR="00EA48C9" w:rsidRPr="00C66C21" w:rsidRDefault="00EA48C9" w:rsidP="00B900C5">
            <w:pPr>
              <w:jc w:val="center"/>
              <w:rPr>
                <w:color w:val="000000"/>
              </w:rPr>
            </w:pPr>
            <w:r w:rsidRPr="00292C5D">
              <w:t>(n = 242)</w:t>
            </w:r>
          </w:p>
        </w:tc>
      </w:tr>
      <w:tr w:rsidR="00CE7E6B" w:rsidRPr="00C66C21" w14:paraId="14EBAC94" w14:textId="77777777" w:rsidTr="004A5741">
        <w:trPr>
          <w:cantSplit/>
        </w:trPr>
        <w:tc>
          <w:tcPr>
            <w:tcW w:w="2448" w:type="dxa"/>
            <w:noWrap/>
            <w:vAlign w:val="bottom"/>
            <w:hideMark/>
          </w:tcPr>
          <w:p w14:paraId="07A202CF" w14:textId="77777777" w:rsidR="00CE7E6B" w:rsidRPr="00AD27AA" w:rsidRDefault="00EA48C9" w:rsidP="004A5741">
            <w:pPr>
              <w:pStyle w:val="Default"/>
              <w:widowControl/>
              <w:ind w:left="567"/>
              <w:rPr>
                <w:sz w:val="22"/>
                <w:szCs w:val="22"/>
                <w:lang w:val="et-EE"/>
              </w:rPr>
            </w:pPr>
            <w:r w:rsidRPr="00AD27AA">
              <w:rPr>
                <w:sz w:val="22"/>
                <w:szCs w:val="22"/>
                <w:lang w:val="et-EE"/>
              </w:rPr>
              <w:t xml:space="preserve">Objektiivse ravivastusega patsientide % </w:t>
            </w:r>
          </w:p>
        </w:tc>
        <w:tc>
          <w:tcPr>
            <w:tcW w:w="1656" w:type="dxa"/>
            <w:noWrap/>
            <w:vAlign w:val="center"/>
            <w:hideMark/>
          </w:tcPr>
          <w:p w14:paraId="6D527200" w14:textId="77777777" w:rsidR="00CE7E6B" w:rsidRPr="00292C5D" w:rsidRDefault="00EA48C9" w:rsidP="00B900C5">
            <w:pPr>
              <w:jc w:val="center"/>
            </w:pPr>
            <w:r w:rsidRPr="00292C5D">
              <w:t>57,</w:t>
            </w:r>
            <w:r w:rsidR="00CE7E6B" w:rsidRPr="00292C5D">
              <w:t>4%</w:t>
            </w:r>
          </w:p>
        </w:tc>
        <w:tc>
          <w:tcPr>
            <w:tcW w:w="1656" w:type="dxa"/>
            <w:noWrap/>
            <w:vAlign w:val="center"/>
            <w:hideMark/>
          </w:tcPr>
          <w:p w14:paraId="0EEC5530" w14:textId="77777777" w:rsidR="00CE7E6B" w:rsidRPr="00C66C21" w:rsidRDefault="00EA48C9" w:rsidP="004A5741">
            <w:pPr>
              <w:jc w:val="center"/>
            </w:pPr>
            <w:r w:rsidRPr="00C66C21">
              <w:t>78,</w:t>
            </w:r>
            <w:r w:rsidR="00CE7E6B" w:rsidRPr="00C66C21">
              <w:t>5%</w:t>
            </w:r>
          </w:p>
        </w:tc>
        <w:tc>
          <w:tcPr>
            <w:tcW w:w="1656" w:type="dxa"/>
            <w:noWrap/>
            <w:vAlign w:val="center"/>
            <w:hideMark/>
          </w:tcPr>
          <w:p w14:paraId="1B8CD2F4" w14:textId="77777777" w:rsidR="00CE7E6B" w:rsidRPr="00C66C21" w:rsidRDefault="00EA48C9" w:rsidP="004A5741">
            <w:pPr>
              <w:jc w:val="center"/>
            </w:pPr>
            <w:r w:rsidRPr="00C66C21">
              <w:t>53,</w:t>
            </w:r>
            <w:r w:rsidR="00CE7E6B" w:rsidRPr="00C66C21">
              <w:t>7%</w:t>
            </w:r>
          </w:p>
        </w:tc>
        <w:tc>
          <w:tcPr>
            <w:tcW w:w="1656" w:type="dxa"/>
            <w:noWrap/>
            <w:vAlign w:val="center"/>
            <w:hideMark/>
          </w:tcPr>
          <w:p w14:paraId="04859D2E" w14:textId="77777777" w:rsidR="00CE7E6B" w:rsidRPr="00C66C21" w:rsidRDefault="00EA48C9" w:rsidP="004A5741">
            <w:pPr>
              <w:jc w:val="center"/>
            </w:pPr>
            <w:r w:rsidRPr="00C66C21">
              <w:t>74,</w:t>
            </w:r>
            <w:r w:rsidR="00CE7E6B" w:rsidRPr="00C66C21">
              <w:t>8%</w:t>
            </w:r>
          </w:p>
        </w:tc>
      </w:tr>
      <w:tr w:rsidR="00CE7E6B" w:rsidRPr="00C66C21" w14:paraId="300D16F9" w14:textId="77777777" w:rsidTr="004A5741">
        <w:trPr>
          <w:cantSplit/>
        </w:trPr>
        <w:tc>
          <w:tcPr>
            <w:tcW w:w="2448" w:type="dxa"/>
            <w:noWrap/>
            <w:vAlign w:val="bottom"/>
            <w:hideMark/>
          </w:tcPr>
          <w:p w14:paraId="30486C74" w14:textId="77777777" w:rsidR="00CE7E6B" w:rsidRPr="00AD27AA" w:rsidRDefault="00EA48C9" w:rsidP="00A236D2">
            <w:pPr>
              <w:pStyle w:val="Default"/>
              <w:ind w:left="567"/>
              <w:rPr>
                <w:sz w:val="22"/>
                <w:szCs w:val="22"/>
                <w:lang w:val="et-EE"/>
              </w:rPr>
            </w:pPr>
            <w:r w:rsidRPr="00AD27AA">
              <w:rPr>
                <w:sz w:val="22"/>
                <w:szCs w:val="22"/>
                <w:lang w:val="et-EE"/>
              </w:rPr>
              <w:t xml:space="preserve">p-väärtus </w:t>
            </w:r>
          </w:p>
        </w:tc>
        <w:tc>
          <w:tcPr>
            <w:tcW w:w="3312" w:type="dxa"/>
            <w:gridSpan w:val="2"/>
            <w:noWrap/>
            <w:vAlign w:val="bottom"/>
            <w:hideMark/>
          </w:tcPr>
          <w:p w14:paraId="65756AF1" w14:textId="77777777" w:rsidR="00CE7E6B" w:rsidRPr="00C66C21" w:rsidRDefault="00CE7E6B" w:rsidP="00B900C5">
            <w:pPr>
              <w:jc w:val="center"/>
            </w:pPr>
            <w:r w:rsidRPr="00292C5D">
              <w:t>&lt;</w:t>
            </w:r>
            <w:r w:rsidR="00EA48C9" w:rsidRPr="00292C5D">
              <w:t> 0,</w:t>
            </w:r>
            <w:r w:rsidRPr="00C66C21">
              <w:t>0001</w:t>
            </w:r>
          </w:p>
        </w:tc>
        <w:tc>
          <w:tcPr>
            <w:tcW w:w="3312" w:type="dxa"/>
            <w:gridSpan w:val="2"/>
            <w:noWrap/>
            <w:vAlign w:val="bottom"/>
            <w:hideMark/>
          </w:tcPr>
          <w:p w14:paraId="6494805B" w14:textId="77777777" w:rsidR="00CE7E6B" w:rsidRPr="00C66C21" w:rsidRDefault="00EA48C9" w:rsidP="004A5741">
            <w:pPr>
              <w:jc w:val="center"/>
            </w:pPr>
            <w:r w:rsidRPr="00C66C21">
              <w:t>&lt; 0,</w:t>
            </w:r>
            <w:r w:rsidR="00CE7E6B" w:rsidRPr="00C66C21">
              <w:t>0001</w:t>
            </w:r>
          </w:p>
        </w:tc>
      </w:tr>
      <w:tr w:rsidR="00CE7E6B" w:rsidRPr="00C66C21" w14:paraId="3C0EDD69" w14:textId="77777777" w:rsidTr="004A5741">
        <w:trPr>
          <w:cantSplit/>
        </w:trPr>
        <w:tc>
          <w:tcPr>
            <w:tcW w:w="9072" w:type="dxa"/>
            <w:gridSpan w:val="5"/>
            <w:noWrap/>
            <w:vAlign w:val="bottom"/>
            <w:hideMark/>
          </w:tcPr>
          <w:p w14:paraId="0137283A" w14:textId="77777777" w:rsidR="00CE7E6B" w:rsidRPr="00AD27AA" w:rsidRDefault="00EA48C9" w:rsidP="00A66538">
            <w:pPr>
              <w:pStyle w:val="Default"/>
              <w:rPr>
                <w:sz w:val="22"/>
                <w:szCs w:val="22"/>
                <w:lang w:val="et-EE"/>
              </w:rPr>
            </w:pPr>
            <w:r w:rsidRPr="00AD27AA">
              <w:rPr>
                <w:sz w:val="22"/>
                <w:szCs w:val="22"/>
                <w:lang w:val="et-EE"/>
              </w:rPr>
              <w:lastRenderedPageBreak/>
              <w:t>Üldine elulemus</w:t>
            </w:r>
          </w:p>
        </w:tc>
      </w:tr>
      <w:tr w:rsidR="00EA48C9" w:rsidRPr="00C66C21" w14:paraId="75F6FA2C" w14:textId="77777777" w:rsidTr="004A5741">
        <w:trPr>
          <w:cantSplit/>
        </w:trPr>
        <w:tc>
          <w:tcPr>
            <w:tcW w:w="2448" w:type="dxa"/>
            <w:noWrap/>
            <w:vAlign w:val="bottom"/>
            <w:hideMark/>
          </w:tcPr>
          <w:p w14:paraId="2150E2A9" w14:textId="77777777" w:rsidR="00EA48C9" w:rsidRPr="00C66C21" w:rsidRDefault="00EA48C9" w:rsidP="00B900C5"/>
        </w:tc>
        <w:tc>
          <w:tcPr>
            <w:tcW w:w="3312" w:type="dxa"/>
            <w:gridSpan w:val="2"/>
            <w:noWrap/>
            <w:hideMark/>
          </w:tcPr>
          <w:p w14:paraId="37142059" w14:textId="77777777" w:rsidR="00EA48C9" w:rsidRPr="00AD27AA" w:rsidRDefault="00EA48C9" w:rsidP="00A66538">
            <w:pPr>
              <w:pStyle w:val="Default"/>
              <w:jc w:val="center"/>
              <w:rPr>
                <w:sz w:val="22"/>
                <w:szCs w:val="22"/>
                <w:lang w:val="et-EE"/>
              </w:rPr>
            </w:pPr>
            <w:r w:rsidRPr="00AD27AA">
              <w:rPr>
                <w:sz w:val="22"/>
                <w:szCs w:val="22"/>
                <w:lang w:val="et-EE"/>
              </w:rPr>
              <w:t>Platseebo</w:t>
            </w:r>
            <w:r w:rsidR="009F659B">
              <w:rPr>
                <w:sz w:val="22"/>
                <w:szCs w:val="22"/>
                <w:lang w:val="et-EE"/>
              </w:rPr>
              <w:t xml:space="preserve"> </w:t>
            </w:r>
            <w:r w:rsidRPr="00AD27AA">
              <w:rPr>
                <w:sz w:val="22"/>
                <w:szCs w:val="22"/>
                <w:lang w:val="et-EE"/>
              </w:rPr>
              <w:t>+ C/G</w:t>
            </w:r>
          </w:p>
          <w:p w14:paraId="1A29BD97" w14:textId="77777777" w:rsidR="00EA48C9" w:rsidRPr="00292C5D" w:rsidRDefault="00EA48C9" w:rsidP="00B900C5">
            <w:pPr>
              <w:jc w:val="center"/>
              <w:rPr>
                <w:color w:val="000000"/>
              </w:rPr>
            </w:pPr>
            <w:r w:rsidRPr="00292C5D">
              <w:t>(n = 242)</w:t>
            </w:r>
          </w:p>
        </w:tc>
        <w:tc>
          <w:tcPr>
            <w:tcW w:w="3312" w:type="dxa"/>
            <w:gridSpan w:val="2"/>
            <w:noWrap/>
            <w:hideMark/>
          </w:tcPr>
          <w:p w14:paraId="4E5B19BA" w14:textId="77777777" w:rsidR="00EA48C9" w:rsidRPr="00AD27AA" w:rsidRDefault="008A71EA" w:rsidP="00A66538">
            <w:pPr>
              <w:pStyle w:val="Default"/>
              <w:jc w:val="center"/>
              <w:rPr>
                <w:sz w:val="22"/>
                <w:szCs w:val="22"/>
                <w:lang w:val="et-EE"/>
              </w:rPr>
            </w:pPr>
            <w:r w:rsidRPr="00AD27AA">
              <w:rPr>
                <w:sz w:val="22"/>
                <w:szCs w:val="22"/>
                <w:lang w:val="et-EE"/>
              </w:rPr>
              <w:t>Bevatsizumab</w:t>
            </w:r>
            <w:r w:rsidR="00EA48C9" w:rsidRPr="00AD27AA">
              <w:rPr>
                <w:sz w:val="22"/>
                <w:szCs w:val="22"/>
                <w:lang w:val="et-EE"/>
              </w:rPr>
              <w:t xml:space="preserve"> + C/G</w:t>
            </w:r>
          </w:p>
          <w:p w14:paraId="17F6E68A" w14:textId="77777777" w:rsidR="00EA48C9" w:rsidRPr="00292C5D" w:rsidRDefault="00EA48C9" w:rsidP="00B900C5">
            <w:pPr>
              <w:jc w:val="center"/>
              <w:rPr>
                <w:color w:val="000000"/>
              </w:rPr>
            </w:pPr>
            <w:r w:rsidRPr="00292C5D">
              <w:t>(n = 242)</w:t>
            </w:r>
          </w:p>
        </w:tc>
      </w:tr>
      <w:tr w:rsidR="00CE7E6B" w:rsidRPr="00C66C21" w14:paraId="3FB2B9FA" w14:textId="77777777" w:rsidTr="004A5741">
        <w:trPr>
          <w:cantSplit/>
        </w:trPr>
        <w:tc>
          <w:tcPr>
            <w:tcW w:w="2448" w:type="dxa"/>
            <w:noWrap/>
            <w:vAlign w:val="bottom"/>
            <w:hideMark/>
          </w:tcPr>
          <w:p w14:paraId="1EE8531C" w14:textId="77777777" w:rsidR="00CE7E6B" w:rsidRPr="00AD27AA" w:rsidRDefault="004425F8" w:rsidP="00A236D2">
            <w:pPr>
              <w:pStyle w:val="Default"/>
              <w:ind w:left="567"/>
              <w:rPr>
                <w:sz w:val="22"/>
                <w:szCs w:val="22"/>
                <w:lang w:val="et-EE"/>
              </w:rPr>
            </w:pPr>
            <w:r w:rsidRPr="00AD27AA">
              <w:rPr>
                <w:sz w:val="22"/>
                <w:szCs w:val="22"/>
                <w:lang w:val="et-EE"/>
              </w:rPr>
              <w:t>Mediaanne</w:t>
            </w:r>
            <w:r w:rsidR="00EA48C9" w:rsidRPr="00AD27AA">
              <w:rPr>
                <w:sz w:val="22"/>
                <w:szCs w:val="22"/>
                <w:lang w:val="et-EE"/>
              </w:rPr>
              <w:t xml:space="preserve"> üldine elulemus (kuud) </w:t>
            </w:r>
          </w:p>
        </w:tc>
        <w:tc>
          <w:tcPr>
            <w:tcW w:w="3312" w:type="dxa"/>
            <w:gridSpan w:val="2"/>
            <w:noWrap/>
            <w:vAlign w:val="center"/>
            <w:hideMark/>
          </w:tcPr>
          <w:p w14:paraId="51C92D04" w14:textId="77777777" w:rsidR="00CE7E6B" w:rsidRPr="00C66C21" w:rsidRDefault="00CE7E6B" w:rsidP="00B900C5">
            <w:pPr>
              <w:jc w:val="center"/>
            </w:pPr>
            <w:r w:rsidRPr="00292C5D">
              <w:t>32</w:t>
            </w:r>
            <w:r w:rsidR="00EA48C9" w:rsidRPr="00292C5D">
              <w:t>,</w:t>
            </w:r>
            <w:r w:rsidRPr="00C66C21">
              <w:t>9</w:t>
            </w:r>
          </w:p>
        </w:tc>
        <w:tc>
          <w:tcPr>
            <w:tcW w:w="3312" w:type="dxa"/>
            <w:gridSpan w:val="2"/>
            <w:noWrap/>
            <w:vAlign w:val="center"/>
            <w:hideMark/>
          </w:tcPr>
          <w:p w14:paraId="2DD0D61C" w14:textId="77777777" w:rsidR="00CE7E6B" w:rsidRPr="00C66C21" w:rsidRDefault="00EA48C9" w:rsidP="004A5741">
            <w:pPr>
              <w:jc w:val="center"/>
            </w:pPr>
            <w:r w:rsidRPr="00C66C21">
              <w:t>33,</w:t>
            </w:r>
            <w:r w:rsidR="00CE7E6B" w:rsidRPr="00C66C21">
              <w:t>6</w:t>
            </w:r>
          </w:p>
        </w:tc>
      </w:tr>
      <w:tr w:rsidR="00CE7E6B" w:rsidRPr="00C66C21" w14:paraId="0FFE6756" w14:textId="77777777" w:rsidTr="004A5741">
        <w:trPr>
          <w:cantSplit/>
        </w:trPr>
        <w:tc>
          <w:tcPr>
            <w:tcW w:w="2448" w:type="dxa"/>
            <w:noWrap/>
            <w:vAlign w:val="bottom"/>
            <w:hideMark/>
          </w:tcPr>
          <w:p w14:paraId="46958270" w14:textId="77777777" w:rsidR="00EA48C9" w:rsidRPr="00AD27AA" w:rsidRDefault="00613353" w:rsidP="00A236D2">
            <w:pPr>
              <w:pStyle w:val="Default"/>
              <w:ind w:left="567"/>
              <w:rPr>
                <w:sz w:val="22"/>
                <w:szCs w:val="22"/>
                <w:lang w:val="et-EE"/>
              </w:rPr>
            </w:pPr>
            <w:r w:rsidRPr="00AD27AA">
              <w:rPr>
                <w:sz w:val="22"/>
                <w:szCs w:val="22"/>
                <w:lang w:val="et-EE"/>
              </w:rPr>
              <w:t>Riskitiheduste suhe</w:t>
            </w:r>
            <w:r w:rsidR="00EA48C9" w:rsidRPr="00AD27AA">
              <w:rPr>
                <w:sz w:val="22"/>
                <w:szCs w:val="22"/>
                <w:lang w:val="et-EE"/>
              </w:rPr>
              <w:t xml:space="preserve"> </w:t>
            </w:r>
          </w:p>
          <w:p w14:paraId="70B9DBA0" w14:textId="77777777" w:rsidR="00CE7E6B" w:rsidRPr="00AD27AA" w:rsidRDefault="00EA48C9" w:rsidP="00A236D2">
            <w:pPr>
              <w:pStyle w:val="Default"/>
              <w:ind w:left="567"/>
              <w:rPr>
                <w:sz w:val="22"/>
                <w:szCs w:val="22"/>
                <w:lang w:val="et-EE"/>
              </w:rPr>
            </w:pPr>
            <w:r w:rsidRPr="00AD27AA">
              <w:rPr>
                <w:sz w:val="22"/>
                <w:szCs w:val="22"/>
                <w:lang w:val="et-EE"/>
              </w:rPr>
              <w:t xml:space="preserve">(95% CI) </w:t>
            </w:r>
          </w:p>
        </w:tc>
        <w:tc>
          <w:tcPr>
            <w:tcW w:w="6624" w:type="dxa"/>
            <w:gridSpan w:val="4"/>
            <w:noWrap/>
            <w:vAlign w:val="center"/>
            <w:hideMark/>
          </w:tcPr>
          <w:p w14:paraId="252B7A45" w14:textId="77777777" w:rsidR="00CE7E6B" w:rsidRPr="00C66C21" w:rsidRDefault="00EA48C9" w:rsidP="00B900C5">
            <w:pPr>
              <w:jc w:val="center"/>
            </w:pPr>
            <w:r w:rsidRPr="00292C5D">
              <w:t>0,952 [0,</w:t>
            </w:r>
            <w:r w:rsidR="00CE7E6B" w:rsidRPr="00292C5D">
              <w:t>77</w:t>
            </w:r>
            <w:r w:rsidRPr="00C66C21">
              <w:t>1</w:t>
            </w:r>
            <w:r w:rsidR="007B26BB" w:rsidRPr="00C66C21">
              <w:t>;</w:t>
            </w:r>
            <w:r w:rsidRPr="00C66C21">
              <w:t xml:space="preserve"> 1,</w:t>
            </w:r>
            <w:r w:rsidR="00CE7E6B" w:rsidRPr="00C66C21">
              <w:t>176]</w:t>
            </w:r>
          </w:p>
        </w:tc>
      </w:tr>
      <w:tr w:rsidR="00CE7E6B" w:rsidRPr="00C66C21" w14:paraId="03EFBF84" w14:textId="77777777" w:rsidTr="004A5741">
        <w:trPr>
          <w:cantSplit/>
        </w:trPr>
        <w:tc>
          <w:tcPr>
            <w:tcW w:w="2448" w:type="dxa"/>
            <w:noWrap/>
            <w:vAlign w:val="bottom"/>
            <w:hideMark/>
          </w:tcPr>
          <w:p w14:paraId="2DCEFF8C" w14:textId="77777777" w:rsidR="00CE7E6B" w:rsidRPr="00AD27AA" w:rsidRDefault="00EA48C9" w:rsidP="00A236D2">
            <w:pPr>
              <w:pStyle w:val="Default"/>
              <w:ind w:left="567"/>
              <w:rPr>
                <w:sz w:val="22"/>
                <w:szCs w:val="22"/>
                <w:lang w:val="et-EE"/>
              </w:rPr>
            </w:pPr>
            <w:r w:rsidRPr="00AD27AA">
              <w:rPr>
                <w:sz w:val="22"/>
                <w:szCs w:val="22"/>
                <w:lang w:val="et-EE"/>
              </w:rPr>
              <w:t xml:space="preserve">p-väärtus </w:t>
            </w:r>
          </w:p>
        </w:tc>
        <w:tc>
          <w:tcPr>
            <w:tcW w:w="6624" w:type="dxa"/>
            <w:gridSpan w:val="4"/>
            <w:noWrap/>
            <w:vAlign w:val="bottom"/>
            <w:hideMark/>
          </w:tcPr>
          <w:p w14:paraId="792E6543" w14:textId="77777777" w:rsidR="00CE7E6B" w:rsidRPr="00C66C21" w:rsidRDefault="00CE7E6B" w:rsidP="00B900C5">
            <w:pPr>
              <w:jc w:val="center"/>
            </w:pPr>
            <w:r w:rsidRPr="00292C5D">
              <w:t>0</w:t>
            </w:r>
            <w:r w:rsidR="00EA48C9" w:rsidRPr="00292C5D">
              <w:t>,</w:t>
            </w:r>
            <w:r w:rsidRPr="00C66C21">
              <w:t>6479</w:t>
            </w:r>
          </w:p>
        </w:tc>
      </w:tr>
    </w:tbl>
    <w:p w14:paraId="1F92EE51" w14:textId="77777777" w:rsidR="001A74F1" w:rsidRPr="00C66C21" w:rsidRDefault="001A74F1" w:rsidP="004A5741"/>
    <w:p w14:paraId="62CD5837" w14:textId="42E0F462" w:rsidR="00A07D2A" w:rsidRPr="00C66C21" w:rsidRDefault="00A07D2A" w:rsidP="004A5741">
      <w:r w:rsidRPr="00C66C21">
        <w:t xml:space="preserve">Tabelis </w:t>
      </w:r>
      <w:r w:rsidR="004F668F">
        <w:t>21</w:t>
      </w:r>
      <w:r w:rsidRPr="00C66C21">
        <w:t xml:space="preserve"> on toodud kokkuvõte progressioonivaba elulemuse alagrupi analüüsidest sõltuvalt retsidiivi tekkimise ajast pärast viimast plaatinaravi.</w:t>
      </w:r>
    </w:p>
    <w:p w14:paraId="7ABE180F" w14:textId="77777777" w:rsidR="00A07D2A" w:rsidRPr="00C66C21" w:rsidRDefault="00A07D2A" w:rsidP="004A5741"/>
    <w:p w14:paraId="69ADEEBC" w14:textId="4B0C3EAC" w:rsidR="00A07D2A" w:rsidRPr="00AD27AA" w:rsidRDefault="00A07D2A" w:rsidP="004A5741">
      <w:pPr>
        <w:rPr>
          <w:b/>
        </w:rPr>
      </w:pPr>
      <w:r w:rsidRPr="00AD27AA">
        <w:rPr>
          <w:b/>
        </w:rPr>
        <w:t xml:space="preserve">Tabel </w:t>
      </w:r>
      <w:r w:rsidR="004F668F">
        <w:rPr>
          <w:b/>
        </w:rPr>
        <w:t>21</w:t>
      </w:r>
      <w:r w:rsidR="009F659B">
        <w:rPr>
          <w:b/>
        </w:rPr>
        <w:t>.</w:t>
      </w:r>
      <w:r w:rsidRPr="00AD27AA">
        <w:rPr>
          <w:b/>
        </w:rPr>
        <w:t xml:space="preserve"> Progressioonivaba elulemus viimasest plaatinaravist kuni retsidiivi tekkeni kulunud aja järgi</w:t>
      </w:r>
    </w:p>
    <w:p w14:paraId="50AC82BB" w14:textId="77777777" w:rsidR="00A07D2A" w:rsidRPr="00AD27AA" w:rsidRDefault="00A07D2A" w:rsidP="004A5741"/>
    <w:tbl>
      <w:tblPr>
        <w:tblW w:w="9072" w:type="dxa"/>
        <w:tblLayout w:type="fixed"/>
        <w:tblCellMar>
          <w:left w:w="57" w:type="dxa"/>
          <w:right w:w="57" w:type="dxa"/>
        </w:tblCellMar>
        <w:tblLook w:val="04A0" w:firstRow="1" w:lastRow="0" w:firstColumn="1" w:lastColumn="0" w:noHBand="0" w:noVBand="1"/>
      </w:tblPr>
      <w:tblGrid>
        <w:gridCol w:w="3024"/>
        <w:gridCol w:w="3039"/>
        <w:gridCol w:w="3009"/>
      </w:tblGrid>
      <w:tr w:rsidR="00A07D2A" w:rsidRPr="00C66C21" w14:paraId="419B9221" w14:textId="77777777" w:rsidTr="004A5741">
        <w:trPr>
          <w:cantSplit/>
          <w:tblHeader/>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05201103" w14:textId="77777777" w:rsidR="00A07D2A" w:rsidRPr="00AD27AA" w:rsidRDefault="00A07D2A" w:rsidP="004A5741"/>
        </w:tc>
        <w:tc>
          <w:tcPr>
            <w:tcW w:w="5954" w:type="dxa"/>
            <w:gridSpan w:val="2"/>
            <w:tcBorders>
              <w:top w:val="single" w:sz="4" w:space="0" w:color="auto"/>
              <w:left w:val="single" w:sz="4" w:space="0" w:color="auto"/>
              <w:bottom w:val="single" w:sz="4" w:space="0" w:color="auto"/>
              <w:right w:val="single" w:sz="4" w:space="0" w:color="auto"/>
            </w:tcBorders>
            <w:noWrap/>
            <w:vAlign w:val="bottom"/>
            <w:hideMark/>
          </w:tcPr>
          <w:p w14:paraId="3A3941BC" w14:textId="77777777" w:rsidR="00A07D2A" w:rsidRPr="00AD27AA" w:rsidRDefault="0009270C" w:rsidP="006F2D06">
            <w:pPr>
              <w:pStyle w:val="Default"/>
              <w:jc w:val="center"/>
              <w:rPr>
                <w:b/>
                <w:sz w:val="22"/>
                <w:lang w:val="et-EE"/>
              </w:rPr>
            </w:pPr>
            <w:r w:rsidRPr="00AD27AA">
              <w:rPr>
                <w:b/>
                <w:sz w:val="22"/>
                <w:lang w:val="et-EE"/>
              </w:rPr>
              <w:t xml:space="preserve">Uurija hinnang </w:t>
            </w:r>
          </w:p>
        </w:tc>
      </w:tr>
      <w:tr w:rsidR="0009270C" w:rsidRPr="00C66C21" w14:paraId="0A5B039B"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0841C4BF" w14:textId="77777777" w:rsidR="0009270C" w:rsidRPr="00AD27AA" w:rsidRDefault="0009270C" w:rsidP="004A5741">
            <w:pPr>
              <w:rPr>
                <w:b/>
                <w:color w:val="000000"/>
              </w:rPr>
            </w:pPr>
            <w:r w:rsidRPr="00AD27AA">
              <w:rPr>
                <w:b/>
              </w:rPr>
              <w:t xml:space="preserve">Aeg viimasest plaatinaravist kuni retsidiivi tekkeni </w:t>
            </w:r>
          </w:p>
        </w:tc>
        <w:tc>
          <w:tcPr>
            <w:tcW w:w="2992" w:type="dxa"/>
            <w:tcBorders>
              <w:top w:val="single" w:sz="4" w:space="0" w:color="auto"/>
              <w:left w:val="single" w:sz="4" w:space="0" w:color="auto"/>
              <w:bottom w:val="single" w:sz="4" w:space="0" w:color="auto"/>
              <w:right w:val="single" w:sz="4" w:space="0" w:color="auto"/>
            </w:tcBorders>
            <w:noWrap/>
            <w:vAlign w:val="bottom"/>
            <w:hideMark/>
          </w:tcPr>
          <w:p w14:paraId="5E25952C" w14:textId="77777777" w:rsidR="0009270C" w:rsidRPr="00AD27AA" w:rsidRDefault="0009270C" w:rsidP="007F0DE0">
            <w:pPr>
              <w:pStyle w:val="Default"/>
              <w:jc w:val="center"/>
              <w:rPr>
                <w:b/>
                <w:sz w:val="22"/>
                <w:lang w:val="et-EE"/>
              </w:rPr>
            </w:pPr>
            <w:r w:rsidRPr="00AD27AA">
              <w:rPr>
                <w:b/>
                <w:sz w:val="22"/>
                <w:lang w:val="et-EE"/>
              </w:rPr>
              <w:t>Platseebo</w:t>
            </w:r>
            <w:r w:rsidR="004425F8" w:rsidRPr="00AD27AA">
              <w:rPr>
                <w:b/>
                <w:sz w:val="22"/>
                <w:szCs w:val="22"/>
                <w:lang w:val="et-EE"/>
              </w:rPr>
              <w:t xml:space="preserve"> </w:t>
            </w:r>
            <w:r w:rsidRPr="00AD27AA">
              <w:rPr>
                <w:b/>
                <w:sz w:val="22"/>
                <w:lang w:val="et-EE"/>
              </w:rPr>
              <w:t>+ C/G</w:t>
            </w:r>
          </w:p>
          <w:p w14:paraId="62D8A541" w14:textId="77777777" w:rsidR="0009270C" w:rsidRPr="00292C5D" w:rsidRDefault="0009270C" w:rsidP="004A5741">
            <w:pPr>
              <w:jc w:val="center"/>
              <w:rPr>
                <w:color w:val="000000"/>
              </w:rPr>
            </w:pPr>
            <w:r w:rsidRPr="00AD27AA">
              <w:rPr>
                <w:b/>
              </w:rPr>
              <w:t>(n = 242)</w:t>
            </w:r>
          </w:p>
        </w:tc>
        <w:tc>
          <w:tcPr>
            <w:tcW w:w="2962" w:type="dxa"/>
            <w:tcBorders>
              <w:top w:val="single" w:sz="4" w:space="0" w:color="auto"/>
              <w:left w:val="single" w:sz="4" w:space="0" w:color="auto"/>
              <w:bottom w:val="single" w:sz="4" w:space="0" w:color="auto"/>
              <w:right w:val="single" w:sz="4" w:space="0" w:color="auto"/>
            </w:tcBorders>
            <w:noWrap/>
            <w:vAlign w:val="bottom"/>
            <w:hideMark/>
          </w:tcPr>
          <w:p w14:paraId="2C489A83" w14:textId="77777777" w:rsidR="0009270C" w:rsidRPr="00AD27AA" w:rsidRDefault="005C3356" w:rsidP="007F0DE0">
            <w:pPr>
              <w:pStyle w:val="Default"/>
              <w:jc w:val="center"/>
              <w:rPr>
                <w:b/>
                <w:sz w:val="22"/>
                <w:lang w:val="et-EE"/>
              </w:rPr>
            </w:pPr>
            <w:r w:rsidRPr="00AD27AA">
              <w:rPr>
                <w:b/>
                <w:sz w:val="22"/>
                <w:szCs w:val="22"/>
                <w:lang w:val="et-EE"/>
              </w:rPr>
              <w:t>Bevatsizumab</w:t>
            </w:r>
            <w:r w:rsidR="0009270C" w:rsidRPr="00AD27AA">
              <w:rPr>
                <w:b/>
                <w:sz w:val="22"/>
                <w:lang w:val="et-EE"/>
              </w:rPr>
              <w:t xml:space="preserve"> + C/G</w:t>
            </w:r>
          </w:p>
          <w:p w14:paraId="785C5CA4" w14:textId="77777777" w:rsidR="0009270C" w:rsidRPr="00292C5D" w:rsidRDefault="0009270C" w:rsidP="004A5741">
            <w:pPr>
              <w:jc w:val="center"/>
              <w:rPr>
                <w:color w:val="000000"/>
              </w:rPr>
            </w:pPr>
            <w:r w:rsidRPr="00AD27AA">
              <w:rPr>
                <w:b/>
              </w:rPr>
              <w:t>(n = 242)</w:t>
            </w:r>
          </w:p>
        </w:tc>
      </w:tr>
      <w:tr w:rsidR="00A07D2A" w:rsidRPr="00C66C21" w14:paraId="272C2135"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60A606E1" w14:textId="77777777" w:rsidR="00A07D2A" w:rsidRPr="00AD27AA" w:rsidRDefault="0009270C" w:rsidP="006F2D06">
            <w:pPr>
              <w:pStyle w:val="Default"/>
              <w:keepNext/>
              <w:rPr>
                <w:sz w:val="22"/>
                <w:szCs w:val="22"/>
                <w:lang w:val="et-EE"/>
              </w:rPr>
            </w:pPr>
            <w:r w:rsidRPr="00AD27AA">
              <w:rPr>
                <w:bCs/>
                <w:sz w:val="22"/>
                <w:szCs w:val="22"/>
                <w:lang w:val="et-EE"/>
              </w:rPr>
              <w:t>6...12 kuud (n</w:t>
            </w:r>
            <w:r w:rsidR="003C6952" w:rsidRPr="00AD27AA">
              <w:rPr>
                <w:bCs/>
                <w:sz w:val="22"/>
                <w:szCs w:val="22"/>
                <w:lang w:val="et-EE"/>
              </w:rPr>
              <w:t> </w:t>
            </w:r>
            <w:r w:rsidRPr="00AD27AA">
              <w:rPr>
                <w:bCs/>
                <w:sz w:val="22"/>
                <w:szCs w:val="22"/>
                <w:lang w:val="et-EE"/>
              </w:rPr>
              <w:t>=</w:t>
            </w:r>
            <w:r w:rsidR="003C6952" w:rsidRPr="00AD27AA">
              <w:rPr>
                <w:bCs/>
                <w:sz w:val="22"/>
                <w:szCs w:val="22"/>
                <w:lang w:val="et-EE"/>
              </w:rPr>
              <w:t> </w:t>
            </w:r>
            <w:r w:rsidRPr="00AD27AA">
              <w:rPr>
                <w:bCs/>
                <w:sz w:val="22"/>
                <w:szCs w:val="22"/>
                <w:lang w:val="et-EE"/>
              </w:rPr>
              <w:t xml:space="preserve">202) </w:t>
            </w:r>
          </w:p>
        </w:tc>
        <w:tc>
          <w:tcPr>
            <w:tcW w:w="2992" w:type="dxa"/>
            <w:tcBorders>
              <w:top w:val="single" w:sz="4" w:space="0" w:color="auto"/>
              <w:left w:val="single" w:sz="4" w:space="0" w:color="auto"/>
              <w:bottom w:val="single" w:sz="4" w:space="0" w:color="auto"/>
              <w:right w:val="single" w:sz="4" w:space="0" w:color="auto"/>
            </w:tcBorders>
            <w:noWrap/>
            <w:vAlign w:val="bottom"/>
            <w:hideMark/>
          </w:tcPr>
          <w:p w14:paraId="5C62E112" w14:textId="77777777" w:rsidR="00A07D2A" w:rsidRPr="00292C5D" w:rsidRDefault="00A07D2A" w:rsidP="004A5741">
            <w:pPr>
              <w:jc w:val="center"/>
            </w:pPr>
          </w:p>
        </w:tc>
        <w:tc>
          <w:tcPr>
            <w:tcW w:w="2962" w:type="dxa"/>
            <w:tcBorders>
              <w:top w:val="single" w:sz="4" w:space="0" w:color="auto"/>
              <w:left w:val="single" w:sz="4" w:space="0" w:color="auto"/>
              <w:bottom w:val="single" w:sz="4" w:space="0" w:color="auto"/>
              <w:right w:val="single" w:sz="4" w:space="0" w:color="auto"/>
            </w:tcBorders>
            <w:noWrap/>
            <w:vAlign w:val="bottom"/>
            <w:hideMark/>
          </w:tcPr>
          <w:p w14:paraId="586148A1" w14:textId="77777777" w:rsidR="00A07D2A" w:rsidRPr="00C66C21" w:rsidRDefault="00A07D2A" w:rsidP="004A5741">
            <w:pPr>
              <w:jc w:val="center"/>
            </w:pPr>
          </w:p>
        </w:tc>
      </w:tr>
      <w:tr w:rsidR="00A07D2A" w:rsidRPr="00C66C21" w14:paraId="4E3F82D1"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6302A420" w14:textId="77777777" w:rsidR="00A07D2A" w:rsidRPr="00AD27AA" w:rsidRDefault="004425F8" w:rsidP="006F2D06">
            <w:pPr>
              <w:pStyle w:val="Default"/>
              <w:keepNext/>
              <w:widowControl/>
              <w:ind w:left="567"/>
              <w:rPr>
                <w:sz w:val="22"/>
                <w:szCs w:val="22"/>
                <w:lang w:val="et-EE"/>
              </w:rPr>
            </w:pPr>
            <w:r w:rsidRPr="00AD27AA">
              <w:rPr>
                <w:bCs/>
                <w:sz w:val="22"/>
                <w:szCs w:val="22"/>
                <w:lang w:val="et-EE"/>
              </w:rPr>
              <w:t>Mediaan</w:t>
            </w:r>
            <w:r w:rsidR="0009270C" w:rsidRPr="00AD27AA">
              <w:rPr>
                <w:bCs/>
                <w:sz w:val="22"/>
                <w:szCs w:val="22"/>
                <w:lang w:val="et-EE"/>
              </w:rPr>
              <w:t xml:space="preserve"> </w:t>
            </w:r>
          </w:p>
        </w:tc>
        <w:tc>
          <w:tcPr>
            <w:tcW w:w="2992" w:type="dxa"/>
            <w:tcBorders>
              <w:top w:val="single" w:sz="4" w:space="0" w:color="auto"/>
              <w:left w:val="single" w:sz="4" w:space="0" w:color="auto"/>
              <w:bottom w:val="single" w:sz="4" w:space="0" w:color="auto"/>
              <w:right w:val="single" w:sz="4" w:space="0" w:color="auto"/>
            </w:tcBorders>
            <w:noWrap/>
            <w:vAlign w:val="bottom"/>
            <w:hideMark/>
          </w:tcPr>
          <w:p w14:paraId="775F5077" w14:textId="77777777" w:rsidR="00A07D2A" w:rsidRPr="00C66C21" w:rsidRDefault="00A07D2A" w:rsidP="004A5741">
            <w:pPr>
              <w:jc w:val="center"/>
            </w:pPr>
            <w:r w:rsidRPr="00292C5D">
              <w:t>8</w:t>
            </w:r>
            <w:r w:rsidR="0009270C" w:rsidRPr="00292C5D">
              <w:t>,</w:t>
            </w:r>
            <w:r w:rsidRPr="00C66C21">
              <w:t>0</w:t>
            </w:r>
          </w:p>
        </w:tc>
        <w:tc>
          <w:tcPr>
            <w:tcW w:w="2962" w:type="dxa"/>
            <w:tcBorders>
              <w:top w:val="single" w:sz="4" w:space="0" w:color="auto"/>
              <w:left w:val="single" w:sz="4" w:space="0" w:color="auto"/>
              <w:bottom w:val="single" w:sz="4" w:space="0" w:color="auto"/>
              <w:right w:val="single" w:sz="4" w:space="0" w:color="auto"/>
            </w:tcBorders>
            <w:noWrap/>
            <w:vAlign w:val="bottom"/>
            <w:hideMark/>
          </w:tcPr>
          <w:p w14:paraId="1E9ED434" w14:textId="77777777" w:rsidR="00A07D2A" w:rsidRPr="00C66C21" w:rsidRDefault="0009270C" w:rsidP="004A5741">
            <w:pPr>
              <w:jc w:val="center"/>
            </w:pPr>
            <w:r w:rsidRPr="00C66C21">
              <w:t>11,</w:t>
            </w:r>
            <w:r w:rsidR="00A07D2A" w:rsidRPr="00C66C21">
              <w:t>9</w:t>
            </w:r>
          </w:p>
        </w:tc>
      </w:tr>
      <w:tr w:rsidR="00A07D2A" w:rsidRPr="00C66C21" w14:paraId="6A8818BA"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758A610B" w14:textId="77777777" w:rsidR="00A07D2A" w:rsidRPr="00AD27AA" w:rsidRDefault="00613353" w:rsidP="006F2D06">
            <w:pPr>
              <w:pStyle w:val="Default"/>
              <w:widowControl/>
              <w:ind w:left="567"/>
              <w:rPr>
                <w:sz w:val="22"/>
                <w:szCs w:val="22"/>
                <w:lang w:val="et-EE"/>
              </w:rPr>
            </w:pPr>
            <w:r w:rsidRPr="00AD27AA">
              <w:rPr>
                <w:sz w:val="22"/>
                <w:szCs w:val="22"/>
                <w:lang w:val="et-EE"/>
              </w:rPr>
              <w:t>Riskitiheduste suhe</w:t>
            </w:r>
            <w:r w:rsidR="0009270C" w:rsidRPr="00AD27AA">
              <w:rPr>
                <w:sz w:val="22"/>
                <w:szCs w:val="22"/>
                <w:lang w:val="et-EE"/>
              </w:rPr>
              <w:t xml:space="preserve"> (95% CI) </w:t>
            </w:r>
          </w:p>
        </w:tc>
        <w:tc>
          <w:tcPr>
            <w:tcW w:w="5954" w:type="dxa"/>
            <w:gridSpan w:val="2"/>
            <w:tcBorders>
              <w:top w:val="single" w:sz="4" w:space="0" w:color="auto"/>
              <w:left w:val="single" w:sz="4" w:space="0" w:color="auto"/>
              <w:bottom w:val="single" w:sz="4" w:space="0" w:color="auto"/>
              <w:right w:val="single" w:sz="4" w:space="0" w:color="auto"/>
            </w:tcBorders>
            <w:noWrap/>
            <w:vAlign w:val="bottom"/>
            <w:hideMark/>
          </w:tcPr>
          <w:p w14:paraId="58B9CA05" w14:textId="483934F7" w:rsidR="00A07D2A" w:rsidRPr="00AD27AA" w:rsidRDefault="0009270C" w:rsidP="007F0DE0">
            <w:pPr>
              <w:pStyle w:val="Default"/>
              <w:jc w:val="center"/>
              <w:rPr>
                <w:sz w:val="22"/>
                <w:szCs w:val="22"/>
                <w:lang w:val="et-EE"/>
              </w:rPr>
            </w:pPr>
            <w:r w:rsidRPr="00AD27AA">
              <w:rPr>
                <w:sz w:val="22"/>
                <w:szCs w:val="22"/>
                <w:lang w:val="et-EE"/>
              </w:rPr>
              <w:t>0,41 (0,29...0,58)</w:t>
            </w:r>
          </w:p>
        </w:tc>
      </w:tr>
      <w:tr w:rsidR="00A07D2A" w:rsidRPr="00C66C21" w14:paraId="645FDD04"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02297B87" w14:textId="77777777" w:rsidR="00A07D2A" w:rsidRPr="00AD27AA" w:rsidRDefault="00A321B3" w:rsidP="006F2D06">
            <w:pPr>
              <w:pStyle w:val="Default"/>
              <w:rPr>
                <w:sz w:val="22"/>
                <w:szCs w:val="22"/>
                <w:lang w:val="et-EE"/>
              </w:rPr>
            </w:pPr>
            <w:r w:rsidRPr="00AD27AA">
              <w:rPr>
                <w:bCs/>
                <w:sz w:val="22"/>
                <w:szCs w:val="22"/>
                <w:lang w:val="et-EE"/>
              </w:rPr>
              <w:t>&gt; </w:t>
            </w:r>
            <w:r w:rsidR="0009270C" w:rsidRPr="00AD27AA">
              <w:rPr>
                <w:bCs/>
                <w:sz w:val="22"/>
                <w:szCs w:val="22"/>
                <w:lang w:val="et-EE"/>
              </w:rPr>
              <w:t>12 kuud (n</w:t>
            </w:r>
            <w:r w:rsidR="003C6952" w:rsidRPr="00AD27AA">
              <w:rPr>
                <w:bCs/>
                <w:sz w:val="22"/>
                <w:szCs w:val="22"/>
                <w:lang w:val="et-EE"/>
              </w:rPr>
              <w:t> </w:t>
            </w:r>
            <w:r w:rsidR="0009270C" w:rsidRPr="00AD27AA">
              <w:rPr>
                <w:bCs/>
                <w:sz w:val="22"/>
                <w:szCs w:val="22"/>
                <w:lang w:val="et-EE"/>
              </w:rPr>
              <w:t>=</w:t>
            </w:r>
            <w:r w:rsidR="003C6952" w:rsidRPr="00AD27AA">
              <w:rPr>
                <w:bCs/>
                <w:sz w:val="22"/>
                <w:szCs w:val="22"/>
                <w:lang w:val="et-EE"/>
              </w:rPr>
              <w:t> </w:t>
            </w:r>
            <w:r w:rsidR="0009270C" w:rsidRPr="00AD27AA">
              <w:rPr>
                <w:bCs/>
                <w:sz w:val="22"/>
                <w:szCs w:val="22"/>
                <w:lang w:val="et-EE"/>
              </w:rPr>
              <w:t xml:space="preserve">282) </w:t>
            </w:r>
          </w:p>
        </w:tc>
        <w:tc>
          <w:tcPr>
            <w:tcW w:w="2992" w:type="dxa"/>
            <w:tcBorders>
              <w:top w:val="single" w:sz="4" w:space="0" w:color="auto"/>
              <w:left w:val="single" w:sz="4" w:space="0" w:color="auto"/>
              <w:bottom w:val="single" w:sz="4" w:space="0" w:color="auto"/>
              <w:right w:val="single" w:sz="4" w:space="0" w:color="auto"/>
            </w:tcBorders>
            <w:noWrap/>
            <w:vAlign w:val="bottom"/>
            <w:hideMark/>
          </w:tcPr>
          <w:p w14:paraId="0C74A95C" w14:textId="77777777" w:rsidR="00A07D2A" w:rsidRPr="00292C5D" w:rsidRDefault="00A07D2A" w:rsidP="004A5741">
            <w:pPr>
              <w:jc w:val="center"/>
            </w:pPr>
          </w:p>
        </w:tc>
        <w:tc>
          <w:tcPr>
            <w:tcW w:w="2962" w:type="dxa"/>
            <w:tcBorders>
              <w:top w:val="single" w:sz="4" w:space="0" w:color="auto"/>
              <w:left w:val="single" w:sz="4" w:space="0" w:color="auto"/>
              <w:bottom w:val="single" w:sz="4" w:space="0" w:color="auto"/>
              <w:right w:val="single" w:sz="4" w:space="0" w:color="auto"/>
            </w:tcBorders>
            <w:noWrap/>
            <w:vAlign w:val="bottom"/>
            <w:hideMark/>
          </w:tcPr>
          <w:p w14:paraId="7291F48E" w14:textId="77777777" w:rsidR="00A07D2A" w:rsidRPr="00C66C21" w:rsidRDefault="00A07D2A" w:rsidP="004A5741">
            <w:pPr>
              <w:jc w:val="center"/>
            </w:pPr>
          </w:p>
        </w:tc>
      </w:tr>
      <w:tr w:rsidR="00A07D2A" w:rsidRPr="00C66C21" w14:paraId="13844055"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4CAED3AB" w14:textId="77777777" w:rsidR="00A07D2A" w:rsidRPr="00AD27AA" w:rsidRDefault="004425F8" w:rsidP="006F2D06">
            <w:pPr>
              <w:pStyle w:val="Default"/>
              <w:widowControl/>
              <w:ind w:left="567"/>
              <w:rPr>
                <w:sz w:val="22"/>
                <w:szCs w:val="22"/>
                <w:lang w:val="et-EE"/>
              </w:rPr>
            </w:pPr>
            <w:r w:rsidRPr="00AD27AA">
              <w:rPr>
                <w:bCs/>
                <w:sz w:val="22"/>
                <w:szCs w:val="22"/>
                <w:lang w:val="et-EE"/>
              </w:rPr>
              <w:t>Mediaan</w:t>
            </w:r>
            <w:r w:rsidR="006F2D06" w:rsidRPr="00AD27AA">
              <w:rPr>
                <w:bCs/>
                <w:sz w:val="22"/>
                <w:szCs w:val="22"/>
                <w:lang w:val="et-EE"/>
              </w:rPr>
              <w:t xml:space="preserve"> </w:t>
            </w:r>
          </w:p>
        </w:tc>
        <w:tc>
          <w:tcPr>
            <w:tcW w:w="2992" w:type="dxa"/>
            <w:tcBorders>
              <w:top w:val="single" w:sz="4" w:space="0" w:color="auto"/>
              <w:left w:val="single" w:sz="4" w:space="0" w:color="auto"/>
              <w:bottom w:val="single" w:sz="4" w:space="0" w:color="auto"/>
              <w:right w:val="single" w:sz="4" w:space="0" w:color="auto"/>
            </w:tcBorders>
            <w:noWrap/>
            <w:vAlign w:val="bottom"/>
            <w:hideMark/>
          </w:tcPr>
          <w:p w14:paraId="69FB3291" w14:textId="77777777" w:rsidR="00A07D2A" w:rsidRPr="00C66C21" w:rsidRDefault="00A07D2A" w:rsidP="00B900C5">
            <w:pPr>
              <w:jc w:val="center"/>
            </w:pPr>
            <w:r w:rsidRPr="00292C5D">
              <w:t>9</w:t>
            </w:r>
            <w:r w:rsidR="006F2D06" w:rsidRPr="00292C5D">
              <w:t>,</w:t>
            </w:r>
            <w:r w:rsidRPr="00C66C21">
              <w:t>7</w:t>
            </w:r>
          </w:p>
        </w:tc>
        <w:tc>
          <w:tcPr>
            <w:tcW w:w="2962" w:type="dxa"/>
            <w:tcBorders>
              <w:top w:val="single" w:sz="4" w:space="0" w:color="auto"/>
              <w:left w:val="single" w:sz="4" w:space="0" w:color="auto"/>
              <w:bottom w:val="single" w:sz="4" w:space="0" w:color="auto"/>
              <w:right w:val="single" w:sz="4" w:space="0" w:color="auto"/>
            </w:tcBorders>
            <w:noWrap/>
            <w:vAlign w:val="bottom"/>
            <w:hideMark/>
          </w:tcPr>
          <w:p w14:paraId="64CFD0A5" w14:textId="77777777" w:rsidR="00A07D2A" w:rsidRPr="00C66C21" w:rsidRDefault="006F2D06" w:rsidP="004A5741">
            <w:pPr>
              <w:jc w:val="center"/>
            </w:pPr>
            <w:r w:rsidRPr="00C66C21">
              <w:t>12,</w:t>
            </w:r>
            <w:r w:rsidR="00A07D2A" w:rsidRPr="00C66C21">
              <w:t>4</w:t>
            </w:r>
          </w:p>
        </w:tc>
      </w:tr>
      <w:tr w:rsidR="00A07D2A" w:rsidRPr="00C66C21" w14:paraId="3A218BC3" w14:textId="77777777" w:rsidTr="004A5741">
        <w:trPr>
          <w:cantSplit/>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53A4B00E" w14:textId="77777777" w:rsidR="00A07D2A" w:rsidRPr="00AD27AA" w:rsidRDefault="00613353" w:rsidP="006F2D06">
            <w:pPr>
              <w:pStyle w:val="Default"/>
              <w:widowControl/>
              <w:ind w:left="567"/>
              <w:rPr>
                <w:sz w:val="22"/>
                <w:szCs w:val="22"/>
                <w:lang w:val="et-EE"/>
              </w:rPr>
            </w:pPr>
            <w:r w:rsidRPr="00AD27AA">
              <w:rPr>
                <w:sz w:val="22"/>
                <w:szCs w:val="22"/>
                <w:lang w:val="et-EE"/>
              </w:rPr>
              <w:t>Riskitiheduste suhe</w:t>
            </w:r>
            <w:r w:rsidR="00810C25" w:rsidRPr="00AD27AA">
              <w:rPr>
                <w:sz w:val="22"/>
                <w:szCs w:val="22"/>
                <w:lang w:val="et-EE"/>
              </w:rPr>
              <w:t xml:space="preserve"> (95% CI)</w:t>
            </w:r>
          </w:p>
        </w:tc>
        <w:tc>
          <w:tcPr>
            <w:tcW w:w="5954" w:type="dxa"/>
            <w:gridSpan w:val="2"/>
            <w:tcBorders>
              <w:top w:val="single" w:sz="4" w:space="0" w:color="auto"/>
              <w:left w:val="single" w:sz="4" w:space="0" w:color="auto"/>
              <w:bottom w:val="single" w:sz="4" w:space="0" w:color="auto"/>
              <w:right w:val="single" w:sz="4" w:space="0" w:color="auto"/>
            </w:tcBorders>
            <w:noWrap/>
            <w:vAlign w:val="bottom"/>
            <w:hideMark/>
          </w:tcPr>
          <w:p w14:paraId="7002E53F" w14:textId="77777777" w:rsidR="00A07D2A" w:rsidRPr="00AD27AA" w:rsidRDefault="006F2D06" w:rsidP="007F0DE0">
            <w:pPr>
              <w:pStyle w:val="Default"/>
              <w:jc w:val="center"/>
              <w:rPr>
                <w:sz w:val="22"/>
                <w:szCs w:val="22"/>
                <w:lang w:val="et-EE"/>
              </w:rPr>
            </w:pPr>
            <w:r w:rsidRPr="00AD27AA">
              <w:rPr>
                <w:sz w:val="22"/>
                <w:szCs w:val="22"/>
                <w:lang w:val="et-EE"/>
              </w:rPr>
              <w:t>0,55 (0,41...0,73)</w:t>
            </w:r>
          </w:p>
        </w:tc>
      </w:tr>
    </w:tbl>
    <w:p w14:paraId="33FB84A4" w14:textId="77777777" w:rsidR="00A07D2A" w:rsidRPr="00C66C21" w:rsidRDefault="00A07D2A" w:rsidP="004A5741"/>
    <w:p w14:paraId="531C6862" w14:textId="77777777" w:rsidR="007F1D42" w:rsidRPr="00C66C21" w:rsidRDefault="007F1D42" w:rsidP="00AE326E">
      <w:pPr>
        <w:pStyle w:val="Heading5"/>
      </w:pPr>
      <w:r w:rsidRPr="00C66C21">
        <w:t>GOG-0213</w:t>
      </w:r>
    </w:p>
    <w:p w14:paraId="03DD6B85" w14:textId="77777777" w:rsidR="007F1D42" w:rsidRPr="00C66C21" w:rsidRDefault="007F1D42" w:rsidP="004A5741">
      <w:r w:rsidRPr="00C66C21">
        <w:t xml:space="preserve">III faasi randomiseeritud kontrollitud avatud uuringus GOG-0213 hinnati </w:t>
      </w:r>
      <w:r w:rsidR="00260D1B" w:rsidRPr="00C66C21">
        <w:t>bevatsizumabi</w:t>
      </w:r>
      <w:r w:rsidRPr="00C66C21">
        <w:t xml:space="preserve"> ohutust ja efektiivsust plaatinapreparaadile tundliku korduva epiteliaalse munasarja-, munajuha- või primaarse kõhukelmevähi ravis patsientidel, kes ei olnud retsidiivi raviks eelnevalt </w:t>
      </w:r>
      <w:r w:rsidR="0026758F" w:rsidRPr="00C66C21">
        <w:t>keemiaravi</w:t>
      </w:r>
      <w:r w:rsidRPr="00C66C21">
        <w:t xml:space="preserve"> saanud. Eelnev antiangiogeenne ravi ei olnud uuringust väljajätmise kriteeriumiks. Uuringus hinnati </w:t>
      </w:r>
      <w:r w:rsidR="00260D1B" w:rsidRPr="00C66C21">
        <w:t>bevatsizumabi</w:t>
      </w:r>
      <w:r w:rsidRPr="00C66C21">
        <w:t xml:space="preserve"> karboplatiinile + paklitakseelile lisamise ja </w:t>
      </w:r>
      <w:r w:rsidR="00260D1B" w:rsidRPr="00C66C21">
        <w:t>bevatsizumabi</w:t>
      </w:r>
      <w:r w:rsidRPr="00C66C21">
        <w:t xml:space="preserve"> monoteraapia kuni haiguse progresseerumise või vastuvõetamatu toksilisuse tekkimiseni jätkamise toimet võrreldes ainult karboplatiini + paklitakseeliga.</w:t>
      </w:r>
    </w:p>
    <w:p w14:paraId="607280B7" w14:textId="77777777" w:rsidR="007F1D42" w:rsidRPr="00C66C21" w:rsidRDefault="007F1D42" w:rsidP="004A5741"/>
    <w:p w14:paraId="23C0DD8D" w14:textId="77777777" w:rsidR="007F1D42" w:rsidRPr="00AD27AA" w:rsidRDefault="007F1D42" w:rsidP="004A5741">
      <w:r w:rsidRPr="00AD27AA">
        <w:t>Kokku 673 patsienti randomiseeriti võrdsetes osades kahte järgmisesse ravirühma:</w:t>
      </w:r>
    </w:p>
    <w:p w14:paraId="3900215F" w14:textId="77777777" w:rsidR="007F1D42" w:rsidRPr="00AD27AA" w:rsidRDefault="007F1D42" w:rsidP="004A5741">
      <w:pPr>
        <w:pStyle w:val="ListParagraph"/>
        <w:numPr>
          <w:ilvl w:val="0"/>
          <w:numId w:val="16"/>
        </w:numPr>
      </w:pPr>
      <w:r w:rsidRPr="00AD27AA">
        <w:t>CP rühm: karboplat</w:t>
      </w:r>
      <w:r w:rsidR="00F42024" w:rsidRPr="00AD27AA">
        <w:t>iin (AUC</w:t>
      </w:r>
      <w:r w:rsidR="001314C4">
        <w:t xml:space="preserve"> </w:t>
      </w:r>
      <w:r w:rsidR="00F42024" w:rsidRPr="00AD27AA">
        <w:t>5) ja paklitakseel (175 </w:t>
      </w:r>
      <w:r w:rsidRPr="00AD27AA">
        <w:t>mg/m</w:t>
      </w:r>
      <w:r w:rsidRPr="00AD27AA">
        <w:rPr>
          <w:vertAlign w:val="superscript"/>
        </w:rPr>
        <w:t>2</w:t>
      </w:r>
      <w:r w:rsidRPr="00AD27AA">
        <w:t xml:space="preserve"> i.v.) iga 3 nädala järel 6 ja kuni 8</w:t>
      </w:r>
      <w:r w:rsidR="00C27498" w:rsidRPr="00AD27AA">
        <w:t> </w:t>
      </w:r>
      <w:r w:rsidRPr="00AD27AA">
        <w:t>ravitsükli jooksul.</w:t>
      </w:r>
    </w:p>
    <w:p w14:paraId="550D075C" w14:textId="77777777" w:rsidR="007F1D42" w:rsidRPr="00AD27AA" w:rsidRDefault="007F1D42" w:rsidP="004A5741">
      <w:pPr>
        <w:pStyle w:val="ListParagraph"/>
        <w:numPr>
          <w:ilvl w:val="0"/>
          <w:numId w:val="16"/>
        </w:numPr>
      </w:pPr>
      <w:r w:rsidRPr="00AD27AA">
        <w:t>CPB rühm: karboplatiin (AUC</w:t>
      </w:r>
      <w:r w:rsidR="001314C4">
        <w:t xml:space="preserve"> </w:t>
      </w:r>
      <w:r w:rsidRPr="00AD27AA">
        <w:t>5) ja</w:t>
      </w:r>
      <w:r w:rsidR="00F42024" w:rsidRPr="00AD27AA">
        <w:t xml:space="preserve"> paklitakseel (175 </w:t>
      </w:r>
      <w:r w:rsidRPr="00AD27AA">
        <w:t>mg/m</w:t>
      </w:r>
      <w:r w:rsidRPr="00AD27AA">
        <w:rPr>
          <w:vertAlign w:val="superscript"/>
        </w:rPr>
        <w:t>2</w:t>
      </w:r>
      <w:r w:rsidRPr="00AD27AA">
        <w:t xml:space="preserve"> i.v.) ning sam</w:t>
      </w:r>
      <w:r w:rsidR="00F42024" w:rsidRPr="00AD27AA">
        <w:t xml:space="preserve">aaegselt manustatav </w:t>
      </w:r>
      <w:r w:rsidR="00260D1B" w:rsidRPr="00AD27AA">
        <w:t>bevatsizumab</w:t>
      </w:r>
      <w:r w:rsidR="00F42024" w:rsidRPr="00AD27AA">
        <w:t xml:space="preserve"> (15 </w:t>
      </w:r>
      <w:r w:rsidRPr="00AD27AA">
        <w:t>mg/kg) iga 3 nädala järel 6 ja kuni 8 ravitsükli jooksul, mille</w:t>
      </w:r>
      <w:r w:rsidR="00F42024" w:rsidRPr="00AD27AA">
        <w:t xml:space="preserve">le järgnes ainult </w:t>
      </w:r>
      <w:r w:rsidR="00260D1B" w:rsidRPr="00AD27AA">
        <w:t>bevatsizumabi</w:t>
      </w:r>
      <w:r w:rsidR="00F42024" w:rsidRPr="00AD27AA">
        <w:t xml:space="preserve"> (15 </w:t>
      </w:r>
      <w:r w:rsidRPr="00AD27AA">
        <w:t>mg/kg iga 3 nädala järel) manustamine kuni haiguse progresseerumise või vastuvõetamatu toksilisuse tekkimiseni.</w:t>
      </w:r>
    </w:p>
    <w:p w14:paraId="6FE04A0F" w14:textId="77777777" w:rsidR="007F1D42" w:rsidRPr="00AD27AA" w:rsidRDefault="007F1D42" w:rsidP="004A5741">
      <w:r w:rsidRPr="00AD27AA">
        <w:t>Nii CP rühmas (80,4%) kui ka CPB rühmas (78,9%) olid enamik patsiente valge rassi esindajad. Mediaanvanus CP rühmas oli 60,0 aastat ja CPB rühmas 59,0 aastat. Enam</w:t>
      </w:r>
      <w:r w:rsidR="00E26267" w:rsidRPr="00AD27AA">
        <w:t>ik</w:t>
      </w:r>
      <w:r w:rsidRPr="00AD27AA">
        <w:t xml:space="preserve"> patsientidest (CP: 64,6%; CPB: 68,8%) kuulusid alla 65-aastaste vanuserühma. Ravieelselt oli enamikel mõlema ravirühma patsientidel GOG sooritusvõime 0 (CP: 82,4%; CPB: 80,7%) või 1 (CP: 16,7%; CPB: 18,1%). Ravieelset GOG sooritusvõimet 2 kirjeldati 0,9%-l CP rühma ja 1,2%-l CPB rühma patsientidest.</w:t>
      </w:r>
    </w:p>
    <w:p w14:paraId="0A860209" w14:textId="77777777" w:rsidR="007F1D42" w:rsidRPr="00AD27AA" w:rsidRDefault="007F1D42" w:rsidP="004A5741"/>
    <w:p w14:paraId="5208CBFD" w14:textId="2FCD3BFB" w:rsidR="007F1D42" w:rsidRPr="00C66C21" w:rsidRDefault="007F1D42" w:rsidP="004A5741">
      <w:r w:rsidRPr="00AD27AA">
        <w:t xml:space="preserve">Esmane efektiivsuse tulemusnäitaja oli üldine elulemus (OS). Põhiline teisene efektiivsuse tulemusnäitaja oli progressioonivaba elulemus (PFS). </w:t>
      </w:r>
      <w:r w:rsidRPr="00292C5D">
        <w:t xml:space="preserve">Tulemused on toodud tabelis </w:t>
      </w:r>
      <w:r w:rsidR="009A4670">
        <w:t>2</w:t>
      </w:r>
      <w:r w:rsidR="004F668F">
        <w:t>2</w:t>
      </w:r>
      <w:r w:rsidRPr="00C66C21">
        <w:t>.</w:t>
      </w:r>
    </w:p>
    <w:p w14:paraId="36869602" w14:textId="77777777" w:rsidR="007F1D42" w:rsidRPr="00C66C21" w:rsidRDefault="007F1D42" w:rsidP="004A5741"/>
    <w:p w14:paraId="6435902F" w14:textId="6F82CA72" w:rsidR="007F1D42" w:rsidRPr="00C66C21" w:rsidRDefault="007F1D42" w:rsidP="00A11393">
      <w:pPr>
        <w:keepNext/>
        <w:keepLines/>
        <w:rPr>
          <w:b/>
        </w:rPr>
      </w:pPr>
      <w:r w:rsidRPr="00C66C21">
        <w:rPr>
          <w:b/>
        </w:rPr>
        <w:lastRenderedPageBreak/>
        <w:t xml:space="preserve">Tabel </w:t>
      </w:r>
      <w:r w:rsidR="009A4670">
        <w:rPr>
          <w:b/>
        </w:rPr>
        <w:t>2</w:t>
      </w:r>
      <w:r w:rsidR="004F668F">
        <w:rPr>
          <w:b/>
        </w:rPr>
        <w:t>2</w:t>
      </w:r>
      <w:r w:rsidR="00A038B4">
        <w:rPr>
          <w:b/>
        </w:rPr>
        <w:t>.</w:t>
      </w:r>
      <w:r w:rsidRPr="00C66C21">
        <w:rPr>
          <w:b/>
        </w:rPr>
        <w:t xml:space="preserve"> Efektiivsuse tulemused</w:t>
      </w:r>
      <w:r w:rsidRPr="00C66C21">
        <w:rPr>
          <w:b/>
          <w:vertAlign w:val="superscript"/>
        </w:rPr>
        <w:t>1,2</w:t>
      </w:r>
      <w:r w:rsidRPr="00C66C21">
        <w:rPr>
          <w:b/>
        </w:rPr>
        <w:t xml:space="preserve"> uuringust GOG-0213</w:t>
      </w:r>
    </w:p>
    <w:p w14:paraId="75E94385" w14:textId="77777777" w:rsidR="007F1D42" w:rsidRPr="00C66C21" w:rsidRDefault="007F1D42" w:rsidP="00A11393">
      <w:pPr>
        <w:keepNext/>
        <w:keepLines/>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76"/>
        <w:gridCol w:w="2304"/>
        <w:gridCol w:w="2592"/>
      </w:tblGrid>
      <w:tr w:rsidR="00AF48CB" w:rsidRPr="00C66C21" w14:paraId="6D140B94" w14:textId="77777777" w:rsidTr="004A5741">
        <w:trPr>
          <w:cantSplit/>
        </w:trPr>
        <w:tc>
          <w:tcPr>
            <w:tcW w:w="4111" w:type="dxa"/>
          </w:tcPr>
          <w:p w14:paraId="10D04D77" w14:textId="77777777" w:rsidR="00AF48CB" w:rsidRPr="00AD27AA" w:rsidRDefault="00AF48CB" w:rsidP="00A11393">
            <w:pPr>
              <w:pStyle w:val="Default"/>
              <w:keepNext/>
              <w:keepLines/>
              <w:widowControl/>
              <w:rPr>
                <w:lang w:val="et-EE"/>
              </w:rPr>
            </w:pPr>
            <w:r w:rsidRPr="00AD27AA">
              <w:rPr>
                <w:b/>
                <w:bCs/>
                <w:sz w:val="22"/>
                <w:szCs w:val="22"/>
                <w:lang w:val="et-EE"/>
              </w:rPr>
              <w:t xml:space="preserve">Esmane tulemusnäitaja </w:t>
            </w:r>
          </w:p>
        </w:tc>
        <w:tc>
          <w:tcPr>
            <w:tcW w:w="4820" w:type="dxa"/>
            <w:gridSpan w:val="2"/>
          </w:tcPr>
          <w:p w14:paraId="2238835B" w14:textId="77777777" w:rsidR="00AF48CB" w:rsidRPr="00292C5D" w:rsidRDefault="00AF48CB" w:rsidP="00A11393">
            <w:pPr>
              <w:keepNext/>
              <w:keepLines/>
            </w:pPr>
          </w:p>
        </w:tc>
      </w:tr>
      <w:tr w:rsidR="00AF48CB" w:rsidRPr="00C66C21" w14:paraId="6A135FEE" w14:textId="77777777" w:rsidTr="004A5741">
        <w:trPr>
          <w:cantSplit/>
        </w:trPr>
        <w:tc>
          <w:tcPr>
            <w:tcW w:w="4111" w:type="dxa"/>
          </w:tcPr>
          <w:p w14:paraId="350D1E95" w14:textId="77777777" w:rsidR="00AF48CB" w:rsidRPr="00AD27AA" w:rsidRDefault="00AF48CB" w:rsidP="00A11393">
            <w:pPr>
              <w:pStyle w:val="Default"/>
              <w:keepNext/>
              <w:keepLines/>
              <w:widowControl/>
              <w:rPr>
                <w:lang w:val="et-EE"/>
              </w:rPr>
            </w:pPr>
            <w:r w:rsidRPr="00AD27AA">
              <w:rPr>
                <w:sz w:val="22"/>
                <w:lang w:val="et-EE"/>
              </w:rPr>
              <w:t>Üldine elulemus (OS)</w:t>
            </w:r>
          </w:p>
        </w:tc>
        <w:tc>
          <w:tcPr>
            <w:tcW w:w="2268" w:type="dxa"/>
            <w:vAlign w:val="center"/>
          </w:tcPr>
          <w:p w14:paraId="535B10AC" w14:textId="77777777" w:rsidR="00C7732E" w:rsidRPr="00AD27AA" w:rsidRDefault="00C7732E" w:rsidP="00A11393">
            <w:pPr>
              <w:pStyle w:val="Default"/>
              <w:keepNext/>
              <w:keepLines/>
              <w:widowControl/>
              <w:jc w:val="center"/>
              <w:rPr>
                <w:sz w:val="22"/>
                <w:szCs w:val="22"/>
                <w:lang w:val="et-EE"/>
              </w:rPr>
            </w:pPr>
            <w:r w:rsidRPr="00AD27AA">
              <w:rPr>
                <w:sz w:val="22"/>
                <w:szCs w:val="22"/>
                <w:lang w:val="et-EE"/>
              </w:rPr>
              <w:t>CP</w:t>
            </w:r>
          </w:p>
          <w:p w14:paraId="679B6874" w14:textId="77777777" w:rsidR="00AF48CB" w:rsidRPr="00C66C21" w:rsidRDefault="00C7732E" w:rsidP="00A11393">
            <w:pPr>
              <w:keepNext/>
              <w:keepLines/>
              <w:jc w:val="center"/>
            </w:pPr>
            <w:r w:rsidRPr="00292C5D">
              <w:t>(n</w:t>
            </w:r>
            <w:r w:rsidR="003C6952" w:rsidRPr="00C66C21">
              <w:t> </w:t>
            </w:r>
            <w:r w:rsidRPr="00C66C21">
              <w:t>=</w:t>
            </w:r>
            <w:r w:rsidR="003C6952" w:rsidRPr="00C66C21">
              <w:t> </w:t>
            </w:r>
            <w:r w:rsidRPr="00C66C21">
              <w:t>336)</w:t>
            </w:r>
          </w:p>
        </w:tc>
        <w:tc>
          <w:tcPr>
            <w:tcW w:w="2552" w:type="dxa"/>
            <w:vAlign w:val="center"/>
          </w:tcPr>
          <w:p w14:paraId="50031F67" w14:textId="77777777" w:rsidR="00C7732E" w:rsidRPr="00AD27AA" w:rsidRDefault="00C7732E" w:rsidP="00A11393">
            <w:pPr>
              <w:pStyle w:val="Default"/>
              <w:keepNext/>
              <w:keepLines/>
              <w:widowControl/>
              <w:jc w:val="center"/>
              <w:rPr>
                <w:sz w:val="22"/>
                <w:szCs w:val="22"/>
                <w:lang w:val="et-EE"/>
              </w:rPr>
            </w:pPr>
            <w:r w:rsidRPr="00AD27AA">
              <w:rPr>
                <w:sz w:val="22"/>
                <w:szCs w:val="22"/>
                <w:lang w:val="et-EE"/>
              </w:rPr>
              <w:t>CPB</w:t>
            </w:r>
          </w:p>
          <w:p w14:paraId="22D89686" w14:textId="77777777" w:rsidR="00AF48CB" w:rsidRPr="00C66C21" w:rsidRDefault="00C7732E" w:rsidP="00A11393">
            <w:pPr>
              <w:keepNext/>
              <w:keepLines/>
              <w:jc w:val="center"/>
            </w:pPr>
            <w:r w:rsidRPr="00292C5D">
              <w:t>(n</w:t>
            </w:r>
            <w:r w:rsidR="003C6952" w:rsidRPr="00C66C21">
              <w:t> </w:t>
            </w:r>
            <w:r w:rsidRPr="00C66C21">
              <w:t>=</w:t>
            </w:r>
            <w:r w:rsidR="003C6952" w:rsidRPr="00C66C21">
              <w:t> </w:t>
            </w:r>
            <w:r w:rsidRPr="00C66C21">
              <w:t>337)</w:t>
            </w:r>
          </w:p>
        </w:tc>
      </w:tr>
      <w:tr w:rsidR="00AF48CB" w:rsidRPr="00C66C21" w14:paraId="7C6C1449" w14:textId="77777777" w:rsidTr="004A5741">
        <w:trPr>
          <w:cantSplit/>
        </w:trPr>
        <w:tc>
          <w:tcPr>
            <w:tcW w:w="4111" w:type="dxa"/>
          </w:tcPr>
          <w:p w14:paraId="045411B8" w14:textId="77777777" w:rsidR="00AF48CB" w:rsidRPr="00AD27AA" w:rsidRDefault="00C7732E" w:rsidP="008473CD">
            <w:pPr>
              <w:pStyle w:val="Default"/>
              <w:widowControl/>
              <w:ind w:left="284"/>
              <w:rPr>
                <w:lang w:val="et-EE"/>
              </w:rPr>
            </w:pPr>
            <w:r w:rsidRPr="00AD27AA">
              <w:rPr>
                <w:sz w:val="22"/>
                <w:szCs w:val="22"/>
                <w:lang w:val="et-EE"/>
              </w:rPr>
              <w:t xml:space="preserve">OS mediaan (kuud) </w:t>
            </w:r>
          </w:p>
        </w:tc>
        <w:tc>
          <w:tcPr>
            <w:tcW w:w="2268" w:type="dxa"/>
            <w:vAlign w:val="center"/>
          </w:tcPr>
          <w:p w14:paraId="283874AC" w14:textId="77777777" w:rsidR="00AF48CB" w:rsidRPr="00AD27AA" w:rsidRDefault="00C7732E" w:rsidP="008473CD">
            <w:pPr>
              <w:pStyle w:val="Default"/>
              <w:widowControl/>
              <w:jc w:val="center"/>
              <w:rPr>
                <w:lang w:val="et-EE"/>
              </w:rPr>
            </w:pPr>
            <w:r w:rsidRPr="00AD27AA">
              <w:rPr>
                <w:sz w:val="22"/>
                <w:szCs w:val="22"/>
                <w:lang w:val="et-EE"/>
              </w:rPr>
              <w:t>37,3</w:t>
            </w:r>
          </w:p>
        </w:tc>
        <w:tc>
          <w:tcPr>
            <w:tcW w:w="2552" w:type="dxa"/>
            <w:vAlign w:val="center"/>
          </w:tcPr>
          <w:p w14:paraId="18E0A023" w14:textId="77777777" w:rsidR="00AF48CB" w:rsidRPr="00AD27AA" w:rsidRDefault="00C7732E" w:rsidP="008473CD">
            <w:pPr>
              <w:pStyle w:val="Default"/>
              <w:widowControl/>
              <w:jc w:val="center"/>
              <w:rPr>
                <w:lang w:val="et-EE"/>
              </w:rPr>
            </w:pPr>
            <w:r w:rsidRPr="00AD27AA">
              <w:rPr>
                <w:sz w:val="22"/>
                <w:szCs w:val="22"/>
                <w:lang w:val="et-EE"/>
              </w:rPr>
              <w:t>42,6</w:t>
            </w:r>
          </w:p>
        </w:tc>
      </w:tr>
      <w:tr w:rsidR="00AF48CB" w:rsidRPr="00C66C21" w14:paraId="594163FA" w14:textId="77777777" w:rsidTr="004A5741">
        <w:trPr>
          <w:cantSplit/>
        </w:trPr>
        <w:tc>
          <w:tcPr>
            <w:tcW w:w="4111" w:type="dxa"/>
          </w:tcPr>
          <w:p w14:paraId="59532FDA" w14:textId="77777777" w:rsidR="00AF48CB" w:rsidRPr="00AD27AA" w:rsidRDefault="004425F8" w:rsidP="008473CD">
            <w:pPr>
              <w:pStyle w:val="Default"/>
              <w:widowControl/>
              <w:ind w:left="284"/>
              <w:rPr>
                <w:sz w:val="22"/>
                <w:szCs w:val="22"/>
                <w:lang w:val="et-EE"/>
              </w:rPr>
            </w:pPr>
            <w:r w:rsidRPr="00AD27AA">
              <w:rPr>
                <w:sz w:val="22"/>
                <w:szCs w:val="22"/>
                <w:lang w:val="et-EE"/>
              </w:rPr>
              <w:t>Riskitiheduste suhe</w:t>
            </w:r>
            <w:r w:rsidR="00C7732E" w:rsidRPr="00AD27AA">
              <w:rPr>
                <w:sz w:val="22"/>
                <w:szCs w:val="22"/>
                <w:lang w:val="et-EE"/>
              </w:rPr>
              <w:t xml:space="preserve"> (95% CI) (eCRF)</w:t>
            </w:r>
            <w:r w:rsidR="00C7732E" w:rsidRPr="00AD27AA">
              <w:rPr>
                <w:sz w:val="22"/>
                <w:szCs w:val="22"/>
                <w:vertAlign w:val="superscript"/>
                <w:lang w:val="et-EE"/>
              </w:rPr>
              <w:t>a</w:t>
            </w:r>
          </w:p>
        </w:tc>
        <w:tc>
          <w:tcPr>
            <w:tcW w:w="4820" w:type="dxa"/>
            <w:gridSpan w:val="2"/>
            <w:vAlign w:val="center"/>
          </w:tcPr>
          <w:p w14:paraId="675F976F" w14:textId="77777777" w:rsidR="00AF48CB" w:rsidRPr="00AD27AA" w:rsidRDefault="00C7732E" w:rsidP="008473CD">
            <w:pPr>
              <w:pStyle w:val="Default"/>
              <w:widowControl/>
              <w:jc w:val="center"/>
              <w:rPr>
                <w:bCs/>
                <w:lang w:val="et-EE"/>
              </w:rPr>
            </w:pPr>
            <w:r w:rsidRPr="00AD27AA">
              <w:rPr>
                <w:sz w:val="22"/>
                <w:szCs w:val="22"/>
                <w:lang w:val="et-EE"/>
              </w:rPr>
              <w:t>0,823 [CI: 0,680; 0,996]</w:t>
            </w:r>
          </w:p>
        </w:tc>
      </w:tr>
      <w:tr w:rsidR="00AF48CB" w:rsidRPr="00C66C21" w14:paraId="24245218" w14:textId="77777777" w:rsidTr="004A5741">
        <w:trPr>
          <w:cantSplit/>
        </w:trPr>
        <w:tc>
          <w:tcPr>
            <w:tcW w:w="4111" w:type="dxa"/>
          </w:tcPr>
          <w:p w14:paraId="3CA541D1" w14:textId="77777777" w:rsidR="00AF48CB" w:rsidRPr="00AD27AA" w:rsidRDefault="00C7732E" w:rsidP="008473CD">
            <w:pPr>
              <w:pStyle w:val="Default"/>
              <w:widowControl/>
              <w:ind w:left="284"/>
              <w:rPr>
                <w:lang w:val="et-EE"/>
              </w:rPr>
            </w:pPr>
            <w:r w:rsidRPr="00AD27AA">
              <w:rPr>
                <w:sz w:val="22"/>
                <w:szCs w:val="22"/>
                <w:lang w:val="et-EE"/>
              </w:rPr>
              <w:t xml:space="preserve">p-väärtus </w:t>
            </w:r>
          </w:p>
        </w:tc>
        <w:tc>
          <w:tcPr>
            <w:tcW w:w="4820" w:type="dxa"/>
            <w:gridSpan w:val="2"/>
            <w:vAlign w:val="center"/>
          </w:tcPr>
          <w:p w14:paraId="2ADABA28" w14:textId="77777777" w:rsidR="00AF48CB" w:rsidRPr="00AD27AA" w:rsidRDefault="00C7732E" w:rsidP="008473CD">
            <w:pPr>
              <w:pStyle w:val="Default"/>
              <w:widowControl/>
              <w:jc w:val="center"/>
              <w:rPr>
                <w:lang w:val="et-EE"/>
              </w:rPr>
            </w:pPr>
            <w:r w:rsidRPr="00AD27AA">
              <w:rPr>
                <w:sz w:val="22"/>
                <w:szCs w:val="22"/>
                <w:lang w:val="et-EE"/>
              </w:rPr>
              <w:t>0,0447</w:t>
            </w:r>
          </w:p>
        </w:tc>
      </w:tr>
      <w:tr w:rsidR="00AF48CB" w:rsidRPr="00C66C21" w14:paraId="71B505C2" w14:textId="77777777" w:rsidTr="004A5741">
        <w:trPr>
          <w:cantSplit/>
        </w:trPr>
        <w:tc>
          <w:tcPr>
            <w:tcW w:w="4111" w:type="dxa"/>
          </w:tcPr>
          <w:p w14:paraId="206E3A16" w14:textId="77777777" w:rsidR="00AF48CB" w:rsidRPr="00AD27AA" w:rsidRDefault="004425F8" w:rsidP="008473CD">
            <w:pPr>
              <w:pStyle w:val="Default"/>
              <w:widowControl/>
              <w:ind w:left="284"/>
              <w:rPr>
                <w:sz w:val="22"/>
                <w:szCs w:val="22"/>
                <w:lang w:val="et-EE"/>
              </w:rPr>
            </w:pPr>
            <w:r w:rsidRPr="00AD27AA">
              <w:rPr>
                <w:sz w:val="22"/>
                <w:szCs w:val="22"/>
                <w:lang w:val="et-EE"/>
              </w:rPr>
              <w:t>Riskitiheduste suhe</w:t>
            </w:r>
            <w:r w:rsidR="00C7732E" w:rsidRPr="00AD27AA">
              <w:rPr>
                <w:sz w:val="22"/>
                <w:szCs w:val="22"/>
                <w:lang w:val="et-EE"/>
              </w:rPr>
              <w:t xml:space="preserve"> (95% CI) (registratsioonivorm)</w:t>
            </w:r>
            <w:r w:rsidR="00C7732E" w:rsidRPr="00AD27AA">
              <w:rPr>
                <w:sz w:val="22"/>
                <w:szCs w:val="22"/>
                <w:vertAlign w:val="superscript"/>
                <w:lang w:val="et-EE"/>
              </w:rPr>
              <w:t>b</w:t>
            </w:r>
          </w:p>
        </w:tc>
        <w:tc>
          <w:tcPr>
            <w:tcW w:w="4820" w:type="dxa"/>
            <w:gridSpan w:val="2"/>
            <w:vAlign w:val="center"/>
          </w:tcPr>
          <w:p w14:paraId="3FB72FE4" w14:textId="77777777" w:rsidR="00AF48CB" w:rsidRPr="00AD27AA" w:rsidRDefault="00C7732E" w:rsidP="008473CD">
            <w:pPr>
              <w:pStyle w:val="Default"/>
              <w:widowControl/>
              <w:jc w:val="center"/>
              <w:rPr>
                <w:lang w:val="et-EE"/>
              </w:rPr>
            </w:pPr>
            <w:r w:rsidRPr="00AD27AA">
              <w:rPr>
                <w:sz w:val="22"/>
                <w:szCs w:val="22"/>
                <w:lang w:val="et-EE"/>
              </w:rPr>
              <w:t>0,838 [CI: 0,693; 1,014]</w:t>
            </w:r>
          </w:p>
        </w:tc>
      </w:tr>
      <w:tr w:rsidR="00AF48CB" w:rsidRPr="00C66C21" w14:paraId="7AE94959" w14:textId="77777777" w:rsidTr="004A5741">
        <w:trPr>
          <w:cantSplit/>
        </w:trPr>
        <w:tc>
          <w:tcPr>
            <w:tcW w:w="4111" w:type="dxa"/>
          </w:tcPr>
          <w:p w14:paraId="48AACBB4" w14:textId="77777777" w:rsidR="00AF48CB" w:rsidRPr="00AD27AA" w:rsidRDefault="00380C58" w:rsidP="008473CD">
            <w:pPr>
              <w:pStyle w:val="Default"/>
              <w:widowControl/>
              <w:ind w:left="284"/>
              <w:rPr>
                <w:lang w:val="et-EE"/>
              </w:rPr>
            </w:pPr>
            <w:r w:rsidRPr="00AD27AA">
              <w:rPr>
                <w:sz w:val="22"/>
                <w:szCs w:val="22"/>
                <w:lang w:val="et-EE"/>
              </w:rPr>
              <w:t xml:space="preserve">p-väärtus </w:t>
            </w:r>
          </w:p>
        </w:tc>
        <w:tc>
          <w:tcPr>
            <w:tcW w:w="4820" w:type="dxa"/>
            <w:gridSpan w:val="2"/>
            <w:vAlign w:val="center"/>
          </w:tcPr>
          <w:p w14:paraId="5B558557" w14:textId="77777777" w:rsidR="00AF48CB" w:rsidRPr="00AD27AA" w:rsidRDefault="00380C58" w:rsidP="008473CD">
            <w:pPr>
              <w:pStyle w:val="Default"/>
              <w:widowControl/>
              <w:jc w:val="center"/>
              <w:rPr>
                <w:lang w:val="et-EE"/>
              </w:rPr>
            </w:pPr>
            <w:r w:rsidRPr="00AD27AA">
              <w:rPr>
                <w:sz w:val="22"/>
                <w:szCs w:val="22"/>
                <w:lang w:val="et-EE"/>
              </w:rPr>
              <w:t>0,0683</w:t>
            </w:r>
          </w:p>
        </w:tc>
      </w:tr>
      <w:tr w:rsidR="00380C58" w:rsidRPr="00C66C21" w14:paraId="0C724BF4" w14:textId="77777777" w:rsidTr="004A5741">
        <w:trPr>
          <w:cantSplit/>
        </w:trPr>
        <w:tc>
          <w:tcPr>
            <w:tcW w:w="8931" w:type="dxa"/>
            <w:gridSpan w:val="3"/>
          </w:tcPr>
          <w:p w14:paraId="62AFC701" w14:textId="77777777" w:rsidR="00380C58" w:rsidRPr="00AD27AA" w:rsidRDefault="00380C58" w:rsidP="008473CD">
            <w:pPr>
              <w:pStyle w:val="Default"/>
              <w:keepNext/>
              <w:widowControl/>
              <w:rPr>
                <w:lang w:val="et-EE"/>
              </w:rPr>
            </w:pPr>
            <w:r w:rsidRPr="00AD27AA">
              <w:rPr>
                <w:b/>
                <w:bCs/>
                <w:sz w:val="22"/>
                <w:szCs w:val="22"/>
                <w:lang w:val="et-EE"/>
              </w:rPr>
              <w:t>Teisene tulemusnäitaja</w:t>
            </w:r>
          </w:p>
        </w:tc>
      </w:tr>
      <w:tr w:rsidR="007F52D3" w:rsidRPr="00C66C21" w14:paraId="6D79D585" w14:textId="77777777" w:rsidTr="004A5741">
        <w:trPr>
          <w:cantSplit/>
        </w:trPr>
        <w:tc>
          <w:tcPr>
            <w:tcW w:w="4111" w:type="dxa"/>
          </w:tcPr>
          <w:p w14:paraId="17D89A46" w14:textId="77777777" w:rsidR="007F52D3" w:rsidRPr="00AD27AA" w:rsidRDefault="007F52D3" w:rsidP="008473CD">
            <w:pPr>
              <w:pStyle w:val="Default"/>
              <w:keepNext/>
              <w:widowControl/>
              <w:ind w:left="284"/>
              <w:rPr>
                <w:lang w:val="et-EE"/>
              </w:rPr>
            </w:pPr>
            <w:r w:rsidRPr="00AD27AA">
              <w:rPr>
                <w:sz w:val="22"/>
                <w:lang w:val="et-EE"/>
              </w:rPr>
              <w:t xml:space="preserve">Progressioonivaba elulemus (PFS) </w:t>
            </w:r>
          </w:p>
        </w:tc>
        <w:tc>
          <w:tcPr>
            <w:tcW w:w="2268" w:type="dxa"/>
          </w:tcPr>
          <w:p w14:paraId="6BA31F9B" w14:textId="77777777" w:rsidR="007F52D3" w:rsidRPr="00AD27AA" w:rsidRDefault="007F52D3" w:rsidP="008473CD">
            <w:pPr>
              <w:pStyle w:val="Default"/>
              <w:keepNext/>
              <w:widowControl/>
              <w:jc w:val="center"/>
              <w:rPr>
                <w:sz w:val="22"/>
                <w:szCs w:val="22"/>
                <w:lang w:val="et-EE"/>
              </w:rPr>
            </w:pPr>
            <w:r w:rsidRPr="00AD27AA">
              <w:rPr>
                <w:sz w:val="22"/>
                <w:szCs w:val="22"/>
                <w:lang w:val="et-EE"/>
              </w:rPr>
              <w:t>CP</w:t>
            </w:r>
          </w:p>
          <w:p w14:paraId="6C0075A4" w14:textId="77777777" w:rsidR="007F52D3" w:rsidRPr="00C66C21" w:rsidRDefault="007F52D3" w:rsidP="008473CD">
            <w:pPr>
              <w:keepNext/>
              <w:jc w:val="center"/>
            </w:pPr>
            <w:r w:rsidRPr="00292C5D">
              <w:t>(n</w:t>
            </w:r>
            <w:r w:rsidR="00D35239" w:rsidRPr="00C66C21">
              <w:t> </w:t>
            </w:r>
            <w:r w:rsidRPr="00C66C21">
              <w:t>=</w:t>
            </w:r>
            <w:r w:rsidR="00D35239" w:rsidRPr="00C66C21">
              <w:t> </w:t>
            </w:r>
            <w:r w:rsidRPr="00C66C21">
              <w:t>336)</w:t>
            </w:r>
          </w:p>
        </w:tc>
        <w:tc>
          <w:tcPr>
            <w:tcW w:w="2552" w:type="dxa"/>
          </w:tcPr>
          <w:p w14:paraId="68AE09FD" w14:textId="77777777" w:rsidR="007F52D3" w:rsidRPr="00AD27AA" w:rsidRDefault="007F52D3" w:rsidP="008473CD">
            <w:pPr>
              <w:pStyle w:val="Default"/>
              <w:keepNext/>
              <w:widowControl/>
              <w:jc w:val="center"/>
              <w:rPr>
                <w:sz w:val="22"/>
                <w:szCs w:val="22"/>
                <w:lang w:val="et-EE"/>
              </w:rPr>
            </w:pPr>
            <w:r w:rsidRPr="00AD27AA">
              <w:rPr>
                <w:sz w:val="22"/>
                <w:szCs w:val="22"/>
                <w:lang w:val="et-EE"/>
              </w:rPr>
              <w:t>CPB</w:t>
            </w:r>
          </w:p>
          <w:p w14:paraId="77C22106" w14:textId="77777777" w:rsidR="007F52D3" w:rsidRPr="00C66C21" w:rsidRDefault="007F52D3" w:rsidP="008473CD">
            <w:pPr>
              <w:keepNext/>
              <w:jc w:val="center"/>
            </w:pPr>
            <w:r w:rsidRPr="00292C5D">
              <w:t>(n</w:t>
            </w:r>
            <w:r w:rsidR="00D35239" w:rsidRPr="00C66C21">
              <w:t> </w:t>
            </w:r>
            <w:r w:rsidRPr="00C66C21">
              <w:t>=</w:t>
            </w:r>
            <w:r w:rsidR="00D35239" w:rsidRPr="00C66C21">
              <w:t> </w:t>
            </w:r>
            <w:r w:rsidRPr="00C66C21">
              <w:t>337)</w:t>
            </w:r>
          </w:p>
        </w:tc>
      </w:tr>
      <w:tr w:rsidR="007F52D3" w:rsidRPr="00C66C21" w14:paraId="0339A69D" w14:textId="77777777" w:rsidTr="004A5741">
        <w:trPr>
          <w:cantSplit/>
        </w:trPr>
        <w:tc>
          <w:tcPr>
            <w:tcW w:w="4111" w:type="dxa"/>
            <w:vAlign w:val="center"/>
          </w:tcPr>
          <w:p w14:paraId="76013058" w14:textId="77777777" w:rsidR="007F52D3" w:rsidRPr="00AD27AA" w:rsidRDefault="007F52D3" w:rsidP="008473CD">
            <w:pPr>
              <w:pStyle w:val="Default"/>
              <w:keepNext/>
              <w:ind w:left="284"/>
              <w:rPr>
                <w:lang w:val="et-EE"/>
              </w:rPr>
            </w:pPr>
            <w:r w:rsidRPr="00AD27AA">
              <w:rPr>
                <w:sz w:val="22"/>
                <w:szCs w:val="22"/>
                <w:lang w:val="et-EE"/>
              </w:rPr>
              <w:t>PFS mediaan (kuud)</w:t>
            </w:r>
          </w:p>
        </w:tc>
        <w:tc>
          <w:tcPr>
            <w:tcW w:w="2268" w:type="dxa"/>
          </w:tcPr>
          <w:p w14:paraId="26A8A8DD" w14:textId="77777777" w:rsidR="007F52D3" w:rsidRPr="00AD27AA" w:rsidRDefault="007F52D3" w:rsidP="008473CD">
            <w:pPr>
              <w:pStyle w:val="Default"/>
              <w:keepNext/>
              <w:jc w:val="center"/>
              <w:rPr>
                <w:lang w:val="et-EE"/>
              </w:rPr>
            </w:pPr>
            <w:r w:rsidRPr="00AD27AA">
              <w:rPr>
                <w:sz w:val="22"/>
                <w:szCs w:val="22"/>
                <w:lang w:val="et-EE"/>
              </w:rPr>
              <w:t>10,2</w:t>
            </w:r>
          </w:p>
        </w:tc>
        <w:tc>
          <w:tcPr>
            <w:tcW w:w="2552" w:type="dxa"/>
          </w:tcPr>
          <w:p w14:paraId="2F62FABB" w14:textId="77777777" w:rsidR="007F52D3" w:rsidRPr="00AD27AA" w:rsidRDefault="007F52D3" w:rsidP="008473CD">
            <w:pPr>
              <w:pStyle w:val="Default"/>
              <w:keepNext/>
              <w:jc w:val="center"/>
              <w:rPr>
                <w:lang w:val="et-EE"/>
              </w:rPr>
            </w:pPr>
            <w:r w:rsidRPr="00AD27AA">
              <w:rPr>
                <w:sz w:val="22"/>
                <w:szCs w:val="22"/>
                <w:lang w:val="et-EE"/>
              </w:rPr>
              <w:t>13,8</w:t>
            </w:r>
          </w:p>
        </w:tc>
      </w:tr>
      <w:tr w:rsidR="007F52D3" w:rsidRPr="00C66C21" w14:paraId="5BF7CD42" w14:textId="77777777" w:rsidTr="004A5741">
        <w:trPr>
          <w:cantSplit/>
        </w:trPr>
        <w:tc>
          <w:tcPr>
            <w:tcW w:w="4111" w:type="dxa"/>
          </w:tcPr>
          <w:p w14:paraId="55B97DDF" w14:textId="77777777" w:rsidR="007F52D3" w:rsidRPr="00AD27AA" w:rsidRDefault="004425F8" w:rsidP="008473CD">
            <w:pPr>
              <w:pStyle w:val="Default"/>
              <w:keepNext/>
              <w:ind w:left="284"/>
              <w:rPr>
                <w:lang w:val="et-EE"/>
              </w:rPr>
            </w:pPr>
            <w:r w:rsidRPr="00AD27AA">
              <w:rPr>
                <w:sz w:val="22"/>
                <w:szCs w:val="22"/>
                <w:lang w:val="et-EE"/>
              </w:rPr>
              <w:t>Riskitiheduste suhe</w:t>
            </w:r>
            <w:r w:rsidR="007F52D3" w:rsidRPr="00AD27AA">
              <w:rPr>
                <w:sz w:val="22"/>
                <w:szCs w:val="22"/>
                <w:lang w:val="et-EE"/>
              </w:rPr>
              <w:t xml:space="preserve"> (95% CI) </w:t>
            </w:r>
          </w:p>
        </w:tc>
        <w:tc>
          <w:tcPr>
            <w:tcW w:w="4820" w:type="dxa"/>
            <w:gridSpan w:val="2"/>
          </w:tcPr>
          <w:p w14:paraId="481EADA1" w14:textId="77777777" w:rsidR="007F52D3" w:rsidRPr="00AD27AA" w:rsidRDefault="007F52D3" w:rsidP="008473CD">
            <w:pPr>
              <w:pStyle w:val="Default"/>
              <w:keepNext/>
              <w:jc w:val="center"/>
              <w:rPr>
                <w:lang w:val="et-EE"/>
              </w:rPr>
            </w:pPr>
            <w:r w:rsidRPr="00AD27AA">
              <w:rPr>
                <w:sz w:val="22"/>
                <w:szCs w:val="22"/>
                <w:lang w:val="et-EE"/>
              </w:rPr>
              <w:t>0,613 [CI: 0,521; 0,721]</w:t>
            </w:r>
          </w:p>
        </w:tc>
      </w:tr>
      <w:tr w:rsidR="007F52D3" w:rsidRPr="00C66C21" w14:paraId="52349BD1" w14:textId="77777777" w:rsidTr="004A5741">
        <w:trPr>
          <w:cantSplit/>
        </w:trPr>
        <w:tc>
          <w:tcPr>
            <w:tcW w:w="4111" w:type="dxa"/>
          </w:tcPr>
          <w:p w14:paraId="4C8A39AA" w14:textId="77777777" w:rsidR="007F52D3" w:rsidRPr="00AD27AA" w:rsidRDefault="007F52D3" w:rsidP="008473CD">
            <w:pPr>
              <w:pStyle w:val="Default"/>
              <w:keepNext/>
              <w:ind w:left="284"/>
              <w:rPr>
                <w:lang w:val="et-EE"/>
              </w:rPr>
            </w:pPr>
            <w:r w:rsidRPr="00AD27AA">
              <w:rPr>
                <w:sz w:val="22"/>
                <w:szCs w:val="22"/>
                <w:lang w:val="et-EE"/>
              </w:rPr>
              <w:t xml:space="preserve">p-väärtus </w:t>
            </w:r>
          </w:p>
        </w:tc>
        <w:tc>
          <w:tcPr>
            <w:tcW w:w="4820" w:type="dxa"/>
            <w:gridSpan w:val="2"/>
          </w:tcPr>
          <w:p w14:paraId="6DD2FCAE" w14:textId="77777777" w:rsidR="007F52D3" w:rsidRPr="00AD27AA" w:rsidRDefault="007F52D3" w:rsidP="008473CD">
            <w:pPr>
              <w:pStyle w:val="Default"/>
              <w:keepNext/>
              <w:jc w:val="center"/>
              <w:rPr>
                <w:lang w:val="et-EE"/>
              </w:rPr>
            </w:pPr>
            <w:r w:rsidRPr="00AD27AA">
              <w:rPr>
                <w:sz w:val="22"/>
                <w:szCs w:val="22"/>
                <w:lang w:val="et-EE"/>
              </w:rPr>
              <w:t>&lt;</w:t>
            </w:r>
            <w:r w:rsidR="002730A2" w:rsidRPr="00AD27AA">
              <w:rPr>
                <w:sz w:val="22"/>
                <w:szCs w:val="22"/>
                <w:lang w:val="et-EE"/>
              </w:rPr>
              <w:t> </w:t>
            </w:r>
            <w:r w:rsidRPr="00AD27AA">
              <w:rPr>
                <w:sz w:val="22"/>
                <w:szCs w:val="22"/>
                <w:lang w:val="et-EE"/>
              </w:rPr>
              <w:t>0,0001</w:t>
            </w:r>
          </w:p>
        </w:tc>
      </w:tr>
    </w:tbl>
    <w:p w14:paraId="474A7D76" w14:textId="43F0E214" w:rsidR="00260D1B" w:rsidRPr="00AD27AA" w:rsidRDefault="00260D1B" w:rsidP="00267B88">
      <w:pPr>
        <w:ind w:left="567" w:hanging="567"/>
        <w:rPr>
          <w:sz w:val="20"/>
          <w:szCs w:val="20"/>
        </w:rPr>
      </w:pPr>
      <w:r w:rsidRPr="00AD27AA">
        <w:rPr>
          <w:sz w:val="20"/>
          <w:szCs w:val="20"/>
          <w:vertAlign w:val="superscript"/>
        </w:rPr>
        <w:t>1</w:t>
      </w:r>
      <w:r w:rsidR="0094542D" w:rsidRPr="00AD27AA">
        <w:rPr>
          <w:sz w:val="20"/>
          <w:szCs w:val="20"/>
        </w:rPr>
        <w:t xml:space="preserve"> </w:t>
      </w:r>
      <w:r w:rsidRPr="00AD27AA">
        <w:rPr>
          <w:sz w:val="20"/>
          <w:szCs w:val="20"/>
          <w:vertAlign w:val="superscript"/>
        </w:rPr>
        <w:tab/>
      </w:r>
      <w:r w:rsidR="00242358" w:rsidRPr="00AD27AA">
        <w:rPr>
          <w:sz w:val="20"/>
          <w:szCs w:val="20"/>
        </w:rPr>
        <w:t>Lõplik analüüs</w:t>
      </w:r>
      <w:r w:rsidR="005F3829">
        <w:rPr>
          <w:sz w:val="20"/>
          <w:szCs w:val="20"/>
        </w:rPr>
        <w:t>.</w:t>
      </w:r>
      <w:r w:rsidR="00242358" w:rsidRPr="00AD27AA">
        <w:rPr>
          <w:sz w:val="20"/>
          <w:szCs w:val="20"/>
        </w:rPr>
        <w:t xml:space="preserve"> </w:t>
      </w:r>
    </w:p>
    <w:p w14:paraId="0FBBFE39" w14:textId="77777777" w:rsidR="007F1D42" w:rsidRPr="00AD27AA" w:rsidRDefault="00242358" w:rsidP="004A5741">
      <w:pPr>
        <w:ind w:left="567" w:hanging="567"/>
        <w:rPr>
          <w:sz w:val="20"/>
          <w:szCs w:val="20"/>
        </w:rPr>
      </w:pPr>
      <w:r w:rsidRPr="00AD27AA">
        <w:rPr>
          <w:sz w:val="20"/>
          <w:szCs w:val="20"/>
          <w:vertAlign w:val="superscript"/>
        </w:rPr>
        <w:t>2</w:t>
      </w:r>
      <w:r w:rsidRPr="00AD27AA">
        <w:rPr>
          <w:sz w:val="20"/>
          <w:szCs w:val="20"/>
        </w:rPr>
        <w:t xml:space="preserve"> </w:t>
      </w:r>
      <w:r w:rsidR="00260D1B" w:rsidRPr="00AD27AA">
        <w:rPr>
          <w:sz w:val="20"/>
          <w:szCs w:val="20"/>
        </w:rPr>
        <w:tab/>
      </w:r>
      <w:r w:rsidRPr="00AD27AA">
        <w:rPr>
          <w:sz w:val="20"/>
          <w:szCs w:val="20"/>
        </w:rPr>
        <w:t>Kasvaja ja ravivastuse hindamiseks kasutasid uurijad GOG RECIST kriteeriume (parandatud RECIST juhend (versioon 1.1). Eur J Cancer. 2009;45:228Y247).</w:t>
      </w:r>
    </w:p>
    <w:p w14:paraId="3A1488D4" w14:textId="77777777" w:rsidR="000811F9" w:rsidRPr="00AD27AA" w:rsidRDefault="000811F9" w:rsidP="004A5741">
      <w:pPr>
        <w:ind w:left="567" w:hanging="567"/>
        <w:rPr>
          <w:sz w:val="20"/>
          <w:szCs w:val="20"/>
        </w:rPr>
      </w:pPr>
    </w:p>
    <w:p w14:paraId="40D208BA" w14:textId="77777777" w:rsidR="000811F9" w:rsidRPr="00AD27AA" w:rsidRDefault="000811F9" w:rsidP="004A5741">
      <w:pPr>
        <w:ind w:left="567" w:hanging="567"/>
        <w:rPr>
          <w:sz w:val="20"/>
          <w:szCs w:val="20"/>
        </w:rPr>
      </w:pPr>
      <w:r w:rsidRPr="00AD27AA">
        <w:rPr>
          <w:sz w:val="20"/>
          <w:szCs w:val="20"/>
          <w:vertAlign w:val="superscript"/>
        </w:rPr>
        <w:t>a</w:t>
      </w:r>
      <w:r w:rsidR="0043304D" w:rsidRPr="00AD27AA">
        <w:rPr>
          <w:sz w:val="20"/>
          <w:szCs w:val="20"/>
        </w:rPr>
        <w:t xml:space="preserve"> </w:t>
      </w:r>
      <w:r w:rsidR="002549E9" w:rsidRPr="00AD27AA">
        <w:rPr>
          <w:sz w:val="20"/>
          <w:szCs w:val="20"/>
        </w:rPr>
        <w:tab/>
      </w:r>
      <w:r w:rsidR="004425F8" w:rsidRPr="00AD27AA">
        <w:rPr>
          <w:sz w:val="20"/>
          <w:szCs w:val="20"/>
        </w:rPr>
        <w:t>Riskitiheduste suhte</w:t>
      </w:r>
      <w:r w:rsidRPr="00AD27AA">
        <w:rPr>
          <w:sz w:val="20"/>
          <w:szCs w:val="20"/>
        </w:rPr>
        <w:t xml:space="preserve"> leidmiseks kasutati Coxi võrdeliste riskide mudeleid, stratifitseerituna plaatinaravi vaba perioodi kestuse järgi enne sellesse uuringusse kaasamist elektrooniliste osaleja andmekaartide (eCRF) põhjal ja sekundaarse suure kasvajamassi kirurgilise eemaldamise staatuse jah/ei järgi (jah = randomiseeritud läbima või mitte läbima tsütoreduktsiooni; ei = ei ole tsütoreduktsiooni kandidaat või ei andnud selleks nõusolekut). </w:t>
      </w:r>
    </w:p>
    <w:p w14:paraId="54A5ADFF" w14:textId="77777777" w:rsidR="000811F9" w:rsidRPr="00AD27AA" w:rsidRDefault="000811F9" w:rsidP="004A5741">
      <w:pPr>
        <w:ind w:left="567" w:hanging="567"/>
        <w:rPr>
          <w:sz w:val="20"/>
          <w:szCs w:val="20"/>
        </w:rPr>
      </w:pPr>
      <w:r w:rsidRPr="00AD27AA">
        <w:rPr>
          <w:sz w:val="20"/>
          <w:szCs w:val="20"/>
          <w:vertAlign w:val="superscript"/>
        </w:rPr>
        <w:t>b</w:t>
      </w:r>
      <w:r w:rsidR="0043304D" w:rsidRPr="00AD27AA">
        <w:rPr>
          <w:sz w:val="20"/>
          <w:szCs w:val="20"/>
        </w:rPr>
        <w:t xml:space="preserve"> </w:t>
      </w:r>
      <w:r w:rsidR="002549E9" w:rsidRPr="00AD27AA">
        <w:rPr>
          <w:sz w:val="20"/>
          <w:szCs w:val="20"/>
        </w:rPr>
        <w:tab/>
      </w:r>
      <w:r w:rsidRPr="00AD27AA">
        <w:rPr>
          <w:sz w:val="20"/>
          <w:szCs w:val="20"/>
        </w:rPr>
        <w:t>stratifitseerituna ravivaba perioodi kestuse järgi enne sellesse uuringusse kaasamist registratsioonivormi põhjal ja sekundaarse suure kasvajamassi kirurgilise eemaldamise staatuse jah/ei järgi.</w:t>
      </w:r>
    </w:p>
    <w:p w14:paraId="7310F516" w14:textId="77777777" w:rsidR="00B17707" w:rsidRPr="00292C5D" w:rsidRDefault="00B17707" w:rsidP="004A5741"/>
    <w:p w14:paraId="6C974AF2" w14:textId="77777777" w:rsidR="00B17707" w:rsidRPr="00AD27AA" w:rsidRDefault="00B17707" w:rsidP="004A5741">
      <w:r w:rsidRPr="00AD27AA">
        <w:t>Uuring saavutas esmase eesmärgi, milleks oli üldise elulemuse p</w:t>
      </w:r>
      <w:r w:rsidR="00F42024" w:rsidRPr="00AD27AA">
        <w:t xml:space="preserve">ikenemine. Ravi </w:t>
      </w:r>
      <w:r w:rsidR="00593A0B" w:rsidRPr="00AD27AA">
        <w:t>bevatsizumabiga</w:t>
      </w:r>
      <w:r w:rsidR="00F42024" w:rsidRPr="00AD27AA">
        <w:t xml:space="preserve"> 15 </w:t>
      </w:r>
      <w:r w:rsidRPr="00AD27AA">
        <w:t xml:space="preserve">mg/kg iga 3 nädala järel kombinatsioonis </w:t>
      </w:r>
      <w:r w:rsidR="0026758F" w:rsidRPr="00AD27AA">
        <w:t>keemiaravi</w:t>
      </w:r>
      <w:r w:rsidRPr="00AD27AA">
        <w:t>ga (karboplatiin ja paklitakseel) 6 ja kuni 8</w:t>
      </w:r>
      <w:r w:rsidR="00C27498" w:rsidRPr="00AD27AA">
        <w:t> </w:t>
      </w:r>
      <w:r w:rsidRPr="00AD27AA">
        <w:t xml:space="preserve">ravitsükli jooksul, millele järgnes </w:t>
      </w:r>
      <w:r w:rsidR="00593A0B" w:rsidRPr="00AD27AA">
        <w:t>bevatsizumabi</w:t>
      </w:r>
      <w:r w:rsidRPr="00AD27AA">
        <w:t xml:space="preserve"> manustamine kuni haiguse progresseerumise või vastuvõetamatu toksilisuse tekkimiseni, viis (kui andmed saadi elektroonilistelt osaleja andmekaartidelt [eCRF]) üldise elulemuse kliiniliselt ja statistiliselt olulise pikenemiseni võrreldes ainult karboplatiini ja paklitakseeli manustamisega.</w:t>
      </w:r>
    </w:p>
    <w:p w14:paraId="03230CCB" w14:textId="77777777" w:rsidR="00B17707" w:rsidRPr="00AD27AA" w:rsidRDefault="00B17707" w:rsidP="004A5741"/>
    <w:p w14:paraId="72AE8A5B" w14:textId="77777777" w:rsidR="00B17707" w:rsidRPr="00AD27AA" w:rsidRDefault="00B17707" w:rsidP="00AE326E">
      <w:pPr>
        <w:pStyle w:val="Heading5"/>
      </w:pPr>
      <w:r w:rsidRPr="00AD27AA">
        <w:t>MO22224</w:t>
      </w:r>
    </w:p>
    <w:p w14:paraId="2CFEB142" w14:textId="77777777" w:rsidR="00B17707" w:rsidRPr="00AD27AA" w:rsidRDefault="00B17707" w:rsidP="004A5741">
      <w:r w:rsidRPr="00AD27AA">
        <w:t xml:space="preserve">Uuringus MO22224 hinnati bevatsizumabi efektiivsust ja ohutust kombinatsioonis plaatinapreparaadi suhtes resistentse korduva epiteliaalse munasarja-, munajuha- või primaarse kõhukelmevähi keemiaraviga. See uuring kavandati avatud, randomiseeritud, kahe uuringurühmaga III faasi uuringuna, võrdlemaks bevatsizumabi pluss </w:t>
      </w:r>
      <w:r w:rsidR="0026758F" w:rsidRPr="00AD27AA">
        <w:t>keemiaravi</w:t>
      </w:r>
      <w:r w:rsidRPr="00AD27AA">
        <w:t xml:space="preserve"> (KT+BV) kasutamist ainult </w:t>
      </w:r>
      <w:r w:rsidR="0026758F" w:rsidRPr="00AD27AA">
        <w:t>keemiaravi</w:t>
      </w:r>
      <w:r w:rsidRPr="00AD27AA">
        <w:t>ga (KT).</w:t>
      </w:r>
    </w:p>
    <w:p w14:paraId="41E3069F" w14:textId="77777777" w:rsidR="00577782" w:rsidRPr="00AD27AA" w:rsidRDefault="00577782" w:rsidP="004A5741"/>
    <w:p w14:paraId="3D81CCD7" w14:textId="77777777" w:rsidR="00B17707" w:rsidRPr="00AD27AA" w:rsidRDefault="00B17707" w:rsidP="004A5741">
      <w:r w:rsidRPr="00AD27AA">
        <w:t xml:space="preserve">Sellesse uuringusse kaasati kokku 361 patsienti, kes said </w:t>
      </w:r>
      <w:r w:rsidR="0026758F" w:rsidRPr="00AD27AA">
        <w:t>keemiaravi</w:t>
      </w:r>
      <w:r w:rsidRPr="00AD27AA">
        <w:t xml:space="preserve"> (paklitakseel, topotekaan või pegüleeritud liposomaalne doksorubitsiin (PLD)) üksinda või kombinatsioonis bevatsizumabiga:</w:t>
      </w:r>
    </w:p>
    <w:p w14:paraId="379C2E18" w14:textId="77777777" w:rsidR="00B17707" w:rsidRPr="00AD27AA" w:rsidRDefault="00B17707" w:rsidP="004A5741"/>
    <w:p w14:paraId="7DA12E53" w14:textId="77777777" w:rsidR="00B17707" w:rsidRPr="00C66C21" w:rsidRDefault="00B17707" w:rsidP="00AE326E">
      <w:pPr>
        <w:numPr>
          <w:ilvl w:val="0"/>
          <w:numId w:val="5"/>
        </w:numPr>
      </w:pPr>
      <w:r w:rsidRPr="00292C5D">
        <w:t xml:space="preserve">KT rühm (ainult </w:t>
      </w:r>
      <w:r w:rsidR="0026758F" w:rsidRPr="00C66C21">
        <w:t>keemiaravi</w:t>
      </w:r>
      <w:r w:rsidRPr="00C66C21">
        <w:t>):</w:t>
      </w:r>
    </w:p>
    <w:p w14:paraId="2B7B1DAA" w14:textId="77777777" w:rsidR="00B17707" w:rsidRPr="00C66C21" w:rsidRDefault="00F42024" w:rsidP="00AD27AA">
      <w:pPr>
        <w:pStyle w:val="ListParagraph"/>
        <w:numPr>
          <w:ilvl w:val="0"/>
          <w:numId w:val="16"/>
        </w:numPr>
        <w:tabs>
          <w:tab w:val="left" w:pos="1134"/>
        </w:tabs>
        <w:ind w:left="1701" w:hanging="1134"/>
      </w:pPr>
      <w:r w:rsidRPr="00C66C21">
        <w:t>Paklitakseel 80 </w:t>
      </w:r>
      <w:r w:rsidR="00B17707" w:rsidRPr="00C66C21">
        <w:t>mg/m</w:t>
      </w:r>
      <w:r w:rsidR="00B17707" w:rsidRPr="00AD27AA">
        <w:rPr>
          <w:vertAlign w:val="superscript"/>
        </w:rPr>
        <w:t>2</w:t>
      </w:r>
      <w:r w:rsidR="00B17707" w:rsidRPr="00C66C21">
        <w:t xml:space="preserve"> 1 tund kestva veeniinfusioonina päevadel 1, 8, 15 ja 22 iga 4</w:t>
      </w:r>
      <w:r w:rsidR="00C27498" w:rsidRPr="00C66C21">
        <w:t> </w:t>
      </w:r>
      <w:r w:rsidR="00B17707" w:rsidRPr="00C66C21">
        <w:t>nädala järel.</w:t>
      </w:r>
    </w:p>
    <w:p w14:paraId="2D2DD1CF" w14:textId="77777777" w:rsidR="00B17707" w:rsidRPr="00AD27AA" w:rsidRDefault="00B17707" w:rsidP="00AD27AA">
      <w:pPr>
        <w:pStyle w:val="ListParagraph"/>
        <w:numPr>
          <w:ilvl w:val="0"/>
          <w:numId w:val="16"/>
        </w:numPr>
        <w:tabs>
          <w:tab w:val="left" w:pos="1134"/>
        </w:tabs>
        <w:ind w:left="1134"/>
      </w:pPr>
      <w:r w:rsidRPr="00AD27AA">
        <w:t>Topotekaan 4</w:t>
      </w:r>
      <w:r w:rsidR="00F42024" w:rsidRPr="00AD27AA">
        <w:t> </w:t>
      </w:r>
      <w:r w:rsidRPr="00AD27AA">
        <w:t>mg/m</w:t>
      </w:r>
      <w:r w:rsidRPr="00AD27AA">
        <w:rPr>
          <w:vertAlign w:val="superscript"/>
        </w:rPr>
        <w:t>2</w:t>
      </w:r>
      <w:r w:rsidRPr="00AD27AA">
        <w:t xml:space="preserve"> 30 minutit kestva veeniinfusioonina päevadel 1, 8 ja 15 iga 4</w:t>
      </w:r>
      <w:r w:rsidR="00C27498" w:rsidRPr="00AD27AA">
        <w:t> </w:t>
      </w:r>
      <w:r w:rsidRPr="00AD27AA">
        <w:t xml:space="preserve">nädala järel. Teise </w:t>
      </w:r>
      <w:r w:rsidR="00F42024" w:rsidRPr="00AD27AA">
        <w:t>võimalusena võis manustada 1,25 </w:t>
      </w:r>
      <w:r w:rsidRPr="00AD27AA">
        <w:t>mg/m</w:t>
      </w:r>
      <w:r w:rsidRPr="00AD27AA">
        <w:rPr>
          <w:vertAlign w:val="superscript"/>
        </w:rPr>
        <w:t>2</w:t>
      </w:r>
      <w:r w:rsidRPr="00AD27AA">
        <w:t xml:space="preserve"> annuse 30 minuti jooksul päevadel 1...5 iga 3 nädala järel.</w:t>
      </w:r>
    </w:p>
    <w:p w14:paraId="51D6BDE0" w14:textId="77777777" w:rsidR="00B17707" w:rsidRPr="00C66C21" w:rsidRDefault="00F42024" w:rsidP="00AD27AA">
      <w:pPr>
        <w:pStyle w:val="ListParagraph"/>
        <w:numPr>
          <w:ilvl w:val="0"/>
          <w:numId w:val="16"/>
        </w:numPr>
        <w:tabs>
          <w:tab w:val="left" w:pos="1134"/>
        </w:tabs>
        <w:ind w:left="1134"/>
      </w:pPr>
      <w:r w:rsidRPr="00AD27AA">
        <w:t>PLD 40 </w:t>
      </w:r>
      <w:r w:rsidR="00B17707" w:rsidRPr="00AD27AA">
        <w:t>mg/m</w:t>
      </w:r>
      <w:r w:rsidR="00B17707" w:rsidRPr="00AD27AA">
        <w:rPr>
          <w:vertAlign w:val="superscript"/>
        </w:rPr>
        <w:t>2</w:t>
      </w:r>
      <w:r w:rsidRPr="00AD27AA">
        <w:t xml:space="preserve"> 1 </w:t>
      </w:r>
      <w:r w:rsidR="00B17707" w:rsidRPr="00AD27AA">
        <w:t xml:space="preserve">mg/min veeniinfusioonina ainult 1. päeval iga 4 nädala järel. </w:t>
      </w:r>
      <w:r w:rsidR="00B17707" w:rsidRPr="00292C5D">
        <w:t>Pärast esimest tsüklit võis ravimit manustada 1 tund kestva infusioonina</w:t>
      </w:r>
      <w:r w:rsidR="00577782" w:rsidRPr="00C66C21">
        <w:t>.</w:t>
      </w:r>
    </w:p>
    <w:p w14:paraId="363F25C0" w14:textId="77777777" w:rsidR="00B17707" w:rsidRPr="00C66C21" w:rsidRDefault="00B17707" w:rsidP="004A5741">
      <w:pPr>
        <w:numPr>
          <w:ilvl w:val="0"/>
          <w:numId w:val="5"/>
        </w:numPr>
      </w:pPr>
      <w:r w:rsidRPr="00C66C21">
        <w:t>KT+BV rühm (</w:t>
      </w:r>
      <w:r w:rsidR="0026758F" w:rsidRPr="00C66C21">
        <w:t>keemiaravi</w:t>
      </w:r>
      <w:r w:rsidRPr="00C66C21">
        <w:t xml:space="preserve"> pluss bevatsizumab):</w:t>
      </w:r>
    </w:p>
    <w:p w14:paraId="2F97F564" w14:textId="77777777" w:rsidR="00B17707" w:rsidRPr="00C66C21" w:rsidRDefault="00B17707" w:rsidP="00AD27AA">
      <w:pPr>
        <w:pStyle w:val="ListParagraph"/>
        <w:numPr>
          <w:ilvl w:val="0"/>
          <w:numId w:val="16"/>
        </w:numPr>
        <w:tabs>
          <w:tab w:val="left" w:pos="1134"/>
        </w:tabs>
        <w:ind w:left="1134"/>
      </w:pPr>
      <w:r w:rsidRPr="00C66C21">
        <w:t xml:space="preserve">Valitud </w:t>
      </w:r>
      <w:r w:rsidR="0026758F" w:rsidRPr="00C66C21">
        <w:t>keemiaravi</w:t>
      </w:r>
      <w:r w:rsidRPr="00C66C21">
        <w:t xml:space="preserve"> manustati kombinatsio</w:t>
      </w:r>
      <w:r w:rsidR="00F42024" w:rsidRPr="00C66C21">
        <w:t>onis bevatsizumabiga annuses 10</w:t>
      </w:r>
      <w:r w:rsidR="00C27498" w:rsidRPr="00C66C21">
        <w:t> </w:t>
      </w:r>
      <w:r w:rsidRPr="00C66C21">
        <w:t>mg/kg veeniinfusioonina iga</w:t>
      </w:r>
      <w:r w:rsidR="00F42024" w:rsidRPr="00C66C21">
        <w:t xml:space="preserve"> 2 nädala järel (või annuses 15 </w:t>
      </w:r>
      <w:r w:rsidRPr="00C66C21">
        <w:t xml:space="preserve">mg/kg iga 3 nädala järel, kui seda </w:t>
      </w:r>
      <w:r w:rsidRPr="00C66C21">
        <w:lastRenderedPageBreak/>
        <w:t>kasutati kombinatsioonis topotekaaniga annuses</w:t>
      </w:r>
      <w:r w:rsidR="00F42024" w:rsidRPr="00C66C21">
        <w:t xml:space="preserve"> 1,25 </w:t>
      </w:r>
      <w:r w:rsidRPr="00C66C21">
        <w:t>mg/m</w:t>
      </w:r>
      <w:r w:rsidRPr="00AD27AA">
        <w:rPr>
          <w:vertAlign w:val="superscript"/>
        </w:rPr>
        <w:t>2</w:t>
      </w:r>
      <w:r w:rsidRPr="00C66C21">
        <w:t xml:space="preserve"> päevadel 1...5 iga 3</w:t>
      </w:r>
      <w:r w:rsidR="00C27498" w:rsidRPr="00C66C21">
        <w:t> </w:t>
      </w:r>
      <w:r w:rsidRPr="00C66C21">
        <w:t>nädala järel).</w:t>
      </w:r>
    </w:p>
    <w:p w14:paraId="73ADD178" w14:textId="77777777" w:rsidR="00F937BA" w:rsidRPr="00C66C21" w:rsidRDefault="00F937BA" w:rsidP="004A5741"/>
    <w:p w14:paraId="6E49E81F" w14:textId="1ECC162E" w:rsidR="00F937BA" w:rsidRPr="00AD27AA" w:rsidRDefault="00F937BA" w:rsidP="004A5741">
      <w:r w:rsidRPr="00C66C21">
        <w:t xml:space="preserve">Uuringusse sobivatel patsientidel oli epiteliaalne munasarja-, munajuha- või primaarne kõhukelmevähk, mis progresseerus vähem kui 6 kuu jooksul pärast eelnevat plaatinaravi, mis koosnes vähemalt neljast ravitsüklist. </w:t>
      </w:r>
      <w:r w:rsidRPr="00AD27AA">
        <w:t>Patsientide oodatav elulemus pidi olema ≥</w:t>
      </w:r>
      <w:r w:rsidR="00865334" w:rsidRPr="00AD27AA">
        <w:t> </w:t>
      </w:r>
      <w:r w:rsidRPr="00AD27AA">
        <w:t xml:space="preserve">12 nädalat ning nad ei tohtinud olla saanud vaagna- või kõhupiirkonna kiiritusravi. Enamikel patsientidel oli FIGO staadium IIIC või IV. Enamikel mõlema rühma patsientidel oli ECOG sooritusvõime (PS) 0 (KT: 56,4% </w:t>
      </w:r>
      <w:r w:rsidRPr="00AD27AA">
        <w:rPr>
          <w:i/>
        </w:rPr>
        <w:t xml:space="preserve">vs. </w:t>
      </w:r>
      <w:r w:rsidRPr="00AD27AA">
        <w:t>KT + BV: 61,2%). Patsientide protsent, kellel oli ECOG PS 1 või ≥</w:t>
      </w:r>
      <w:r w:rsidR="00865334" w:rsidRPr="00AD27AA">
        <w:t> </w:t>
      </w:r>
      <w:r w:rsidRPr="00AD27AA">
        <w:t>2, oli 38,7% ja 5,0% KT rühmas ning 29,8% ja 9,0% KT + BV rühmas. Rassilise kuuluvuse andmed on saadud 29,3% patsientide kohta ja peaaegu kõik patsiendid olid valge rassi esindajad. Patsientide vanuse mediaanväärtus oli 61,0</w:t>
      </w:r>
      <w:r w:rsidR="00C27498" w:rsidRPr="00AD27AA">
        <w:t> </w:t>
      </w:r>
      <w:r w:rsidRPr="00AD27AA">
        <w:t>(vahemik: 25...84) aastat. Kokku 16 patsienti (4,4%) olid &gt;</w:t>
      </w:r>
      <w:r w:rsidR="004563F9" w:rsidRPr="00AD27AA">
        <w:t> </w:t>
      </w:r>
      <w:r w:rsidRPr="00AD27AA">
        <w:t xml:space="preserve">75-aastased. Kõrvaltoimete tõttu ravi katkestamise üldine määr oli 8,8% KT rühmas ja 43,6% KT + BV rühmas (enamasti 2.-3. raskusastme kõrvaltoimete tõttu) ning ravi katkestamiseni kulunud aja mediaanväärtus oli 5,2 kuud KT + BV rühmas ja 2,4 kuud KT rühmas. Kõrvaltoimete tõttu ravi katkestamise määr üle 65-aastaste patsientide alarühmas oli 8,8% KT rühmas ja 50,0% KT + BV alarühmas. Progressioonivaba elulemuse </w:t>
      </w:r>
      <w:r w:rsidR="004425F8" w:rsidRPr="00AD27AA">
        <w:t>Riskitiheduste suhe</w:t>
      </w:r>
      <w:r w:rsidRPr="00AD27AA">
        <w:t xml:space="preserve"> oli 0,47 (95% CI: 0,35</w:t>
      </w:r>
      <w:r w:rsidR="000B5F2F">
        <w:t>;</w:t>
      </w:r>
      <w:r w:rsidRPr="00AD27AA">
        <w:t xml:space="preserve"> 0,62) ja 0,45 (95% CI: 0,31</w:t>
      </w:r>
      <w:r w:rsidR="000B5F2F">
        <w:t>;</w:t>
      </w:r>
      <w:r w:rsidRPr="00AD27AA">
        <w:t xml:space="preserve"> 0,67) vastavalt &lt;</w:t>
      </w:r>
      <w:r w:rsidR="00865334" w:rsidRPr="00AD27AA">
        <w:t> </w:t>
      </w:r>
      <w:r w:rsidRPr="00AD27AA">
        <w:t>65-aastaste ja ≥</w:t>
      </w:r>
      <w:r w:rsidR="00865334" w:rsidRPr="00AD27AA">
        <w:t> </w:t>
      </w:r>
      <w:r w:rsidRPr="00AD27AA">
        <w:t>65-aastaste alarühmas.</w:t>
      </w:r>
    </w:p>
    <w:p w14:paraId="245ACD19" w14:textId="77777777" w:rsidR="00F937BA" w:rsidRPr="00AD27AA" w:rsidRDefault="00F937BA" w:rsidP="004A5741"/>
    <w:p w14:paraId="4A7AF7D8" w14:textId="079D7572" w:rsidR="00F937BA" w:rsidRPr="00C66C21" w:rsidRDefault="00F937BA" w:rsidP="004A5741">
      <w:r w:rsidRPr="00AD27AA">
        <w:t xml:space="preserve">Esmaseks tulemusnäitajaks oli progressioonivaba elulemus ning teisesteks tulemusnäitajateks olid objektiivse ravivastuse määr ja üldine elulemus. </w:t>
      </w:r>
      <w:r w:rsidRPr="00292C5D">
        <w:t xml:space="preserve">Tulemused on toodud tabelis </w:t>
      </w:r>
      <w:r w:rsidR="00C77463">
        <w:t>2</w:t>
      </w:r>
      <w:r w:rsidR="00F554D5">
        <w:t>3</w:t>
      </w:r>
      <w:r w:rsidRPr="00C66C21">
        <w:t>.</w:t>
      </w:r>
    </w:p>
    <w:p w14:paraId="6A830969" w14:textId="77777777" w:rsidR="009A12A4" w:rsidRPr="00C66C21" w:rsidRDefault="009A12A4" w:rsidP="004A5741">
      <w:pPr>
        <w:rPr>
          <w:b/>
        </w:rPr>
      </w:pPr>
    </w:p>
    <w:p w14:paraId="400CE938" w14:textId="3EAF5DF9" w:rsidR="009A12A4" w:rsidRPr="00C66C21" w:rsidRDefault="009A12A4" w:rsidP="004A5741">
      <w:r w:rsidRPr="00C66C21">
        <w:rPr>
          <w:b/>
        </w:rPr>
        <w:t xml:space="preserve">Tabel </w:t>
      </w:r>
      <w:r w:rsidR="00C77463">
        <w:rPr>
          <w:b/>
        </w:rPr>
        <w:t>2</w:t>
      </w:r>
      <w:r w:rsidR="00F554D5">
        <w:rPr>
          <w:b/>
        </w:rPr>
        <w:t>3</w:t>
      </w:r>
      <w:r w:rsidR="002E1C6E">
        <w:rPr>
          <w:b/>
        </w:rPr>
        <w:t>.</w:t>
      </w:r>
      <w:r w:rsidRPr="00C66C21">
        <w:rPr>
          <w:b/>
        </w:rPr>
        <w:t xml:space="preserve"> Efektiivsuse tulemused uuringust MO22224</w:t>
      </w:r>
    </w:p>
    <w:p w14:paraId="4A5BEEA6" w14:textId="77777777" w:rsidR="004E1B83" w:rsidRPr="00C66C21" w:rsidRDefault="004E1B83" w:rsidP="004A5741"/>
    <w:tbl>
      <w:tblPr>
        <w:tblW w:w="90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480"/>
        <w:gridCol w:w="2914"/>
        <w:gridCol w:w="2678"/>
      </w:tblGrid>
      <w:tr w:rsidR="001C403C" w:rsidRPr="00C66C21" w14:paraId="61D9E90C" w14:textId="77777777" w:rsidTr="004A5741">
        <w:trPr>
          <w:cantSplit/>
        </w:trPr>
        <w:tc>
          <w:tcPr>
            <w:tcW w:w="9072" w:type="dxa"/>
            <w:gridSpan w:val="3"/>
            <w:noWrap/>
            <w:vAlign w:val="bottom"/>
            <w:hideMark/>
          </w:tcPr>
          <w:p w14:paraId="43DF1FF6" w14:textId="77777777" w:rsidR="001C403C" w:rsidRPr="00AD27AA" w:rsidRDefault="001C403C" w:rsidP="00112964">
            <w:pPr>
              <w:pStyle w:val="Default"/>
              <w:jc w:val="center"/>
              <w:rPr>
                <w:sz w:val="22"/>
                <w:szCs w:val="22"/>
                <w:lang w:val="et-EE"/>
              </w:rPr>
            </w:pPr>
            <w:r w:rsidRPr="00AD27AA">
              <w:rPr>
                <w:sz w:val="22"/>
                <w:szCs w:val="22"/>
                <w:lang w:val="et-EE"/>
              </w:rPr>
              <w:t xml:space="preserve">Esmane tulemusnäitaja </w:t>
            </w:r>
          </w:p>
        </w:tc>
      </w:tr>
      <w:tr w:rsidR="001C403C" w:rsidRPr="00C66C21" w14:paraId="29416887" w14:textId="77777777" w:rsidTr="004A5741">
        <w:trPr>
          <w:cantSplit/>
        </w:trPr>
        <w:tc>
          <w:tcPr>
            <w:tcW w:w="9072" w:type="dxa"/>
            <w:gridSpan w:val="3"/>
            <w:noWrap/>
            <w:vAlign w:val="bottom"/>
            <w:hideMark/>
          </w:tcPr>
          <w:p w14:paraId="7FCE528A" w14:textId="77777777" w:rsidR="001C403C" w:rsidRPr="00AD27AA" w:rsidRDefault="001F42C2" w:rsidP="001C403C">
            <w:pPr>
              <w:pStyle w:val="Default"/>
              <w:rPr>
                <w:sz w:val="22"/>
                <w:szCs w:val="22"/>
                <w:lang w:val="et-EE"/>
              </w:rPr>
            </w:pPr>
            <w:r w:rsidRPr="00AD27AA">
              <w:rPr>
                <w:sz w:val="22"/>
                <w:szCs w:val="22"/>
                <w:lang w:val="et-EE"/>
              </w:rPr>
              <w:t>Progressioonivaba elulemus</w:t>
            </w:r>
            <w:r w:rsidR="001C403C" w:rsidRPr="00AD27AA">
              <w:rPr>
                <w:sz w:val="22"/>
                <w:szCs w:val="22"/>
                <w:lang w:val="et-EE"/>
              </w:rPr>
              <w:t>*</w:t>
            </w:r>
          </w:p>
        </w:tc>
      </w:tr>
      <w:tr w:rsidR="001C403C" w:rsidRPr="00C66C21" w14:paraId="7F914820" w14:textId="77777777" w:rsidTr="004A5741">
        <w:trPr>
          <w:cantSplit/>
        </w:trPr>
        <w:tc>
          <w:tcPr>
            <w:tcW w:w="3480" w:type="dxa"/>
            <w:tcBorders>
              <w:right w:val="single" w:sz="4" w:space="0" w:color="auto"/>
            </w:tcBorders>
            <w:noWrap/>
            <w:vAlign w:val="bottom"/>
            <w:hideMark/>
          </w:tcPr>
          <w:p w14:paraId="4D53C834" w14:textId="77777777" w:rsidR="001C403C" w:rsidRPr="00C66C21" w:rsidRDefault="001C403C" w:rsidP="004A5741"/>
        </w:tc>
        <w:tc>
          <w:tcPr>
            <w:tcW w:w="2914" w:type="dxa"/>
            <w:tcBorders>
              <w:left w:val="single" w:sz="4" w:space="0" w:color="auto"/>
              <w:right w:val="single" w:sz="4" w:space="0" w:color="auto"/>
            </w:tcBorders>
            <w:noWrap/>
            <w:vAlign w:val="bottom"/>
            <w:hideMark/>
          </w:tcPr>
          <w:p w14:paraId="22343F78" w14:textId="77777777" w:rsidR="001C403C" w:rsidRPr="00AD27AA" w:rsidRDefault="001F42C2" w:rsidP="006B6C9C">
            <w:pPr>
              <w:pStyle w:val="Default"/>
              <w:jc w:val="center"/>
              <w:rPr>
                <w:sz w:val="22"/>
                <w:szCs w:val="22"/>
                <w:lang w:val="et-EE"/>
              </w:rPr>
            </w:pPr>
            <w:r w:rsidRPr="00AD27AA">
              <w:rPr>
                <w:sz w:val="22"/>
                <w:szCs w:val="22"/>
                <w:lang w:val="et-EE"/>
              </w:rPr>
              <w:t>KT</w:t>
            </w:r>
          </w:p>
          <w:p w14:paraId="4973AA7F" w14:textId="77777777" w:rsidR="001C403C" w:rsidRPr="00292C5D" w:rsidRDefault="001C403C" w:rsidP="004A5741">
            <w:pPr>
              <w:jc w:val="center"/>
            </w:pPr>
            <w:r w:rsidRPr="00292C5D">
              <w:t>(n = 182)</w:t>
            </w:r>
          </w:p>
        </w:tc>
        <w:tc>
          <w:tcPr>
            <w:tcW w:w="2678" w:type="dxa"/>
            <w:tcBorders>
              <w:left w:val="single" w:sz="4" w:space="0" w:color="auto"/>
            </w:tcBorders>
            <w:noWrap/>
            <w:vAlign w:val="bottom"/>
            <w:hideMark/>
          </w:tcPr>
          <w:p w14:paraId="7560A40C" w14:textId="77777777" w:rsidR="001C403C" w:rsidRPr="00AD27AA" w:rsidRDefault="001F42C2" w:rsidP="006B6C9C">
            <w:pPr>
              <w:pStyle w:val="Default"/>
              <w:jc w:val="center"/>
              <w:rPr>
                <w:sz w:val="22"/>
                <w:szCs w:val="22"/>
                <w:lang w:val="et-EE"/>
              </w:rPr>
            </w:pPr>
            <w:r w:rsidRPr="00AD27AA">
              <w:rPr>
                <w:sz w:val="22"/>
                <w:szCs w:val="22"/>
                <w:lang w:val="et-EE"/>
              </w:rPr>
              <w:t>KT+BV</w:t>
            </w:r>
          </w:p>
          <w:p w14:paraId="17825F5E" w14:textId="77777777" w:rsidR="001C403C" w:rsidRPr="00292C5D" w:rsidRDefault="001C403C" w:rsidP="004A5741">
            <w:pPr>
              <w:jc w:val="center"/>
            </w:pPr>
            <w:r w:rsidRPr="00292C5D">
              <w:t>(n = 179)</w:t>
            </w:r>
          </w:p>
        </w:tc>
      </w:tr>
      <w:tr w:rsidR="001C403C" w:rsidRPr="00C66C21" w14:paraId="6EA296F6" w14:textId="77777777" w:rsidTr="004A5741">
        <w:trPr>
          <w:cantSplit/>
        </w:trPr>
        <w:tc>
          <w:tcPr>
            <w:tcW w:w="3480" w:type="dxa"/>
            <w:tcBorders>
              <w:right w:val="single" w:sz="4" w:space="0" w:color="auto"/>
            </w:tcBorders>
            <w:noWrap/>
            <w:vAlign w:val="center"/>
            <w:hideMark/>
          </w:tcPr>
          <w:p w14:paraId="0388EF8F" w14:textId="77777777" w:rsidR="001C403C" w:rsidRPr="00AD27AA" w:rsidRDefault="001C403C" w:rsidP="001F42C2">
            <w:pPr>
              <w:pStyle w:val="Default"/>
              <w:ind w:left="567"/>
              <w:rPr>
                <w:sz w:val="22"/>
                <w:szCs w:val="22"/>
                <w:lang w:val="et-EE"/>
              </w:rPr>
            </w:pPr>
            <w:r w:rsidRPr="00AD27AA">
              <w:rPr>
                <w:sz w:val="22"/>
                <w:szCs w:val="22"/>
                <w:lang w:val="et-EE"/>
              </w:rPr>
              <w:t xml:space="preserve">Mediaan (kuud) </w:t>
            </w:r>
          </w:p>
        </w:tc>
        <w:tc>
          <w:tcPr>
            <w:tcW w:w="2914" w:type="dxa"/>
            <w:tcBorders>
              <w:left w:val="single" w:sz="4" w:space="0" w:color="auto"/>
              <w:right w:val="single" w:sz="4" w:space="0" w:color="auto"/>
            </w:tcBorders>
            <w:noWrap/>
            <w:vAlign w:val="bottom"/>
            <w:hideMark/>
          </w:tcPr>
          <w:p w14:paraId="375B0536" w14:textId="77777777" w:rsidR="001C403C" w:rsidRPr="00292C5D" w:rsidRDefault="001C403C" w:rsidP="004A5741">
            <w:pPr>
              <w:jc w:val="center"/>
            </w:pPr>
            <w:r w:rsidRPr="00292C5D">
              <w:t>3,4</w:t>
            </w:r>
          </w:p>
        </w:tc>
        <w:tc>
          <w:tcPr>
            <w:tcW w:w="2678" w:type="dxa"/>
            <w:tcBorders>
              <w:left w:val="single" w:sz="4" w:space="0" w:color="auto"/>
            </w:tcBorders>
            <w:noWrap/>
            <w:vAlign w:val="bottom"/>
            <w:hideMark/>
          </w:tcPr>
          <w:p w14:paraId="39E3AE4D" w14:textId="77777777" w:rsidR="001C403C" w:rsidRPr="00C66C21" w:rsidRDefault="001C403C" w:rsidP="004A5741">
            <w:pPr>
              <w:jc w:val="center"/>
            </w:pPr>
            <w:r w:rsidRPr="00C66C21">
              <w:t>6,7</w:t>
            </w:r>
          </w:p>
        </w:tc>
      </w:tr>
      <w:tr w:rsidR="001C403C" w:rsidRPr="00C66C21" w14:paraId="10A0D509" w14:textId="77777777" w:rsidTr="004A5741">
        <w:trPr>
          <w:cantSplit/>
        </w:trPr>
        <w:tc>
          <w:tcPr>
            <w:tcW w:w="3480" w:type="dxa"/>
            <w:tcBorders>
              <w:right w:val="single" w:sz="4" w:space="0" w:color="auto"/>
            </w:tcBorders>
            <w:noWrap/>
            <w:vAlign w:val="center"/>
            <w:hideMark/>
          </w:tcPr>
          <w:p w14:paraId="6E865725" w14:textId="77777777" w:rsidR="001C403C" w:rsidRPr="00AD27AA" w:rsidRDefault="004425F8" w:rsidP="004A5741">
            <w:pPr>
              <w:pStyle w:val="Default"/>
              <w:ind w:left="567"/>
              <w:rPr>
                <w:sz w:val="22"/>
                <w:lang w:val="et-EE"/>
              </w:rPr>
            </w:pPr>
            <w:r w:rsidRPr="00AD27AA">
              <w:rPr>
                <w:sz w:val="22"/>
                <w:szCs w:val="22"/>
                <w:lang w:val="et-EE"/>
              </w:rPr>
              <w:t>Riskitiheduste suhe</w:t>
            </w:r>
            <w:r w:rsidR="001C403C" w:rsidRPr="00AD27AA">
              <w:rPr>
                <w:sz w:val="22"/>
                <w:szCs w:val="22"/>
                <w:lang w:val="et-EE"/>
              </w:rPr>
              <w:t xml:space="preserve"> </w:t>
            </w:r>
            <w:r w:rsidR="001C403C" w:rsidRPr="00AD27AA">
              <w:rPr>
                <w:sz w:val="22"/>
                <w:lang w:val="et-EE"/>
              </w:rPr>
              <w:t xml:space="preserve">(95% CI) </w:t>
            </w:r>
          </w:p>
        </w:tc>
        <w:tc>
          <w:tcPr>
            <w:tcW w:w="5592" w:type="dxa"/>
            <w:gridSpan w:val="2"/>
            <w:tcBorders>
              <w:left w:val="single" w:sz="4" w:space="0" w:color="auto"/>
            </w:tcBorders>
            <w:noWrap/>
            <w:vAlign w:val="center"/>
            <w:hideMark/>
          </w:tcPr>
          <w:p w14:paraId="32CA2958" w14:textId="167BA3FA" w:rsidR="001C403C" w:rsidRPr="00292C5D" w:rsidRDefault="001C403C" w:rsidP="004A5741">
            <w:pPr>
              <w:jc w:val="center"/>
            </w:pPr>
            <w:r w:rsidRPr="00292C5D">
              <w:t>0,379 [0,296</w:t>
            </w:r>
            <w:r w:rsidR="000B5F2F">
              <w:t>;</w:t>
            </w:r>
            <w:r w:rsidRPr="00292C5D">
              <w:t xml:space="preserve"> 0,485]</w:t>
            </w:r>
          </w:p>
        </w:tc>
      </w:tr>
      <w:tr w:rsidR="001C403C" w:rsidRPr="00C66C21" w14:paraId="7DF4D7E3" w14:textId="77777777" w:rsidTr="004A5741">
        <w:trPr>
          <w:cantSplit/>
        </w:trPr>
        <w:tc>
          <w:tcPr>
            <w:tcW w:w="3480" w:type="dxa"/>
            <w:tcBorders>
              <w:right w:val="single" w:sz="4" w:space="0" w:color="auto"/>
            </w:tcBorders>
            <w:noWrap/>
            <w:vAlign w:val="center"/>
            <w:hideMark/>
          </w:tcPr>
          <w:p w14:paraId="0519795D" w14:textId="77777777" w:rsidR="001C403C" w:rsidRPr="00AD27AA" w:rsidRDefault="001C403C" w:rsidP="001F42C2">
            <w:pPr>
              <w:pStyle w:val="Default"/>
              <w:ind w:left="567"/>
              <w:rPr>
                <w:sz w:val="22"/>
                <w:szCs w:val="22"/>
                <w:lang w:val="et-EE"/>
              </w:rPr>
            </w:pPr>
            <w:r w:rsidRPr="00AD27AA">
              <w:rPr>
                <w:sz w:val="22"/>
                <w:szCs w:val="22"/>
                <w:lang w:val="et-EE"/>
              </w:rPr>
              <w:t xml:space="preserve">p-väärtus </w:t>
            </w:r>
          </w:p>
        </w:tc>
        <w:tc>
          <w:tcPr>
            <w:tcW w:w="5592" w:type="dxa"/>
            <w:gridSpan w:val="2"/>
            <w:tcBorders>
              <w:left w:val="single" w:sz="4" w:space="0" w:color="auto"/>
            </w:tcBorders>
            <w:noWrap/>
            <w:vAlign w:val="bottom"/>
            <w:hideMark/>
          </w:tcPr>
          <w:p w14:paraId="3D519603" w14:textId="77777777" w:rsidR="001C403C" w:rsidRPr="00292C5D" w:rsidRDefault="001C403C" w:rsidP="004A5741">
            <w:pPr>
              <w:jc w:val="center"/>
            </w:pPr>
            <w:r w:rsidRPr="00292C5D">
              <w:t>&lt; 0,0001</w:t>
            </w:r>
          </w:p>
        </w:tc>
      </w:tr>
      <w:tr w:rsidR="001C403C" w:rsidRPr="00C66C21" w14:paraId="080126E8" w14:textId="77777777" w:rsidTr="004A5741">
        <w:trPr>
          <w:cantSplit/>
        </w:trPr>
        <w:tc>
          <w:tcPr>
            <w:tcW w:w="9072" w:type="dxa"/>
            <w:gridSpan w:val="3"/>
            <w:noWrap/>
            <w:vAlign w:val="bottom"/>
            <w:hideMark/>
          </w:tcPr>
          <w:p w14:paraId="350B27C3" w14:textId="77777777" w:rsidR="001C403C" w:rsidRPr="00AD27AA" w:rsidRDefault="001C403C" w:rsidP="006B6C9C">
            <w:pPr>
              <w:pStyle w:val="Default"/>
              <w:jc w:val="center"/>
              <w:rPr>
                <w:sz w:val="22"/>
                <w:szCs w:val="22"/>
                <w:lang w:val="et-EE"/>
              </w:rPr>
            </w:pPr>
            <w:r w:rsidRPr="00AD27AA">
              <w:rPr>
                <w:sz w:val="22"/>
                <w:szCs w:val="22"/>
                <w:lang w:val="et-EE"/>
              </w:rPr>
              <w:t>Teisesed tulemusnäitajad</w:t>
            </w:r>
          </w:p>
        </w:tc>
      </w:tr>
      <w:tr w:rsidR="001C403C" w:rsidRPr="00C66C21" w14:paraId="008BB1BC" w14:textId="77777777" w:rsidTr="004A5741">
        <w:trPr>
          <w:cantSplit/>
        </w:trPr>
        <w:tc>
          <w:tcPr>
            <w:tcW w:w="9072" w:type="dxa"/>
            <w:gridSpan w:val="3"/>
            <w:noWrap/>
            <w:vAlign w:val="bottom"/>
            <w:hideMark/>
          </w:tcPr>
          <w:p w14:paraId="2F3E3533" w14:textId="77777777" w:rsidR="001C403C" w:rsidRPr="00AD27AA" w:rsidRDefault="001C403C" w:rsidP="006B6C9C">
            <w:pPr>
              <w:pStyle w:val="Default"/>
              <w:rPr>
                <w:sz w:val="22"/>
                <w:szCs w:val="22"/>
                <w:lang w:val="et-EE"/>
              </w:rPr>
            </w:pPr>
            <w:r w:rsidRPr="00AD27AA">
              <w:rPr>
                <w:sz w:val="22"/>
                <w:szCs w:val="22"/>
                <w:lang w:val="et-EE"/>
              </w:rPr>
              <w:t>Objektiivse ravivastuse määr**</w:t>
            </w:r>
          </w:p>
        </w:tc>
      </w:tr>
      <w:tr w:rsidR="001C403C" w:rsidRPr="00C66C21" w14:paraId="524E0360" w14:textId="77777777" w:rsidTr="004A5741">
        <w:trPr>
          <w:cantSplit/>
        </w:trPr>
        <w:tc>
          <w:tcPr>
            <w:tcW w:w="3480" w:type="dxa"/>
            <w:tcBorders>
              <w:right w:val="single" w:sz="4" w:space="0" w:color="auto"/>
            </w:tcBorders>
            <w:noWrap/>
            <w:vAlign w:val="bottom"/>
            <w:hideMark/>
          </w:tcPr>
          <w:p w14:paraId="0A2E225C" w14:textId="77777777" w:rsidR="001C403C" w:rsidRPr="00C66C21" w:rsidRDefault="001C403C" w:rsidP="004A5741"/>
        </w:tc>
        <w:tc>
          <w:tcPr>
            <w:tcW w:w="2914" w:type="dxa"/>
            <w:tcBorders>
              <w:left w:val="single" w:sz="4" w:space="0" w:color="auto"/>
              <w:right w:val="single" w:sz="4" w:space="0" w:color="auto"/>
            </w:tcBorders>
            <w:noWrap/>
            <w:vAlign w:val="bottom"/>
            <w:hideMark/>
          </w:tcPr>
          <w:p w14:paraId="26E8EB95" w14:textId="77777777" w:rsidR="001C403C" w:rsidRPr="00AD27AA" w:rsidRDefault="001C403C" w:rsidP="006B6C9C">
            <w:pPr>
              <w:pStyle w:val="Default"/>
              <w:jc w:val="center"/>
              <w:rPr>
                <w:sz w:val="22"/>
                <w:szCs w:val="22"/>
                <w:lang w:val="et-EE"/>
              </w:rPr>
            </w:pPr>
            <w:r w:rsidRPr="00AD27AA">
              <w:rPr>
                <w:sz w:val="22"/>
                <w:szCs w:val="22"/>
                <w:lang w:val="et-EE"/>
              </w:rPr>
              <w:t>KT</w:t>
            </w:r>
          </w:p>
          <w:p w14:paraId="50A26F09" w14:textId="77777777" w:rsidR="001C403C" w:rsidRPr="00292C5D" w:rsidRDefault="001C403C" w:rsidP="004A5741">
            <w:pPr>
              <w:jc w:val="center"/>
            </w:pPr>
            <w:r w:rsidRPr="00292C5D">
              <w:t>(n = 144)</w:t>
            </w:r>
          </w:p>
        </w:tc>
        <w:tc>
          <w:tcPr>
            <w:tcW w:w="2678" w:type="dxa"/>
            <w:tcBorders>
              <w:left w:val="single" w:sz="4" w:space="0" w:color="auto"/>
            </w:tcBorders>
            <w:noWrap/>
            <w:vAlign w:val="bottom"/>
            <w:hideMark/>
          </w:tcPr>
          <w:p w14:paraId="028A7B6F" w14:textId="77777777" w:rsidR="001C403C" w:rsidRPr="00AD27AA" w:rsidRDefault="001C403C" w:rsidP="006B6C9C">
            <w:pPr>
              <w:pStyle w:val="Default"/>
              <w:jc w:val="center"/>
              <w:rPr>
                <w:sz w:val="22"/>
                <w:szCs w:val="22"/>
                <w:lang w:val="et-EE"/>
              </w:rPr>
            </w:pPr>
            <w:r w:rsidRPr="00AD27AA">
              <w:rPr>
                <w:sz w:val="22"/>
                <w:szCs w:val="22"/>
                <w:lang w:val="et-EE"/>
              </w:rPr>
              <w:t>KT+BV</w:t>
            </w:r>
          </w:p>
          <w:p w14:paraId="15AE1450" w14:textId="77777777" w:rsidR="001C403C" w:rsidRPr="00292C5D" w:rsidRDefault="001C403C" w:rsidP="004A5741">
            <w:pPr>
              <w:jc w:val="center"/>
            </w:pPr>
            <w:r w:rsidRPr="00292C5D">
              <w:t>(n = 142)</w:t>
            </w:r>
          </w:p>
        </w:tc>
      </w:tr>
      <w:tr w:rsidR="001C403C" w:rsidRPr="00C66C21" w14:paraId="0A873AC0" w14:textId="77777777" w:rsidTr="004A5741">
        <w:trPr>
          <w:cantSplit/>
        </w:trPr>
        <w:tc>
          <w:tcPr>
            <w:tcW w:w="3480" w:type="dxa"/>
            <w:tcBorders>
              <w:right w:val="single" w:sz="4" w:space="0" w:color="auto"/>
            </w:tcBorders>
            <w:noWrap/>
            <w:vAlign w:val="bottom"/>
            <w:hideMark/>
          </w:tcPr>
          <w:p w14:paraId="15E46134" w14:textId="77777777" w:rsidR="001C403C" w:rsidRPr="00AD27AA" w:rsidRDefault="001C403C" w:rsidP="001F42C2">
            <w:pPr>
              <w:pStyle w:val="Default"/>
              <w:ind w:left="567"/>
              <w:rPr>
                <w:sz w:val="22"/>
                <w:szCs w:val="22"/>
                <w:lang w:val="et-EE"/>
              </w:rPr>
            </w:pPr>
            <w:r w:rsidRPr="00AD27AA">
              <w:rPr>
                <w:sz w:val="22"/>
                <w:szCs w:val="22"/>
                <w:lang w:val="et-EE"/>
              </w:rPr>
              <w:t xml:space="preserve">Objektiivse ravivastusega patsientide % </w:t>
            </w:r>
          </w:p>
        </w:tc>
        <w:tc>
          <w:tcPr>
            <w:tcW w:w="2914" w:type="dxa"/>
            <w:tcBorders>
              <w:left w:val="single" w:sz="4" w:space="0" w:color="auto"/>
              <w:right w:val="single" w:sz="4" w:space="0" w:color="auto"/>
            </w:tcBorders>
            <w:noWrap/>
            <w:vAlign w:val="bottom"/>
            <w:hideMark/>
          </w:tcPr>
          <w:p w14:paraId="7571CDDF" w14:textId="77777777" w:rsidR="001C403C" w:rsidRPr="00292C5D" w:rsidRDefault="001C403C" w:rsidP="004A5741">
            <w:pPr>
              <w:jc w:val="center"/>
            </w:pPr>
            <w:r w:rsidRPr="00292C5D">
              <w:t>18 (12,5%)</w:t>
            </w:r>
          </w:p>
        </w:tc>
        <w:tc>
          <w:tcPr>
            <w:tcW w:w="2678" w:type="dxa"/>
            <w:tcBorders>
              <w:left w:val="single" w:sz="4" w:space="0" w:color="auto"/>
            </w:tcBorders>
            <w:noWrap/>
            <w:vAlign w:val="bottom"/>
            <w:hideMark/>
          </w:tcPr>
          <w:p w14:paraId="29F3D6E1" w14:textId="77777777" w:rsidR="001C403C" w:rsidRPr="00C66C21" w:rsidRDefault="001C403C" w:rsidP="004A5741">
            <w:pPr>
              <w:jc w:val="center"/>
            </w:pPr>
            <w:r w:rsidRPr="00C66C21">
              <w:t>40 (28,2%)</w:t>
            </w:r>
          </w:p>
        </w:tc>
      </w:tr>
      <w:tr w:rsidR="001C403C" w:rsidRPr="00C66C21" w14:paraId="331A5120" w14:textId="77777777" w:rsidTr="004A5741">
        <w:trPr>
          <w:cantSplit/>
        </w:trPr>
        <w:tc>
          <w:tcPr>
            <w:tcW w:w="3480" w:type="dxa"/>
            <w:tcBorders>
              <w:right w:val="single" w:sz="4" w:space="0" w:color="auto"/>
            </w:tcBorders>
            <w:noWrap/>
            <w:vAlign w:val="bottom"/>
            <w:hideMark/>
          </w:tcPr>
          <w:p w14:paraId="00E59665" w14:textId="77777777" w:rsidR="001C403C" w:rsidRPr="00AD27AA" w:rsidRDefault="001C403C" w:rsidP="001F42C2">
            <w:pPr>
              <w:pStyle w:val="Default"/>
              <w:ind w:left="567"/>
              <w:rPr>
                <w:sz w:val="22"/>
                <w:szCs w:val="22"/>
                <w:lang w:val="et-EE"/>
              </w:rPr>
            </w:pPr>
            <w:r w:rsidRPr="00AD27AA">
              <w:rPr>
                <w:sz w:val="22"/>
                <w:szCs w:val="22"/>
                <w:lang w:val="et-EE"/>
              </w:rPr>
              <w:t xml:space="preserve">p–väärtus </w:t>
            </w:r>
          </w:p>
        </w:tc>
        <w:tc>
          <w:tcPr>
            <w:tcW w:w="5592" w:type="dxa"/>
            <w:gridSpan w:val="2"/>
            <w:tcBorders>
              <w:left w:val="single" w:sz="4" w:space="0" w:color="auto"/>
            </w:tcBorders>
            <w:noWrap/>
            <w:vAlign w:val="bottom"/>
            <w:hideMark/>
          </w:tcPr>
          <w:p w14:paraId="02C74E7A" w14:textId="77777777" w:rsidR="001C403C" w:rsidRPr="00292C5D" w:rsidRDefault="001C403C" w:rsidP="004A5741">
            <w:pPr>
              <w:jc w:val="center"/>
            </w:pPr>
            <w:r w:rsidRPr="00292C5D">
              <w:t>0,0007</w:t>
            </w:r>
          </w:p>
        </w:tc>
      </w:tr>
      <w:tr w:rsidR="001C403C" w:rsidRPr="00C66C21" w14:paraId="6F63B29D" w14:textId="77777777" w:rsidTr="004A5741">
        <w:trPr>
          <w:cantSplit/>
        </w:trPr>
        <w:tc>
          <w:tcPr>
            <w:tcW w:w="3480" w:type="dxa"/>
            <w:tcBorders>
              <w:right w:val="single" w:sz="4" w:space="0" w:color="auto"/>
            </w:tcBorders>
            <w:noWrap/>
            <w:vAlign w:val="bottom"/>
            <w:hideMark/>
          </w:tcPr>
          <w:p w14:paraId="13A6FD73" w14:textId="77777777" w:rsidR="001C403C" w:rsidRPr="00AD27AA" w:rsidRDefault="006B6C9C" w:rsidP="001F42C2">
            <w:pPr>
              <w:pStyle w:val="Default"/>
              <w:rPr>
                <w:sz w:val="22"/>
                <w:szCs w:val="22"/>
                <w:lang w:val="et-EE"/>
              </w:rPr>
            </w:pPr>
            <w:r w:rsidRPr="00AD27AA">
              <w:rPr>
                <w:sz w:val="22"/>
                <w:szCs w:val="22"/>
                <w:lang w:val="et-EE"/>
              </w:rPr>
              <w:t xml:space="preserve">Üldine elulemus (lõplik </w:t>
            </w:r>
            <w:r w:rsidR="001C403C" w:rsidRPr="00AD27AA">
              <w:rPr>
                <w:sz w:val="22"/>
                <w:szCs w:val="22"/>
                <w:lang w:val="et-EE"/>
              </w:rPr>
              <w:t>analüüs)***</w:t>
            </w:r>
          </w:p>
        </w:tc>
        <w:tc>
          <w:tcPr>
            <w:tcW w:w="2914" w:type="dxa"/>
            <w:tcBorders>
              <w:left w:val="single" w:sz="4" w:space="0" w:color="auto"/>
              <w:right w:val="single" w:sz="4" w:space="0" w:color="auto"/>
            </w:tcBorders>
            <w:noWrap/>
            <w:vAlign w:val="bottom"/>
            <w:hideMark/>
          </w:tcPr>
          <w:p w14:paraId="0855CE2E" w14:textId="77777777" w:rsidR="001C403C" w:rsidRPr="00292C5D" w:rsidRDefault="001C403C" w:rsidP="004A5741">
            <w:pPr>
              <w:jc w:val="center"/>
            </w:pPr>
          </w:p>
        </w:tc>
        <w:tc>
          <w:tcPr>
            <w:tcW w:w="2678" w:type="dxa"/>
            <w:tcBorders>
              <w:left w:val="single" w:sz="4" w:space="0" w:color="auto"/>
            </w:tcBorders>
            <w:noWrap/>
            <w:vAlign w:val="bottom"/>
            <w:hideMark/>
          </w:tcPr>
          <w:p w14:paraId="5ED368AE" w14:textId="77777777" w:rsidR="001C403C" w:rsidRPr="00C66C21" w:rsidRDefault="001C403C" w:rsidP="004A5741">
            <w:pPr>
              <w:jc w:val="center"/>
            </w:pPr>
          </w:p>
        </w:tc>
      </w:tr>
      <w:tr w:rsidR="001C403C" w:rsidRPr="00C66C21" w14:paraId="7F7C02F2" w14:textId="77777777" w:rsidTr="004A5741">
        <w:trPr>
          <w:cantSplit/>
        </w:trPr>
        <w:tc>
          <w:tcPr>
            <w:tcW w:w="3480" w:type="dxa"/>
            <w:tcBorders>
              <w:right w:val="single" w:sz="4" w:space="0" w:color="auto"/>
            </w:tcBorders>
            <w:noWrap/>
            <w:vAlign w:val="bottom"/>
            <w:hideMark/>
          </w:tcPr>
          <w:p w14:paraId="5EC819A2" w14:textId="77777777" w:rsidR="001C403C" w:rsidRPr="00C66C21" w:rsidRDefault="001C403C" w:rsidP="004A5741"/>
        </w:tc>
        <w:tc>
          <w:tcPr>
            <w:tcW w:w="2914" w:type="dxa"/>
            <w:tcBorders>
              <w:left w:val="single" w:sz="4" w:space="0" w:color="auto"/>
              <w:right w:val="single" w:sz="4" w:space="0" w:color="auto"/>
            </w:tcBorders>
            <w:noWrap/>
            <w:vAlign w:val="bottom"/>
            <w:hideMark/>
          </w:tcPr>
          <w:p w14:paraId="3D8C4B92" w14:textId="77777777" w:rsidR="001C403C" w:rsidRPr="00AD27AA" w:rsidRDefault="001C403C" w:rsidP="006B6C9C">
            <w:pPr>
              <w:pStyle w:val="Default"/>
              <w:jc w:val="center"/>
              <w:rPr>
                <w:sz w:val="22"/>
                <w:szCs w:val="22"/>
                <w:lang w:val="et-EE"/>
              </w:rPr>
            </w:pPr>
            <w:r w:rsidRPr="00AD27AA">
              <w:rPr>
                <w:sz w:val="22"/>
                <w:szCs w:val="22"/>
                <w:lang w:val="et-EE"/>
              </w:rPr>
              <w:t>KT</w:t>
            </w:r>
          </w:p>
          <w:p w14:paraId="4A3BF336" w14:textId="77777777" w:rsidR="001C403C" w:rsidRPr="00292C5D" w:rsidRDefault="001C403C" w:rsidP="004A5741">
            <w:pPr>
              <w:jc w:val="center"/>
            </w:pPr>
            <w:r w:rsidRPr="00292C5D">
              <w:t>(n = 182)</w:t>
            </w:r>
          </w:p>
        </w:tc>
        <w:tc>
          <w:tcPr>
            <w:tcW w:w="2678" w:type="dxa"/>
            <w:tcBorders>
              <w:left w:val="single" w:sz="4" w:space="0" w:color="auto"/>
            </w:tcBorders>
            <w:noWrap/>
            <w:vAlign w:val="bottom"/>
            <w:hideMark/>
          </w:tcPr>
          <w:p w14:paraId="78EE29EB" w14:textId="77777777" w:rsidR="001C403C" w:rsidRPr="00AD27AA" w:rsidRDefault="001C403C" w:rsidP="006B6C9C">
            <w:pPr>
              <w:pStyle w:val="Default"/>
              <w:jc w:val="center"/>
              <w:rPr>
                <w:sz w:val="22"/>
                <w:szCs w:val="22"/>
                <w:lang w:val="et-EE"/>
              </w:rPr>
            </w:pPr>
            <w:r w:rsidRPr="00AD27AA">
              <w:rPr>
                <w:sz w:val="22"/>
                <w:szCs w:val="22"/>
                <w:lang w:val="et-EE"/>
              </w:rPr>
              <w:t>KT+BV</w:t>
            </w:r>
          </w:p>
          <w:p w14:paraId="63CB0B43" w14:textId="77777777" w:rsidR="001C403C" w:rsidRPr="00292C5D" w:rsidRDefault="001C403C" w:rsidP="004A5741">
            <w:pPr>
              <w:jc w:val="center"/>
            </w:pPr>
            <w:r w:rsidRPr="00292C5D">
              <w:t>(n = 179)</w:t>
            </w:r>
          </w:p>
        </w:tc>
      </w:tr>
      <w:tr w:rsidR="001C403C" w:rsidRPr="00C66C21" w14:paraId="3091D1A4" w14:textId="77777777" w:rsidTr="004A5741">
        <w:trPr>
          <w:cantSplit/>
        </w:trPr>
        <w:tc>
          <w:tcPr>
            <w:tcW w:w="3480" w:type="dxa"/>
            <w:tcBorders>
              <w:right w:val="single" w:sz="4" w:space="0" w:color="auto"/>
            </w:tcBorders>
            <w:noWrap/>
            <w:vAlign w:val="bottom"/>
            <w:hideMark/>
          </w:tcPr>
          <w:p w14:paraId="5389F68C" w14:textId="77777777" w:rsidR="001C403C" w:rsidRPr="00AD27AA" w:rsidRDefault="001C403C" w:rsidP="001F42C2">
            <w:pPr>
              <w:pStyle w:val="Default"/>
              <w:ind w:left="567"/>
              <w:rPr>
                <w:sz w:val="22"/>
                <w:szCs w:val="22"/>
                <w:lang w:val="et-EE"/>
              </w:rPr>
            </w:pPr>
            <w:r w:rsidRPr="00AD27AA">
              <w:rPr>
                <w:sz w:val="22"/>
                <w:szCs w:val="22"/>
                <w:lang w:val="et-EE"/>
              </w:rPr>
              <w:t xml:space="preserve">Üldise elulemuse mediaan (kuud) </w:t>
            </w:r>
          </w:p>
        </w:tc>
        <w:tc>
          <w:tcPr>
            <w:tcW w:w="2914" w:type="dxa"/>
            <w:tcBorders>
              <w:left w:val="single" w:sz="4" w:space="0" w:color="auto"/>
              <w:right w:val="single" w:sz="4" w:space="0" w:color="auto"/>
            </w:tcBorders>
            <w:noWrap/>
            <w:vAlign w:val="bottom"/>
            <w:hideMark/>
          </w:tcPr>
          <w:p w14:paraId="6EC443C8" w14:textId="77777777" w:rsidR="001C403C" w:rsidRPr="00292C5D" w:rsidRDefault="001C403C" w:rsidP="004A5741">
            <w:pPr>
              <w:jc w:val="center"/>
            </w:pPr>
            <w:r w:rsidRPr="00292C5D">
              <w:t>13,3</w:t>
            </w:r>
          </w:p>
        </w:tc>
        <w:tc>
          <w:tcPr>
            <w:tcW w:w="2678" w:type="dxa"/>
            <w:tcBorders>
              <w:left w:val="single" w:sz="4" w:space="0" w:color="auto"/>
            </w:tcBorders>
            <w:noWrap/>
            <w:vAlign w:val="bottom"/>
            <w:hideMark/>
          </w:tcPr>
          <w:p w14:paraId="7A693136" w14:textId="77777777" w:rsidR="001C403C" w:rsidRPr="00C66C21" w:rsidRDefault="001C403C" w:rsidP="004A5741">
            <w:pPr>
              <w:jc w:val="center"/>
            </w:pPr>
            <w:r w:rsidRPr="00C66C21">
              <w:t>16,6</w:t>
            </w:r>
          </w:p>
        </w:tc>
      </w:tr>
      <w:tr w:rsidR="001C403C" w:rsidRPr="00C66C21" w14:paraId="56D6F9AF" w14:textId="77777777" w:rsidTr="004A5741">
        <w:trPr>
          <w:cantSplit/>
        </w:trPr>
        <w:tc>
          <w:tcPr>
            <w:tcW w:w="3480" w:type="dxa"/>
            <w:tcBorders>
              <w:right w:val="single" w:sz="4" w:space="0" w:color="auto"/>
            </w:tcBorders>
            <w:noWrap/>
            <w:vAlign w:val="bottom"/>
            <w:hideMark/>
          </w:tcPr>
          <w:p w14:paraId="65243F24" w14:textId="77777777" w:rsidR="001C403C" w:rsidRPr="00AD27AA" w:rsidRDefault="004425F8" w:rsidP="004A5741">
            <w:pPr>
              <w:pStyle w:val="Default"/>
              <w:ind w:left="567"/>
              <w:rPr>
                <w:sz w:val="22"/>
                <w:lang w:val="et-EE"/>
              </w:rPr>
            </w:pPr>
            <w:r w:rsidRPr="00AD27AA">
              <w:rPr>
                <w:sz w:val="22"/>
                <w:szCs w:val="22"/>
                <w:lang w:val="et-EE"/>
              </w:rPr>
              <w:t>Riskitiheduste suhe</w:t>
            </w:r>
            <w:r w:rsidR="006B6C9C" w:rsidRPr="00AD27AA">
              <w:rPr>
                <w:sz w:val="22"/>
                <w:szCs w:val="22"/>
                <w:lang w:val="et-EE"/>
              </w:rPr>
              <w:t xml:space="preserve"> </w:t>
            </w:r>
            <w:r w:rsidR="001C403C" w:rsidRPr="00AD27AA">
              <w:rPr>
                <w:sz w:val="22"/>
                <w:lang w:val="et-EE"/>
              </w:rPr>
              <w:t xml:space="preserve">(95% CI) </w:t>
            </w:r>
          </w:p>
        </w:tc>
        <w:tc>
          <w:tcPr>
            <w:tcW w:w="5592" w:type="dxa"/>
            <w:gridSpan w:val="2"/>
            <w:tcBorders>
              <w:left w:val="single" w:sz="4" w:space="0" w:color="auto"/>
            </w:tcBorders>
            <w:noWrap/>
            <w:vAlign w:val="center"/>
            <w:hideMark/>
          </w:tcPr>
          <w:p w14:paraId="3A973B9E" w14:textId="77777777" w:rsidR="001C403C" w:rsidRPr="00292C5D" w:rsidRDefault="001C403C" w:rsidP="004A5741">
            <w:pPr>
              <w:jc w:val="center"/>
            </w:pPr>
            <w:r w:rsidRPr="00292C5D">
              <w:t>0,870 [0,678</w:t>
            </w:r>
            <w:r w:rsidR="007A06D9">
              <w:t>;</w:t>
            </w:r>
            <w:r w:rsidRPr="00292C5D">
              <w:t xml:space="preserve"> 1,116]</w:t>
            </w:r>
          </w:p>
        </w:tc>
      </w:tr>
      <w:tr w:rsidR="001C403C" w:rsidRPr="00C66C21" w14:paraId="60BD1C1E" w14:textId="77777777" w:rsidTr="004A5741">
        <w:trPr>
          <w:cantSplit/>
        </w:trPr>
        <w:tc>
          <w:tcPr>
            <w:tcW w:w="3480" w:type="dxa"/>
            <w:tcBorders>
              <w:right w:val="single" w:sz="4" w:space="0" w:color="auto"/>
            </w:tcBorders>
            <w:noWrap/>
            <w:vAlign w:val="bottom"/>
            <w:hideMark/>
          </w:tcPr>
          <w:p w14:paraId="10358DE3" w14:textId="77777777" w:rsidR="001C403C" w:rsidRPr="00AD27AA" w:rsidRDefault="001C403C" w:rsidP="001F42C2">
            <w:pPr>
              <w:pStyle w:val="Default"/>
              <w:ind w:left="567"/>
              <w:rPr>
                <w:sz w:val="22"/>
                <w:szCs w:val="22"/>
                <w:lang w:val="et-EE"/>
              </w:rPr>
            </w:pPr>
            <w:r w:rsidRPr="00AD27AA">
              <w:rPr>
                <w:sz w:val="22"/>
                <w:szCs w:val="22"/>
                <w:lang w:val="et-EE"/>
              </w:rPr>
              <w:t xml:space="preserve">p-väärtus </w:t>
            </w:r>
          </w:p>
        </w:tc>
        <w:tc>
          <w:tcPr>
            <w:tcW w:w="5592" w:type="dxa"/>
            <w:gridSpan w:val="2"/>
            <w:tcBorders>
              <w:left w:val="single" w:sz="4" w:space="0" w:color="auto"/>
            </w:tcBorders>
            <w:noWrap/>
            <w:vAlign w:val="bottom"/>
            <w:hideMark/>
          </w:tcPr>
          <w:p w14:paraId="7190F2BC" w14:textId="77777777" w:rsidR="001C403C" w:rsidRPr="00292C5D" w:rsidRDefault="001C403C" w:rsidP="004A5741">
            <w:pPr>
              <w:jc w:val="center"/>
            </w:pPr>
            <w:r w:rsidRPr="00292C5D">
              <w:t>0,2711</w:t>
            </w:r>
          </w:p>
        </w:tc>
      </w:tr>
    </w:tbl>
    <w:p w14:paraId="51EC949F" w14:textId="77777777" w:rsidR="00022573" w:rsidRPr="00AD27AA" w:rsidRDefault="00022573" w:rsidP="004A5741">
      <w:pPr>
        <w:rPr>
          <w:sz w:val="20"/>
          <w:szCs w:val="20"/>
        </w:rPr>
      </w:pPr>
      <w:r w:rsidRPr="00AD27AA">
        <w:rPr>
          <w:sz w:val="20"/>
          <w:szCs w:val="20"/>
        </w:rPr>
        <w:t>Kõik käesolevas tabelis toodud analüüsid on stratifitseeritud analüüsid.</w:t>
      </w:r>
    </w:p>
    <w:p w14:paraId="7C0E7CE9" w14:textId="77777777" w:rsidR="00022573" w:rsidRPr="00AD27AA" w:rsidRDefault="00022573" w:rsidP="004A5741">
      <w:pPr>
        <w:ind w:left="567" w:hanging="567"/>
        <w:rPr>
          <w:sz w:val="20"/>
          <w:szCs w:val="20"/>
        </w:rPr>
      </w:pPr>
      <w:r w:rsidRPr="00AD27AA">
        <w:rPr>
          <w:sz w:val="20"/>
          <w:szCs w:val="20"/>
        </w:rPr>
        <w:t>*</w:t>
      </w:r>
      <w:r w:rsidRPr="00AD27AA">
        <w:rPr>
          <w:sz w:val="20"/>
          <w:szCs w:val="20"/>
        </w:rPr>
        <w:tab/>
        <w:t>Esmane analüüs viidi läbi 2011. a 14. novembri seisuga saadud vaheandmetega.</w:t>
      </w:r>
    </w:p>
    <w:p w14:paraId="52DAFF17" w14:textId="77777777" w:rsidR="00022573" w:rsidRPr="00AD27AA" w:rsidRDefault="00022573" w:rsidP="004A5741">
      <w:pPr>
        <w:ind w:left="567" w:hanging="567"/>
        <w:rPr>
          <w:sz w:val="20"/>
          <w:szCs w:val="20"/>
        </w:rPr>
      </w:pPr>
      <w:r w:rsidRPr="00AD27AA">
        <w:rPr>
          <w:sz w:val="20"/>
          <w:szCs w:val="20"/>
        </w:rPr>
        <w:t>**</w:t>
      </w:r>
      <w:r w:rsidRPr="00AD27AA">
        <w:rPr>
          <w:sz w:val="20"/>
          <w:szCs w:val="20"/>
        </w:rPr>
        <w:tab/>
        <w:t>Randomiseeritud patsiendid, kellel oli ravieelselt mõõdetav haigus.</w:t>
      </w:r>
    </w:p>
    <w:p w14:paraId="3678E65B" w14:textId="77777777" w:rsidR="004E1B83" w:rsidRPr="00AD27AA" w:rsidRDefault="00022573" w:rsidP="004A5741">
      <w:pPr>
        <w:ind w:left="567" w:hanging="567"/>
        <w:rPr>
          <w:sz w:val="20"/>
          <w:szCs w:val="20"/>
        </w:rPr>
      </w:pPr>
      <w:r w:rsidRPr="00AD27AA">
        <w:rPr>
          <w:sz w:val="20"/>
          <w:szCs w:val="20"/>
        </w:rPr>
        <w:t>***</w:t>
      </w:r>
      <w:r w:rsidRPr="00AD27AA">
        <w:rPr>
          <w:sz w:val="20"/>
          <w:szCs w:val="20"/>
        </w:rPr>
        <w:tab/>
        <w:t>Üldise elulemuse lõplik analüüs viidi läbi siis, kui oli täheldatud 266 surmajuhtu, mis moodustab 73,7% uuringusse kaasatud patsientidest.</w:t>
      </w:r>
    </w:p>
    <w:p w14:paraId="5729F218" w14:textId="77777777" w:rsidR="00315454" w:rsidRPr="00292C5D" w:rsidRDefault="00315454" w:rsidP="004A5741"/>
    <w:p w14:paraId="7F397608" w14:textId="68B4DED7" w:rsidR="00315454" w:rsidRPr="00AD27AA" w:rsidRDefault="00315454" w:rsidP="004A5741">
      <w:r w:rsidRPr="00AD27AA">
        <w:t xml:space="preserve">Uuring saavutas esmase eesmärgi, milleks oli progressioonivaba elulemuse pikenemine. Võrreldes plaatinapreparaadi suhtes resistentse retsidiivi raviks ainult </w:t>
      </w:r>
      <w:r w:rsidR="0026758F" w:rsidRPr="00AD27AA">
        <w:t>keemiaravi</w:t>
      </w:r>
      <w:r w:rsidRPr="00AD27AA">
        <w:t xml:space="preserve"> (paklitakseel, topotekaan või PLD) saanud patsientidega, täheldati progressioonivaba elulemuse statistiliselt olulist pikenemist patsientidel, kes said bevatsizumabi annuses 10</w:t>
      </w:r>
      <w:r w:rsidR="00F42024" w:rsidRPr="00AD27AA">
        <w:t> </w:t>
      </w:r>
      <w:r w:rsidRPr="00AD27AA">
        <w:t>m</w:t>
      </w:r>
      <w:r w:rsidR="00F42024" w:rsidRPr="00AD27AA">
        <w:t>g/kg iga 2 nädala järel (või 15 </w:t>
      </w:r>
      <w:r w:rsidRPr="00AD27AA">
        <w:t>mg/kg iga 3 nädala järel, kui sed</w:t>
      </w:r>
      <w:r w:rsidR="00F42024" w:rsidRPr="00AD27AA">
        <w:t>a kasutati kombinatsioonis 1,25 </w:t>
      </w:r>
      <w:r w:rsidRPr="00AD27AA">
        <w:t>mg/m</w:t>
      </w:r>
      <w:r w:rsidRPr="00AD27AA">
        <w:rPr>
          <w:vertAlign w:val="superscript"/>
        </w:rPr>
        <w:t>2</w:t>
      </w:r>
      <w:r w:rsidRPr="00AD27AA">
        <w:t xml:space="preserve"> topotekaaniga, mida manustati päevadel 1...5 iga 3</w:t>
      </w:r>
      <w:r w:rsidR="00C27498" w:rsidRPr="00AD27AA">
        <w:t> </w:t>
      </w:r>
      <w:r w:rsidRPr="00AD27AA">
        <w:t xml:space="preserve">nädala järel) ning jätkasid ravi bevatsizumabiga kuni põhihaiguse progresseerumiseni või </w:t>
      </w:r>
      <w:r w:rsidRPr="00AD27AA">
        <w:lastRenderedPageBreak/>
        <w:t xml:space="preserve">vastuvõetamatu toksilisuse tekkimiseni. Progressioonivaba elulemuse ja üldise elulemuse uurivad analüüsid </w:t>
      </w:r>
      <w:r w:rsidR="0026758F" w:rsidRPr="00AD27AA">
        <w:t>keemiaravi</w:t>
      </w:r>
      <w:r w:rsidRPr="00AD27AA">
        <w:t xml:space="preserve"> kohordi järgi (paklitakseel, topotekaan ja PLD) on kokku võetud tabelis </w:t>
      </w:r>
      <w:r w:rsidR="00C77463">
        <w:t>2</w:t>
      </w:r>
      <w:r w:rsidR="00F554D5">
        <w:t>4</w:t>
      </w:r>
      <w:r w:rsidRPr="00AD27AA">
        <w:t>.</w:t>
      </w:r>
    </w:p>
    <w:p w14:paraId="5A71FFA6" w14:textId="77777777" w:rsidR="00315454" w:rsidRPr="00AD27AA" w:rsidRDefault="00315454" w:rsidP="004A5741"/>
    <w:p w14:paraId="62696F20" w14:textId="7DD5BF95" w:rsidR="00315454" w:rsidRPr="00AD27AA" w:rsidRDefault="00523457" w:rsidP="004A5741">
      <w:pPr>
        <w:rPr>
          <w:b/>
        </w:rPr>
      </w:pPr>
      <w:r w:rsidRPr="00AD27AA">
        <w:rPr>
          <w:b/>
        </w:rPr>
        <w:t xml:space="preserve">Tabel </w:t>
      </w:r>
      <w:r w:rsidR="00C77463">
        <w:rPr>
          <w:b/>
        </w:rPr>
        <w:t>2</w:t>
      </w:r>
      <w:r w:rsidR="00F554D5">
        <w:rPr>
          <w:b/>
        </w:rPr>
        <w:t>4</w:t>
      </w:r>
      <w:r w:rsidR="006B3F05">
        <w:rPr>
          <w:b/>
        </w:rPr>
        <w:t>.</w:t>
      </w:r>
      <w:r w:rsidRPr="00AD27AA">
        <w:rPr>
          <w:b/>
        </w:rPr>
        <w:t xml:space="preserve"> Progressioonivaba elulemuse ja üldise elulemuse uurivad analüüsid </w:t>
      </w:r>
      <w:r w:rsidR="0026758F" w:rsidRPr="00AD27AA">
        <w:rPr>
          <w:b/>
        </w:rPr>
        <w:t>keemiaravi</w:t>
      </w:r>
      <w:r w:rsidRPr="00AD27AA">
        <w:rPr>
          <w:b/>
        </w:rPr>
        <w:t xml:space="preserve"> kohordi järgi</w:t>
      </w:r>
    </w:p>
    <w:p w14:paraId="01D90714" w14:textId="77777777" w:rsidR="00523457" w:rsidRPr="00AD27AA" w:rsidRDefault="00523457" w:rsidP="004A574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18"/>
        <w:gridCol w:w="2834"/>
        <w:gridCol w:w="2920"/>
      </w:tblGrid>
      <w:tr w:rsidR="003D484A" w:rsidRPr="00C66C21" w14:paraId="70C86DF8" w14:textId="77777777" w:rsidTr="004A5741">
        <w:trPr>
          <w:cantSplit/>
          <w:tblHeader/>
        </w:trPr>
        <w:tc>
          <w:tcPr>
            <w:tcW w:w="3318" w:type="dxa"/>
            <w:noWrap/>
            <w:vAlign w:val="bottom"/>
            <w:hideMark/>
          </w:tcPr>
          <w:p w14:paraId="7DF145AE" w14:textId="77777777" w:rsidR="003D484A" w:rsidRPr="00AD27AA" w:rsidRDefault="003D484A" w:rsidP="004A5741"/>
        </w:tc>
        <w:tc>
          <w:tcPr>
            <w:tcW w:w="2834" w:type="dxa"/>
            <w:noWrap/>
            <w:vAlign w:val="bottom"/>
            <w:hideMark/>
          </w:tcPr>
          <w:p w14:paraId="2C0B25FE" w14:textId="77777777" w:rsidR="003D484A" w:rsidRPr="00AD27AA" w:rsidRDefault="003D484A" w:rsidP="00A94AFB">
            <w:pPr>
              <w:pStyle w:val="Default"/>
              <w:keepNext/>
              <w:widowControl/>
              <w:jc w:val="center"/>
              <w:rPr>
                <w:b/>
                <w:lang w:val="et-EE"/>
              </w:rPr>
            </w:pPr>
            <w:r w:rsidRPr="00AD27AA">
              <w:rPr>
                <w:b/>
                <w:sz w:val="22"/>
                <w:lang w:val="et-EE"/>
              </w:rPr>
              <w:t xml:space="preserve">KT </w:t>
            </w:r>
          </w:p>
        </w:tc>
        <w:tc>
          <w:tcPr>
            <w:tcW w:w="2920" w:type="dxa"/>
            <w:noWrap/>
            <w:hideMark/>
          </w:tcPr>
          <w:p w14:paraId="42BD3C8B" w14:textId="77777777" w:rsidR="003D484A" w:rsidRPr="00AD27AA" w:rsidRDefault="003D484A" w:rsidP="00A94AFB">
            <w:pPr>
              <w:pStyle w:val="Default"/>
              <w:keepNext/>
              <w:widowControl/>
              <w:jc w:val="center"/>
              <w:rPr>
                <w:b/>
                <w:lang w:val="et-EE"/>
              </w:rPr>
            </w:pPr>
            <w:r w:rsidRPr="00AD27AA">
              <w:rPr>
                <w:b/>
                <w:sz w:val="22"/>
                <w:lang w:val="et-EE"/>
              </w:rPr>
              <w:t>KT</w:t>
            </w:r>
            <w:r w:rsidR="00F90DB5">
              <w:rPr>
                <w:b/>
                <w:sz w:val="22"/>
                <w:lang w:val="et-EE"/>
              </w:rPr>
              <w:t xml:space="preserve"> </w:t>
            </w:r>
            <w:r w:rsidRPr="00AD27AA">
              <w:rPr>
                <w:b/>
                <w:sz w:val="22"/>
                <w:lang w:val="et-EE"/>
              </w:rPr>
              <w:t>+</w:t>
            </w:r>
            <w:r w:rsidR="00F90DB5">
              <w:rPr>
                <w:b/>
                <w:sz w:val="22"/>
                <w:lang w:val="et-EE"/>
              </w:rPr>
              <w:t xml:space="preserve"> </w:t>
            </w:r>
            <w:r w:rsidRPr="00AD27AA">
              <w:rPr>
                <w:b/>
                <w:sz w:val="22"/>
                <w:lang w:val="et-EE"/>
              </w:rPr>
              <w:t xml:space="preserve">BV </w:t>
            </w:r>
          </w:p>
        </w:tc>
      </w:tr>
      <w:tr w:rsidR="003D484A" w:rsidRPr="00C66C21" w14:paraId="665FFDB1" w14:textId="77777777" w:rsidTr="004A5741">
        <w:trPr>
          <w:cantSplit/>
        </w:trPr>
        <w:tc>
          <w:tcPr>
            <w:tcW w:w="3318" w:type="dxa"/>
            <w:noWrap/>
            <w:vAlign w:val="bottom"/>
            <w:hideMark/>
          </w:tcPr>
          <w:p w14:paraId="542FBC40" w14:textId="77777777" w:rsidR="003D484A" w:rsidRPr="00AD27AA" w:rsidRDefault="003D484A" w:rsidP="00A94AFB">
            <w:pPr>
              <w:pStyle w:val="Default"/>
              <w:keepNext/>
              <w:widowControl/>
              <w:rPr>
                <w:lang w:val="et-EE"/>
              </w:rPr>
            </w:pPr>
            <w:r w:rsidRPr="00AD27AA">
              <w:rPr>
                <w:bCs/>
                <w:sz w:val="22"/>
                <w:szCs w:val="22"/>
                <w:lang w:val="et-EE"/>
              </w:rPr>
              <w:t xml:space="preserve">Paklitakseel </w:t>
            </w:r>
          </w:p>
        </w:tc>
        <w:tc>
          <w:tcPr>
            <w:tcW w:w="5754" w:type="dxa"/>
            <w:gridSpan w:val="2"/>
            <w:noWrap/>
            <w:vAlign w:val="bottom"/>
            <w:hideMark/>
          </w:tcPr>
          <w:p w14:paraId="4655D883" w14:textId="77777777" w:rsidR="003D484A" w:rsidRPr="00292C5D" w:rsidRDefault="003D484A" w:rsidP="004A5741">
            <w:pPr>
              <w:jc w:val="center"/>
            </w:pPr>
            <w:r w:rsidRPr="00292C5D">
              <w:t>n = 115</w:t>
            </w:r>
          </w:p>
        </w:tc>
      </w:tr>
      <w:tr w:rsidR="003D484A" w:rsidRPr="00C66C21" w14:paraId="506E8F0E" w14:textId="77777777" w:rsidTr="004A5741">
        <w:trPr>
          <w:cantSplit/>
        </w:trPr>
        <w:tc>
          <w:tcPr>
            <w:tcW w:w="3318" w:type="dxa"/>
            <w:noWrap/>
            <w:vAlign w:val="center"/>
            <w:hideMark/>
          </w:tcPr>
          <w:p w14:paraId="0B9462EB" w14:textId="77777777" w:rsidR="003D484A" w:rsidRPr="00AD27AA" w:rsidRDefault="003D484A" w:rsidP="008A5B15">
            <w:pPr>
              <w:pStyle w:val="Default"/>
              <w:ind w:left="567"/>
              <w:rPr>
                <w:lang w:val="et-EE"/>
              </w:rPr>
            </w:pPr>
            <w:r w:rsidRPr="00AD27AA">
              <w:rPr>
                <w:sz w:val="22"/>
                <w:szCs w:val="22"/>
                <w:lang w:val="et-EE"/>
              </w:rPr>
              <w:t xml:space="preserve">Progressioonivaba elulemuse mediaan (kuud) </w:t>
            </w:r>
          </w:p>
        </w:tc>
        <w:tc>
          <w:tcPr>
            <w:tcW w:w="2834" w:type="dxa"/>
            <w:noWrap/>
            <w:vAlign w:val="bottom"/>
            <w:hideMark/>
          </w:tcPr>
          <w:p w14:paraId="56A38F43" w14:textId="77777777" w:rsidR="003D484A" w:rsidRPr="00292C5D" w:rsidRDefault="003D484A" w:rsidP="004A5741">
            <w:pPr>
              <w:jc w:val="center"/>
            </w:pPr>
            <w:r w:rsidRPr="00292C5D">
              <w:t>3,9</w:t>
            </w:r>
          </w:p>
        </w:tc>
        <w:tc>
          <w:tcPr>
            <w:tcW w:w="2920" w:type="dxa"/>
            <w:noWrap/>
            <w:vAlign w:val="bottom"/>
            <w:hideMark/>
          </w:tcPr>
          <w:p w14:paraId="5BBBD887" w14:textId="77777777" w:rsidR="003D484A" w:rsidRPr="00C66C21" w:rsidRDefault="003D484A" w:rsidP="004A5741">
            <w:pPr>
              <w:jc w:val="center"/>
            </w:pPr>
            <w:r w:rsidRPr="00C66C21">
              <w:t>9,2</w:t>
            </w:r>
          </w:p>
        </w:tc>
      </w:tr>
      <w:tr w:rsidR="003D484A" w:rsidRPr="00C66C21" w14:paraId="5C51A1E5" w14:textId="77777777" w:rsidTr="004A5741">
        <w:trPr>
          <w:cantSplit/>
        </w:trPr>
        <w:tc>
          <w:tcPr>
            <w:tcW w:w="3318" w:type="dxa"/>
            <w:noWrap/>
            <w:vAlign w:val="center"/>
            <w:hideMark/>
          </w:tcPr>
          <w:p w14:paraId="3C72E806" w14:textId="77777777" w:rsidR="003D484A" w:rsidRPr="00AD27AA" w:rsidRDefault="004425F8" w:rsidP="008A5B15">
            <w:pPr>
              <w:pStyle w:val="Default"/>
              <w:ind w:left="567"/>
              <w:rPr>
                <w:lang w:val="et-EE"/>
              </w:rPr>
            </w:pPr>
            <w:r w:rsidRPr="00AD27AA">
              <w:rPr>
                <w:sz w:val="22"/>
                <w:szCs w:val="22"/>
                <w:lang w:val="et-EE"/>
              </w:rPr>
              <w:t>Riskitiheduste suhe</w:t>
            </w:r>
            <w:r w:rsidR="00FA6CCF" w:rsidRPr="00AD27AA">
              <w:rPr>
                <w:sz w:val="22"/>
                <w:szCs w:val="22"/>
                <w:lang w:val="et-EE"/>
              </w:rPr>
              <w:t xml:space="preserve"> (95% CI) </w:t>
            </w:r>
          </w:p>
        </w:tc>
        <w:tc>
          <w:tcPr>
            <w:tcW w:w="5754" w:type="dxa"/>
            <w:gridSpan w:val="2"/>
            <w:noWrap/>
            <w:vAlign w:val="bottom"/>
            <w:hideMark/>
          </w:tcPr>
          <w:p w14:paraId="1F3C0327" w14:textId="77777777" w:rsidR="003D484A" w:rsidRPr="00C66C21" w:rsidRDefault="003D484A" w:rsidP="004A5741">
            <w:pPr>
              <w:jc w:val="center"/>
            </w:pPr>
            <w:r w:rsidRPr="00292C5D">
              <w:t>0</w:t>
            </w:r>
            <w:r w:rsidR="00A94AFB" w:rsidRPr="00C66C21">
              <w:t>,47 [0,31</w:t>
            </w:r>
            <w:r w:rsidR="004425F8" w:rsidRPr="00C66C21">
              <w:t>;</w:t>
            </w:r>
            <w:r w:rsidR="00A94AFB" w:rsidRPr="00C66C21">
              <w:t xml:space="preserve"> 0,</w:t>
            </w:r>
            <w:r w:rsidRPr="00C66C21">
              <w:t>72]</w:t>
            </w:r>
          </w:p>
        </w:tc>
      </w:tr>
      <w:tr w:rsidR="003D484A" w:rsidRPr="00C66C21" w14:paraId="344210B7" w14:textId="77777777" w:rsidTr="004A5741">
        <w:trPr>
          <w:cantSplit/>
        </w:trPr>
        <w:tc>
          <w:tcPr>
            <w:tcW w:w="3318" w:type="dxa"/>
            <w:tcBorders>
              <w:bottom w:val="single" w:sz="4" w:space="0" w:color="auto"/>
            </w:tcBorders>
            <w:noWrap/>
            <w:vAlign w:val="center"/>
            <w:hideMark/>
          </w:tcPr>
          <w:p w14:paraId="42BCA6E8" w14:textId="77777777" w:rsidR="003D484A" w:rsidRPr="00AD27AA" w:rsidRDefault="00A94AFB" w:rsidP="008A5B15">
            <w:pPr>
              <w:pStyle w:val="Default"/>
              <w:ind w:left="567"/>
              <w:rPr>
                <w:lang w:val="et-EE"/>
              </w:rPr>
            </w:pPr>
            <w:r w:rsidRPr="00AD27AA">
              <w:rPr>
                <w:sz w:val="22"/>
                <w:szCs w:val="22"/>
                <w:lang w:val="et-EE"/>
              </w:rPr>
              <w:t xml:space="preserve">Üldise elulemuse mediaan (kuud) </w:t>
            </w:r>
          </w:p>
        </w:tc>
        <w:tc>
          <w:tcPr>
            <w:tcW w:w="2834" w:type="dxa"/>
            <w:tcBorders>
              <w:bottom w:val="single" w:sz="4" w:space="0" w:color="auto"/>
            </w:tcBorders>
            <w:noWrap/>
            <w:vAlign w:val="bottom"/>
            <w:hideMark/>
          </w:tcPr>
          <w:p w14:paraId="5A5BEE84" w14:textId="77777777" w:rsidR="003D484A" w:rsidRPr="00C66C21" w:rsidRDefault="003D484A" w:rsidP="004A5741">
            <w:pPr>
              <w:jc w:val="center"/>
            </w:pPr>
            <w:r w:rsidRPr="00292C5D">
              <w:t>1</w:t>
            </w:r>
            <w:r w:rsidR="00A94AFB" w:rsidRPr="00C66C21">
              <w:t>3,</w:t>
            </w:r>
            <w:r w:rsidRPr="00C66C21">
              <w:t>2</w:t>
            </w:r>
          </w:p>
        </w:tc>
        <w:tc>
          <w:tcPr>
            <w:tcW w:w="2920" w:type="dxa"/>
            <w:tcBorders>
              <w:bottom w:val="single" w:sz="4" w:space="0" w:color="auto"/>
            </w:tcBorders>
            <w:noWrap/>
            <w:vAlign w:val="bottom"/>
            <w:hideMark/>
          </w:tcPr>
          <w:p w14:paraId="13DA2ECC" w14:textId="77777777" w:rsidR="003D484A" w:rsidRPr="00C66C21" w:rsidRDefault="00A94AFB" w:rsidP="004A5741">
            <w:pPr>
              <w:jc w:val="center"/>
            </w:pPr>
            <w:r w:rsidRPr="00C66C21">
              <w:t>22,</w:t>
            </w:r>
            <w:r w:rsidR="003D484A" w:rsidRPr="00C66C21">
              <w:t>4</w:t>
            </w:r>
          </w:p>
        </w:tc>
      </w:tr>
      <w:tr w:rsidR="003D484A" w:rsidRPr="00C66C21" w14:paraId="6EB6AEB5" w14:textId="77777777" w:rsidTr="004A5741">
        <w:trPr>
          <w:cantSplit/>
        </w:trPr>
        <w:tc>
          <w:tcPr>
            <w:tcW w:w="3318" w:type="dxa"/>
            <w:tcBorders>
              <w:bottom w:val="single" w:sz="4" w:space="0" w:color="auto"/>
            </w:tcBorders>
            <w:noWrap/>
            <w:vAlign w:val="center"/>
            <w:hideMark/>
          </w:tcPr>
          <w:p w14:paraId="658816B1" w14:textId="77777777" w:rsidR="003D484A" w:rsidRPr="00AD27AA" w:rsidRDefault="004425F8" w:rsidP="008A5B15">
            <w:pPr>
              <w:pStyle w:val="Default"/>
              <w:ind w:left="567"/>
              <w:rPr>
                <w:lang w:val="et-EE"/>
              </w:rPr>
            </w:pPr>
            <w:r w:rsidRPr="00AD27AA">
              <w:rPr>
                <w:sz w:val="22"/>
                <w:szCs w:val="22"/>
                <w:lang w:val="et-EE"/>
              </w:rPr>
              <w:t>Riskitiheduste suhe</w:t>
            </w:r>
            <w:r w:rsidR="00A94AFB" w:rsidRPr="00AD27AA">
              <w:rPr>
                <w:sz w:val="22"/>
                <w:szCs w:val="22"/>
                <w:lang w:val="et-EE"/>
              </w:rPr>
              <w:t xml:space="preserve"> (95% CI)</w:t>
            </w:r>
          </w:p>
        </w:tc>
        <w:tc>
          <w:tcPr>
            <w:tcW w:w="5754" w:type="dxa"/>
            <w:gridSpan w:val="2"/>
            <w:tcBorders>
              <w:bottom w:val="single" w:sz="4" w:space="0" w:color="auto"/>
            </w:tcBorders>
            <w:noWrap/>
            <w:hideMark/>
          </w:tcPr>
          <w:p w14:paraId="30DB78D1" w14:textId="77777777" w:rsidR="003D484A" w:rsidRPr="00C66C21" w:rsidRDefault="003D484A" w:rsidP="004A5741">
            <w:pPr>
              <w:jc w:val="center"/>
            </w:pPr>
            <w:r w:rsidRPr="00292C5D">
              <w:t>0</w:t>
            </w:r>
            <w:r w:rsidR="00A94AFB" w:rsidRPr="00C66C21">
              <w:t>,64 [0,41</w:t>
            </w:r>
            <w:r w:rsidR="004425F8" w:rsidRPr="00C66C21">
              <w:t>;</w:t>
            </w:r>
            <w:r w:rsidR="00A94AFB" w:rsidRPr="00C66C21">
              <w:t xml:space="preserve"> 0,</w:t>
            </w:r>
            <w:r w:rsidRPr="00C66C21">
              <w:t>99]</w:t>
            </w:r>
          </w:p>
        </w:tc>
      </w:tr>
      <w:tr w:rsidR="003D484A" w:rsidRPr="00C66C21" w14:paraId="347B0566" w14:textId="77777777" w:rsidTr="004A5741">
        <w:trPr>
          <w:cantSplit/>
        </w:trPr>
        <w:tc>
          <w:tcPr>
            <w:tcW w:w="3318" w:type="dxa"/>
            <w:tcBorders>
              <w:top w:val="single" w:sz="4" w:space="0" w:color="auto"/>
            </w:tcBorders>
            <w:noWrap/>
            <w:vAlign w:val="bottom"/>
            <w:hideMark/>
          </w:tcPr>
          <w:p w14:paraId="71594C36" w14:textId="77777777" w:rsidR="003D484A" w:rsidRPr="00AD27AA" w:rsidRDefault="00A94AFB" w:rsidP="00A94AFB">
            <w:pPr>
              <w:pStyle w:val="Default"/>
              <w:rPr>
                <w:lang w:val="et-EE"/>
              </w:rPr>
            </w:pPr>
            <w:r w:rsidRPr="00AD27AA">
              <w:rPr>
                <w:bCs/>
                <w:sz w:val="22"/>
                <w:szCs w:val="22"/>
                <w:lang w:val="et-EE"/>
              </w:rPr>
              <w:t xml:space="preserve">Topotekaan </w:t>
            </w:r>
          </w:p>
        </w:tc>
        <w:tc>
          <w:tcPr>
            <w:tcW w:w="5754" w:type="dxa"/>
            <w:gridSpan w:val="2"/>
            <w:tcBorders>
              <w:top w:val="single" w:sz="4" w:space="0" w:color="auto"/>
              <w:bottom w:val="single" w:sz="4" w:space="0" w:color="auto"/>
            </w:tcBorders>
            <w:noWrap/>
            <w:vAlign w:val="bottom"/>
            <w:hideMark/>
          </w:tcPr>
          <w:p w14:paraId="09CDBA91" w14:textId="77777777" w:rsidR="003D484A" w:rsidRPr="00292C5D" w:rsidRDefault="003D484A" w:rsidP="004A5741">
            <w:pPr>
              <w:jc w:val="center"/>
            </w:pPr>
            <w:r w:rsidRPr="00292C5D">
              <w:t>n = 120</w:t>
            </w:r>
          </w:p>
        </w:tc>
      </w:tr>
      <w:tr w:rsidR="003D484A" w:rsidRPr="00C66C21" w14:paraId="062CE33E" w14:textId="77777777" w:rsidTr="004A5741">
        <w:trPr>
          <w:cantSplit/>
        </w:trPr>
        <w:tc>
          <w:tcPr>
            <w:tcW w:w="3318" w:type="dxa"/>
            <w:noWrap/>
            <w:vAlign w:val="bottom"/>
            <w:hideMark/>
          </w:tcPr>
          <w:p w14:paraId="6E8AE0C9" w14:textId="77777777" w:rsidR="003D484A" w:rsidRPr="00AD27AA" w:rsidRDefault="00A94AFB" w:rsidP="006C3AEB">
            <w:pPr>
              <w:pStyle w:val="Default"/>
              <w:ind w:left="567"/>
              <w:rPr>
                <w:lang w:val="et-EE"/>
              </w:rPr>
            </w:pPr>
            <w:r w:rsidRPr="00AD27AA">
              <w:rPr>
                <w:sz w:val="22"/>
                <w:szCs w:val="22"/>
                <w:lang w:val="et-EE"/>
              </w:rPr>
              <w:t xml:space="preserve">Progressioonivaba elulemuse mediaan (kuud) </w:t>
            </w:r>
          </w:p>
        </w:tc>
        <w:tc>
          <w:tcPr>
            <w:tcW w:w="2834" w:type="dxa"/>
            <w:tcBorders>
              <w:top w:val="single" w:sz="4" w:space="0" w:color="auto"/>
            </w:tcBorders>
            <w:noWrap/>
            <w:vAlign w:val="bottom"/>
            <w:hideMark/>
          </w:tcPr>
          <w:p w14:paraId="60DE6AD7" w14:textId="77777777" w:rsidR="003D484A" w:rsidRPr="00C66C21" w:rsidRDefault="00A94AFB" w:rsidP="004A5741">
            <w:pPr>
              <w:jc w:val="center"/>
            </w:pPr>
            <w:r w:rsidRPr="00292C5D">
              <w:t>2,</w:t>
            </w:r>
            <w:r w:rsidR="003D484A" w:rsidRPr="00C66C21">
              <w:t>1</w:t>
            </w:r>
          </w:p>
        </w:tc>
        <w:tc>
          <w:tcPr>
            <w:tcW w:w="2920" w:type="dxa"/>
            <w:tcBorders>
              <w:top w:val="single" w:sz="4" w:space="0" w:color="auto"/>
            </w:tcBorders>
            <w:noWrap/>
            <w:vAlign w:val="bottom"/>
            <w:hideMark/>
          </w:tcPr>
          <w:p w14:paraId="4FB5A2A1" w14:textId="77777777" w:rsidR="003D484A" w:rsidRPr="00C66C21" w:rsidRDefault="00A94AFB" w:rsidP="004A5741">
            <w:pPr>
              <w:jc w:val="center"/>
            </w:pPr>
            <w:r w:rsidRPr="00C66C21">
              <w:t>6,</w:t>
            </w:r>
            <w:r w:rsidR="003D484A" w:rsidRPr="00C66C21">
              <w:t>2</w:t>
            </w:r>
          </w:p>
        </w:tc>
      </w:tr>
      <w:tr w:rsidR="003D484A" w:rsidRPr="00C66C21" w14:paraId="7C7D5997" w14:textId="77777777" w:rsidTr="004A5741">
        <w:trPr>
          <w:cantSplit/>
        </w:trPr>
        <w:tc>
          <w:tcPr>
            <w:tcW w:w="3318" w:type="dxa"/>
            <w:noWrap/>
            <w:vAlign w:val="bottom"/>
            <w:hideMark/>
          </w:tcPr>
          <w:p w14:paraId="03167275" w14:textId="77777777" w:rsidR="003D484A" w:rsidRPr="00AD27AA" w:rsidRDefault="004425F8" w:rsidP="006C3AEB">
            <w:pPr>
              <w:pStyle w:val="Default"/>
              <w:ind w:left="567"/>
              <w:rPr>
                <w:sz w:val="22"/>
                <w:szCs w:val="22"/>
                <w:lang w:val="et-EE"/>
              </w:rPr>
            </w:pPr>
            <w:r w:rsidRPr="00AD27AA">
              <w:rPr>
                <w:sz w:val="22"/>
                <w:szCs w:val="22"/>
                <w:lang w:val="et-EE"/>
              </w:rPr>
              <w:t>Riskitiheduste suhe</w:t>
            </w:r>
            <w:r w:rsidR="00A94AFB" w:rsidRPr="00AD27AA">
              <w:rPr>
                <w:sz w:val="22"/>
                <w:szCs w:val="22"/>
                <w:lang w:val="et-EE"/>
              </w:rPr>
              <w:t xml:space="preserve"> (95% CI) </w:t>
            </w:r>
          </w:p>
        </w:tc>
        <w:tc>
          <w:tcPr>
            <w:tcW w:w="5754" w:type="dxa"/>
            <w:gridSpan w:val="2"/>
            <w:noWrap/>
            <w:vAlign w:val="bottom"/>
            <w:hideMark/>
          </w:tcPr>
          <w:p w14:paraId="0F319712" w14:textId="77777777" w:rsidR="003D484A" w:rsidRPr="00C66C21" w:rsidRDefault="00A94AFB" w:rsidP="004A5741">
            <w:pPr>
              <w:jc w:val="center"/>
            </w:pPr>
            <w:r w:rsidRPr="00292C5D">
              <w:t>0,</w:t>
            </w:r>
            <w:r w:rsidR="003D484A" w:rsidRPr="00C66C21">
              <w:t>28 [0</w:t>
            </w:r>
            <w:r w:rsidRPr="00C66C21">
              <w:t>,18</w:t>
            </w:r>
            <w:r w:rsidR="004425F8" w:rsidRPr="00C66C21">
              <w:t>;</w:t>
            </w:r>
            <w:r w:rsidRPr="00C66C21">
              <w:t xml:space="preserve"> 0,</w:t>
            </w:r>
            <w:r w:rsidR="003D484A" w:rsidRPr="00C66C21">
              <w:t>44]</w:t>
            </w:r>
          </w:p>
        </w:tc>
      </w:tr>
      <w:tr w:rsidR="003D484A" w:rsidRPr="00C66C21" w14:paraId="0B206815" w14:textId="77777777" w:rsidTr="004A5741">
        <w:trPr>
          <w:cantSplit/>
        </w:trPr>
        <w:tc>
          <w:tcPr>
            <w:tcW w:w="3318" w:type="dxa"/>
            <w:tcBorders>
              <w:bottom w:val="single" w:sz="4" w:space="0" w:color="auto"/>
            </w:tcBorders>
            <w:noWrap/>
            <w:vAlign w:val="bottom"/>
            <w:hideMark/>
          </w:tcPr>
          <w:p w14:paraId="6FE2F4B5" w14:textId="77777777" w:rsidR="003D484A" w:rsidRPr="00AD27AA" w:rsidRDefault="00A94AFB" w:rsidP="006C3AEB">
            <w:pPr>
              <w:pStyle w:val="Default"/>
              <w:ind w:left="567"/>
              <w:rPr>
                <w:lang w:val="et-EE"/>
              </w:rPr>
            </w:pPr>
            <w:r w:rsidRPr="00AD27AA">
              <w:rPr>
                <w:sz w:val="22"/>
                <w:szCs w:val="22"/>
                <w:lang w:val="et-EE"/>
              </w:rPr>
              <w:t xml:space="preserve">Üldise elulemuse mediaan (kuud) </w:t>
            </w:r>
          </w:p>
        </w:tc>
        <w:tc>
          <w:tcPr>
            <w:tcW w:w="2834" w:type="dxa"/>
            <w:tcBorders>
              <w:bottom w:val="single" w:sz="4" w:space="0" w:color="auto"/>
            </w:tcBorders>
            <w:noWrap/>
            <w:vAlign w:val="bottom"/>
            <w:hideMark/>
          </w:tcPr>
          <w:p w14:paraId="70D2B185" w14:textId="77777777" w:rsidR="003D484A" w:rsidRPr="00C66C21" w:rsidRDefault="003D484A" w:rsidP="004A5741">
            <w:pPr>
              <w:jc w:val="center"/>
            </w:pPr>
            <w:r w:rsidRPr="00292C5D">
              <w:t>13</w:t>
            </w:r>
            <w:r w:rsidR="00A94AFB" w:rsidRPr="00C66C21">
              <w:t>,</w:t>
            </w:r>
            <w:r w:rsidRPr="00C66C21">
              <w:t>3</w:t>
            </w:r>
          </w:p>
        </w:tc>
        <w:tc>
          <w:tcPr>
            <w:tcW w:w="2920" w:type="dxa"/>
            <w:tcBorders>
              <w:bottom w:val="single" w:sz="4" w:space="0" w:color="auto"/>
            </w:tcBorders>
            <w:noWrap/>
            <w:vAlign w:val="bottom"/>
            <w:hideMark/>
          </w:tcPr>
          <w:p w14:paraId="5DF13F90" w14:textId="77777777" w:rsidR="003D484A" w:rsidRPr="00C66C21" w:rsidRDefault="003D484A" w:rsidP="004A5741">
            <w:pPr>
              <w:jc w:val="center"/>
            </w:pPr>
            <w:r w:rsidRPr="00C66C21">
              <w:t>13</w:t>
            </w:r>
            <w:r w:rsidR="00A94AFB" w:rsidRPr="00C66C21">
              <w:t>,</w:t>
            </w:r>
            <w:r w:rsidRPr="00C66C21">
              <w:t>8</w:t>
            </w:r>
          </w:p>
        </w:tc>
      </w:tr>
      <w:tr w:rsidR="003D484A" w:rsidRPr="00C66C21" w14:paraId="7592277B" w14:textId="77777777" w:rsidTr="004A5741">
        <w:trPr>
          <w:cantSplit/>
        </w:trPr>
        <w:tc>
          <w:tcPr>
            <w:tcW w:w="3318" w:type="dxa"/>
            <w:tcBorders>
              <w:bottom w:val="single" w:sz="4" w:space="0" w:color="auto"/>
            </w:tcBorders>
            <w:noWrap/>
            <w:hideMark/>
          </w:tcPr>
          <w:p w14:paraId="7545AF43" w14:textId="77777777" w:rsidR="003D484A" w:rsidRPr="00AD27AA" w:rsidRDefault="004425F8" w:rsidP="006C3AEB">
            <w:pPr>
              <w:pStyle w:val="Default"/>
              <w:ind w:left="567"/>
              <w:rPr>
                <w:lang w:val="et-EE"/>
              </w:rPr>
            </w:pPr>
            <w:r w:rsidRPr="00AD27AA">
              <w:rPr>
                <w:sz w:val="22"/>
                <w:szCs w:val="22"/>
                <w:lang w:val="et-EE"/>
              </w:rPr>
              <w:t>Riskitiheduste suhe</w:t>
            </w:r>
            <w:r w:rsidR="00A94AFB" w:rsidRPr="00AD27AA">
              <w:rPr>
                <w:sz w:val="22"/>
                <w:szCs w:val="22"/>
                <w:lang w:val="et-EE"/>
              </w:rPr>
              <w:t xml:space="preserve"> (95% CI) </w:t>
            </w:r>
          </w:p>
        </w:tc>
        <w:tc>
          <w:tcPr>
            <w:tcW w:w="5754" w:type="dxa"/>
            <w:gridSpan w:val="2"/>
            <w:tcBorders>
              <w:bottom w:val="single" w:sz="4" w:space="0" w:color="auto"/>
            </w:tcBorders>
            <w:noWrap/>
            <w:hideMark/>
          </w:tcPr>
          <w:p w14:paraId="0D61A20B" w14:textId="77777777" w:rsidR="003D484A" w:rsidRPr="00C66C21" w:rsidRDefault="003D484A" w:rsidP="004A5741">
            <w:pPr>
              <w:jc w:val="center"/>
            </w:pPr>
            <w:r w:rsidRPr="00292C5D">
              <w:t>1</w:t>
            </w:r>
            <w:r w:rsidR="00A94AFB" w:rsidRPr="00C66C21">
              <w:t>,07 [0,70</w:t>
            </w:r>
            <w:r w:rsidR="004425F8" w:rsidRPr="00C66C21">
              <w:t>;</w:t>
            </w:r>
            <w:r w:rsidR="00A94AFB" w:rsidRPr="00C66C21">
              <w:t xml:space="preserve"> 1,</w:t>
            </w:r>
            <w:r w:rsidRPr="00C66C21">
              <w:t>63]</w:t>
            </w:r>
          </w:p>
        </w:tc>
      </w:tr>
      <w:tr w:rsidR="003D484A" w:rsidRPr="00C66C21" w14:paraId="634D6443" w14:textId="77777777" w:rsidTr="004A5741">
        <w:trPr>
          <w:cantSplit/>
        </w:trPr>
        <w:tc>
          <w:tcPr>
            <w:tcW w:w="3318" w:type="dxa"/>
            <w:tcBorders>
              <w:top w:val="single" w:sz="4" w:space="0" w:color="auto"/>
            </w:tcBorders>
            <w:noWrap/>
            <w:vAlign w:val="bottom"/>
            <w:hideMark/>
          </w:tcPr>
          <w:p w14:paraId="03018F53" w14:textId="77777777" w:rsidR="003D484A" w:rsidRPr="00C66C21" w:rsidRDefault="003D484A" w:rsidP="004A5741">
            <w:r w:rsidRPr="00C66C21">
              <w:t>PLD</w:t>
            </w:r>
          </w:p>
        </w:tc>
        <w:tc>
          <w:tcPr>
            <w:tcW w:w="5754" w:type="dxa"/>
            <w:gridSpan w:val="2"/>
            <w:tcBorders>
              <w:top w:val="single" w:sz="4" w:space="0" w:color="auto"/>
            </w:tcBorders>
            <w:noWrap/>
            <w:vAlign w:val="bottom"/>
            <w:hideMark/>
          </w:tcPr>
          <w:p w14:paraId="6DE41D85" w14:textId="77777777" w:rsidR="003D484A" w:rsidRPr="00C66C21" w:rsidRDefault="003D484A" w:rsidP="004A5741">
            <w:pPr>
              <w:jc w:val="center"/>
            </w:pPr>
            <w:r w:rsidRPr="00C66C21">
              <w:t>n = 126</w:t>
            </w:r>
          </w:p>
        </w:tc>
      </w:tr>
      <w:tr w:rsidR="003D484A" w:rsidRPr="00C66C21" w14:paraId="5921ADE6" w14:textId="77777777" w:rsidTr="004A5741">
        <w:trPr>
          <w:cantSplit/>
        </w:trPr>
        <w:tc>
          <w:tcPr>
            <w:tcW w:w="3318" w:type="dxa"/>
            <w:noWrap/>
            <w:vAlign w:val="bottom"/>
            <w:hideMark/>
          </w:tcPr>
          <w:p w14:paraId="2B0C534E" w14:textId="77777777" w:rsidR="003D484A" w:rsidRPr="00AD27AA" w:rsidRDefault="00A94AFB" w:rsidP="006C3AEB">
            <w:pPr>
              <w:pStyle w:val="Default"/>
              <w:ind w:left="567"/>
              <w:rPr>
                <w:lang w:val="et-EE"/>
              </w:rPr>
            </w:pPr>
            <w:r w:rsidRPr="00AD27AA">
              <w:rPr>
                <w:sz w:val="22"/>
                <w:szCs w:val="22"/>
                <w:lang w:val="et-EE"/>
              </w:rPr>
              <w:t xml:space="preserve">Progressioonivaba elulemuse mediaan (kuud) </w:t>
            </w:r>
          </w:p>
        </w:tc>
        <w:tc>
          <w:tcPr>
            <w:tcW w:w="2834" w:type="dxa"/>
            <w:noWrap/>
            <w:vAlign w:val="bottom"/>
            <w:hideMark/>
          </w:tcPr>
          <w:p w14:paraId="12E49F92" w14:textId="77777777" w:rsidR="003D484A" w:rsidRPr="00C66C21" w:rsidRDefault="003D484A" w:rsidP="004A5741">
            <w:pPr>
              <w:jc w:val="center"/>
            </w:pPr>
            <w:r w:rsidRPr="00292C5D">
              <w:t>3</w:t>
            </w:r>
            <w:r w:rsidR="00A94AFB" w:rsidRPr="00C66C21">
              <w:t>,</w:t>
            </w:r>
            <w:r w:rsidRPr="00C66C21">
              <w:t>5</w:t>
            </w:r>
          </w:p>
        </w:tc>
        <w:tc>
          <w:tcPr>
            <w:tcW w:w="2920" w:type="dxa"/>
            <w:noWrap/>
            <w:vAlign w:val="bottom"/>
            <w:hideMark/>
          </w:tcPr>
          <w:p w14:paraId="67CA5B69" w14:textId="77777777" w:rsidR="003D484A" w:rsidRPr="00C66C21" w:rsidRDefault="00A94AFB" w:rsidP="004A5741">
            <w:pPr>
              <w:jc w:val="center"/>
            </w:pPr>
            <w:r w:rsidRPr="00C66C21">
              <w:t>5,</w:t>
            </w:r>
            <w:r w:rsidR="003D484A" w:rsidRPr="00C66C21">
              <w:t>1</w:t>
            </w:r>
          </w:p>
        </w:tc>
      </w:tr>
      <w:tr w:rsidR="003D484A" w:rsidRPr="00C66C21" w14:paraId="30E79CA7" w14:textId="77777777" w:rsidTr="004A5741">
        <w:trPr>
          <w:cantSplit/>
        </w:trPr>
        <w:tc>
          <w:tcPr>
            <w:tcW w:w="3318" w:type="dxa"/>
            <w:noWrap/>
            <w:vAlign w:val="bottom"/>
            <w:hideMark/>
          </w:tcPr>
          <w:p w14:paraId="7C1939D3" w14:textId="77777777" w:rsidR="003D484A" w:rsidRPr="00AD27AA" w:rsidRDefault="004425F8" w:rsidP="006C3AEB">
            <w:pPr>
              <w:pStyle w:val="Default"/>
              <w:ind w:left="567"/>
              <w:rPr>
                <w:lang w:val="et-EE"/>
              </w:rPr>
            </w:pPr>
            <w:r w:rsidRPr="00AD27AA">
              <w:rPr>
                <w:sz w:val="22"/>
                <w:szCs w:val="22"/>
                <w:lang w:val="et-EE"/>
              </w:rPr>
              <w:t>Riskitiheduste suhe</w:t>
            </w:r>
            <w:r w:rsidR="00A94AFB" w:rsidRPr="00AD27AA">
              <w:rPr>
                <w:sz w:val="22"/>
                <w:szCs w:val="22"/>
                <w:lang w:val="et-EE"/>
              </w:rPr>
              <w:t xml:space="preserve"> (95% CI) </w:t>
            </w:r>
          </w:p>
        </w:tc>
        <w:tc>
          <w:tcPr>
            <w:tcW w:w="5754" w:type="dxa"/>
            <w:gridSpan w:val="2"/>
            <w:noWrap/>
            <w:vAlign w:val="bottom"/>
            <w:hideMark/>
          </w:tcPr>
          <w:p w14:paraId="6ECC5BB8" w14:textId="77777777" w:rsidR="003D484A" w:rsidRPr="00C66C21" w:rsidRDefault="003D484A" w:rsidP="004A5741">
            <w:pPr>
              <w:jc w:val="center"/>
            </w:pPr>
            <w:r w:rsidRPr="00292C5D">
              <w:t>0</w:t>
            </w:r>
            <w:r w:rsidR="00A94AFB" w:rsidRPr="00C66C21">
              <w:t>,53 [0,36</w:t>
            </w:r>
            <w:r w:rsidR="004425F8" w:rsidRPr="00C66C21">
              <w:t>;</w:t>
            </w:r>
            <w:r w:rsidR="00A94AFB" w:rsidRPr="00C66C21">
              <w:t xml:space="preserve"> 0,</w:t>
            </w:r>
            <w:r w:rsidRPr="00C66C21">
              <w:t>77]</w:t>
            </w:r>
          </w:p>
        </w:tc>
      </w:tr>
      <w:tr w:rsidR="003D484A" w:rsidRPr="00C66C21" w14:paraId="4D322C21" w14:textId="77777777" w:rsidTr="004A5741">
        <w:trPr>
          <w:cantSplit/>
        </w:trPr>
        <w:tc>
          <w:tcPr>
            <w:tcW w:w="3318" w:type="dxa"/>
            <w:tcBorders>
              <w:bottom w:val="single" w:sz="4" w:space="0" w:color="auto"/>
            </w:tcBorders>
            <w:noWrap/>
            <w:vAlign w:val="bottom"/>
            <w:hideMark/>
          </w:tcPr>
          <w:p w14:paraId="4071816B" w14:textId="77777777" w:rsidR="003D484A" w:rsidRPr="00AD27AA" w:rsidRDefault="00A94AFB" w:rsidP="006C3AEB">
            <w:pPr>
              <w:pStyle w:val="Default"/>
              <w:ind w:left="567"/>
              <w:rPr>
                <w:lang w:val="et-EE"/>
              </w:rPr>
            </w:pPr>
            <w:r w:rsidRPr="00AD27AA">
              <w:rPr>
                <w:sz w:val="22"/>
                <w:szCs w:val="22"/>
                <w:lang w:val="et-EE"/>
              </w:rPr>
              <w:t xml:space="preserve">Üldise elulemuse mediaan (kuud) </w:t>
            </w:r>
          </w:p>
        </w:tc>
        <w:tc>
          <w:tcPr>
            <w:tcW w:w="2834" w:type="dxa"/>
            <w:tcBorders>
              <w:bottom w:val="single" w:sz="4" w:space="0" w:color="auto"/>
            </w:tcBorders>
            <w:noWrap/>
            <w:vAlign w:val="bottom"/>
            <w:hideMark/>
          </w:tcPr>
          <w:p w14:paraId="5D7EBC0A" w14:textId="77777777" w:rsidR="003D484A" w:rsidRPr="00C66C21" w:rsidRDefault="003D484A" w:rsidP="004A5741">
            <w:pPr>
              <w:jc w:val="center"/>
            </w:pPr>
            <w:r w:rsidRPr="00292C5D">
              <w:t>1</w:t>
            </w:r>
            <w:r w:rsidR="00A94AFB" w:rsidRPr="00C66C21">
              <w:t>4,</w:t>
            </w:r>
            <w:r w:rsidRPr="00C66C21">
              <w:t>1</w:t>
            </w:r>
          </w:p>
        </w:tc>
        <w:tc>
          <w:tcPr>
            <w:tcW w:w="2920" w:type="dxa"/>
            <w:tcBorders>
              <w:bottom w:val="single" w:sz="4" w:space="0" w:color="auto"/>
            </w:tcBorders>
            <w:noWrap/>
            <w:vAlign w:val="bottom"/>
            <w:hideMark/>
          </w:tcPr>
          <w:p w14:paraId="6200A120" w14:textId="77777777" w:rsidR="003D484A" w:rsidRPr="00C66C21" w:rsidRDefault="00A94AFB" w:rsidP="004A5741">
            <w:pPr>
              <w:jc w:val="center"/>
            </w:pPr>
            <w:r w:rsidRPr="00C66C21">
              <w:t>13,</w:t>
            </w:r>
            <w:r w:rsidR="003D484A" w:rsidRPr="00C66C21">
              <w:t>7</w:t>
            </w:r>
          </w:p>
        </w:tc>
      </w:tr>
      <w:tr w:rsidR="003D484A" w:rsidRPr="00C66C21" w14:paraId="289E4A15" w14:textId="77777777" w:rsidTr="004A5741">
        <w:trPr>
          <w:cantSplit/>
        </w:trPr>
        <w:tc>
          <w:tcPr>
            <w:tcW w:w="3318" w:type="dxa"/>
            <w:tcBorders>
              <w:bottom w:val="single" w:sz="4" w:space="0" w:color="auto"/>
            </w:tcBorders>
            <w:noWrap/>
            <w:vAlign w:val="bottom"/>
            <w:hideMark/>
          </w:tcPr>
          <w:p w14:paraId="18D3D039" w14:textId="77777777" w:rsidR="003D484A" w:rsidRPr="00AD27AA" w:rsidRDefault="004425F8" w:rsidP="006C3AEB">
            <w:pPr>
              <w:pStyle w:val="Default"/>
              <w:ind w:left="567"/>
              <w:rPr>
                <w:sz w:val="22"/>
                <w:szCs w:val="22"/>
                <w:lang w:val="et-EE"/>
              </w:rPr>
            </w:pPr>
            <w:r w:rsidRPr="00AD27AA">
              <w:rPr>
                <w:sz w:val="22"/>
                <w:szCs w:val="22"/>
                <w:lang w:val="et-EE"/>
              </w:rPr>
              <w:t>Riskitiheduste suhe</w:t>
            </w:r>
            <w:r w:rsidR="00A94AFB" w:rsidRPr="00AD27AA">
              <w:rPr>
                <w:sz w:val="22"/>
                <w:szCs w:val="22"/>
                <w:lang w:val="et-EE"/>
              </w:rPr>
              <w:t xml:space="preserve"> (95% CI) </w:t>
            </w:r>
          </w:p>
        </w:tc>
        <w:tc>
          <w:tcPr>
            <w:tcW w:w="5754" w:type="dxa"/>
            <w:gridSpan w:val="2"/>
            <w:tcBorders>
              <w:bottom w:val="single" w:sz="4" w:space="0" w:color="auto"/>
            </w:tcBorders>
            <w:noWrap/>
            <w:vAlign w:val="bottom"/>
            <w:hideMark/>
          </w:tcPr>
          <w:p w14:paraId="10E7D335" w14:textId="77777777" w:rsidR="003D484A" w:rsidRPr="00C66C21" w:rsidRDefault="003D484A" w:rsidP="004A5741">
            <w:pPr>
              <w:jc w:val="center"/>
            </w:pPr>
            <w:r w:rsidRPr="00292C5D">
              <w:t>0</w:t>
            </w:r>
            <w:r w:rsidR="00A94AFB" w:rsidRPr="00C66C21">
              <w:t>,91 [0,61</w:t>
            </w:r>
            <w:r w:rsidR="004425F8" w:rsidRPr="00C66C21">
              <w:t>;</w:t>
            </w:r>
            <w:r w:rsidR="00A94AFB" w:rsidRPr="00C66C21">
              <w:t xml:space="preserve"> 1,</w:t>
            </w:r>
            <w:r w:rsidRPr="00C66C21">
              <w:t>35]</w:t>
            </w:r>
          </w:p>
        </w:tc>
      </w:tr>
    </w:tbl>
    <w:p w14:paraId="5B8CD973" w14:textId="77777777" w:rsidR="00523457" w:rsidRPr="00C66C21" w:rsidRDefault="00523457" w:rsidP="004A5741"/>
    <w:p w14:paraId="457EF81A" w14:textId="77777777" w:rsidR="00721492" w:rsidRPr="00C66C21" w:rsidRDefault="00721492" w:rsidP="00AE326E">
      <w:pPr>
        <w:pStyle w:val="Heading4"/>
      </w:pPr>
      <w:r w:rsidRPr="00C66C21">
        <w:t>Emakakaelavähk</w:t>
      </w:r>
    </w:p>
    <w:p w14:paraId="3300E9CB" w14:textId="77777777" w:rsidR="00721492" w:rsidRPr="00C66C21" w:rsidRDefault="00721492" w:rsidP="004A5741"/>
    <w:p w14:paraId="4515DD3F" w14:textId="77777777" w:rsidR="00721492" w:rsidRPr="00C66C21" w:rsidRDefault="00721492" w:rsidP="00AE326E">
      <w:pPr>
        <w:pStyle w:val="Heading5"/>
      </w:pPr>
      <w:r w:rsidRPr="00C66C21">
        <w:t>GOG-0240</w:t>
      </w:r>
    </w:p>
    <w:p w14:paraId="72D5A52E" w14:textId="77777777" w:rsidR="00721492" w:rsidRPr="00C66C21" w:rsidRDefault="00464337" w:rsidP="004A5741">
      <w:r w:rsidRPr="00C66C21">
        <w:t>Bevatsizumabi</w:t>
      </w:r>
      <w:r w:rsidR="00721492" w:rsidRPr="00C66C21">
        <w:t xml:space="preserve"> efektiivsust ja ohutust kombinatsioonis </w:t>
      </w:r>
      <w:r w:rsidR="0026758F" w:rsidRPr="00C66C21">
        <w:t>keemiaravi</w:t>
      </w:r>
      <w:r w:rsidR="00721492" w:rsidRPr="00C66C21">
        <w:t>ga (paklitakseel ja tsisplatiin või paklitakseel ja topotekaan) püsiva, retsidiveerunud või metastaatilise emakakaela kartsinoomiga patsientide ravis hinnati uuringus GOG-0240 (randomiseeritud nelja uuringurühmaga avatud mitmekeskuseline III faasi uuring).</w:t>
      </w:r>
    </w:p>
    <w:p w14:paraId="092EDA1D" w14:textId="77777777" w:rsidR="00721492" w:rsidRPr="00C66C21" w:rsidRDefault="00721492" w:rsidP="004A5741"/>
    <w:p w14:paraId="65723C83" w14:textId="77777777" w:rsidR="00721492" w:rsidRPr="00AD27AA" w:rsidRDefault="00721492" w:rsidP="004A5741">
      <w:r w:rsidRPr="00AD27AA">
        <w:t>Kokku 452 patsienti randomiseeriti saama kas:</w:t>
      </w:r>
    </w:p>
    <w:p w14:paraId="6A884D59" w14:textId="77777777" w:rsidR="00156B18" w:rsidRPr="00AD27AA" w:rsidRDefault="00156B18" w:rsidP="004A5741"/>
    <w:p w14:paraId="0A0C2E6B" w14:textId="77777777" w:rsidR="00156B18" w:rsidRPr="00AD27AA" w:rsidRDefault="00F42024" w:rsidP="004A5741">
      <w:pPr>
        <w:numPr>
          <w:ilvl w:val="0"/>
          <w:numId w:val="4"/>
        </w:numPr>
        <w:ind w:left="567" w:hanging="567"/>
      </w:pPr>
      <w:r w:rsidRPr="00AD27AA">
        <w:t>paklitakseeli 135 </w:t>
      </w:r>
      <w:r w:rsidR="00156B18" w:rsidRPr="00AD27AA">
        <w:t>mg/m</w:t>
      </w:r>
      <w:r w:rsidR="00156B18" w:rsidRPr="00AD27AA">
        <w:rPr>
          <w:vertAlign w:val="superscript"/>
        </w:rPr>
        <w:t>2</w:t>
      </w:r>
      <w:r w:rsidR="00156B18" w:rsidRPr="00AD27AA">
        <w:t xml:space="preserve"> i.v. 24 tunni jooks</w:t>
      </w:r>
      <w:r w:rsidRPr="00AD27AA">
        <w:t>ul 1. päeval ja tsisplatiini 50 </w:t>
      </w:r>
      <w:r w:rsidR="00156B18" w:rsidRPr="00AD27AA">
        <w:t>mg/m</w:t>
      </w:r>
      <w:r w:rsidR="00156B18" w:rsidRPr="00AD27AA">
        <w:rPr>
          <w:vertAlign w:val="superscript"/>
        </w:rPr>
        <w:t>2</w:t>
      </w:r>
      <w:r w:rsidR="00156B18" w:rsidRPr="00AD27AA">
        <w:t xml:space="preserve"> i.v. 2.</w:t>
      </w:r>
      <w:r w:rsidR="00C27498" w:rsidRPr="00AD27AA">
        <w:t> </w:t>
      </w:r>
      <w:r w:rsidR="00156B18" w:rsidRPr="00AD27AA">
        <w:t>päeval (iga 3 nädala järel); või</w:t>
      </w:r>
    </w:p>
    <w:p w14:paraId="105D859B" w14:textId="77777777" w:rsidR="00156B18" w:rsidRPr="00AD27AA" w:rsidRDefault="00F42024" w:rsidP="009F41AB">
      <w:pPr>
        <w:ind w:left="567"/>
      </w:pPr>
      <w:r w:rsidRPr="00AD27AA">
        <w:t>paklitakseeli 175 </w:t>
      </w:r>
      <w:r w:rsidR="00156B18" w:rsidRPr="00AD27AA">
        <w:t>mg/m</w:t>
      </w:r>
      <w:r w:rsidR="00156B18" w:rsidRPr="00AD27AA">
        <w:rPr>
          <w:vertAlign w:val="superscript"/>
        </w:rPr>
        <w:t>2</w:t>
      </w:r>
      <w:r w:rsidR="00156B18" w:rsidRPr="00AD27AA">
        <w:t xml:space="preserve"> i.v. 3 tunni jooksul 1. päeval </w:t>
      </w:r>
      <w:r w:rsidRPr="00AD27AA">
        <w:t>ja tsisplatiini 50 </w:t>
      </w:r>
      <w:r w:rsidR="00156B18" w:rsidRPr="00AD27AA">
        <w:t>mg/m</w:t>
      </w:r>
      <w:r w:rsidR="00156B18" w:rsidRPr="00AD27AA">
        <w:rPr>
          <w:vertAlign w:val="superscript"/>
        </w:rPr>
        <w:t>2</w:t>
      </w:r>
      <w:r w:rsidR="00156B18" w:rsidRPr="00AD27AA">
        <w:t xml:space="preserve"> i.v. 2.</w:t>
      </w:r>
      <w:r w:rsidR="00C27498" w:rsidRPr="00AD27AA">
        <w:t> </w:t>
      </w:r>
      <w:r w:rsidR="00156B18" w:rsidRPr="00AD27AA">
        <w:t>päeval (iga 3 nädala järel); või</w:t>
      </w:r>
    </w:p>
    <w:p w14:paraId="6EDB50C4" w14:textId="77777777" w:rsidR="00156B18" w:rsidRPr="00AD27AA" w:rsidRDefault="00F42024" w:rsidP="009F41AB">
      <w:pPr>
        <w:ind w:left="567"/>
      </w:pPr>
      <w:r w:rsidRPr="00AD27AA">
        <w:t>paklitakseeli 175 </w:t>
      </w:r>
      <w:r w:rsidR="00156B18" w:rsidRPr="00AD27AA">
        <w:t>mg/m</w:t>
      </w:r>
      <w:r w:rsidR="00156B18" w:rsidRPr="00AD27AA">
        <w:rPr>
          <w:vertAlign w:val="superscript"/>
        </w:rPr>
        <w:t>2</w:t>
      </w:r>
      <w:r w:rsidR="00156B18" w:rsidRPr="00AD27AA">
        <w:t xml:space="preserve"> i.v. 3 tunni jooks</w:t>
      </w:r>
      <w:r w:rsidRPr="00AD27AA">
        <w:t>ul 1. päeval ja tsisplatiini 50 </w:t>
      </w:r>
      <w:r w:rsidR="00156B18" w:rsidRPr="00AD27AA">
        <w:t>mg/m</w:t>
      </w:r>
      <w:r w:rsidR="00156B18" w:rsidRPr="00AD27AA">
        <w:rPr>
          <w:vertAlign w:val="superscript"/>
        </w:rPr>
        <w:t>2</w:t>
      </w:r>
      <w:r w:rsidR="00156B18" w:rsidRPr="00AD27AA">
        <w:t xml:space="preserve"> i.v. 1.</w:t>
      </w:r>
      <w:r w:rsidR="00C27498" w:rsidRPr="00AD27AA">
        <w:t> </w:t>
      </w:r>
      <w:r w:rsidR="00156B18" w:rsidRPr="00AD27AA">
        <w:t>päeval (iga 3 nädala järel)</w:t>
      </w:r>
    </w:p>
    <w:p w14:paraId="6EB657A7" w14:textId="77777777" w:rsidR="0033562A" w:rsidRPr="00AD27AA" w:rsidRDefault="0033562A" w:rsidP="004A5741">
      <w:pPr>
        <w:ind w:left="567" w:hanging="567"/>
      </w:pPr>
    </w:p>
    <w:p w14:paraId="644D8399" w14:textId="77777777" w:rsidR="0033562A" w:rsidRPr="00AD27AA" w:rsidRDefault="00F42024" w:rsidP="004A5741">
      <w:pPr>
        <w:numPr>
          <w:ilvl w:val="0"/>
          <w:numId w:val="4"/>
        </w:numPr>
        <w:ind w:left="567" w:hanging="567"/>
      </w:pPr>
      <w:r w:rsidRPr="00AD27AA">
        <w:t>paklitakseeli 135 </w:t>
      </w:r>
      <w:r w:rsidR="0033562A" w:rsidRPr="00AD27AA">
        <w:t>mg/m</w:t>
      </w:r>
      <w:r w:rsidR="0033562A" w:rsidRPr="00AD27AA">
        <w:rPr>
          <w:vertAlign w:val="superscript"/>
        </w:rPr>
        <w:t>2</w:t>
      </w:r>
      <w:r w:rsidR="0033562A" w:rsidRPr="00AD27AA">
        <w:t xml:space="preserve"> i.v. 24 tunni jooksul 1. päeval ja tsisplatiini 5</w:t>
      </w:r>
      <w:r w:rsidRPr="00AD27AA">
        <w:t>0 </w:t>
      </w:r>
      <w:r w:rsidR="0033562A" w:rsidRPr="00AD27AA">
        <w:t>mg/m</w:t>
      </w:r>
      <w:r w:rsidR="0033562A" w:rsidRPr="00AD27AA">
        <w:rPr>
          <w:vertAlign w:val="superscript"/>
        </w:rPr>
        <w:t>2</w:t>
      </w:r>
      <w:r w:rsidR="0033562A" w:rsidRPr="00AD27AA">
        <w:t xml:space="preserve"> i.v. 2</w:t>
      </w:r>
      <w:r w:rsidRPr="00AD27AA">
        <w:t>.</w:t>
      </w:r>
      <w:r w:rsidR="00C27498" w:rsidRPr="00AD27AA">
        <w:t> </w:t>
      </w:r>
      <w:r w:rsidRPr="00AD27AA">
        <w:t>päeval pluss bevatsizumabi 15 </w:t>
      </w:r>
      <w:r w:rsidR="0033562A" w:rsidRPr="00AD27AA">
        <w:t>mg/kg i.v. 2 päeval (iga 3 nädala järel); või</w:t>
      </w:r>
    </w:p>
    <w:p w14:paraId="0CBE6E02" w14:textId="77777777" w:rsidR="0033562A" w:rsidRPr="00AD27AA" w:rsidRDefault="00F42024" w:rsidP="009F41AB">
      <w:pPr>
        <w:ind w:left="567"/>
      </w:pPr>
      <w:r w:rsidRPr="00AD27AA">
        <w:t>paklitakseeli 175 </w:t>
      </w:r>
      <w:r w:rsidR="0033562A" w:rsidRPr="00AD27AA">
        <w:t>mg/m</w:t>
      </w:r>
      <w:r w:rsidR="0033562A" w:rsidRPr="00AD27AA">
        <w:rPr>
          <w:vertAlign w:val="superscript"/>
        </w:rPr>
        <w:t>2</w:t>
      </w:r>
      <w:r w:rsidR="0033562A" w:rsidRPr="00AD27AA">
        <w:t xml:space="preserve"> i.v. 3 tunni jooks</w:t>
      </w:r>
      <w:r w:rsidRPr="00AD27AA">
        <w:t>ul 1. päeval ja tsisplatiini 50 </w:t>
      </w:r>
      <w:r w:rsidR="0033562A" w:rsidRPr="00AD27AA">
        <w:t>mg/m</w:t>
      </w:r>
      <w:r w:rsidR="0033562A" w:rsidRPr="00AD27AA">
        <w:rPr>
          <w:vertAlign w:val="superscript"/>
        </w:rPr>
        <w:t>2</w:t>
      </w:r>
      <w:r w:rsidR="0033562A" w:rsidRPr="00AD27AA">
        <w:t xml:space="preserve"> i.v. 2</w:t>
      </w:r>
      <w:r w:rsidRPr="00AD27AA">
        <w:t>.</w:t>
      </w:r>
      <w:r w:rsidR="00C27498" w:rsidRPr="00AD27AA">
        <w:t> </w:t>
      </w:r>
      <w:r w:rsidRPr="00AD27AA">
        <w:t>päeval pluss bevatsizumabi 15 </w:t>
      </w:r>
      <w:r w:rsidR="0033562A" w:rsidRPr="00AD27AA">
        <w:t>mg/kg i.v. 2 päeval (iga 3 nädala järel); või</w:t>
      </w:r>
    </w:p>
    <w:p w14:paraId="008F0C03" w14:textId="77777777" w:rsidR="0033562A" w:rsidRPr="00AD27AA" w:rsidRDefault="0033562A" w:rsidP="009F41AB">
      <w:pPr>
        <w:ind w:left="567"/>
      </w:pPr>
      <w:r w:rsidRPr="00AD27AA">
        <w:t>paklitakseeli 175</w:t>
      </w:r>
      <w:r w:rsidR="00F42024" w:rsidRPr="00AD27AA">
        <w:t> </w:t>
      </w:r>
      <w:r w:rsidRPr="00AD27AA">
        <w:t>mg/m</w:t>
      </w:r>
      <w:r w:rsidRPr="00AD27AA">
        <w:rPr>
          <w:vertAlign w:val="superscript"/>
        </w:rPr>
        <w:t>2</w:t>
      </w:r>
      <w:r w:rsidRPr="00AD27AA">
        <w:t xml:space="preserve"> i.v. 3 tunni jooks</w:t>
      </w:r>
      <w:r w:rsidR="00F42024" w:rsidRPr="00AD27AA">
        <w:t>ul 1. päeval ja tsisplatiini 50 </w:t>
      </w:r>
      <w:r w:rsidRPr="00AD27AA">
        <w:t>mg/m</w:t>
      </w:r>
      <w:r w:rsidRPr="00AD27AA">
        <w:rPr>
          <w:vertAlign w:val="superscript"/>
        </w:rPr>
        <w:t>2</w:t>
      </w:r>
      <w:r w:rsidRPr="00AD27AA">
        <w:t xml:space="preserve"> i.v. 1</w:t>
      </w:r>
      <w:r w:rsidR="00F42024" w:rsidRPr="00AD27AA">
        <w:t>.</w:t>
      </w:r>
      <w:r w:rsidR="00C27498" w:rsidRPr="00AD27AA">
        <w:t> </w:t>
      </w:r>
      <w:r w:rsidR="00F42024" w:rsidRPr="00AD27AA">
        <w:t>päeval pluss bevatsizumabi 15 </w:t>
      </w:r>
      <w:r w:rsidRPr="00AD27AA">
        <w:t>mg/kg i.v. 1 päeval (iga 3 nädala järel)</w:t>
      </w:r>
    </w:p>
    <w:p w14:paraId="0ACC74EF" w14:textId="77777777" w:rsidR="005659D2" w:rsidRPr="00AD27AA" w:rsidRDefault="005659D2" w:rsidP="004A5741">
      <w:pPr>
        <w:ind w:left="567" w:hanging="567"/>
      </w:pPr>
    </w:p>
    <w:p w14:paraId="60AE9DE2" w14:textId="77777777" w:rsidR="005659D2" w:rsidRPr="00AD27AA" w:rsidRDefault="00F42024" w:rsidP="004A5741">
      <w:pPr>
        <w:numPr>
          <w:ilvl w:val="0"/>
          <w:numId w:val="4"/>
        </w:numPr>
        <w:ind w:left="567" w:hanging="567"/>
      </w:pPr>
      <w:r w:rsidRPr="00AD27AA">
        <w:t>paklitakseeli 175 </w:t>
      </w:r>
      <w:r w:rsidR="005659D2" w:rsidRPr="00AD27AA">
        <w:t>mg/m</w:t>
      </w:r>
      <w:r w:rsidR="005659D2" w:rsidRPr="00AD27AA">
        <w:rPr>
          <w:vertAlign w:val="superscript"/>
        </w:rPr>
        <w:t>2</w:t>
      </w:r>
      <w:r w:rsidR="005659D2" w:rsidRPr="00AD27AA">
        <w:t xml:space="preserve"> i.v. 3 tunni jooksu</w:t>
      </w:r>
      <w:r w:rsidRPr="00AD27AA">
        <w:t>l 1. päeval ja topotekaani 0,75 </w:t>
      </w:r>
      <w:r w:rsidR="005659D2" w:rsidRPr="00AD27AA">
        <w:t>mg/m</w:t>
      </w:r>
      <w:r w:rsidR="005659D2" w:rsidRPr="00AD27AA">
        <w:rPr>
          <w:vertAlign w:val="superscript"/>
        </w:rPr>
        <w:t>2</w:t>
      </w:r>
      <w:r w:rsidR="005659D2" w:rsidRPr="00AD27AA">
        <w:t xml:space="preserve"> i.v. 30</w:t>
      </w:r>
      <w:r w:rsidR="00C27498" w:rsidRPr="00AD27AA">
        <w:t> </w:t>
      </w:r>
      <w:r w:rsidR="005659D2" w:rsidRPr="00AD27AA">
        <w:t>minuti jooksul päevadel 1...3 (iga 3 nädala järel)</w:t>
      </w:r>
    </w:p>
    <w:p w14:paraId="25EBE120" w14:textId="77777777" w:rsidR="005554D4" w:rsidRPr="00AD27AA" w:rsidRDefault="005554D4" w:rsidP="004A5741">
      <w:pPr>
        <w:ind w:left="567" w:hanging="567"/>
      </w:pPr>
    </w:p>
    <w:p w14:paraId="652847B6" w14:textId="77777777" w:rsidR="005554D4" w:rsidRPr="00AD27AA" w:rsidRDefault="00F42024" w:rsidP="004A5741">
      <w:pPr>
        <w:numPr>
          <w:ilvl w:val="0"/>
          <w:numId w:val="4"/>
        </w:numPr>
        <w:ind w:left="567" w:hanging="567"/>
      </w:pPr>
      <w:r w:rsidRPr="00AD27AA">
        <w:lastRenderedPageBreak/>
        <w:t>paklitakseeli 175 </w:t>
      </w:r>
      <w:r w:rsidR="005554D4" w:rsidRPr="00AD27AA">
        <w:t>mg/m</w:t>
      </w:r>
      <w:r w:rsidR="005554D4" w:rsidRPr="00AD27AA">
        <w:rPr>
          <w:vertAlign w:val="superscript"/>
        </w:rPr>
        <w:t>2</w:t>
      </w:r>
      <w:r w:rsidR="005554D4" w:rsidRPr="00AD27AA">
        <w:t xml:space="preserve"> i.v. 3 tunni jooksu</w:t>
      </w:r>
      <w:r w:rsidRPr="00AD27AA">
        <w:t>l 1. päeval ja topotekaani 0,75 </w:t>
      </w:r>
      <w:r w:rsidR="005554D4" w:rsidRPr="00AD27AA">
        <w:t>mg/m</w:t>
      </w:r>
      <w:r w:rsidR="005554D4" w:rsidRPr="00AD27AA">
        <w:rPr>
          <w:vertAlign w:val="superscript"/>
        </w:rPr>
        <w:t>2</w:t>
      </w:r>
      <w:r w:rsidR="005554D4" w:rsidRPr="00AD27AA">
        <w:t xml:space="preserve"> i.v. 30</w:t>
      </w:r>
      <w:r w:rsidR="00C27498" w:rsidRPr="00AD27AA">
        <w:t> </w:t>
      </w:r>
      <w:r w:rsidR="005554D4" w:rsidRPr="00AD27AA">
        <w:t>minuti jooksul päevad</w:t>
      </w:r>
      <w:r w:rsidRPr="00AD27AA">
        <w:t>el 1...3 pluss bevatsizumabi 15 </w:t>
      </w:r>
      <w:r w:rsidR="005554D4" w:rsidRPr="00AD27AA">
        <w:t>mg/kg i.v. 1 päeval (iga 3 nädala järel)</w:t>
      </w:r>
    </w:p>
    <w:p w14:paraId="55540F12" w14:textId="77777777" w:rsidR="0079093D" w:rsidRPr="00AD27AA" w:rsidRDefault="0079093D" w:rsidP="004A5741"/>
    <w:p w14:paraId="14D30C58" w14:textId="607BADF6" w:rsidR="0079093D" w:rsidRPr="00AD27AA" w:rsidRDefault="0079093D" w:rsidP="004A5741">
      <w:r w:rsidRPr="00AD27AA">
        <w:t>Uuringusse sobilikel patsientidel oli püsiv, retsidiveerunud või metastaatiline emakakaela lamerakk-kartsinoom, adenolamerakk-kartsinoom või adenokartsinoom, mis ei allunud kuratiivsele kirurgilisele ja/või kiiritusravile ning nad ei olnud saanud eelnevat ravi bevatsizumabi või teiste VEGF inhibiitorite või VEGF-retseptorile suunatud ravimitega.</w:t>
      </w:r>
    </w:p>
    <w:p w14:paraId="7F8D4788" w14:textId="77777777" w:rsidR="0079093D" w:rsidRPr="00AD27AA" w:rsidRDefault="0079093D" w:rsidP="004A5741"/>
    <w:p w14:paraId="69FE3C1E" w14:textId="77777777" w:rsidR="0079093D" w:rsidRPr="00AD27AA" w:rsidRDefault="00C66C21" w:rsidP="004A5741">
      <w:r>
        <w:t>Mediaanne</w:t>
      </w:r>
      <w:r w:rsidRPr="00AD27AA">
        <w:t xml:space="preserve"> </w:t>
      </w:r>
      <w:r w:rsidR="0079093D" w:rsidRPr="00AD27AA">
        <w:t xml:space="preserve">vanus oli 46,0 aastat (vahemik: 20...83) ainult </w:t>
      </w:r>
      <w:r w:rsidR="0026758F" w:rsidRPr="00AD27AA">
        <w:t>keemiaravi</w:t>
      </w:r>
      <w:r w:rsidR="0079093D" w:rsidRPr="00AD27AA">
        <w:t xml:space="preserve"> rühmas ja 48,0 aastat (vahemik: 22...85) </w:t>
      </w:r>
      <w:r w:rsidR="0026758F" w:rsidRPr="00AD27AA">
        <w:t>keemiaravi</w:t>
      </w:r>
      <w:r w:rsidR="001843DC" w:rsidRPr="00AD27AA">
        <w:t xml:space="preserve"> </w:t>
      </w:r>
      <w:r w:rsidR="0079093D" w:rsidRPr="00AD27AA">
        <w:t>+</w:t>
      </w:r>
      <w:r w:rsidR="001843DC" w:rsidRPr="00AD27AA">
        <w:t xml:space="preserve"> bevatsizumabi</w:t>
      </w:r>
      <w:r w:rsidR="0079093D" w:rsidRPr="00AD27AA">
        <w:t xml:space="preserve"> rühmas; 9,3% ainult </w:t>
      </w:r>
      <w:r w:rsidR="0026758F" w:rsidRPr="00AD27AA">
        <w:t>keemiaravi</w:t>
      </w:r>
      <w:r w:rsidR="0079093D" w:rsidRPr="00AD27AA">
        <w:t xml:space="preserve"> rühma patsientidest ja 7,5% </w:t>
      </w:r>
      <w:r w:rsidR="0026758F" w:rsidRPr="00AD27AA">
        <w:t>keemiaravi</w:t>
      </w:r>
      <w:r w:rsidR="001843DC" w:rsidRPr="00AD27AA">
        <w:t xml:space="preserve"> </w:t>
      </w:r>
      <w:r w:rsidR="0079093D" w:rsidRPr="00AD27AA">
        <w:t>+</w:t>
      </w:r>
      <w:r w:rsidR="001843DC" w:rsidRPr="00AD27AA">
        <w:t xml:space="preserve"> bevatsizumabi</w:t>
      </w:r>
      <w:r w:rsidR="0079093D" w:rsidRPr="00AD27AA">
        <w:t xml:space="preserve"> rühma patsientidest oli üle 65-aastased.</w:t>
      </w:r>
    </w:p>
    <w:p w14:paraId="595533B9" w14:textId="77777777" w:rsidR="0079093D" w:rsidRPr="00AD27AA" w:rsidRDefault="0079093D" w:rsidP="004A5741"/>
    <w:p w14:paraId="34AE1E78" w14:textId="77777777" w:rsidR="0079093D" w:rsidRPr="00AD27AA" w:rsidRDefault="0079093D" w:rsidP="004A5741">
      <w:r w:rsidRPr="00AD27AA">
        <w:t xml:space="preserve">452 randomiseeritud patsiendist enamik olid valge rassi esindajad (80,0% ainult </w:t>
      </w:r>
      <w:r w:rsidR="0026758F" w:rsidRPr="00AD27AA">
        <w:t>keemiaravi</w:t>
      </w:r>
      <w:r w:rsidRPr="00AD27AA">
        <w:t xml:space="preserve"> rühmas ja 75,3% </w:t>
      </w:r>
      <w:r w:rsidR="0026758F" w:rsidRPr="00AD27AA">
        <w:t>keemiaravi</w:t>
      </w:r>
      <w:r w:rsidR="001843DC" w:rsidRPr="00AD27AA">
        <w:t xml:space="preserve"> </w:t>
      </w:r>
      <w:r w:rsidRPr="00AD27AA">
        <w:t>+</w:t>
      </w:r>
      <w:r w:rsidR="001843DC" w:rsidRPr="00AD27AA">
        <w:t xml:space="preserve"> bevatsizumabi</w:t>
      </w:r>
      <w:r w:rsidRPr="00AD27AA">
        <w:t xml:space="preserve"> rühmas), neil esines lamerakk-kartsinoom (67,1% ainult </w:t>
      </w:r>
      <w:r w:rsidR="0026758F" w:rsidRPr="00AD27AA">
        <w:t>keemiaravi</w:t>
      </w:r>
      <w:r w:rsidRPr="00AD27AA">
        <w:t xml:space="preserve"> rühmas ja 69,6% </w:t>
      </w:r>
      <w:r w:rsidR="0026758F" w:rsidRPr="00AD27AA">
        <w:t>keemiaravi</w:t>
      </w:r>
      <w:r w:rsidR="001843DC" w:rsidRPr="00AD27AA">
        <w:t xml:space="preserve"> </w:t>
      </w:r>
      <w:r w:rsidRPr="00AD27AA">
        <w:t>+</w:t>
      </w:r>
      <w:r w:rsidR="001843DC" w:rsidRPr="00AD27AA">
        <w:t xml:space="preserve"> bevatsizumabi</w:t>
      </w:r>
      <w:r w:rsidRPr="00AD27AA">
        <w:t xml:space="preserve"> rühmas), püsiv/retsidiveerunud haigus (83,6% ainult </w:t>
      </w:r>
      <w:r w:rsidR="0026758F" w:rsidRPr="00AD27AA">
        <w:t>keemiaravi</w:t>
      </w:r>
      <w:r w:rsidRPr="00AD27AA">
        <w:t xml:space="preserve"> rühmas ja 82,8% </w:t>
      </w:r>
      <w:r w:rsidR="0026758F" w:rsidRPr="00AD27AA">
        <w:t>keemiaravi</w:t>
      </w:r>
      <w:r w:rsidR="001843DC" w:rsidRPr="00AD27AA">
        <w:t xml:space="preserve"> </w:t>
      </w:r>
      <w:r w:rsidRPr="00AD27AA">
        <w:t>+</w:t>
      </w:r>
      <w:r w:rsidR="001843DC" w:rsidRPr="00AD27AA">
        <w:t xml:space="preserve"> bevatsizumabi</w:t>
      </w:r>
      <w:r w:rsidRPr="00AD27AA">
        <w:t xml:space="preserve"> rühmas), 1...2 metastaatilist paiget (72,0% ainult </w:t>
      </w:r>
      <w:r w:rsidR="0026758F" w:rsidRPr="00AD27AA">
        <w:t>keemiaravi</w:t>
      </w:r>
      <w:r w:rsidRPr="00AD27AA">
        <w:t xml:space="preserve"> rühmas ja 76,2% </w:t>
      </w:r>
      <w:r w:rsidR="0026758F" w:rsidRPr="00AD27AA">
        <w:t>keemiaravi</w:t>
      </w:r>
      <w:r w:rsidR="001843DC" w:rsidRPr="00AD27AA">
        <w:t xml:space="preserve"> </w:t>
      </w:r>
      <w:r w:rsidRPr="00AD27AA">
        <w:t>+</w:t>
      </w:r>
      <w:r w:rsidR="001843DC" w:rsidRPr="00AD27AA">
        <w:t xml:space="preserve"> bevatsizumabi</w:t>
      </w:r>
      <w:r w:rsidRPr="00AD27AA">
        <w:t xml:space="preserve"> rühmas), lümfisõlmede haaratus (50,2% ainult </w:t>
      </w:r>
      <w:r w:rsidR="0026758F" w:rsidRPr="00AD27AA">
        <w:t>keemiaravi</w:t>
      </w:r>
      <w:r w:rsidRPr="00AD27AA">
        <w:t xml:space="preserve"> rühmas ja 56,4% </w:t>
      </w:r>
      <w:r w:rsidR="0026758F" w:rsidRPr="00AD27AA">
        <w:t>keemiaravi</w:t>
      </w:r>
      <w:r w:rsidR="001843DC" w:rsidRPr="00AD27AA">
        <w:t xml:space="preserve"> </w:t>
      </w:r>
      <w:r w:rsidRPr="00AD27AA">
        <w:t>+</w:t>
      </w:r>
      <w:r w:rsidR="001843DC" w:rsidRPr="00AD27AA">
        <w:t xml:space="preserve"> bevatsizumabi</w:t>
      </w:r>
      <w:r w:rsidRPr="00AD27AA">
        <w:t xml:space="preserve"> rühmas) ning plaatinapreparaadi vaba intervall ≥ 6 kuud (72,5% ainult </w:t>
      </w:r>
      <w:r w:rsidR="0026758F" w:rsidRPr="00AD27AA">
        <w:t>keemiaravi</w:t>
      </w:r>
      <w:r w:rsidRPr="00AD27AA">
        <w:t xml:space="preserve"> rühmas ja 64,4% </w:t>
      </w:r>
      <w:r w:rsidR="0026758F" w:rsidRPr="00AD27AA">
        <w:t>keemiaravi</w:t>
      </w:r>
      <w:r w:rsidR="001843DC" w:rsidRPr="00AD27AA">
        <w:t xml:space="preserve"> </w:t>
      </w:r>
      <w:r w:rsidRPr="00AD27AA">
        <w:t>+</w:t>
      </w:r>
      <w:r w:rsidR="001843DC" w:rsidRPr="00AD27AA">
        <w:t xml:space="preserve"> bevatsizumabi</w:t>
      </w:r>
      <w:r w:rsidRPr="00AD27AA">
        <w:t xml:space="preserve"> rühmas).</w:t>
      </w:r>
    </w:p>
    <w:p w14:paraId="16D3A867" w14:textId="77777777" w:rsidR="0079093D" w:rsidRPr="00AD27AA" w:rsidRDefault="0079093D" w:rsidP="004A5741"/>
    <w:p w14:paraId="50F043D8" w14:textId="530BD4BA" w:rsidR="0079093D" w:rsidRPr="00AD27AA" w:rsidRDefault="0079093D" w:rsidP="004A5741">
      <w:r w:rsidRPr="00AD27AA">
        <w:t xml:space="preserve">Esmane efektiivsuse tulemusnäitaja oli üldine elulemus. Teisesed efektiivsuse tulemusnäitajad olid progressioonivaba elulemus ja objektiivse ravivastuse määr. Esmase analüüsi ja järelkontrolli analüüsi tulemused on esitatud </w:t>
      </w:r>
      <w:r w:rsidR="001843DC" w:rsidRPr="00AD27AA">
        <w:t xml:space="preserve">bevatsizumabiga </w:t>
      </w:r>
      <w:r w:rsidRPr="00AD27AA">
        <w:t xml:space="preserve">ravi ja uuringuravi järgi vastavalt tabelites </w:t>
      </w:r>
      <w:r w:rsidR="00C77463">
        <w:t>2</w:t>
      </w:r>
      <w:r w:rsidR="00B61073">
        <w:t>5</w:t>
      </w:r>
      <w:r w:rsidRPr="00AD27AA">
        <w:t xml:space="preserve"> ja </w:t>
      </w:r>
      <w:r w:rsidR="00C77463">
        <w:t>2</w:t>
      </w:r>
      <w:r w:rsidR="00B61073">
        <w:t>6</w:t>
      </w:r>
      <w:r w:rsidRPr="00AD27AA">
        <w:t>.</w:t>
      </w:r>
    </w:p>
    <w:p w14:paraId="2C6799CD" w14:textId="77777777" w:rsidR="0079093D" w:rsidRPr="00AD27AA" w:rsidRDefault="0079093D" w:rsidP="004A5741"/>
    <w:p w14:paraId="1D840945" w14:textId="07ECD803" w:rsidR="0079093D" w:rsidRPr="00AD27AA" w:rsidRDefault="0079093D" w:rsidP="004A5741">
      <w:pPr>
        <w:rPr>
          <w:b/>
        </w:rPr>
      </w:pPr>
      <w:r w:rsidRPr="00AD27AA">
        <w:rPr>
          <w:b/>
        </w:rPr>
        <w:t xml:space="preserve">Tabel </w:t>
      </w:r>
      <w:r w:rsidR="00C77463">
        <w:rPr>
          <w:b/>
        </w:rPr>
        <w:t>2</w:t>
      </w:r>
      <w:r w:rsidR="00B61073">
        <w:rPr>
          <w:b/>
        </w:rPr>
        <w:t>5</w:t>
      </w:r>
      <w:r w:rsidR="00A876B7">
        <w:rPr>
          <w:b/>
        </w:rPr>
        <w:t>.</w:t>
      </w:r>
      <w:r w:rsidRPr="00AD27AA">
        <w:rPr>
          <w:b/>
        </w:rPr>
        <w:t xml:space="preserve"> Efektiivsuse tulemused uuringust GOG-0240 </w:t>
      </w:r>
      <w:r w:rsidR="001843DC" w:rsidRPr="00AD27AA">
        <w:rPr>
          <w:b/>
        </w:rPr>
        <w:t xml:space="preserve">bevatsizumabiga </w:t>
      </w:r>
      <w:r w:rsidRPr="00AD27AA">
        <w:rPr>
          <w:b/>
        </w:rPr>
        <w:t>ravi järgi</w:t>
      </w:r>
    </w:p>
    <w:p w14:paraId="6D644D97" w14:textId="77777777" w:rsidR="00630393" w:rsidRPr="00AD27AA" w:rsidRDefault="00630393" w:rsidP="004A5741"/>
    <w:tbl>
      <w:tblPr>
        <w:tblW w:w="9072" w:type="dxa"/>
        <w:tblLayout w:type="fixed"/>
        <w:tblCellMar>
          <w:left w:w="57" w:type="dxa"/>
          <w:right w:w="57" w:type="dxa"/>
        </w:tblCellMar>
        <w:tblLook w:val="04A0" w:firstRow="1" w:lastRow="0" w:firstColumn="1" w:lastColumn="0" w:noHBand="0" w:noVBand="1"/>
      </w:tblPr>
      <w:tblGrid>
        <w:gridCol w:w="4607"/>
        <w:gridCol w:w="2304"/>
        <w:gridCol w:w="2161"/>
      </w:tblGrid>
      <w:tr w:rsidR="00062B3A" w:rsidRPr="00C66C21" w14:paraId="4EBAE11F" w14:textId="77777777" w:rsidTr="004A5741">
        <w:trPr>
          <w:cantSplit/>
          <w:tblHeader/>
        </w:trPr>
        <w:tc>
          <w:tcPr>
            <w:tcW w:w="4536" w:type="dxa"/>
            <w:tcBorders>
              <w:top w:val="single" w:sz="4" w:space="0" w:color="000000"/>
              <w:left w:val="single" w:sz="4" w:space="0" w:color="000000"/>
              <w:bottom w:val="single" w:sz="4" w:space="0" w:color="000000"/>
              <w:right w:val="single" w:sz="4" w:space="0" w:color="000000"/>
            </w:tcBorders>
          </w:tcPr>
          <w:p w14:paraId="3C019C88" w14:textId="77777777" w:rsidR="00630393" w:rsidRPr="00AD27AA" w:rsidRDefault="00630393" w:rsidP="004A5741"/>
        </w:tc>
        <w:tc>
          <w:tcPr>
            <w:tcW w:w="2268" w:type="dxa"/>
            <w:tcBorders>
              <w:top w:val="single" w:sz="4" w:space="0" w:color="000000"/>
              <w:left w:val="single" w:sz="4" w:space="0" w:color="000000"/>
              <w:bottom w:val="single" w:sz="4" w:space="0" w:color="000000"/>
              <w:right w:val="single" w:sz="4" w:space="0" w:color="000000"/>
            </w:tcBorders>
          </w:tcPr>
          <w:p w14:paraId="24DEDEDB" w14:textId="77777777" w:rsidR="00630393" w:rsidRPr="00C66C21" w:rsidRDefault="0026758F" w:rsidP="004A5741">
            <w:pPr>
              <w:jc w:val="center"/>
              <w:rPr>
                <w:b/>
              </w:rPr>
            </w:pPr>
            <w:r w:rsidRPr="00C66C21">
              <w:rPr>
                <w:b/>
              </w:rPr>
              <w:t>Keemiaravi</w:t>
            </w:r>
            <w:r w:rsidR="00630393" w:rsidRPr="00C66C21">
              <w:rPr>
                <w:b/>
              </w:rPr>
              <w:t xml:space="preserve"> (n</w:t>
            </w:r>
            <w:r w:rsidR="00D35239" w:rsidRPr="00C66C21">
              <w:rPr>
                <w:b/>
              </w:rPr>
              <w:t> </w:t>
            </w:r>
            <w:r w:rsidR="00630393" w:rsidRPr="00C66C21">
              <w:rPr>
                <w:b/>
              </w:rPr>
              <w:t>=</w:t>
            </w:r>
            <w:r w:rsidR="00D35239" w:rsidRPr="00C66C21">
              <w:rPr>
                <w:b/>
              </w:rPr>
              <w:t> </w:t>
            </w:r>
            <w:r w:rsidR="00630393" w:rsidRPr="00C66C21">
              <w:rPr>
                <w:b/>
              </w:rPr>
              <w:t>225)</w:t>
            </w:r>
          </w:p>
        </w:tc>
        <w:tc>
          <w:tcPr>
            <w:tcW w:w="2127" w:type="dxa"/>
            <w:tcBorders>
              <w:top w:val="single" w:sz="4" w:space="0" w:color="000000"/>
              <w:left w:val="single" w:sz="4" w:space="0" w:color="000000"/>
              <w:bottom w:val="single" w:sz="4" w:space="0" w:color="000000"/>
              <w:right w:val="single" w:sz="4" w:space="0" w:color="000000"/>
            </w:tcBorders>
          </w:tcPr>
          <w:p w14:paraId="15183C0C" w14:textId="77777777" w:rsidR="00630393" w:rsidRPr="00C66C21" w:rsidRDefault="0026758F" w:rsidP="009627BE">
            <w:pPr>
              <w:jc w:val="center"/>
              <w:rPr>
                <w:b/>
              </w:rPr>
            </w:pPr>
            <w:r w:rsidRPr="00C66C21">
              <w:rPr>
                <w:b/>
              </w:rPr>
              <w:t>Keemiaravi</w:t>
            </w:r>
            <w:r w:rsidR="00630393" w:rsidRPr="00C66C21">
              <w:rPr>
                <w:b/>
              </w:rPr>
              <w:t xml:space="preserve"> + </w:t>
            </w:r>
            <w:r w:rsidR="001843DC" w:rsidRPr="00C66C21">
              <w:rPr>
                <w:b/>
              </w:rPr>
              <w:t>bevatsizumab</w:t>
            </w:r>
          </w:p>
          <w:p w14:paraId="5DC44C95" w14:textId="77777777" w:rsidR="00630393" w:rsidRPr="00C66C21" w:rsidRDefault="00630393" w:rsidP="004A5741">
            <w:pPr>
              <w:jc w:val="center"/>
              <w:rPr>
                <w:b/>
              </w:rPr>
            </w:pPr>
            <w:r w:rsidRPr="00C66C21">
              <w:rPr>
                <w:b/>
              </w:rPr>
              <w:t>(n</w:t>
            </w:r>
            <w:r w:rsidR="00D35239" w:rsidRPr="00C66C21">
              <w:rPr>
                <w:b/>
              </w:rPr>
              <w:t> </w:t>
            </w:r>
            <w:r w:rsidRPr="00C66C21">
              <w:rPr>
                <w:b/>
              </w:rPr>
              <w:t>=</w:t>
            </w:r>
            <w:r w:rsidR="00D35239" w:rsidRPr="00C66C21">
              <w:rPr>
                <w:b/>
              </w:rPr>
              <w:t> </w:t>
            </w:r>
            <w:r w:rsidRPr="00C66C21">
              <w:rPr>
                <w:b/>
              </w:rPr>
              <w:t>227)</w:t>
            </w:r>
          </w:p>
        </w:tc>
      </w:tr>
      <w:tr w:rsidR="00630393" w:rsidRPr="00C66C21" w14:paraId="309F08CF"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725B38CD" w14:textId="77777777" w:rsidR="00630393" w:rsidRPr="00C66C21" w:rsidRDefault="00630393" w:rsidP="004A5741">
            <w:pPr>
              <w:jc w:val="center"/>
            </w:pPr>
            <w:r w:rsidRPr="00C66C21">
              <w:t>Esmane tulemusnäitaja</w:t>
            </w:r>
          </w:p>
        </w:tc>
      </w:tr>
      <w:tr w:rsidR="00630393" w:rsidRPr="00C66C21" w14:paraId="093FAEEE"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6021BC3F" w14:textId="77777777" w:rsidR="00630393" w:rsidRPr="00C66C21" w:rsidRDefault="00630393" w:rsidP="004A5741">
            <w:r w:rsidRPr="00C66C21">
              <w:t>Üldine elulemus – esmane analüüs</w:t>
            </w:r>
            <w:r w:rsidRPr="00C66C21">
              <w:rPr>
                <w:vertAlign w:val="superscript"/>
              </w:rPr>
              <w:t>6</w:t>
            </w:r>
          </w:p>
        </w:tc>
      </w:tr>
      <w:tr w:rsidR="00324142" w:rsidRPr="00C66C21" w14:paraId="4412EEBC"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6B26A578" w14:textId="77777777" w:rsidR="00630393" w:rsidRPr="00C66C21" w:rsidRDefault="00630393" w:rsidP="004A5741">
            <w:pPr>
              <w:ind w:left="284"/>
            </w:pPr>
            <w:r w:rsidRPr="00C66C21">
              <w:t>Mediaan (kuud)</w:t>
            </w:r>
            <w:r w:rsidRPr="00C66C21">
              <w:rPr>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bottom"/>
          </w:tcPr>
          <w:p w14:paraId="44A6D199" w14:textId="77777777" w:rsidR="00630393" w:rsidRPr="00C66C21" w:rsidRDefault="00630393" w:rsidP="004A5741">
            <w:pPr>
              <w:jc w:val="center"/>
            </w:pPr>
            <w:r w:rsidRPr="00C66C21">
              <w:t>12,9</w:t>
            </w:r>
          </w:p>
        </w:tc>
        <w:tc>
          <w:tcPr>
            <w:tcW w:w="2127" w:type="dxa"/>
            <w:tcBorders>
              <w:top w:val="single" w:sz="4" w:space="0" w:color="000000"/>
              <w:left w:val="single" w:sz="4" w:space="0" w:color="000000"/>
              <w:bottom w:val="single" w:sz="4" w:space="0" w:color="000000"/>
              <w:right w:val="single" w:sz="4" w:space="0" w:color="000000"/>
            </w:tcBorders>
            <w:vAlign w:val="bottom"/>
          </w:tcPr>
          <w:p w14:paraId="4EC3AEBA" w14:textId="77777777" w:rsidR="00630393" w:rsidRPr="00C66C21" w:rsidRDefault="00630393" w:rsidP="004A5741">
            <w:pPr>
              <w:jc w:val="center"/>
            </w:pPr>
            <w:r w:rsidRPr="00C66C21">
              <w:t>16,8</w:t>
            </w:r>
          </w:p>
        </w:tc>
      </w:tr>
      <w:tr w:rsidR="00630393" w:rsidRPr="00C66C21" w14:paraId="1015701A"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255D81FB" w14:textId="77777777" w:rsidR="00630393" w:rsidRPr="00C66C21" w:rsidRDefault="004425F8" w:rsidP="004A5741">
            <w:pPr>
              <w:ind w:left="284"/>
            </w:pPr>
            <w:r w:rsidRPr="00C66C21">
              <w:t>Riskitiheduste suhe</w:t>
            </w:r>
            <w:r w:rsidR="00630393" w:rsidRPr="00C66C21">
              <w:t xml:space="preserve"> [95% CI] </w:t>
            </w:r>
          </w:p>
        </w:tc>
        <w:tc>
          <w:tcPr>
            <w:tcW w:w="4395" w:type="dxa"/>
            <w:gridSpan w:val="2"/>
            <w:tcBorders>
              <w:top w:val="single" w:sz="4" w:space="0" w:color="000000"/>
              <w:left w:val="single" w:sz="4" w:space="0" w:color="000000"/>
              <w:bottom w:val="single" w:sz="4" w:space="0" w:color="000000"/>
              <w:right w:val="single" w:sz="4" w:space="0" w:color="000000"/>
            </w:tcBorders>
            <w:vAlign w:val="bottom"/>
          </w:tcPr>
          <w:p w14:paraId="0F50524D" w14:textId="77777777" w:rsidR="00630393" w:rsidRPr="00C66C21" w:rsidRDefault="00630393" w:rsidP="004A5741">
            <w:pPr>
              <w:jc w:val="center"/>
            </w:pPr>
            <w:r w:rsidRPr="00C66C21">
              <w:t>0,74 [0,58</w:t>
            </w:r>
            <w:r w:rsidR="004425F8" w:rsidRPr="00C66C21">
              <w:t>;</w:t>
            </w:r>
            <w:r w:rsidRPr="00C66C21">
              <w:t xml:space="preserve"> 0,94]</w:t>
            </w:r>
          </w:p>
          <w:p w14:paraId="17721ED4" w14:textId="77777777" w:rsidR="00630393" w:rsidRPr="00C66C21" w:rsidRDefault="00630393" w:rsidP="004A5741">
            <w:pPr>
              <w:jc w:val="center"/>
            </w:pPr>
            <w:r w:rsidRPr="00C66C21">
              <w:t>(p-väärtus</w:t>
            </w:r>
            <w:r w:rsidRPr="00C66C21">
              <w:rPr>
                <w:vertAlign w:val="superscript"/>
              </w:rPr>
              <w:t>5</w:t>
            </w:r>
            <w:r w:rsidR="00097DB8" w:rsidRPr="00C66C21">
              <w:t xml:space="preserve"> </w:t>
            </w:r>
            <w:r w:rsidRPr="00C66C21">
              <w:t>= 0,0132)</w:t>
            </w:r>
          </w:p>
        </w:tc>
      </w:tr>
      <w:tr w:rsidR="00630393" w:rsidRPr="00C66C21" w14:paraId="6E03F81B"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217A5B0E" w14:textId="77777777" w:rsidR="00630393" w:rsidRPr="00C66C21" w:rsidRDefault="00630393" w:rsidP="004A5741">
            <w:r w:rsidRPr="00C66C21">
              <w:t>Üldine elulemus – järelkontrolli analüüs</w:t>
            </w:r>
            <w:r w:rsidRPr="00C66C21">
              <w:rPr>
                <w:vertAlign w:val="superscript"/>
              </w:rPr>
              <w:t>7</w:t>
            </w:r>
          </w:p>
        </w:tc>
      </w:tr>
      <w:tr w:rsidR="00062B3A" w:rsidRPr="00C66C21" w14:paraId="047870BE"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295223B7" w14:textId="77777777" w:rsidR="00630393" w:rsidRPr="00C66C21" w:rsidRDefault="00630393" w:rsidP="004A5741">
            <w:pPr>
              <w:ind w:left="284"/>
            </w:pPr>
            <w:r w:rsidRPr="00C66C21">
              <w:t>Mediaan (kuud)</w:t>
            </w:r>
            <w:r w:rsidRPr="00C66C21">
              <w:rPr>
                <w:vertAlign w:val="superscript"/>
              </w:rPr>
              <w:t>1</w:t>
            </w:r>
            <w:r w:rsidRPr="00C66C21">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4F30D95A" w14:textId="77777777" w:rsidR="00630393" w:rsidRPr="00C66C21" w:rsidRDefault="00630393" w:rsidP="004A5741">
            <w:pPr>
              <w:jc w:val="center"/>
            </w:pPr>
            <w:r w:rsidRPr="00C66C21">
              <w:t>13,3</w:t>
            </w:r>
          </w:p>
        </w:tc>
        <w:tc>
          <w:tcPr>
            <w:tcW w:w="2127" w:type="dxa"/>
            <w:tcBorders>
              <w:top w:val="single" w:sz="4" w:space="0" w:color="000000"/>
              <w:left w:val="single" w:sz="4" w:space="0" w:color="000000"/>
              <w:bottom w:val="single" w:sz="4" w:space="0" w:color="000000"/>
              <w:right w:val="single" w:sz="4" w:space="0" w:color="000000"/>
            </w:tcBorders>
            <w:vAlign w:val="bottom"/>
          </w:tcPr>
          <w:p w14:paraId="200F428A" w14:textId="77777777" w:rsidR="00630393" w:rsidRPr="00C66C21" w:rsidRDefault="00324142" w:rsidP="004A5741">
            <w:pPr>
              <w:jc w:val="center"/>
            </w:pPr>
            <w:r w:rsidRPr="00C66C21">
              <w:t>16,8</w:t>
            </w:r>
          </w:p>
        </w:tc>
      </w:tr>
      <w:tr w:rsidR="00630393" w:rsidRPr="00C66C21" w14:paraId="62201B1D"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1B89DCE0" w14:textId="77777777" w:rsidR="00630393" w:rsidRPr="00C66C21" w:rsidRDefault="004425F8" w:rsidP="004A5741">
            <w:pPr>
              <w:ind w:left="284"/>
            </w:pPr>
            <w:r w:rsidRPr="00C66C21">
              <w:t>Riskitiheduste suhe</w:t>
            </w:r>
            <w:r w:rsidR="00630393" w:rsidRPr="00C66C21">
              <w:t xml:space="preserve"> [95% CI] </w:t>
            </w:r>
          </w:p>
        </w:tc>
        <w:tc>
          <w:tcPr>
            <w:tcW w:w="4395" w:type="dxa"/>
            <w:gridSpan w:val="2"/>
            <w:tcBorders>
              <w:top w:val="single" w:sz="4" w:space="0" w:color="000000"/>
              <w:left w:val="single" w:sz="4" w:space="0" w:color="000000"/>
              <w:bottom w:val="single" w:sz="4" w:space="0" w:color="000000"/>
              <w:right w:val="single" w:sz="4" w:space="0" w:color="000000"/>
            </w:tcBorders>
            <w:vAlign w:val="bottom"/>
          </w:tcPr>
          <w:p w14:paraId="12EB4B87" w14:textId="77777777" w:rsidR="00630393" w:rsidRPr="00C66C21" w:rsidRDefault="00630393" w:rsidP="004A5741">
            <w:pPr>
              <w:jc w:val="center"/>
            </w:pPr>
            <w:r w:rsidRPr="00C66C21">
              <w:t>0,76 [0,62</w:t>
            </w:r>
            <w:r w:rsidR="004425F8" w:rsidRPr="00C66C21">
              <w:t>;</w:t>
            </w:r>
            <w:r w:rsidRPr="00C66C21">
              <w:t xml:space="preserve"> 0,94]</w:t>
            </w:r>
          </w:p>
          <w:p w14:paraId="67BD3ED3" w14:textId="77777777" w:rsidR="00630393" w:rsidRPr="00C66C21" w:rsidRDefault="00630393" w:rsidP="004A5741">
            <w:pPr>
              <w:jc w:val="center"/>
            </w:pPr>
            <w:r w:rsidRPr="00C66C21">
              <w:t>(p-väärtus</w:t>
            </w:r>
            <w:r w:rsidRPr="00C66C21">
              <w:rPr>
                <w:vertAlign w:val="superscript"/>
              </w:rPr>
              <w:t>5,8</w:t>
            </w:r>
            <w:r w:rsidRPr="00C66C21">
              <w:t xml:space="preserve"> = 0,0126)</w:t>
            </w:r>
          </w:p>
        </w:tc>
      </w:tr>
      <w:tr w:rsidR="00630393" w:rsidRPr="00C66C21" w14:paraId="62EA6609"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bottom"/>
          </w:tcPr>
          <w:p w14:paraId="04BD080C" w14:textId="77777777" w:rsidR="00630393" w:rsidRPr="00C66C21" w:rsidRDefault="00630393" w:rsidP="004A5741">
            <w:pPr>
              <w:jc w:val="center"/>
            </w:pPr>
            <w:r w:rsidRPr="00C66C21">
              <w:t>Teisesed tulemusnäitajad</w:t>
            </w:r>
          </w:p>
        </w:tc>
      </w:tr>
      <w:tr w:rsidR="00630393" w:rsidRPr="00C66C21" w14:paraId="5E992485"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55595184" w14:textId="77777777" w:rsidR="00630393" w:rsidRPr="00C66C21" w:rsidRDefault="00630393" w:rsidP="004A5741">
            <w:r w:rsidRPr="00C66C21">
              <w:t>Progressioonivaba elulemus – esmane analüüs</w:t>
            </w:r>
            <w:r w:rsidRPr="00C66C21">
              <w:rPr>
                <w:vertAlign w:val="superscript"/>
              </w:rPr>
              <w:t>6</w:t>
            </w:r>
          </w:p>
        </w:tc>
      </w:tr>
      <w:tr w:rsidR="00062B3A" w:rsidRPr="00C66C21" w14:paraId="39510870"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341AEDEA" w14:textId="77777777" w:rsidR="00630393" w:rsidRPr="00C66C21" w:rsidRDefault="00630393" w:rsidP="004A5741">
            <w:pPr>
              <w:ind w:left="284"/>
            </w:pPr>
            <w:r w:rsidRPr="00C66C21">
              <w:t>Progressioonivaba elulemuse mediaan (kuud)</w:t>
            </w:r>
            <w:r w:rsidRPr="00C66C21">
              <w:rPr>
                <w:vertAlign w:val="superscript"/>
              </w:rPr>
              <w:t>1</w:t>
            </w:r>
            <w:r w:rsidRPr="00C66C21">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0825FD8E" w14:textId="77777777" w:rsidR="00630393" w:rsidRPr="00C66C21" w:rsidRDefault="00630393" w:rsidP="00B900C5">
            <w:pPr>
              <w:jc w:val="center"/>
            </w:pPr>
            <w:r w:rsidRPr="00C66C21">
              <w:t>6,0</w:t>
            </w:r>
          </w:p>
        </w:tc>
        <w:tc>
          <w:tcPr>
            <w:tcW w:w="2127" w:type="dxa"/>
            <w:tcBorders>
              <w:top w:val="single" w:sz="4" w:space="0" w:color="000000"/>
              <w:left w:val="single" w:sz="4" w:space="0" w:color="000000"/>
              <w:bottom w:val="single" w:sz="4" w:space="0" w:color="000000"/>
              <w:right w:val="single" w:sz="4" w:space="0" w:color="000000"/>
            </w:tcBorders>
            <w:vAlign w:val="bottom"/>
          </w:tcPr>
          <w:p w14:paraId="347CF85E" w14:textId="77777777" w:rsidR="00630393" w:rsidRPr="00C66C21" w:rsidRDefault="00630393" w:rsidP="004A5741">
            <w:pPr>
              <w:jc w:val="center"/>
            </w:pPr>
            <w:r w:rsidRPr="00C66C21">
              <w:t>8,3</w:t>
            </w:r>
          </w:p>
        </w:tc>
      </w:tr>
      <w:tr w:rsidR="00630393" w:rsidRPr="00C66C21" w14:paraId="639A8B55"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74BD85CE" w14:textId="77777777" w:rsidR="00630393" w:rsidRPr="00C66C21" w:rsidRDefault="004425F8" w:rsidP="004A5741">
            <w:pPr>
              <w:ind w:left="284"/>
            </w:pPr>
            <w:r w:rsidRPr="00C66C21">
              <w:t>Riskitiheduste suhe</w:t>
            </w:r>
            <w:r w:rsidR="00630393" w:rsidRPr="00C66C21">
              <w:t xml:space="preserve"> [95% CI]</w:t>
            </w:r>
            <w:r w:rsidR="00630393" w:rsidRPr="00C66C21">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bottom"/>
          </w:tcPr>
          <w:p w14:paraId="25C316DD" w14:textId="204E6951" w:rsidR="00630393" w:rsidRPr="00C66C21" w:rsidRDefault="00630393" w:rsidP="004A5741">
            <w:pPr>
              <w:jc w:val="center"/>
            </w:pPr>
            <w:r w:rsidRPr="00C66C21">
              <w:t>0,66 [0,54</w:t>
            </w:r>
            <w:r w:rsidR="000B5F2F">
              <w:t>;</w:t>
            </w:r>
            <w:r w:rsidRPr="00C66C21">
              <w:t xml:space="preserve"> 0,81]</w:t>
            </w:r>
          </w:p>
          <w:p w14:paraId="4850ECD5" w14:textId="77777777" w:rsidR="00630393" w:rsidRPr="00C66C21" w:rsidRDefault="00630393" w:rsidP="004A5741">
            <w:pPr>
              <w:jc w:val="center"/>
            </w:pPr>
            <w:r w:rsidRPr="00C66C21">
              <w:t>(p-väärtus</w:t>
            </w:r>
            <w:r w:rsidR="00324142" w:rsidRPr="00C66C21">
              <w:rPr>
                <w:vertAlign w:val="superscript"/>
              </w:rPr>
              <w:t>5</w:t>
            </w:r>
            <w:r w:rsidRPr="00C66C21">
              <w:t xml:space="preserve"> &lt;</w:t>
            </w:r>
            <w:r w:rsidR="002730A2" w:rsidRPr="00C66C21">
              <w:t> </w:t>
            </w:r>
            <w:r w:rsidRPr="00C66C21">
              <w:t>0,0001)</w:t>
            </w:r>
          </w:p>
        </w:tc>
      </w:tr>
      <w:tr w:rsidR="00630393" w:rsidRPr="00AD27AA" w14:paraId="43743115" w14:textId="77777777" w:rsidTr="004A5741">
        <w:trPr>
          <w:cantSplit/>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3AE0218F" w14:textId="77777777" w:rsidR="00630393" w:rsidRPr="00AD27AA" w:rsidRDefault="00630393" w:rsidP="00AD27AA">
            <w:pPr>
              <w:keepNext/>
            </w:pPr>
            <w:r w:rsidRPr="00AD27AA">
              <w:t>Parim üldine ravivastus – esmane analüüs</w:t>
            </w:r>
            <w:r w:rsidRPr="00AD27AA">
              <w:rPr>
                <w:vertAlign w:val="superscript"/>
              </w:rPr>
              <w:t>6</w:t>
            </w:r>
          </w:p>
        </w:tc>
      </w:tr>
      <w:tr w:rsidR="00062B3A" w:rsidRPr="00C66C21" w14:paraId="18F07B92"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5B8BCD11" w14:textId="77777777" w:rsidR="00630393" w:rsidRPr="00C66C21" w:rsidRDefault="00630393" w:rsidP="00AD27AA">
            <w:pPr>
              <w:keepNext/>
              <w:ind w:left="284"/>
            </w:pPr>
            <w:r w:rsidRPr="00292C5D">
              <w:t>Ravile reageerinuid (ravivastuse määr</w:t>
            </w:r>
            <w:r w:rsidRPr="00C66C21">
              <w:rPr>
                <w:vertAlign w:val="superscript"/>
              </w:rPr>
              <w:t>2</w:t>
            </w:r>
            <w:r w:rsidRPr="00C66C21">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1D46E83C" w14:textId="77777777" w:rsidR="00630393" w:rsidRPr="00C66C21" w:rsidRDefault="00324142" w:rsidP="00B900C5">
            <w:pPr>
              <w:jc w:val="center"/>
            </w:pPr>
            <w:r w:rsidRPr="00C66C21">
              <w:t>76 (33,8%)</w:t>
            </w:r>
          </w:p>
        </w:tc>
        <w:tc>
          <w:tcPr>
            <w:tcW w:w="2127" w:type="dxa"/>
            <w:tcBorders>
              <w:top w:val="single" w:sz="4" w:space="0" w:color="000000"/>
              <w:left w:val="single" w:sz="4" w:space="0" w:color="000000"/>
              <w:bottom w:val="single" w:sz="4" w:space="0" w:color="000000"/>
              <w:right w:val="single" w:sz="4" w:space="0" w:color="000000"/>
            </w:tcBorders>
            <w:vAlign w:val="bottom"/>
          </w:tcPr>
          <w:p w14:paraId="4447FE38" w14:textId="77777777" w:rsidR="00630393" w:rsidRPr="00C66C21" w:rsidRDefault="00630393" w:rsidP="00AD27AA">
            <w:pPr>
              <w:keepNext/>
              <w:jc w:val="center"/>
            </w:pPr>
            <w:r w:rsidRPr="00C66C21">
              <w:t>103 (45,4%)</w:t>
            </w:r>
          </w:p>
        </w:tc>
      </w:tr>
      <w:tr w:rsidR="00062B3A" w:rsidRPr="00C66C21" w14:paraId="4CFE62B5"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5CC13F9E" w14:textId="77777777" w:rsidR="00630393" w:rsidRPr="00C66C21" w:rsidRDefault="00630393" w:rsidP="004A5741">
            <w:pPr>
              <w:ind w:left="284"/>
            </w:pPr>
            <w:r w:rsidRPr="00C66C21">
              <w:t>Ravivastuse määrade 95% CI</w:t>
            </w:r>
            <w:r w:rsidRPr="00C66C21">
              <w:rPr>
                <w:vertAlign w:val="superscript"/>
              </w:rPr>
              <w:t>3</w:t>
            </w:r>
            <w:r w:rsidRPr="00C66C21">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7CB27759" w14:textId="77777777" w:rsidR="00630393" w:rsidRPr="00C66C21" w:rsidRDefault="00324142" w:rsidP="00B900C5">
            <w:pPr>
              <w:jc w:val="center"/>
            </w:pPr>
            <w:r w:rsidRPr="00C66C21">
              <w:t>[27,6%</w:t>
            </w:r>
            <w:r w:rsidR="004425F8" w:rsidRPr="00C66C21">
              <w:t>;</w:t>
            </w:r>
            <w:r w:rsidRPr="00C66C21">
              <w:t xml:space="preserve"> 40,4%]</w:t>
            </w:r>
          </w:p>
        </w:tc>
        <w:tc>
          <w:tcPr>
            <w:tcW w:w="2127" w:type="dxa"/>
            <w:tcBorders>
              <w:top w:val="single" w:sz="4" w:space="0" w:color="000000"/>
              <w:left w:val="single" w:sz="4" w:space="0" w:color="000000"/>
              <w:bottom w:val="single" w:sz="4" w:space="0" w:color="000000"/>
              <w:right w:val="single" w:sz="4" w:space="0" w:color="000000"/>
            </w:tcBorders>
            <w:vAlign w:val="bottom"/>
          </w:tcPr>
          <w:p w14:paraId="65998133" w14:textId="77777777" w:rsidR="00630393" w:rsidRPr="00C66C21" w:rsidRDefault="00630393" w:rsidP="004A5741">
            <w:pPr>
              <w:jc w:val="center"/>
            </w:pPr>
            <w:r w:rsidRPr="00C66C21">
              <w:t>[</w:t>
            </w:r>
            <w:r w:rsidR="004425F8" w:rsidRPr="00C66C21">
              <w:t>38,8%;</w:t>
            </w:r>
            <w:r w:rsidRPr="00C66C21">
              <w:t xml:space="preserve"> 52,1%]</w:t>
            </w:r>
          </w:p>
        </w:tc>
      </w:tr>
      <w:tr w:rsidR="00630393" w:rsidRPr="00C66C21" w14:paraId="08372850"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561DAA25" w14:textId="77777777" w:rsidR="00630393" w:rsidRPr="00C66C21" w:rsidRDefault="00630393" w:rsidP="004A5741">
            <w:pPr>
              <w:ind w:left="284"/>
            </w:pPr>
            <w:r w:rsidRPr="00C66C21">
              <w:t xml:space="preserve">Ravivastuse määrade erinevus </w:t>
            </w:r>
          </w:p>
        </w:tc>
        <w:tc>
          <w:tcPr>
            <w:tcW w:w="4395" w:type="dxa"/>
            <w:gridSpan w:val="2"/>
            <w:tcBorders>
              <w:top w:val="single" w:sz="4" w:space="0" w:color="000000"/>
              <w:left w:val="single" w:sz="4" w:space="0" w:color="000000"/>
              <w:bottom w:val="single" w:sz="4" w:space="0" w:color="000000"/>
              <w:right w:val="single" w:sz="4" w:space="0" w:color="000000"/>
            </w:tcBorders>
          </w:tcPr>
          <w:p w14:paraId="4B1538F7" w14:textId="77777777" w:rsidR="00630393" w:rsidRPr="00C66C21" w:rsidRDefault="00630393" w:rsidP="004A5741">
            <w:pPr>
              <w:jc w:val="center"/>
            </w:pPr>
            <w:r w:rsidRPr="00C66C21">
              <w:t>11,60%</w:t>
            </w:r>
          </w:p>
        </w:tc>
      </w:tr>
      <w:tr w:rsidR="00630393" w:rsidRPr="00C66C21" w14:paraId="58ADE390"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47122A9A" w14:textId="77777777" w:rsidR="00630393" w:rsidRPr="00C66C21" w:rsidRDefault="00630393" w:rsidP="004A5741">
            <w:pPr>
              <w:ind w:left="284"/>
            </w:pPr>
            <w:r w:rsidRPr="00C66C21">
              <w:t>Ravivastuse määrade erinevuse 95% CI</w:t>
            </w:r>
            <w:r w:rsidRPr="00C66C21">
              <w:rPr>
                <w:vertAlign w:val="superscript"/>
              </w:rPr>
              <w:t>4</w:t>
            </w:r>
            <w:r w:rsidRPr="00C66C21">
              <w:t xml:space="preserve"> </w:t>
            </w:r>
          </w:p>
        </w:tc>
        <w:tc>
          <w:tcPr>
            <w:tcW w:w="4395" w:type="dxa"/>
            <w:gridSpan w:val="2"/>
            <w:tcBorders>
              <w:top w:val="single" w:sz="4" w:space="0" w:color="000000"/>
              <w:left w:val="single" w:sz="4" w:space="0" w:color="000000"/>
              <w:bottom w:val="single" w:sz="4" w:space="0" w:color="000000"/>
              <w:right w:val="single" w:sz="4" w:space="0" w:color="000000"/>
            </w:tcBorders>
          </w:tcPr>
          <w:p w14:paraId="1EF92FDD" w14:textId="77777777" w:rsidR="00630393" w:rsidRPr="00C66C21" w:rsidRDefault="00630393" w:rsidP="004A5741">
            <w:pPr>
              <w:jc w:val="center"/>
            </w:pPr>
            <w:r w:rsidRPr="00C66C21">
              <w:t>[2,4%</w:t>
            </w:r>
            <w:r w:rsidR="004425F8" w:rsidRPr="00C66C21">
              <w:t>;</w:t>
            </w:r>
            <w:r w:rsidRPr="00C66C21">
              <w:t xml:space="preserve"> 20,8%]</w:t>
            </w:r>
          </w:p>
        </w:tc>
      </w:tr>
      <w:tr w:rsidR="00630393" w:rsidRPr="00C66C21" w14:paraId="683F082A" w14:textId="77777777" w:rsidTr="004A5741">
        <w:trPr>
          <w:cantSplit/>
        </w:trPr>
        <w:tc>
          <w:tcPr>
            <w:tcW w:w="4536" w:type="dxa"/>
            <w:tcBorders>
              <w:top w:val="single" w:sz="4" w:space="0" w:color="000000"/>
              <w:left w:val="single" w:sz="4" w:space="0" w:color="000000"/>
              <w:bottom w:val="single" w:sz="4" w:space="0" w:color="000000"/>
              <w:right w:val="single" w:sz="4" w:space="0" w:color="000000"/>
            </w:tcBorders>
          </w:tcPr>
          <w:p w14:paraId="21FFE095" w14:textId="77777777" w:rsidR="00630393" w:rsidRPr="00AD27AA" w:rsidRDefault="00630393" w:rsidP="004A5741">
            <w:pPr>
              <w:ind w:left="284"/>
            </w:pPr>
            <w:r w:rsidRPr="00AD27AA">
              <w:t xml:space="preserve">p-väärtus (hii-ruut test) </w:t>
            </w:r>
          </w:p>
        </w:tc>
        <w:tc>
          <w:tcPr>
            <w:tcW w:w="4395" w:type="dxa"/>
            <w:gridSpan w:val="2"/>
            <w:tcBorders>
              <w:top w:val="single" w:sz="4" w:space="0" w:color="000000"/>
              <w:left w:val="single" w:sz="4" w:space="0" w:color="000000"/>
              <w:bottom w:val="single" w:sz="4" w:space="0" w:color="000000"/>
              <w:right w:val="single" w:sz="4" w:space="0" w:color="000000"/>
            </w:tcBorders>
          </w:tcPr>
          <w:p w14:paraId="705782BA" w14:textId="77777777" w:rsidR="00630393" w:rsidRPr="00C66C21" w:rsidRDefault="00630393" w:rsidP="004A5741">
            <w:pPr>
              <w:jc w:val="center"/>
            </w:pPr>
            <w:r w:rsidRPr="00292C5D">
              <w:t>0,0117</w:t>
            </w:r>
          </w:p>
        </w:tc>
      </w:tr>
    </w:tbl>
    <w:p w14:paraId="552910FE" w14:textId="77777777" w:rsidR="00E3029E" w:rsidRPr="00AD27AA" w:rsidRDefault="00E3029E" w:rsidP="004A5741">
      <w:pPr>
        <w:ind w:left="567" w:hanging="567"/>
        <w:rPr>
          <w:sz w:val="20"/>
          <w:szCs w:val="20"/>
        </w:rPr>
      </w:pPr>
      <w:r w:rsidRPr="00AD27AA">
        <w:rPr>
          <w:sz w:val="20"/>
          <w:szCs w:val="20"/>
          <w:vertAlign w:val="superscript"/>
        </w:rPr>
        <w:t>1</w:t>
      </w:r>
      <w:r w:rsidR="00D6179B" w:rsidRPr="00AD27AA">
        <w:rPr>
          <w:sz w:val="20"/>
          <w:szCs w:val="20"/>
        </w:rPr>
        <w:t xml:space="preserve"> </w:t>
      </w:r>
      <w:r w:rsidRPr="00AD27AA">
        <w:rPr>
          <w:sz w:val="20"/>
          <w:szCs w:val="20"/>
        </w:rPr>
        <w:tab/>
        <w:t>Kaplan-Meie</w:t>
      </w:r>
      <w:r w:rsidR="00A91EBF" w:rsidRPr="00AD27AA">
        <w:rPr>
          <w:sz w:val="20"/>
          <w:szCs w:val="20"/>
        </w:rPr>
        <w:t>ri hinnangväärtused.</w:t>
      </w:r>
    </w:p>
    <w:p w14:paraId="237DC308" w14:textId="77777777" w:rsidR="00E3029E" w:rsidRPr="00AD27AA" w:rsidRDefault="00E3029E" w:rsidP="004A5741">
      <w:pPr>
        <w:ind w:left="567" w:hanging="567"/>
        <w:rPr>
          <w:sz w:val="20"/>
          <w:szCs w:val="20"/>
        </w:rPr>
      </w:pPr>
      <w:r w:rsidRPr="00AD27AA">
        <w:rPr>
          <w:sz w:val="20"/>
          <w:szCs w:val="20"/>
          <w:vertAlign w:val="superscript"/>
        </w:rPr>
        <w:t>2</w:t>
      </w:r>
      <w:r w:rsidR="00D6179B" w:rsidRPr="00AD27AA">
        <w:rPr>
          <w:sz w:val="20"/>
          <w:szCs w:val="20"/>
        </w:rPr>
        <w:t xml:space="preserve"> </w:t>
      </w:r>
      <w:r w:rsidRPr="00AD27AA">
        <w:rPr>
          <w:sz w:val="20"/>
          <w:szCs w:val="20"/>
        </w:rPr>
        <w:tab/>
        <w:t>Patsiendid ja patsientide protsent parima üldise ravivastusega (kinnitatud täielik või osaline ravivastus); protsent arvutati ravieelselt mõõdeta</w:t>
      </w:r>
      <w:r w:rsidR="00A91EBF" w:rsidRPr="00AD27AA">
        <w:rPr>
          <w:sz w:val="20"/>
          <w:szCs w:val="20"/>
        </w:rPr>
        <w:t>va haigusega patsientide põhjal.</w:t>
      </w:r>
    </w:p>
    <w:p w14:paraId="2AAFCCD2" w14:textId="77777777" w:rsidR="00E3029E" w:rsidRPr="00AD27AA" w:rsidRDefault="00E3029E" w:rsidP="004A5741">
      <w:pPr>
        <w:ind w:left="567" w:hanging="567"/>
        <w:rPr>
          <w:sz w:val="20"/>
          <w:szCs w:val="20"/>
        </w:rPr>
      </w:pPr>
      <w:r w:rsidRPr="00AD27AA">
        <w:rPr>
          <w:sz w:val="20"/>
          <w:szCs w:val="20"/>
          <w:vertAlign w:val="superscript"/>
        </w:rPr>
        <w:t>3</w:t>
      </w:r>
      <w:r w:rsidR="00600683" w:rsidRPr="00AD27AA">
        <w:rPr>
          <w:sz w:val="20"/>
          <w:szCs w:val="20"/>
        </w:rPr>
        <w:t xml:space="preserve"> </w:t>
      </w:r>
      <w:r w:rsidRPr="00AD27AA">
        <w:rPr>
          <w:sz w:val="20"/>
          <w:szCs w:val="20"/>
          <w:vertAlign w:val="superscript"/>
        </w:rPr>
        <w:tab/>
      </w:r>
      <w:r w:rsidRPr="00AD27AA">
        <w:rPr>
          <w:sz w:val="20"/>
          <w:szCs w:val="20"/>
        </w:rPr>
        <w:t>Ühe valimi binoomjaotuse 95% CI Pearson-Clopperi meet</w:t>
      </w:r>
      <w:r w:rsidR="00A91EBF" w:rsidRPr="00AD27AA">
        <w:rPr>
          <w:sz w:val="20"/>
          <w:szCs w:val="20"/>
        </w:rPr>
        <w:t>odil.</w:t>
      </w:r>
    </w:p>
    <w:p w14:paraId="35514FA2" w14:textId="77777777" w:rsidR="00E3029E" w:rsidRPr="00AD27AA" w:rsidRDefault="00E3029E" w:rsidP="004A5741">
      <w:pPr>
        <w:ind w:left="567" w:hanging="567"/>
        <w:rPr>
          <w:sz w:val="20"/>
          <w:szCs w:val="20"/>
        </w:rPr>
      </w:pPr>
      <w:r w:rsidRPr="00AD27AA">
        <w:rPr>
          <w:sz w:val="20"/>
          <w:szCs w:val="20"/>
          <w:vertAlign w:val="superscript"/>
        </w:rPr>
        <w:t>4</w:t>
      </w:r>
      <w:r w:rsidR="00600683" w:rsidRPr="00AD27AA">
        <w:rPr>
          <w:sz w:val="20"/>
          <w:szCs w:val="20"/>
        </w:rPr>
        <w:t xml:space="preserve"> </w:t>
      </w:r>
      <w:r w:rsidRPr="00AD27AA">
        <w:rPr>
          <w:sz w:val="20"/>
          <w:szCs w:val="20"/>
        </w:rPr>
        <w:tab/>
        <w:t xml:space="preserve">Kahe määra erinevuse ligikaudne </w:t>
      </w:r>
      <w:r w:rsidR="00A91EBF" w:rsidRPr="00AD27AA">
        <w:rPr>
          <w:sz w:val="20"/>
          <w:szCs w:val="20"/>
        </w:rPr>
        <w:t>95% CI Hauck-Andersoni meetodil.</w:t>
      </w:r>
    </w:p>
    <w:p w14:paraId="0B68CE4D" w14:textId="77777777" w:rsidR="00E3029E" w:rsidRPr="00AD27AA" w:rsidRDefault="00E3029E" w:rsidP="004A5741">
      <w:pPr>
        <w:ind w:left="567" w:hanging="567"/>
        <w:rPr>
          <w:sz w:val="20"/>
          <w:szCs w:val="20"/>
        </w:rPr>
      </w:pPr>
      <w:r w:rsidRPr="00AD27AA">
        <w:rPr>
          <w:sz w:val="20"/>
          <w:szCs w:val="20"/>
          <w:vertAlign w:val="superscript"/>
        </w:rPr>
        <w:t>5</w:t>
      </w:r>
      <w:r w:rsidR="00600683" w:rsidRPr="00AD27AA">
        <w:rPr>
          <w:sz w:val="20"/>
          <w:szCs w:val="20"/>
        </w:rPr>
        <w:t xml:space="preserve"> </w:t>
      </w:r>
      <w:r w:rsidRPr="00AD27AA">
        <w:rPr>
          <w:sz w:val="20"/>
          <w:szCs w:val="20"/>
          <w:vertAlign w:val="superscript"/>
        </w:rPr>
        <w:tab/>
      </w:r>
      <w:r w:rsidR="002351DE" w:rsidRPr="00AD27AA">
        <w:rPr>
          <w:sz w:val="20"/>
          <w:szCs w:val="20"/>
        </w:rPr>
        <w:t>L</w:t>
      </w:r>
      <w:r w:rsidRPr="00AD27AA">
        <w:rPr>
          <w:sz w:val="20"/>
          <w:szCs w:val="20"/>
        </w:rPr>
        <w:t>ogaritmilin</w:t>
      </w:r>
      <w:r w:rsidR="00A91EBF" w:rsidRPr="00AD27AA">
        <w:rPr>
          <w:sz w:val="20"/>
          <w:szCs w:val="20"/>
        </w:rPr>
        <w:t>e astaktest (stratifitseeritud).</w:t>
      </w:r>
    </w:p>
    <w:p w14:paraId="4EBF0849" w14:textId="77777777" w:rsidR="00E3029E" w:rsidRPr="00AD27AA" w:rsidRDefault="00E3029E" w:rsidP="004A5741">
      <w:pPr>
        <w:ind w:left="567" w:hanging="567"/>
        <w:rPr>
          <w:sz w:val="20"/>
          <w:szCs w:val="20"/>
        </w:rPr>
      </w:pPr>
      <w:r w:rsidRPr="00AD27AA">
        <w:rPr>
          <w:sz w:val="20"/>
          <w:szCs w:val="20"/>
          <w:vertAlign w:val="superscript"/>
        </w:rPr>
        <w:t>6</w:t>
      </w:r>
      <w:r w:rsidR="00600683" w:rsidRPr="00AD27AA">
        <w:rPr>
          <w:sz w:val="20"/>
          <w:szCs w:val="20"/>
        </w:rPr>
        <w:t xml:space="preserve"> </w:t>
      </w:r>
      <w:r w:rsidRPr="00AD27AA">
        <w:rPr>
          <w:sz w:val="20"/>
          <w:szCs w:val="20"/>
          <w:vertAlign w:val="superscript"/>
        </w:rPr>
        <w:tab/>
      </w:r>
      <w:r w:rsidRPr="00AD27AA">
        <w:rPr>
          <w:sz w:val="20"/>
          <w:szCs w:val="20"/>
        </w:rPr>
        <w:t>Esmane analüüs viidi läbi 2012. aasta 12. detsembri vaheandmetega ja se</w:t>
      </w:r>
      <w:r w:rsidR="00A91EBF" w:rsidRPr="00AD27AA">
        <w:rPr>
          <w:sz w:val="20"/>
          <w:szCs w:val="20"/>
        </w:rPr>
        <w:t>e loetakse lõplikuks analüüsiks.</w:t>
      </w:r>
    </w:p>
    <w:p w14:paraId="11ADA7B9" w14:textId="77777777" w:rsidR="00E3029E" w:rsidRPr="00AD27AA" w:rsidRDefault="00E3029E" w:rsidP="004A5741">
      <w:pPr>
        <w:ind w:left="567" w:hanging="567"/>
        <w:rPr>
          <w:sz w:val="20"/>
          <w:szCs w:val="20"/>
        </w:rPr>
      </w:pPr>
      <w:r w:rsidRPr="00AD27AA">
        <w:rPr>
          <w:sz w:val="20"/>
          <w:szCs w:val="20"/>
          <w:vertAlign w:val="superscript"/>
        </w:rPr>
        <w:lastRenderedPageBreak/>
        <w:t>7</w:t>
      </w:r>
      <w:r w:rsidR="00600683" w:rsidRPr="00AD27AA">
        <w:rPr>
          <w:sz w:val="20"/>
          <w:szCs w:val="20"/>
        </w:rPr>
        <w:t xml:space="preserve"> </w:t>
      </w:r>
      <w:r w:rsidRPr="00AD27AA">
        <w:rPr>
          <w:sz w:val="20"/>
          <w:szCs w:val="20"/>
        </w:rPr>
        <w:tab/>
        <w:t>Järelkontrolli analüüs viidi läbi 2014</w:t>
      </w:r>
      <w:r w:rsidR="00A91EBF" w:rsidRPr="00AD27AA">
        <w:rPr>
          <w:sz w:val="20"/>
          <w:szCs w:val="20"/>
        </w:rPr>
        <w:t>. aasta 7. märtsi vaheandmetega.</w:t>
      </w:r>
    </w:p>
    <w:p w14:paraId="4E081775" w14:textId="77777777" w:rsidR="00630393" w:rsidRPr="00AD27AA" w:rsidRDefault="00E3029E" w:rsidP="004A5741">
      <w:pPr>
        <w:ind w:left="567" w:hanging="567"/>
        <w:rPr>
          <w:sz w:val="20"/>
          <w:szCs w:val="20"/>
        </w:rPr>
      </w:pPr>
      <w:r w:rsidRPr="00AD27AA">
        <w:rPr>
          <w:sz w:val="20"/>
          <w:szCs w:val="20"/>
          <w:vertAlign w:val="superscript"/>
        </w:rPr>
        <w:t>8</w:t>
      </w:r>
      <w:r w:rsidR="00600683" w:rsidRPr="00AD27AA">
        <w:rPr>
          <w:sz w:val="20"/>
          <w:szCs w:val="20"/>
        </w:rPr>
        <w:t xml:space="preserve"> </w:t>
      </w:r>
      <w:r w:rsidRPr="00AD27AA">
        <w:rPr>
          <w:sz w:val="20"/>
          <w:szCs w:val="20"/>
        </w:rPr>
        <w:tab/>
        <w:t>p-väärtus on esitatud ainult kirjeldaval eesmärgil</w:t>
      </w:r>
      <w:r w:rsidR="00A91EBF" w:rsidRPr="00AD27AA">
        <w:rPr>
          <w:sz w:val="20"/>
          <w:szCs w:val="20"/>
        </w:rPr>
        <w:t>.</w:t>
      </w:r>
    </w:p>
    <w:p w14:paraId="2778C6A3" w14:textId="77777777" w:rsidR="00015003" w:rsidRPr="00AD27AA" w:rsidRDefault="00015003" w:rsidP="004A5741">
      <w:pPr>
        <w:rPr>
          <w:b/>
        </w:rPr>
      </w:pPr>
    </w:p>
    <w:p w14:paraId="5F691A9A" w14:textId="2427A8E8" w:rsidR="007245B8" w:rsidRDefault="0038036F" w:rsidP="008473CD">
      <w:pPr>
        <w:keepNext/>
        <w:rPr>
          <w:b/>
        </w:rPr>
      </w:pPr>
      <w:r w:rsidRPr="00292C5D">
        <w:rPr>
          <w:b/>
        </w:rPr>
        <w:t xml:space="preserve">Tabel </w:t>
      </w:r>
      <w:r w:rsidR="00C77463">
        <w:rPr>
          <w:b/>
        </w:rPr>
        <w:t>2</w:t>
      </w:r>
      <w:r w:rsidR="00B61073">
        <w:rPr>
          <w:b/>
        </w:rPr>
        <w:t>6</w:t>
      </w:r>
      <w:r w:rsidR="00307BC2">
        <w:rPr>
          <w:b/>
        </w:rPr>
        <w:t>.</w:t>
      </w:r>
      <w:r w:rsidRPr="00C66C21">
        <w:rPr>
          <w:b/>
        </w:rPr>
        <w:t xml:space="preserve"> Üldise elulemuse tulemused uuringust GOG-0240 uuringuravi järgi</w:t>
      </w:r>
    </w:p>
    <w:p w14:paraId="5E2E7969" w14:textId="77777777" w:rsidR="00307BC2" w:rsidRPr="00C66C21" w:rsidRDefault="00307BC2" w:rsidP="008473CD">
      <w:pPr>
        <w:keepNex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4"/>
        <w:gridCol w:w="1729"/>
        <w:gridCol w:w="2738"/>
        <w:gridCol w:w="2881"/>
      </w:tblGrid>
      <w:tr w:rsidR="0039799A" w:rsidRPr="00AD27AA" w14:paraId="7A05788F" w14:textId="77777777" w:rsidTr="00AD27AA">
        <w:trPr>
          <w:cantSplit/>
          <w:tblHeader/>
        </w:trPr>
        <w:tc>
          <w:tcPr>
            <w:tcW w:w="1724" w:type="dxa"/>
            <w:noWrap/>
            <w:vAlign w:val="center"/>
            <w:hideMark/>
          </w:tcPr>
          <w:p w14:paraId="37F48776" w14:textId="77777777" w:rsidR="0039799A" w:rsidRPr="00AD27AA" w:rsidRDefault="0039799A" w:rsidP="008473CD">
            <w:pPr>
              <w:pStyle w:val="Default"/>
              <w:keepNext/>
              <w:keepLines/>
              <w:widowControl/>
              <w:jc w:val="center"/>
              <w:rPr>
                <w:b/>
                <w:sz w:val="22"/>
                <w:lang w:val="et-EE"/>
              </w:rPr>
            </w:pPr>
            <w:r w:rsidRPr="00AD27AA">
              <w:rPr>
                <w:b/>
                <w:sz w:val="22"/>
                <w:lang w:val="et-EE"/>
              </w:rPr>
              <w:t>Ravivõrdlus</w:t>
            </w:r>
          </w:p>
        </w:tc>
        <w:tc>
          <w:tcPr>
            <w:tcW w:w="1729" w:type="dxa"/>
            <w:tcBorders>
              <w:bottom w:val="single" w:sz="4" w:space="0" w:color="auto"/>
            </w:tcBorders>
            <w:noWrap/>
            <w:vAlign w:val="center"/>
            <w:hideMark/>
          </w:tcPr>
          <w:p w14:paraId="3AFD9D4C" w14:textId="77777777" w:rsidR="0039799A" w:rsidRPr="00AD27AA" w:rsidRDefault="0039799A" w:rsidP="008473CD">
            <w:pPr>
              <w:pStyle w:val="Default"/>
              <w:keepNext/>
              <w:keepLines/>
              <w:widowControl/>
              <w:jc w:val="center"/>
              <w:rPr>
                <w:b/>
                <w:sz w:val="22"/>
                <w:lang w:val="et-EE"/>
              </w:rPr>
            </w:pPr>
            <w:r w:rsidRPr="00AD27AA">
              <w:rPr>
                <w:b/>
                <w:sz w:val="22"/>
                <w:lang w:val="et-EE"/>
              </w:rPr>
              <w:t>Muu tegur</w:t>
            </w:r>
          </w:p>
        </w:tc>
        <w:tc>
          <w:tcPr>
            <w:tcW w:w="2738" w:type="dxa"/>
            <w:tcBorders>
              <w:bottom w:val="single" w:sz="4" w:space="0" w:color="auto"/>
            </w:tcBorders>
            <w:noWrap/>
            <w:vAlign w:val="center"/>
            <w:hideMark/>
          </w:tcPr>
          <w:p w14:paraId="2E8847E0" w14:textId="77777777" w:rsidR="004425F8" w:rsidRPr="00AD27AA" w:rsidRDefault="0039799A" w:rsidP="008473CD">
            <w:pPr>
              <w:keepNext/>
              <w:jc w:val="center"/>
              <w:rPr>
                <w:b/>
              </w:rPr>
            </w:pPr>
            <w:r w:rsidRPr="00AD27AA">
              <w:rPr>
                <w:b/>
              </w:rPr>
              <w:t>Üldine elulemus – esmane analüüs</w:t>
            </w:r>
            <w:r w:rsidRPr="00AD27AA">
              <w:rPr>
                <w:b/>
                <w:vertAlign w:val="superscript"/>
              </w:rPr>
              <w:t>1</w:t>
            </w:r>
          </w:p>
          <w:p w14:paraId="3D3A18FE" w14:textId="77777777" w:rsidR="00737894" w:rsidRPr="00AD27AA" w:rsidRDefault="004425F8" w:rsidP="008473CD">
            <w:pPr>
              <w:keepNext/>
              <w:jc w:val="center"/>
              <w:rPr>
                <w:b/>
              </w:rPr>
            </w:pPr>
            <w:r w:rsidRPr="00AD27AA">
              <w:rPr>
                <w:b/>
              </w:rPr>
              <w:t>Riskitiheduste suhe</w:t>
            </w:r>
            <w:r w:rsidR="0039799A" w:rsidRPr="00AD27AA">
              <w:rPr>
                <w:b/>
              </w:rPr>
              <w:t xml:space="preserve"> </w:t>
            </w:r>
          </w:p>
          <w:p w14:paraId="78DDA016" w14:textId="77777777" w:rsidR="0039799A" w:rsidRPr="00C66C21" w:rsidRDefault="0039799A" w:rsidP="008473CD">
            <w:pPr>
              <w:keepNext/>
              <w:jc w:val="center"/>
              <w:rPr>
                <w:b/>
                <w:color w:val="000000"/>
              </w:rPr>
            </w:pPr>
            <w:r w:rsidRPr="00292C5D">
              <w:rPr>
                <w:b/>
              </w:rPr>
              <w:t>(95% CI)</w:t>
            </w:r>
          </w:p>
        </w:tc>
        <w:tc>
          <w:tcPr>
            <w:tcW w:w="2881" w:type="dxa"/>
            <w:tcBorders>
              <w:bottom w:val="single" w:sz="4" w:space="0" w:color="auto"/>
            </w:tcBorders>
            <w:noWrap/>
            <w:vAlign w:val="center"/>
            <w:hideMark/>
          </w:tcPr>
          <w:p w14:paraId="695367B2" w14:textId="77777777" w:rsidR="0039799A" w:rsidRPr="00AD27AA" w:rsidRDefault="0039799A" w:rsidP="008473CD">
            <w:pPr>
              <w:pStyle w:val="Default"/>
              <w:keepNext/>
              <w:keepLines/>
              <w:widowControl/>
              <w:jc w:val="center"/>
              <w:rPr>
                <w:b/>
                <w:sz w:val="22"/>
                <w:lang w:val="et-EE"/>
              </w:rPr>
            </w:pPr>
            <w:r w:rsidRPr="00AD27AA">
              <w:rPr>
                <w:b/>
                <w:sz w:val="22"/>
                <w:lang w:val="et-EE"/>
              </w:rPr>
              <w:t>Üldine elulemus – järelkontrolli analüüs</w:t>
            </w:r>
            <w:r w:rsidRPr="00AD27AA">
              <w:rPr>
                <w:b/>
                <w:sz w:val="22"/>
                <w:vertAlign w:val="superscript"/>
                <w:lang w:val="et-EE"/>
              </w:rPr>
              <w:t>2</w:t>
            </w:r>
          </w:p>
          <w:p w14:paraId="3FBE13AC" w14:textId="77777777" w:rsidR="0039799A" w:rsidRPr="00AD27AA" w:rsidRDefault="004425F8" w:rsidP="008473CD">
            <w:pPr>
              <w:pStyle w:val="Default"/>
              <w:keepNext/>
              <w:keepLines/>
              <w:widowControl/>
              <w:jc w:val="center"/>
              <w:rPr>
                <w:b/>
                <w:sz w:val="22"/>
                <w:lang w:val="et-EE"/>
              </w:rPr>
            </w:pPr>
            <w:r w:rsidRPr="00AD27AA">
              <w:rPr>
                <w:b/>
                <w:sz w:val="22"/>
                <w:szCs w:val="22"/>
                <w:lang w:val="et-EE"/>
              </w:rPr>
              <w:t>Riskitiheduste suhe</w:t>
            </w:r>
            <w:r w:rsidR="0039799A" w:rsidRPr="00AD27AA">
              <w:rPr>
                <w:b/>
                <w:sz w:val="22"/>
                <w:lang w:val="et-EE"/>
              </w:rPr>
              <w:t xml:space="preserve"> (95% CI)</w:t>
            </w:r>
          </w:p>
        </w:tc>
      </w:tr>
      <w:tr w:rsidR="0039799A" w:rsidRPr="00C66C21" w14:paraId="0E87DAD8" w14:textId="77777777" w:rsidTr="00AD27AA">
        <w:trPr>
          <w:cantSplit/>
        </w:trPr>
        <w:tc>
          <w:tcPr>
            <w:tcW w:w="1724" w:type="dxa"/>
            <w:vMerge w:val="restart"/>
            <w:noWrap/>
            <w:hideMark/>
          </w:tcPr>
          <w:p w14:paraId="3EEF064D" w14:textId="77777777" w:rsidR="0039799A" w:rsidRPr="00AD27AA" w:rsidRDefault="004425F8" w:rsidP="004A5741">
            <w:pPr>
              <w:pStyle w:val="Default"/>
              <w:keepNext/>
              <w:keepLines/>
              <w:widowControl/>
              <w:rPr>
                <w:lang w:val="et-EE"/>
              </w:rPr>
            </w:pPr>
            <w:r w:rsidRPr="00AD27AA">
              <w:rPr>
                <w:sz w:val="22"/>
                <w:szCs w:val="22"/>
                <w:lang w:val="et-EE"/>
              </w:rPr>
              <w:t>B</w:t>
            </w:r>
            <w:r w:rsidR="00E76491" w:rsidRPr="00AD27AA">
              <w:rPr>
                <w:sz w:val="22"/>
                <w:szCs w:val="22"/>
                <w:lang w:val="et-EE"/>
              </w:rPr>
              <w:t>evatsizumab</w:t>
            </w:r>
            <w:r w:rsidR="0039799A" w:rsidRPr="00AD27AA">
              <w:rPr>
                <w:sz w:val="22"/>
                <w:szCs w:val="22"/>
                <w:lang w:val="et-EE"/>
              </w:rPr>
              <w:t xml:space="preserve"> </w:t>
            </w:r>
            <w:r w:rsidR="0039799A" w:rsidRPr="00AD27AA">
              <w:rPr>
                <w:i/>
                <w:iCs/>
                <w:sz w:val="22"/>
                <w:szCs w:val="22"/>
                <w:lang w:val="et-EE"/>
              </w:rPr>
              <w:t xml:space="preserve">vs. </w:t>
            </w:r>
            <w:r w:rsidR="0039799A" w:rsidRPr="00AD27AA">
              <w:rPr>
                <w:sz w:val="22"/>
                <w:szCs w:val="22"/>
                <w:lang w:val="et-EE"/>
              </w:rPr>
              <w:t xml:space="preserve">ilma </w:t>
            </w:r>
            <w:r w:rsidR="00E76491" w:rsidRPr="00AD27AA">
              <w:rPr>
                <w:sz w:val="22"/>
                <w:szCs w:val="22"/>
                <w:lang w:val="et-EE"/>
              </w:rPr>
              <w:t>bevatsizumabita</w:t>
            </w:r>
          </w:p>
          <w:p w14:paraId="72D197A7" w14:textId="77777777" w:rsidR="0039799A" w:rsidRPr="00292C5D" w:rsidRDefault="0039799A" w:rsidP="004A5741"/>
        </w:tc>
        <w:tc>
          <w:tcPr>
            <w:tcW w:w="1729" w:type="dxa"/>
            <w:tcBorders>
              <w:bottom w:val="single" w:sz="4" w:space="0" w:color="auto"/>
            </w:tcBorders>
            <w:noWrap/>
            <w:hideMark/>
          </w:tcPr>
          <w:p w14:paraId="6DB3E025" w14:textId="77777777" w:rsidR="0039799A" w:rsidRPr="00AD27AA" w:rsidRDefault="0082245B" w:rsidP="004A5741">
            <w:pPr>
              <w:pStyle w:val="Default"/>
              <w:keepNext/>
              <w:keepLines/>
              <w:widowControl/>
              <w:rPr>
                <w:sz w:val="22"/>
                <w:szCs w:val="22"/>
                <w:lang w:val="et-EE"/>
              </w:rPr>
            </w:pPr>
            <w:r w:rsidRPr="00AD27AA">
              <w:rPr>
                <w:sz w:val="22"/>
                <w:szCs w:val="22"/>
                <w:lang w:val="et-EE"/>
              </w:rPr>
              <w:t>t</w:t>
            </w:r>
            <w:r w:rsidR="0039799A" w:rsidRPr="00AD27AA">
              <w:rPr>
                <w:sz w:val="22"/>
                <w:szCs w:val="22"/>
                <w:lang w:val="et-EE"/>
              </w:rPr>
              <w:t>sisplatiin</w:t>
            </w:r>
            <w:r w:rsidRPr="00AD27AA">
              <w:rPr>
                <w:sz w:val="22"/>
                <w:szCs w:val="22"/>
                <w:lang w:val="et-EE"/>
              </w:rPr>
              <w:t xml:space="preserve"> </w:t>
            </w:r>
            <w:r w:rsidR="0039799A" w:rsidRPr="00AD27AA">
              <w:rPr>
                <w:sz w:val="22"/>
                <w:szCs w:val="22"/>
                <w:lang w:val="et-EE"/>
              </w:rPr>
              <w:t xml:space="preserve">+ paklitakseel </w:t>
            </w:r>
          </w:p>
          <w:p w14:paraId="28AADCA9" w14:textId="77777777" w:rsidR="0039799A" w:rsidRPr="00292C5D" w:rsidRDefault="0039799A" w:rsidP="004A5741"/>
        </w:tc>
        <w:tc>
          <w:tcPr>
            <w:tcW w:w="2738" w:type="dxa"/>
            <w:tcBorders>
              <w:bottom w:val="single" w:sz="4" w:space="0" w:color="auto"/>
            </w:tcBorders>
            <w:noWrap/>
            <w:hideMark/>
          </w:tcPr>
          <w:p w14:paraId="3DE0048E" w14:textId="77777777" w:rsidR="0039799A" w:rsidRPr="00C66C21" w:rsidRDefault="0039799A" w:rsidP="004A5741">
            <w:pPr>
              <w:jc w:val="center"/>
            </w:pPr>
            <w:r w:rsidRPr="00C66C21">
              <w:t>0,72 (0,51</w:t>
            </w:r>
            <w:r w:rsidR="004425F8" w:rsidRPr="00C66C21">
              <w:t>;</w:t>
            </w:r>
            <w:r w:rsidRPr="00C66C21">
              <w:t xml:space="preserve"> 1,02)</w:t>
            </w:r>
          </w:p>
          <w:p w14:paraId="561B8829" w14:textId="77777777" w:rsidR="0039799A" w:rsidRPr="00C66C21" w:rsidRDefault="0039799A" w:rsidP="004A5741">
            <w:pPr>
              <w:jc w:val="center"/>
            </w:pPr>
            <w:r w:rsidRPr="00C66C21">
              <w:t xml:space="preserve">(17,5 </w:t>
            </w:r>
            <w:r w:rsidRPr="00C66C21">
              <w:rPr>
                <w:i/>
              </w:rPr>
              <w:t>vs.</w:t>
            </w:r>
            <w:r w:rsidRPr="00C66C21">
              <w:t>14,3 kuud; p = 0,0609)</w:t>
            </w:r>
          </w:p>
        </w:tc>
        <w:tc>
          <w:tcPr>
            <w:tcW w:w="2881" w:type="dxa"/>
            <w:tcBorders>
              <w:bottom w:val="single" w:sz="4" w:space="0" w:color="auto"/>
            </w:tcBorders>
            <w:noWrap/>
            <w:hideMark/>
          </w:tcPr>
          <w:p w14:paraId="79437F28" w14:textId="77777777" w:rsidR="0039799A" w:rsidRPr="00C66C21" w:rsidRDefault="0039799A" w:rsidP="004A5741">
            <w:pPr>
              <w:jc w:val="center"/>
            </w:pPr>
            <w:r w:rsidRPr="00C66C21">
              <w:t>0,75 (0,55</w:t>
            </w:r>
            <w:r w:rsidR="004425F8" w:rsidRPr="00C66C21">
              <w:t>;</w:t>
            </w:r>
            <w:r w:rsidRPr="00C66C21">
              <w:t xml:space="preserve"> 1,01)</w:t>
            </w:r>
          </w:p>
          <w:p w14:paraId="2D7221CF" w14:textId="03CD954E" w:rsidR="0039799A" w:rsidRPr="00C66C21" w:rsidRDefault="0039799A" w:rsidP="004A5741">
            <w:pPr>
              <w:jc w:val="center"/>
            </w:pPr>
            <w:r w:rsidRPr="00C66C21">
              <w:t xml:space="preserve">(17,5 </w:t>
            </w:r>
            <w:r w:rsidRPr="00C66C21">
              <w:rPr>
                <w:i/>
              </w:rPr>
              <w:t>vs</w:t>
            </w:r>
            <w:r w:rsidRPr="00C66C21">
              <w:t>.15,0 kuud; p = 0,0584)</w:t>
            </w:r>
          </w:p>
        </w:tc>
      </w:tr>
      <w:tr w:rsidR="0039799A" w:rsidRPr="00C66C21" w14:paraId="62D039F2" w14:textId="77777777" w:rsidTr="00AD27AA">
        <w:trPr>
          <w:cantSplit/>
        </w:trPr>
        <w:tc>
          <w:tcPr>
            <w:tcW w:w="1724" w:type="dxa"/>
            <w:vMerge/>
            <w:noWrap/>
            <w:vAlign w:val="bottom"/>
            <w:hideMark/>
          </w:tcPr>
          <w:p w14:paraId="0CE33F61" w14:textId="77777777" w:rsidR="0039799A" w:rsidRPr="00C66C21" w:rsidRDefault="0039799A" w:rsidP="004A5741"/>
        </w:tc>
        <w:tc>
          <w:tcPr>
            <w:tcW w:w="1729" w:type="dxa"/>
            <w:tcBorders>
              <w:top w:val="single" w:sz="4" w:space="0" w:color="auto"/>
              <w:bottom w:val="single" w:sz="4" w:space="0" w:color="auto"/>
            </w:tcBorders>
            <w:noWrap/>
            <w:hideMark/>
          </w:tcPr>
          <w:p w14:paraId="0503147B" w14:textId="77777777" w:rsidR="0039799A" w:rsidRPr="00AD27AA" w:rsidRDefault="0082245B" w:rsidP="004A5741">
            <w:pPr>
              <w:pStyle w:val="Default"/>
              <w:keepNext/>
              <w:keepLines/>
              <w:widowControl/>
              <w:rPr>
                <w:sz w:val="22"/>
                <w:szCs w:val="22"/>
                <w:lang w:val="et-EE"/>
              </w:rPr>
            </w:pPr>
            <w:r w:rsidRPr="00AD27AA">
              <w:rPr>
                <w:sz w:val="22"/>
                <w:szCs w:val="22"/>
                <w:lang w:val="et-EE"/>
              </w:rPr>
              <w:t>t</w:t>
            </w:r>
            <w:r w:rsidR="0039799A" w:rsidRPr="00AD27AA">
              <w:rPr>
                <w:sz w:val="22"/>
                <w:szCs w:val="22"/>
                <w:lang w:val="et-EE"/>
              </w:rPr>
              <w:t>opotekaan</w:t>
            </w:r>
            <w:r w:rsidRPr="00AD27AA">
              <w:rPr>
                <w:sz w:val="22"/>
                <w:szCs w:val="22"/>
                <w:lang w:val="et-EE"/>
              </w:rPr>
              <w:t xml:space="preserve"> </w:t>
            </w:r>
            <w:r w:rsidR="0039799A" w:rsidRPr="00AD27AA">
              <w:rPr>
                <w:sz w:val="22"/>
                <w:szCs w:val="22"/>
                <w:lang w:val="et-EE"/>
              </w:rPr>
              <w:t xml:space="preserve">+ </w:t>
            </w:r>
          </w:p>
          <w:p w14:paraId="6235548D" w14:textId="77777777" w:rsidR="0039799A" w:rsidRPr="00C66C21" w:rsidRDefault="0039799A" w:rsidP="004A5741">
            <w:pPr>
              <w:rPr>
                <w:color w:val="000000"/>
              </w:rPr>
            </w:pPr>
            <w:r w:rsidRPr="00292C5D">
              <w:t xml:space="preserve">paklitakseel </w:t>
            </w:r>
          </w:p>
        </w:tc>
        <w:tc>
          <w:tcPr>
            <w:tcW w:w="2738" w:type="dxa"/>
            <w:tcBorders>
              <w:top w:val="single" w:sz="4" w:space="0" w:color="auto"/>
              <w:bottom w:val="single" w:sz="4" w:space="0" w:color="auto"/>
            </w:tcBorders>
            <w:noWrap/>
            <w:hideMark/>
          </w:tcPr>
          <w:p w14:paraId="32F982F6" w14:textId="77777777" w:rsidR="0039799A" w:rsidRPr="00C66C21" w:rsidRDefault="0039799A" w:rsidP="004A5741">
            <w:pPr>
              <w:jc w:val="center"/>
            </w:pPr>
            <w:r w:rsidRPr="00C66C21">
              <w:t>0,76 (0,55</w:t>
            </w:r>
            <w:r w:rsidR="004425F8" w:rsidRPr="00C66C21">
              <w:t>;</w:t>
            </w:r>
            <w:r w:rsidRPr="00C66C21">
              <w:t xml:space="preserve"> 1,06)</w:t>
            </w:r>
          </w:p>
          <w:p w14:paraId="2921D3C3" w14:textId="77777777" w:rsidR="0039799A" w:rsidRPr="00C66C21" w:rsidRDefault="0039799A" w:rsidP="004A5741">
            <w:pPr>
              <w:jc w:val="center"/>
            </w:pPr>
            <w:r w:rsidRPr="00C66C21">
              <w:t xml:space="preserve">(14,9 </w:t>
            </w:r>
            <w:r w:rsidRPr="00C66C21">
              <w:rPr>
                <w:i/>
              </w:rPr>
              <w:t>vs</w:t>
            </w:r>
            <w:r w:rsidRPr="00C66C21">
              <w:t>. 11,9 kuud; p = 0,1061)</w:t>
            </w:r>
          </w:p>
        </w:tc>
        <w:tc>
          <w:tcPr>
            <w:tcW w:w="2881" w:type="dxa"/>
            <w:tcBorders>
              <w:top w:val="single" w:sz="4" w:space="0" w:color="auto"/>
              <w:bottom w:val="single" w:sz="4" w:space="0" w:color="auto"/>
            </w:tcBorders>
            <w:noWrap/>
            <w:hideMark/>
          </w:tcPr>
          <w:p w14:paraId="11C5A2C1" w14:textId="77777777" w:rsidR="0039799A" w:rsidRPr="00C66C21" w:rsidRDefault="0039799A" w:rsidP="004A5741">
            <w:pPr>
              <w:jc w:val="center"/>
            </w:pPr>
            <w:r w:rsidRPr="00C66C21">
              <w:t>0,79 (0,59</w:t>
            </w:r>
            <w:r w:rsidR="004425F8" w:rsidRPr="00C66C21">
              <w:t>;</w:t>
            </w:r>
            <w:r w:rsidRPr="00C66C21">
              <w:t xml:space="preserve"> 1,07)</w:t>
            </w:r>
          </w:p>
          <w:p w14:paraId="66018174" w14:textId="77777777" w:rsidR="0039799A" w:rsidRPr="00C66C21" w:rsidRDefault="0039799A" w:rsidP="004A5741">
            <w:pPr>
              <w:jc w:val="center"/>
            </w:pPr>
            <w:r w:rsidRPr="00C66C21">
              <w:t xml:space="preserve">(16,2 </w:t>
            </w:r>
            <w:r w:rsidRPr="00C66C21">
              <w:rPr>
                <w:i/>
              </w:rPr>
              <w:t>vs</w:t>
            </w:r>
            <w:r w:rsidRPr="00C66C21">
              <w:t>. 12,0 kuud; p = 0,1342)</w:t>
            </w:r>
          </w:p>
        </w:tc>
      </w:tr>
      <w:tr w:rsidR="0039799A" w:rsidRPr="00C66C21" w14:paraId="1BEC3954" w14:textId="77777777" w:rsidTr="00AD27AA">
        <w:trPr>
          <w:cantSplit/>
        </w:trPr>
        <w:tc>
          <w:tcPr>
            <w:tcW w:w="1696" w:type="dxa"/>
            <w:vMerge w:val="restart"/>
            <w:noWrap/>
            <w:hideMark/>
          </w:tcPr>
          <w:p w14:paraId="694BEDF3" w14:textId="77777777" w:rsidR="0039799A" w:rsidRPr="00AD27AA" w:rsidRDefault="004425F8" w:rsidP="004A5741">
            <w:pPr>
              <w:pStyle w:val="Default"/>
              <w:keepNext/>
              <w:widowControl/>
              <w:rPr>
                <w:lang w:val="et-EE"/>
              </w:rPr>
            </w:pPr>
            <w:r w:rsidRPr="00AD27AA">
              <w:rPr>
                <w:sz w:val="22"/>
                <w:szCs w:val="22"/>
                <w:lang w:val="et-EE"/>
              </w:rPr>
              <w:t>T</w:t>
            </w:r>
            <w:r w:rsidR="0039799A" w:rsidRPr="00AD27AA">
              <w:rPr>
                <w:sz w:val="22"/>
                <w:szCs w:val="22"/>
                <w:lang w:val="et-EE"/>
              </w:rPr>
              <w:t>opotekaan</w:t>
            </w:r>
            <w:r w:rsidR="0082245B" w:rsidRPr="00AD27AA">
              <w:rPr>
                <w:sz w:val="22"/>
                <w:szCs w:val="22"/>
                <w:lang w:val="et-EE"/>
              </w:rPr>
              <w:t xml:space="preserve"> </w:t>
            </w:r>
            <w:r w:rsidR="0039799A" w:rsidRPr="00AD27AA">
              <w:rPr>
                <w:sz w:val="22"/>
                <w:szCs w:val="22"/>
                <w:lang w:val="et-EE"/>
              </w:rPr>
              <w:t xml:space="preserve">+ paklitakseel </w:t>
            </w:r>
            <w:r w:rsidR="0039799A" w:rsidRPr="00AD27AA">
              <w:rPr>
                <w:i/>
                <w:iCs/>
                <w:sz w:val="22"/>
                <w:szCs w:val="22"/>
                <w:lang w:val="et-EE"/>
              </w:rPr>
              <w:t xml:space="preserve">vs. </w:t>
            </w:r>
            <w:r w:rsidR="0039799A" w:rsidRPr="00AD27AA">
              <w:rPr>
                <w:sz w:val="22"/>
                <w:szCs w:val="22"/>
                <w:lang w:val="et-EE"/>
              </w:rPr>
              <w:t>tsisplatiin</w:t>
            </w:r>
            <w:r w:rsidR="0082245B" w:rsidRPr="00AD27AA">
              <w:rPr>
                <w:sz w:val="22"/>
                <w:szCs w:val="22"/>
                <w:lang w:val="et-EE"/>
              </w:rPr>
              <w:t xml:space="preserve"> </w:t>
            </w:r>
            <w:r w:rsidR="0039799A" w:rsidRPr="00AD27AA">
              <w:rPr>
                <w:sz w:val="22"/>
                <w:szCs w:val="22"/>
                <w:lang w:val="et-EE"/>
              </w:rPr>
              <w:t xml:space="preserve">+ paklitakseel </w:t>
            </w:r>
          </w:p>
          <w:p w14:paraId="20F478D8" w14:textId="77777777" w:rsidR="0039799A" w:rsidRPr="00292C5D" w:rsidRDefault="0039799A" w:rsidP="004A5741"/>
        </w:tc>
        <w:tc>
          <w:tcPr>
            <w:tcW w:w="1701" w:type="dxa"/>
            <w:tcBorders>
              <w:bottom w:val="single" w:sz="4" w:space="0" w:color="auto"/>
            </w:tcBorders>
            <w:noWrap/>
          </w:tcPr>
          <w:p w14:paraId="5DCCA9B8" w14:textId="77777777" w:rsidR="0039799A" w:rsidRPr="00AD27AA" w:rsidRDefault="000735E7" w:rsidP="004A5741">
            <w:pPr>
              <w:pStyle w:val="Default"/>
              <w:rPr>
                <w:sz w:val="22"/>
                <w:lang w:val="et-EE"/>
              </w:rPr>
            </w:pPr>
            <w:r w:rsidRPr="00AD27AA">
              <w:rPr>
                <w:sz w:val="22"/>
                <w:szCs w:val="22"/>
                <w:lang w:val="et-EE"/>
              </w:rPr>
              <w:t>b</w:t>
            </w:r>
            <w:r w:rsidR="002351DE" w:rsidRPr="00AD27AA">
              <w:rPr>
                <w:sz w:val="22"/>
                <w:szCs w:val="22"/>
                <w:lang w:val="et-EE"/>
              </w:rPr>
              <w:t>evatsizumab</w:t>
            </w:r>
          </w:p>
        </w:tc>
        <w:tc>
          <w:tcPr>
            <w:tcW w:w="2694" w:type="dxa"/>
            <w:tcBorders>
              <w:bottom w:val="single" w:sz="4" w:space="0" w:color="auto"/>
            </w:tcBorders>
            <w:noWrap/>
            <w:hideMark/>
          </w:tcPr>
          <w:p w14:paraId="0F97DAFA" w14:textId="77777777" w:rsidR="0039799A" w:rsidRPr="00C66C21" w:rsidRDefault="0039799A" w:rsidP="004A5741">
            <w:pPr>
              <w:jc w:val="center"/>
            </w:pPr>
            <w:r w:rsidRPr="00292C5D">
              <w:t>1,15 (0,82</w:t>
            </w:r>
            <w:r w:rsidR="004425F8" w:rsidRPr="00C66C21">
              <w:t>;</w:t>
            </w:r>
            <w:r w:rsidRPr="00C66C21">
              <w:t xml:space="preserve"> 1,61)</w:t>
            </w:r>
          </w:p>
          <w:p w14:paraId="4FB86836" w14:textId="77777777" w:rsidR="0039799A" w:rsidRPr="00C66C21" w:rsidRDefault="0039799A" w:rsidP="004A5741">
            <w:pPr>
              <w:jc w:val="center"/>
            </w:pPr>
            <w:r w:rsidRPr="00C66C21">
              <w:t xml:space="preserve">(14,9 </w:t>
            </w:r>
            <w:r w:rsidRPr="00C66C21">
              <w:rPr>
                <w:i/>
              </w:rPr>
              <w:t>vs</w:t>
            </w:r>
            <w:r w:rsidRPr="00C66C21">
              <w:t>. 17,5 kuud; p = 0,4146)</w:t>
            </w:r>
          </w:p>
        </w:tc>
        <w:tc>
          <w:tcPr>
            <w:tcW w:w="2835" w:type="dxa"/>
            <w:tcBorders>
              <w:bottom w:val="single" w:sz="4" w:space="0" w:color="auto"/>
            </w:tcBorders>
            <w:noWrap/>
            <w:hideMark/>
          </w:tcPr>
          <w:p w14:paraId="7082ACB7" w14:textId="77777777" w:rsidR="0039799A" w:rsidRPr="00C66C21" w:rsidRDefault="0039799A" w:rsidP="004A5741">
            <w:pPr>
              <w:jc w:val="center"/>
            </w:pPr>
            <w:r w:rsidRPr="00C66C21">
              <w:t>1,15 (0,85</w:t>
            </w:r>
            <w:r w:rsidR="004425F8" w:rsidRPr="00C66C21">
              <w:t>;</w:t>
            </w:r>
            <w:r w:rsidRPr="00C66C21">
              <w:t xml:space="preserve"> 1,56)</w:t>
            </w:r>
          </w:p>
          <w:p w14:paraId="6028E529" w14:textId="77777777" w:rsidR="0039799A" w:rsidRPr="00C66C21" w:rsidRDefault="0039799A" w:rsidP="004A5741">
            <w:pPr>
              <w:jc w:val="center"/>
            </w:pPr>
            <w:r w:rsidRPr="00C66C21">
              <w:t xml:space="preserve">(16,2 </w:t>
            </w:r>
            <w:r w:rsidRPr="00C66C21">
              <w:rPr>
                <w:i/>
              </w:rPr>
              <w:t>vs</w:t>
            </w:r>
            <w:r w:rsidRPr="00C66C21">
              <w:t>. 17,5 kuud; p = 0,3769)</w:t>
            </w:r>
          </w:p>
        </w:tc>
      </w:tr>
      <w:tr w:rsidR="0039799A" w:rsidRPr="00C66C21" w14:paraId="08E191FD" w14:textId="77777777" w:rsidTr="00AD27AA">
        <w:trPr>
          <w:cantSplit/>
        </w:trPr>
        <w:tc>
          <w:tcPr>
            <w:tcW w:w="1696" w:type="dxa"/>
            <w:vMerge/>
            <w:noWrap/>
            <w:vAlign w:val="bottom"/>
            <w:hideMark/>
          </w:tcPr>
          <w:p w14:paraId="5060006A" w14:textId="77777777" w:rsidR="0039799A" w:rsidRPr="00C66C21" w:rsidRDefault="0039799A" w:rsidP="004A5741"/>
        </w:tc>
        <w:tc>
          <w:tcPr>
            <w:tcW w:w="1701" w:type="dxa"/>
            <w:tcBorders>
              <w:top w:val="single" w:sz="4" w:space="0" w:color="auto"/>
            </w:tcBorders>
            <w:noWrap/>
            <w:hideMark/>
          </w:tcPr>
          <w:p w14:paraId="0DFCC57E" w14:textId="77777777" w:rsidR="0039799A" w:rsidRPr="00AD27AA" w:rsidRDefault="000735E7" w:rsidP="004A5741">
            <w:pPr>
              <w:pStyle w:val="Default"/>
              <w:rPr>
                <w:lang w:val="et-EE"/>
              </w:rPr>
            </w:pPr>
            <w:r w:rsidRPr="00AD27AA">
              <w:rPr>
                <w:sz w:val="22"/>
                <w:szCs w:val="22"/>
                <w:lang w:val="et-EE"/>
              </w:rPr>
              <w:t>i</w:t>
            </w:r>
            <w:r w:rsidR="0039799A" w:rsidRPr="00AD27AA">
              <w:rPr>
                <w:sz w:val="22"/>
                <w:szCs w:val="22"/>
                <w:lang w:val="et-EE"/>
              </w:rPr>
              <w:t xml:space="preserve">lma </w:t>
            </w:r>
            <w:r w:rsidR="00E76491" w:rsidRPr="00AD27AA">
              <w:rPr>
                <w:sz w:val="22"/>
                <w:szCs w:val="22"/>
                <w:lang w:val="et-EE"/>
              </w:rPr>
              <w:t>bevatsizumabita</w:t>
            </w:r>
            <w:r w:rsidR="0039799A" w:rsidRPr="00AD27AA">
              <w:rPr>
                <w:sz w:val="22"/>
                <w:szCs w:val="22"/>
                <w:lang w:val="et-EE"/>
              </w:rPr>
              <w:t xml:space="preserve"> </w:t>
            </w:r>
          </w:p>
        </w:tc>
        <w:tc>
          <w:tcPr>
            <w:tcW w:w="2694" w:type="dxa"/>
            <w:tcBorders>
              <w:top w:val="single" w:sz="4" w:space="0" w:color="auto"/>
            </w:tcBorders>
            <w:noWrap/>
            <w:hideMark/>
          </w:tcPr>
          <w:p w14:paraId="3531243A" w14:textId="77777777" w:rsidR="0039799A" w:rsidRPr="00C66C21" w:rsidRDefault="0039799A" w:rsidP="004A5741">
            <w:pPr>
              <w:jc w:val="center"/>
            </w:pPr>
            <w:r w:rsidRPr="00292C5D">
              <w:t>1,13 (0,81</w:t>
            </w:r>
            <w:r w:rsidR="004425F8" w:rsidRPr="00C66C21">
              <w:t>;</w:t>
            </w:r>
            <w:r w:rsidRPr="00C66C21">
              <w:t xml:space="preserve"> 1,57)</w:t>
            </w:r>
          </w:p>
          <w:p w14:paraId="39479A6A" w14:textId="00E58A23" w:rsidR="0039799A" w:rsidRPr="00C66C21" w:rsidRDefault="0039799A" w:rsidP="004A5741">
            <w:pPr>
              <w:jc w:val="center"/>
            </w:pPr>
            <w:r w:rsidRPr="00C66C21">
              <w:t xml:space="preserve">(11,9 </w:t>
            </w:r>
            <w:r w:rsidRPr="00C66C21">
              <w:rPr>
                <w:i/>
              </w:rPr>
              <w:t>vs</w:t>
            </w:r>
            <w:r w:rsidRPr="00C66C21">
              <w:t>.14,3 kuud; p = 0,4825)</w:t>
            </w:r>
          </w:p>
        </w:tc>
        <w:tc>
          <w:tcPr>
            <w:tcW w:w="2835" w:type="dxa"/>
            <w:tcBorders>
              <w:top w:val="single" w:sz="4" w:space="0" w:color="auto"/>
            </w:tcBorders>
            <w:noWrap/>
            <w:hideMark/>
          </w:tcPr>
          <w:p w14:paraId="0AFBAA14" w14:textId="77777777" w:rsidR="0039799A" w:rsidRPr="00C66C21" w:rsidRDefault="0039799A" w:rsidP="004A5741">
            <w:pPr>
              <w:jc w:val="center"/>
            </w:pPr>
            <w:r w:rsidRPr="00C66C21">
              <w:t>1,08 (0,80</w:t>
            </w:r>
            <w:r w:rsidR="004425F8" w:rsidRPr="00C66C21">
              <w:t>;</w:t>
            </w:r>
            <w:r w:rsidRPr="00C66C21">
              <w:t xml:space="preserve"> 1,45)</w:t>
            </w:r>
          </w:p>
          <w:p w14:paraId="73B8855F" w14:textId="77777777" w:rsidR="0039799A" w:rsidRPr="00C66C21" w:rsidRDefault="0039799A" w:rsidP="004A5741">
            <w:pPr>
              <w:jc w:val="center"/>
            </w:pPr>
            <w:r w:rsidRPr="00C66C21">
              <w:t xml:space="preserve">(12,0 </w:t>
            </w:r>
            <w:r w:rsidRPr="00C66C21">
              <w:rPr>
                <w:i/>
              </w:rPr>
              <w:t>vs</w:t>
            </w:r>
            <w:r w:rsidRPr="00C66C21">
              <w:t>. 15,0 kuud; p = 0,6267)</w:t>
            </w:r>
          </w:p>
        </w:tc>
      </w:tr>
    </w:tbl>
    <w:p w14:paraId="50AA4FC8" w14:textId="77777777" w:rsidR="004422CD" w:rsidRPr="00AD27AA" w:rsidRDefault="004422CD" w:rsidP="004A5741">
      <w:pPr>
        <w:ind w:left="567" w:hanging="567"/>
        <w:rPr>
          <w:sz w:val="20"/>
          <w:szCs w:val="20"/>
        </w:rPr>
      </w:pPr>
      <w:r w:rsidRPr="00AD27AA">
        <w:rPr>
          <w:sz w:val="20"/>
          <w:szCs w:val="20"/>
          <w:vertAlign w:val="superscript"/>
        </w:rPr>
        <w:t>1</w:t>
      </w:r>
      <w:r w:rsidR="00AB0382" w:rsidRPr="00AD27AA">
        <w:rPr>
          <w:sz w:val="20"/>
          <w:szCs w:val="20"/>
        </w:rPr>
        <w:t xml:space="preserve"> </w:t>
      </w:r>
      <w:r w:rsidRPr="00AD27AA">
        <w:rPr>
          <w:sz w:val="20"/>
          <w:szCs w:val="20"/>
          <w:vertAlign w:val="superscript"/>
        </w:rPr>
        <w:tab/>
      </w:r>
      <w:r w:rsidRPr="00AD27AA">
        <w:rPr>
          <w:sz w:val="20"/>
          <w:szCs w:val="20"/>
        </w:rPr>
        <w:t>Esmane analüüs viidi läbi 2012. aasta 12. detsembri vaheandmetega ja se</w:t>
      </w:r>
      <w:r w:rsidR="007E7FE9" w:rsidRPr="00AD27AA">
        <w:rPr>
          <w:sz w:val="20"/>
          <w:szCs w:val="20"/>
        </w:rPr>
        <w:t>e loetakse lõplikuks analüüsiks.</w:t>
      </w:r>
    </w:p>
    <w:p w14:paraId="30C38054" w14:textId="77777777" w:rsidR="00015003" w:rsidRPr="00AD27AA" w:rsidRDefault="004422CD" w:rsidP="004A5741">
      <w:pPr>
        <w:ind w:left="567" w:hanging="567"/>
        <w:rPr>
          <w:sz w:val="20"/>
          <w:szCs w:val="20"/>
        </w:rPr>
      </w:pPr>
      <w:r w:rsidRPr="00AD27AA">
        <w:rPr>
          <w:sz w:val="20"/>
          <w:szCs w:val="20"/>
          <w:vertAlign w:val="superscript"/>
        </w:rPr>
        <w:t>2</w:t>
      </w:r>
      <w:r w:rsidR="00AB0382" w:rsidRPr="00AD27AA">
        <w:rPr>
          <w:sz w:val="20"/>
          <w:szCs w:val="20"/>
        </w:rPr>
        <w:t xml:space="preserve"> </w:t>
      </w:r>
      <w:r w:rsidRPr="00AD27AA">
        <w:rPr>
          <w:sz w:val="20"/>
          <w:szCs w:val="20"/>
        </w:rPr>
        <w:tab/>
        <w:t>Järelkontrolli analüüs viidi läbi 2014. aasta 7. märtsi vaheandmetega; kõik p-väärtused on esitatud ainult kirjeldaval eesmärgil</w:t>
      </w:r>
      <w:r w:rsidR="007E7FE9" w:rsidRPr="00AD27AA">
        <w:rPr>
          <w:sz w:val="20"/>
          <w:szCs w:val="20"/>
        </w:rPr>
        <w:t>.</w:t>
      </w:r>
    </w:p>
    <w:p w14:paraId="571ED3BB" w14:textId="77777777" w:rsidR="000A0E2D" w:rsidRPr="00292C5D" w:rsidRDefault="000A0E2D" w:rsidP="004A5741"/>
    <w:p w14:paraId="54AD9622" w14:textId="77777777" w:rsidR="000A0E2D" w:rsidRDefault="000A0E2D" w:rsidP="00AE326E">
      <w:pPr>
        <w:pStyle w:val="Heading4"/>
      </w:pPr>
      <w:r w:rsidRPr="00C66C21">
        <w:t>Lapsed</w:t>
      </w:r>
    </w:p>
    <w:p w14:paraId="22657118" w14:textId="77777777" w:rsidR="00AB0382" w:rsidRPr="00AD27AA" w:rsidRDefault="00AB0382" w:rsidP="004A5741">
      <w:pPr>
        <w:pStyle w:val="Heading8"/>
        <w:rPr>
          <w:i w:val="0"/>
          <w:u w:val="none"/>
        </w:rPr>
      </w:pPr>
    </w:p>
    <w:p w14:paraId="28B057EC" w14:textId="77777777" w:rsidR="000A0E2D" w:rsidRPr="00C66C21" w:rsidRDefault="000A0E2D" w:rsidP="004A5741">
      <w:r w:rsidRPr="00C66C21">
        <w:t>Euroopa Ravimiamet ei kohusta esitama bevatsizumabiga läbi viidud uuringute tulemusi laste kõikide alarühmade kohta rinnanäärmevähi, käärsoole ja pärasoole adenokartsinoomi, kopsukartsinoomi (väikerakk- ja mitteväikerakk-kopsuvähi), neeru- ja neeruvaagna kartsinoomi (v.a nefroblastoom, nefroblastomatoos, selgerakuline sarkoom, mesoblastiline nefroom, neeru medullaarne kartsinoom ja neeru rabdoidtuumor), munasarjakartsinoomi (v.a rabdomüosarkoom ja idurakulised kasvajad), munajuhakartsinoomi (v.a rabdomüosarkoom ja idurakulised kasvajad), kõhukelmekartsinoomi (v.a blastoomid ja sarkoomid) ning emakakaela- ja emakakehakartsinoomi korral.</w:t>
      </w:r>
    </w:p>
    <w:p w14:paraId="1029C70A" w14:textId="77777777" w:rsidR="000A0E2D" w:rsidRPr="00C66C21" w:rsidRDefault="000A0E2D" w:rsidP="004A5741"/>
    <w:p w14:paraId="2DC576FE" w14:textId="77777777" w:rsidR="000A0E2D" w:rsidRPr="00C66C21" w:rsidRDefault="000A0E2D" w:rsidP="00AE326E">
      <w:pPr>
        <w:pStyle w:val="Heading5"/>
      </w:pPr>
      <w:r w:rsidRPr="00C66C21">
        <w:t>Kõrgeltdiferentseerunud glioom</w:t>
      </w:r>
    </w:p>
    <w:p w14:paraId="0B72B622" w14:textId="77777777" w:rsidR="008A5B15" w:rsidRPr="00C66C21" w:rsidRDefault="008A5B15" w:rsidP="004A5741"/>
    <w:p w14:paraId="4AC1F13F" w14:textId="77777777" w:rsidR="000A0E2D" w:rsidRPr="00C66C21" w:rsidRDefault="000A0E2D" w:rsidP="004A5741">
      <w:r w:rsidRPr="00C66C21">
        <w:t>Kasvajavastast toimet ei täheldatud kahes varasemas uuringus, kus osales kokku 30 üle 3-aastast retsidiveerunud või progresseerunud kõrgelt diferentseerunud glioomiga last, kui neid raviti bevatsizumabi ja irinotekaaniga (CPT-11). Puuduvad piisavad andmed bevatsizumabi ohutuse ja efektiivsuse hindamiseks esmaselt diagnoositud kõrgelt diferentseerunud glioomiga lastel.</w:t>
      </w:r>
    </w:p>
    <w:p w14:paraId="0D50CEE3" w14:textId="77777777" w:rsidR="000A0E2D" w:rsidRPr="00C66C21" w:rsidRDefault="000A0E2D" w:rsidP="004A5741"/>
    <w:p w14:paraId="701D9B80" w14:textId="77777777" w:rsidR="000A0E2D" w:rsidRPr="00C66C21" w:rsidRDefault="000A0E2D" w:rsidP="004A5741">
      <w:r w:rsidRPr="00C66C21">
        <w:t xml:space="preserve">Ühe rühmaga uuringus (PBTC-022) said 18 retsidiveerunud või progresseerunud mitte-ajutüve kõrgelt diferentseerunud glioomiga last (sealhulgas 8 glioblastoomiga [WHO IV staadium], 9 anaplastilise astrotsütoomiga [III staadium] ja üks anaplastilise oligodendroglioomiga [III staadium] last) ravi </w:t>
      </w:r>
      <w:r w:rsidR="00F42024" w:rsidRPr="00C66C21">
        <w:t>bevatsizumabiga (10 </w:t>
      </w:r>
      <w:r w:rsidRPr="00C66C21">
        <w:t>mg/kg) kahenädalase intervalliga ja seejärel bevatsizumabi kombi</w:t>
      </w:r>
      <w:r w:rsidR="00F42024" w:rsidRPr="00C66C21">
        <w:t>natsioonis CPT-11-ga (125...350 </w:t>
      </w:r>
      <w:r w:rsidRPr="00C66C21">
        <w:t>mg/m</w:t>
      </w:r>
      <w:r w:rsidRPr="00C66C21">
        <w:rPr>
          <w:vertAlign w:val="superscript"/>
        </w:rPr>
        <w:t>2</w:t>
      </w:r>
      <w:r w:rsidRPr="00C66C21">
        <w:t>) üks kord iga kahe nädala tagant kuni haiguse progresseerumiseni. Puudus objektiivne (osaline või täielik) radioloogiline ravivastus (Mac</w:t>
      </w:r>
      <w:r w:rsidR="0085119F" w:rsidRPr="00C66C21">
        <w:t>D</w:t>
      </w:r>
      <w:r w:rsidRPr="00C66C21">
        <w:t>onald’i kriteeriumid). Toksilisus ja kõrvaltoimed hõlmasid arteriaalset hüpertensiooni ja väsimust, samuti kesknärvisüsteemi isheemiat koos ägeda neuroloogilise defitsiidiga.</w:t>
      </w:r>
    </w:p>
    <w:p w14:paraId="3AE370D1" w14:textId="77777777" w:rsidR="000A0E2D" w:rsidRPr="00C66C21" w:rsidRDefault="000A0E2D" w:rsidP="004A5741"/>
    <w:p w14:paraId="426BCA62" w14:textId="77777777" w:rsidR="000A0E2D" w:rsidRPr="00AD27AA" w:rsidRDefault="000A0E2D" w:rsidP="004A5741">
      <w:r w:rsidRPr="00C66C21">
        <w:t>Retrospektiivses ühe raviasutuse põhjal läbi viidud uuringus said 12 järjestikust (2005...2008) retsidiveerunud või progresseerunud kõrgelt diferentseerunud glioomiga last (kolmel WHO IV staadium, üheksal III staadium) raviks bevatsizum</w:t>
      </w:r>
      <w:r w:rsidR="00F42024" w:rsidRPr="00C66C21">
        <w:t>abi (10 mg/kg) ja irinotekaani (125 </w:t>
      </w:r>
      <w:r w:rsidRPr="00C66C21">
        <w:t>mg/m</w:t>
      </w:r>
      <w:r w:rsidRPr="00C66C21">
        <w:rPr>
          <w:vertAlign w:val="superscript"/>
        </w:rPr>
        <w:t>2</w:t>
      </w:r>
      <w:r w:rsidRPr="00C66C21">
        <w:t>) iga 2</w:t>
      </w:r>
      <w:r w:rsidR="00C27498" w:rsidRPr="00C66C21">
        <w:t> </w:t>
      </w:r>
      <w:r w:rsidRPr="00C66C21">
        <w:t xml:space="preserve">nädala järel. </w:t>
      </w:r>
      <w:r w:rsidRPr="00AD27AA">
        <w:t>Täielikku ravivastust ei saavutanud ükski ning osalise ravivastuse saavutas kaks patsienti (Mac</w:t>
      </w:r>
      <w:r w:rsidR="003A7F35" w:rsidRPr="00AD27AA">
        <w:t>D</w:t>
      </w:r>
      <w:r w:rsidRPr="00AD27AA">
        <w:t>onald’i kriteeriumid).</w:t>
      </w:r>
    </w:p>
    <w:p w14:paraId="3C3FDDE1" w14:textId="77777777" w:rsidR="000A0E2D" w:rsidRPr="00AD27AA" w:rsidRDefault="000A0E2D" w:rsidP="004A5741"/>
    <w:p w14:paraId="792FD721" w14:textId="77777777" w:rsidR="000A0E2D" w:rsidRPr="00AD27AA" w:rsidRDefault="000A0E2D" w:rsidP="004A5741">
      <w:r w:rsidRPr="00AD27AA">
        <w:lastRenderedPageBreak/>
        <w:t>Randomiseeritud II faasi uuringus (BO25041) said kokku 121 patsienti vanuses ≥</w:t>
      </w:r>
      <w:r w:rsidR="0037078A" w:rsidRPr="00AD27AA">
        <w:t> </w:t>
      </w:r>
      <w:r w:rsidRPr="00AD27AA">
        <w:t>3 aastat kuni &lt;</w:t>
      </w:r>
      <w:r w:rsidR="0037078A" w:rsidRPr="00AD27AA">
        <w:t> </w:t>
      </w:r>
      <w:r w:rsidRPr="00AD27AA">
        <w:t>18</w:t>
      </w:r>
      <w:r w:rsidR="00C27498" w:rsidRPr="00AD27AA">
        <w:t> </w:t>
      </w:r>
      <w:r w:rsidRPr="00AD27AA">
        <w:t>aastat, kellel esines esmakordselt diagnoositud supratentoriaalne või infratentoriaalne tserebellaarne või pedunkulaarne kõrgelt diferentseerunud glioom, postoperatiivset kiiritusravi (RT) ja adjuvantset temosolomiidi (T) koos beva</w:t>
      </w:r>
      <w:r w:rsidR="00F42024" w:rsidRPr="00AD27AA">
        <w:t>tsizumabiga või ilma: 10 </w:t>
      </w:r>
      <w:r w:rsidRPr="00AD27AA">
        <w:t>mg/kg iga 2 nädala järel i.v.</w:t>
      </w:r>
    </w:p>
    <w:p w14:paraId="3B5CF763" w14:textId="77777777" w:rsidR="000A0E2D" w:rsidRPr="00AD27AA" w:rsidRDefault="000A0E2D" w:rsidP="004A5741"/>
    <w:p w14:paraId="788B681A" w14:textId="7B2B0471" w:rsidR="000A0E2D" w:rsidRPr="00AD27AA" w:rsidRDefault="000A0E2D" w:rsidP="004A5741">
      <w:r w:rsidRPr="00AD27AA">
        <w:t xml:space="preserve">Uuring ei saavutanud esmast tulemusnäitajat, milleks oli </w:t>
      </w:r>
      <w:r w:rsidR="00A735D1" w:rsidRPr="00AD27AA">
        <w:t>sündmusevaba elulemuse (</w:t>
      </w:r>
      <w:r w:rsidR="00A735D1" w:rsidRPr="00AD27AA">
        <w:rPr>
          <w:i/>
        </w:rPr>
        <w:t>event free survival</w:t>
      </w:r>
      <w:r w:rsidR="00A735D1" w:rsidRPr="00AD27AA">
        <w:t xml:space="preserve">, </w:t>
      </w:r>
      <w:r w:rsidRPr="00AD27AA">
        <w:t>EFS</w:t>
      </w:r>
      <w:r w:rsidR="00A735D1" w:rsidRPr="00AD27AA">
        <w:t>)</w:t>
      </w:r>
      <w:r w:rsidRPr="00AD27AA">
        <w:t xml:space="preserve"> oluline paranemine (hinnatuna CRRC [</w:t>
      </w:r>
      <w:r w:rsidRPr="00AD27AA">
        <w:rPr>
          <w:i/>
        </w:rPr>
        <w:t>Central Radiology Review Committee</w:t>
      </w:r>
      <w:r w:rsidRPr="00AD27AA">
        <w:t>] poolt) bevatsizumabi lisamisel RT/T-le võrreldes ainult RT/T-ga (HR = 1,44; 95% CI: 0,90</w:t>
      </w:r>
      <w:r w:rsidR="000B5F2F">
        <w:t>;</w:t>
      </w:r>
      <w:r w:rsidRPr="00AD27AA">
        <w:t xml:space="preserve"> 2,30). Need tulemused olid kooskõlas erinevatest sensitiivsusanalüüsidest ja kliiniliselt olulistes alamrühmades saadud tulemustega. Kõigi teiseste tulemusnäitajate (uurija hinnatud EFS ning ORR ja OS) tulemused näitasid järjekindlalt paranemise puudumist bevatsizumabi lisamisel RT/T-le võrreldes ainult RT/T-ga.</w:t>
      </w:r>
    </w:p>
    <w:p w14:paraId="1725B72B" w14:textId="77777777" w:rsidR="000A0E2D" w:rsidRPr="00AD27AA" w:rsidRDefault="000A0E2D" w:rsidP="004A5741"/>
    <w:p w14:paraId="1CF09AB4" w14:textId="77777777" w:rsidR="000A0E2D" w:rsidRPr="00AD27AA" w:rsidRDefault="000A0E2D" w:rsidP="004A5741">
      <w:r w:rsidRPr="00AD27AA">
        <w:t xml:space="preserve">Uuringus BO25041 ei demonstreeritud 60 hinnataval esmakordselt diagnoositud supratentoriaalse või infratentoriaalse tserebellaarse või pedunkulaarse kõrgelt diferentseerunud glioomiga lapsel kliinilist kasu </w:t>
      </w:r>
      <w:r w:rsidR="00EC23AE" w:rsidRPr="00AD27AA">
        <w:t>bevatsizumabi</w:t>
      </w:r>
      <w:r w:rsidRPr="00AD27AA">
        <w:t xml:space="preserve"> lisamisel RT/T-le (teave lastel kasutamise kohta vt lõik 4.2).</w:t>
      </w:r>
    </w:p>
    <w:p w14:paraId="556BBA10" w14:textId="77777777" w:rsidR="000A0E2D" w:rsidRPr="00AD27AA" w:rsidRDefault="000A0E2D" w:rsidP="004A5741"/>
    <w:p w14:paraId="20CDED61" w14:textId="77777777" w:rsidR="000A0E2D" w:rsidRPr="00AD27AA" w:rsidRDefault="000A0E2D" w:rsidP="00AE326E">
      <w:pPr>
        <w:pStyle w:val="Heading5"/>
      </w:pPr>
      <w:r w:rsidRPr="00AD27AA">
        <w:t>Pehmete kudede sarkoom</w:t>
      </w:r>
    </w:p>
    <w:p w14:paraId="1718557E" w14:textId="77777777" w:rsidR="008A5B15" w:rsidRPr="00AD27AA" w:rsidRDefault="008A5B15" w:rsidP="004A5741"/>
    <w:p w14:paraId="1B947F8B" w14:textId="564207C8" w:rsidR="000A0E2D" w:rsidRPr="00AD27AA" w:rsidRDefault="000A0E2D" w:rsidP="004A5741">
      <w:r w:rsidRPr="00AD27AA">
        <w:t>Randomiseeritud II faasi uuringus (BO20924) said kõik 154 patsienti vanuses ≥</w:t>
      </w:r>
      <w:r w:rsidR="0037078A" w:rsidRPr="00AD27AA">
        <w:t> </w:t>
      </w:r>
      <w:r w:rsidRPr="00AD27AA">
        <w:t>6 kuud kuni &lt;</w:t>
      </w:r>
      <w:r w:rsidR="0037078A" w:rsidRPr="00AD27AA">
        <w:t> </w:t>
      </w:r>
      <w:r w:rsidRPr="00AD27AA">
        <w:t>18</w:t>
      </w:r>
      <w:r w:rsidR="00C27498" w:rsidRPr="00AD27AA">
        <w:t> </w:t>
      </w:r>
      <w:r w:rsidRPr="00AD27AA">
        <w:t>aastat, kellel oli esmaselt diagnoositud metastaatiline rabdomüosarkoom või pehmete kudede sarkoom (mitte-rabdomüosarkoom), standardravi (induktsioonravina IVADO/IVA +/- lokaalne ravi, millele järgnes säilitusravi vinorelbiini ja tsüklofosfamii</w:t>
      </w:r>
      <w:r w:rsidR="00F42024" w:rsidRPr="00AD27AA">
        <w:t>diga) koos bevatsizumabiga (2,5 </w:t>
      </w:r>
      <w:r w:rsidRPr="00AD27AA">
        <w:t>mg/kg nädalas) või ilma kokku ligikaudu 18 kuud kestnud ravi vältel. Lõpliku esmase analüüsi ajal ei näidanud esmane tulemusnäitaja (sündmusevaba elulemus, EFS) sõltumatu tsentraalse hinnangu põhjal statistiliselt olulist erinevust kahe ravirühma vahel HR-iga 0,93 (95% CI: 0,61; 1,41; p</w:t>
      </w:r>
      <w:r w:rsidR="005D0DD5">
        <w:noBreakHyphen/>
      </w:r>
      <w:r w:rsidRPr="00AD27AA">
        <w:t>väärtus</w:t>
      </w:r>
      <w:r w:rsidR="005D0DD5">
        <w:t> </w:t>
      </w:r>
      <w:r w:rsidRPr="00AD27AA">
        <w:t xml:space="preserve">= 0,72). Sõltumatul tsentraalsel hinnangul põhineva ORR-i erinevus oli 18% (CI: 0,6%; 35,3%) kahe ravirühma vahel vähestel patsientidel, kellel oli ravieelselt hinnatav kasvaja ja kinnitatud ravivastus enne mis tahes lokaalse ravi saamist: 27 patsienti 75-st (36,0%, 95% CI: 25,2%; 47,9%) </w:t>
      </w:r>
      <w:r w:rsidR="0026758F" w:rsidRPr="00AD27AA">
        <w:t>keemiaravi</w:t>
      </w:r>
      <w:r w:rsidRPr="00AD27AA">
        <w:t xml:space="preserve"> rühmas ja 34 patsienti 63-st (54,0%, 95% CI: 40,9%; 66,6%) bevatsizumabi + </w:t>
      </w:r>
      <w:r w:rsidR="0026758F" w:rsidRPr="00AD27AA">
        <w:t>keemiaravi</w:t>
      </w:r>
      <w:r w:rsidRPr="00AD27AA">
        <w:t xml:space="preserve"> rühmas. </w:t>
      </w:r>
      <w:r w:rsidR="00E30CD7" w:rsidRPr="00E30CD7">
        <w:t>Üldise elulemuse (OS) lõppanalüüs ei näidanud märkimisväärset kliinilist kasu bevatsizumabi lisamisel kemoteraapiale selles patsiendirühmas.</w:t>
      </w:r>
    </w:p>
    <w:p w14:paraId="2AEDB6E3" w14:textId="77777777" w:rsidR="000A0E2D" w:rsidRPr="00AD27AA" w:rsidRDefault="000A0E2D" w:rsidP="004A5741"/>
    <w:p w14:paraId="7C8DEF90" w14:textId="77777777" w:rsidR="00171C82" w:rsidRPr="00AD27AA" w:rsidRDefault="00171C82" w:rsidP="004A5741">
      <w:r w:rsidRPr="00AD27AA">
        <w:t xml:space="preserve">Kliinilises uuringus BO20924 ei täheldatud </w:t>
      </w:r>
      <w:r w:rsidR="00EC23AE" w:rsidRPr="00AD27AA">
        <w:t>bevatsizumabi</w:t>
      </w:r>
      <w:r w:rsidRPr="00AD27AA">
        <w:t xml:space="preserve"> lisamisel standardravile kliinilist kasu 71</w:t>
      </w:r>
      <w:r w:rsidR="00C27498" w:rsidRPr="00AD27AA">
        <w:t> </w:t>
      </w:r>
      <w:r w:rsidRPr="00AD27AA">
        <w:t>uuritud lapsel (vanuses 6 kuud kuni alla 18 aastat), kellel esines metastaatiline rabdomüosarkoom ja pehmete kudede sarkoom (mitte-rabdomüosarkoom) (teave lastel kasutamise kohta vt lõik 4.2).</w:t>
      </w:r>
    </w:p>
    <w:p w14:paraId="6C2C63FE" w14:textId="77777777" w:rsidR="00171C82" w:rsidRPr="00AD27AA" w:rsidRDefault="00171C82" w:rsidP="004A5741"/>
    <w:p w14:paraId="7E04EAB3" w14:textId="77777777" w:rsidR="00171C82" w:rsidRPr="00AD27AA" w:rsidRDefault="00171C82" w:rsidP="004A5741">
      <w:r w:rsidRPr="00AD27AA">
        <w:t>Kõrvaltoimete, sealhulgas ≥</w:t>
      </w:r>
      <w:r w:rsidR="00FA7503" w:rsidRPr="00AD27AA">
        <w:t> </w:t>
      </w:r>
      <w:r w:rsidRPr="00AD27AA">
        <w:t>3. raskusastme kõrvaltoimete ja tõsiste kõrvaltoimete esinemissagedus oli sarnane kahes ravirühmas. Kummaski ravirühmas ei esinenud surmaga lõppenud kõrvaltoimeid; kõik surmajuhtumid olid tingitud haiguse progresseerumisest. Bevatsizumabi lisamine multimodaalsele standardravile tundus selles laste populatsioonis olevat talutav.</w:t>
      </w:r>
    </w:p>
    <w:p w14:paraId="1DACD6BB" w14:textId="77777777" w:rsidR="00171C82" w:rsidRPr="00AD27AA" w:rsidRDefault="00171C82" w:rsidP="004A5741"/>
    <w:p w14:paraId="0AB68799" w14:textId="77777777" w:rsidR="00171C82" w:rsidRPr="00AD27AA" w:rsidRDefault="00171C82" w:rsidP="00AE326E">
      <w:pPr>
        <w:pStyle w:val="Heading2"/>
      </w:pPr>
      <w:r w:rsidRPr="00AD27AA">
        <w:t>5.2</w:t>
      </w:r>
      <w:r w:rsidRPr="00AD27AA">
        <w:tab/>
        <w:t>Farmakokineetilised omadused</w:t>
      </w:r>
    </w:p>
    <w:p w14:paraId="177CACE3" w14:textId="77777777" w:rsidR="00020022" w:rsidRPr="00AD27AA" w:rsidRDefault="00020022" w:rsidP="00AD27AA">
      <w:pPr>
        <w:keepNext/>
      </w:pPr>
    </w:p>
    <w:p w14:paraId="25012BB3" w14:textId="77777777" w:rsidR="00020022" w:rsidRPr="00AD27AA" w:rsidRDefault="00020022" w:rsidP="004A5741">
      <w:r w:rsidRPr="00AD27AA">
        <w:t>Bevatsizumabi farmakokineetilised andmed on saadud kümnest kliinilisest uuringust soliidtuumoritega patsientidel. Kõigis kliinilistes uuringutes manustati bevatsizumabi veeniinfusiooni teel. Infusiooni kiirus sõltus taluvusest, esialgse infusiooni kestus oli 90 minutit. Bevatsizum</w:t>
      </w:r>
      <w:r w:rsidR="00FB0314" w:rsidRPr="00AD27AA">
        <w:t>a</w:t>
      </w:r>
      <w:r w:rsidRPr="00AD27AA">
        <w:t>bi farmakokineetika oli l</w:t>
      </w:r>
      <w:r w:rsidR="00F42024" w:rsidRPr="00AD27AA">
        <w:t>ineaarne annusevahemikus 1...10 </w:t>
      </w:r>
      <w:r w:rsidRPr="00AD27AA">
        <w:t>mg/kg.</w:t>
      </w:r>
    </w:p>
    <w:p w14:paraId="38F64473" w14:textId="77777777" w:rsidR="00020022" w:rsidRPr="00AD27AA" w:rsidRDefault="00020022" w:rsidP="004A5741"/>
    <w:p w14:paraId="5AACC21F" w14:textId="77777777" w:rsidR="00020022" w:rsidRPr="00AD27AA" w:rsidRDefault="00020022" w:rsidP="00AE326E">
      <w:pPr>
        <w:pStyle w:val="Heading3"/>
      </w:pPr>
      <w:r w:rsidRPr="00AD27AA">
        <w:t>Jaotumine</w:t>
      </w:r>
    </w:p>
    <w:p w14:paraId="30A01101" w14:textId="77777777" w:rsidR="008A5B15" w:rsidRPr="00AD27AA" w:rsidRDefault="008A5B15" w:rsidP="00AD27AA">
      <w:pPr>
        <w:keepNext/>
      </w:pPr>
    </w:p>
    <w:p w14:paraId="07B922DE" w14:textId="77777777" w:rsidR="00020022" w:rsidRPr="00AD27AA" w:rsidRDefault="00020022" w:rsidP="001E6530">
      <w:r w:rsidRPr="00AD27AA">
        <w:t>Tsentraalse jaotusruumala (V</w:t>
      </w:r>
      <w:r w:rsidRPr="00AD27AA">
        <w:rPr>
          <w:vertAlign w:val="subscript"/>
        </w:rPr>
        <w:t>c</w:t>
      </w:r>
      <w:r w:rsidRPr="00AD27AA">
        <w:t>) tüüpiline väärtus oli 2,73</w:t>
      </w:r>
      <w:r w:rsidR="009B1D13" w:rsidRPr="00AD27AA">
        <w:t> </w:t>
      </w:r>
      <w:r w:rsidRPr="00AD27AA">
        <w:t>l ja 3,28</w:t>
      </w:r>
      <w:r w:rsidR="009B1D13" w:rsidRPr="00AD27AA">
        <w:t> </w:t>
      </w:r>
      <w:r w:rsidRPr="00AD27AA">
        <w:t>l vastavalt nais- ja meespatsientidel, mis jääb IgG-de ja teiste monoklonaalsete antikehade puhul kirjeldatud vahemikku. Perifeerse jaotusruumala (V</w:t>
      </w:r>
      <w:r w:rsidRPr="00AD27AA">
        <w:rPr>
          <w:vertAlign w:val="subscript"/>
        </w:rPr>
        <w:t>p</w:t>
      </w:r>
      <w:r w:rsidRPr="00AD27AA">
        <w:t>) tüüpiline väärtus oli 1,69</w:t>
      </w:r>
      <w:r w:rsidR="009B1D13" w:rsidRPr="00AD27AA">
        <w:t> </w:t>
      </w:r>
      <w:r w:rsidRPr="00AD27AA">
        <w:t>l ja 2,35</w:t>
      </w:r>
      <w:r w:rsidR="009B1D13" w:rsidRPr="00AD27AA">
        <w:t> </w:t>
      </w:r>
      <w:r w:rsidRPr="00AD27AA">
        <w:t>l vastavalt nais- ja meespatsientidel, kui bevatsizumabi manustati koos teiste antineoplastiliste ainetega. Pärast kehakaalu järgi korrigeerimist oli meespatsientidel suurem Vc (+ 20%) kui naispatsientidel.</w:t>
      </w:r>
    </w:p>
    <w:p w14:paraId="647B4768" w14:textId="77777777" w:rsidR="00020022" w:rsidRPr="00AD27AA" w:rsidRDefault="00020022" w:rsidP="00024F49"/>
    <w:p w14:paraId="686F59CA" w14:textId="77777777" w:rsidR="00020022" w:rsidRPr="00AD27AA" w:rsidRDefault="00020022" w:rsidP="00AE326E">
      <w:pPr>
        <w:pStyle w:val="Heading3"/>
      </w:pPr>
      <w:r w:rsidRPr="00AD27AA">
        <w:lastRenderedPageBreak/>
        <w:t>Biotransformatsioon</w:t>
      </w:r>
    </w:p>
    <w:p w14:paraId="12D481A3" w14:textId="77777777" w:rsidR="008A5B15" w:rsidRPr="00AD27AA" w:rsidRDefault="008A5B15" w:rsidP="00AD27AA">
      <w:pPr>
        <w:keepNext/>
      </w:pPr>
    </w:p>
    <w:p w14:paraId="7D7E093A" w14:textId="77777777" w:rsidR="00020022" w:rsidRPr="00AD27AA" w:rsidRDefault="00020022" w:rsidP="004A5741">
      <w:pPr>
        <w:rPr>
          <w:u w:val="single"/>
        </w:rPr>
      </w:pPr>
      <w:r w:rsidRPr="00AD27AA">
        <w:t xml:space="preserve">Bevatsizumabi metabolismi uuring küülikutel pärast </w:t>
      </w:r>
      <w:r w:rsidRPr="00AD27AA">
        <w:rPr>
          <w:vertAlign w:val="superscript"/>
        </w:rPr>
        <w:t>125</w:t>
      </w:r>
      <w:r w:rsidRPr="00AD27AA">
        <w:t>I-bevatsizumabi ühekordset veenisisest manustamist näitas, et selle metabolism on sarnane natiivse IgG molekuliga, mis ei seondu VEGF-iga. Bevatsizumabi metabolism ja eliminatsioon toimuvad sarnaselt endogeense IgG-ga, st peamiselt proteolüütilise katabolismi teel kogu organismis, sealhulgas endoteelirakkudes, ning eliminatsioon ei toimu põhiliselt neerude ja maksa kaudu. IgG seondumine FcRn retseptoriga kaitseb tsellulaarse metabolismi eest ning tagab pika terminaalse poolväärtusaja.</w:t>
      </w:r>
    </w:p>
    <w:p w14:paraId="6734ED0E" w14:textId="77777777" w:rsidR="00020022" w:rsidRPr="00AD27AA" w:rsidRDefault="00020022" w:rsidP="004A5741"/>
    <w:p w14:paraId="74771D01" w14:textId="77777777" w:rsidR="00020022" w:rsidRPr="00AD27AA" w:rsidRDefault="00020022" w:rsidP="00AE326E">
      <w:pPr>
        <w:pStyle w:val="Heading3"/>
      </w:pPr>
      <w:r w:rsidRPr="00AD27AA">
        <w:t>Eritumine</w:t>
      </w:r>
    </w:p>
    <w:p w14:paraId="18A0B749" w14:textId="77777777" w:rsidR="008A5B15" w:rsidRPr="00AD27AA" w:rsidRDefault="008A5B15" w:rsidP="004A5741"/>
    <w:p w14:paraId="68A4322D" w14:textId="77777777" w:rsidR="00020022" w:rsidRPr="00AD27AA" w:rsidRDefault="00020022" w:rsidP="004A5741">
      <w:r w:rsidRPr="00AD27AA">
        <w:t>Kliirensi väärtus on keskmiselt 0,188 ja 0,220</w:t>
      </w:r>
      <w:r w:rsidR="00C6206E" w:rsidRPr="00AD27AA">
        <w:t> </w:t>
      </w:r>
      <w:r w:rsidRPr="00AD27AA">
        <w:t>l/päevas vastavalt nais- ja meespatsientidel. Pärast kehakaalu järgi korrigeerimist oli meespatsientidel suurem bevatsizumabi kliirens (+</w:t>
      </w:r>
      <w:r w:rsidR="00C6206E" w:rsidRPr="00AD27AA">
        <w:t> </w:t>
      </w:r>
      <w:r w:rsidRPr="00AD27AA">
        <w:t>17%) kui naistel. Vastavalt kahekambrilisele mudelile on eliminatsiooni poolväärtusaeg tüüpilisel naispatsiendil 18</w:t>
      </w:r>
      <w:r w:rsidR="00C27498" w:rsidRPr="00AD27AA">
        <w:t> </w:t>
      </w:r>
      <w:r w:rsidRPr="00AD27AA">
        <w:t>päeva ja tüüpilisel meespatsiendil 20 päeva.</w:t>
      </w:r>
    </w:p>
    <w:p w14:paraId="7E25CD33" w14:textId="77777777" w:rsidR="00020022" w:rsidRPr="00AD27AA" w:rsidRDefault="00020022" w:rsidP="004A5741"/>
    <w:p w14:paraId="0B3E0A1A" w14:textId="77777777" w:rsidR="00020022" w:rsidRPr="00AD27AA" w:rsidRDefault="00020022" w:rsidP="004A5741">
      <w:r w:rsidRPr="00AD27AA">
        <w:t xml:space="preserve">Madal albumiinisisaldus ja kõrge kasvajamarkerite tase näitavad üldiselt haiguse raskust. Bevatsizumabi kliirens oli ligikaudu 30% kiirem madala seerumi albumiinisisaldusega patsientidel ja 7% kiirem </w:t>
      </w:r>
      <w:r w:rsidR="00C66C21">
        <w:t>rohke kasvajakoega</w:t>
      </w:r>
      <w:r w:rsidRPr="00AD27AA">
        <w:t xml:space="preserve"> uuritavatel</w:t>
      </w:r>
      <w:r w:rsidR="00DD460F">
        <w:t xml:space="preserve"> kui</w:t>
      </w:r>
      <w:r w:rsidRPr="00AD27AA">
        <w:t xml:space="preserve"> </w:t>
      </w:r>
      <w:r w:rsidR="00DD460F">
        <w:t xml:space="preserve">seerumi albumiinisisalduse ja kasvajakoe hulga mediaansete väärtustega </w:t>
      </w:r>
      <w:r w:rsidRPr="00AD27AA">
        <w:t>tüüpilise</w:t>
      </w:r>
      <w:r w:rsidR="00DD460F">
        <w:t>l</w:t>
      </w:r>
      <w:r w:rsidR="00C66C21">
        <w:t xml:space="preserve"> patsiendi</w:t>
      </w:r>
      <w:r w:rsidR="00DD460F">
        <w:t>l</w:t>
      </w:r>
      <w:r w:rsidRPr="00AD27AA">
        <w:t>.</w:t>
      </w:r>
    </w:p>
    <w:p w14:paraId="66164290" w14:textId="77777777" w:rsidR="00020022" w:rsidRPr="00AD27AA" w:rsidRDefault="00020022" w:rsidP="004A5741"/>
    <w:p w14:paraId="7F047436" w14:textId="77777777" w:rsidR="00020022" w:rsidRPr="00AD27AA" w:rsidRDefault="00020022" w:rsidP="00AE326E">
      <w:pPr>
        <w:pStyle w:val="Heading3"/>
      </w:pPr>
      <w:r w:rsidRPr="00AD27AA">
        <w:t>Farmakokineetika erigruppides</w:t>
      </w:r>
    </w:p>
    <w:p w14:paraId="68EB3D04" w14:textId="77777777" w:rsidR="0085119F" w:rsidRPr="00AD27AA" w:rsidRDefault="0085119F" w:rsidP="00AE326E">
      <w:pPr>
        <w:pStyle w:val="Heading3"/>
      </w:pPr>
    </w:p>
    <w:p w14:paraId="2390B6F8" w14:textId="77777777" w:rsidR="00020022" w:rsidRPr="00AD27AA" w:rsidRDefault="00020022" w:rsidP="004A5741">
      <w:r w:rsidRPr="00AD27AA">
        <w:t>Populatsiooni farmakokineetikat analüüsiti täiskasvanutel ja lastel, et hinnata demograafiliste tunnuste mõju. Täiskasvanute tulemused ei näidanud bevatsizumabi farmakokineetika olulist erinevust seoses vanusega.</w:t>
      </w:r>
    </w:p>
    <w:p w14:paraId="01C80CE2" w14:textId="77777777" w:rsidR="00020022" w:rsidRPr="00AD27AA" w:rsidRDefault="00020022" w:rsidP="004A5741"/>
    <w:p w14:paraId="72A2E3D5" w14:textId="77777777" w:rsidR="0085119F" w:rsidRPr="00AD27AA" w:rsidRDefault="00020022" w:rsidP="00AE326E">
      <w:pPr>
        <w:pStyle w:val="Heading4"/>
      </w:pPr>
      <w:r w:rsidRPr="00AD27AA">
        <w:t>Neerukahjustus</w:t>
      </w:r>
    </w:p>
    <w:p w14:paraId="6E0B6940" w14:textId="77777777" w:rsidR="00020022" w:rsidRPr="00AD27AA" w:rsidRDefault="00020022" w:rsidP="004A5741">
      <w:pPr>
        <w:pStyle w:val="Heading8"/>
      </w:pPr>
    </w:p>
    <w:p w14:paraId="46D1AB5E" w14:textId="77777777" w:rsidR="00020022" w:rsidRPr="00AD27AA" w:rsidRDefault="00020022" w:rsidP="004A5741">
      <w:r w:rsidRPr="00AD27AA">
        <w:t>Neerukahjustusega patsientidel ei ole bevatsizumabi farmakokineetikat uuritud, sest neerud ei ole põhiline organ, mille kaudu toimub bevatsizumabi metabolism või eritumine.</w:t>
      </w:r>
    </w:p>
    <w:p w14:paraId="74A81D5F" w14:textId="77777777" w:rsidR="00020022" w:rsidRPr="00AD27AA" w:rsidRDefault="00020022" w:rsidP="004A5741"/>
    <w:p w14:paraId="707BB8C0" w14:textId="77777777" w:rsidR="0085119F" w:rsidRPr="00AD27AA" w:rsidRDefault="00020022" w:rsidP="00AE326E">
      <w:pPr>
        <w:pStyle w:val="Heading4"/>
      </w:pPr>
      <w:r w:rsidRPr="00AD27AA">
        <w:t>Maksakahjustus</w:t>
      </w:r>
    </w:p>
    <w:p w14:paraId="556B85AD" w14:textId="77777777" w:rsidR="00020022" w:rsidRPr="00AD27AA" w:rsidRDefault="00020022" w:rsidP="004A5741">
      <w:pPr>
        <w:pStyle w:val="Heading8"/>
      </w:pPr>
    </w:p>
    <w:p w14:paraId="18F4154B" w14:textId="77777777" w:rsidR="00020022" w:rsidRPr="00AD27AA" w:rsidRDefault="00020022" w:rsidP="004A5741">
      <w:r w:rsidRPr="00AD27AA">
        <w:t>Maksakahjustusega patsientidel ei ole bevatsizumabi farmakokineetikat uuritud, sest maks ei ole põhiline organ, mille kaudu toimub bevatsizumabi metabolism või eritumine.</w:t>
      </w:r>
    </w:p>
    <w:p w14:paraId="66E190BF" w14:textId="77777777" w:rsidR="00020022" w:rsidRPr="00AD27AA" w:rsidRDefault="00020022" w:rsidP="004A5741"/>
    <w:p w14:paraId="767AD98F" w14:textId="77777777" w:rsidR="0085119F" w:rsidRPr="00AD27AA" w:rsidRDefault="00020022" w:rsidP="00AE326E">
      <w:pPr>
        <w:pStyle w:val="Heading4"/>
      </w:pPr>
      <w:r w:rsidRPr="00AD27AA">
        <w:t>Lapsed</w:t>
      </w:r>
    </w:p>
    <w:p w14:paraId="61F92B8C" w14:textId="77777777" w:rsidR="00020022" w:rsidRPr="00AD27AA" w:rsidRDefault="00020022" w:rsidP="004A5741">
      <w:pPr>
        <w:pStyle w:val="Heading8"/>
      </w:pPr>
    </w:p>
    <w:p w14:paraId="2F088994" w14:textId="449BD5EE" w:rsidR="00020022" w:rsidRPr="00AD27AA" w:rsidRDefault="00020022" w:rsidP="004A5741">
      <w:r w:rsidRPr="00AD27AA">
        <w:t>Bevatsizumabi farmakokineetikat hinnati 152 lapsel, noorukil ja noorel täiskasvanul (vanuses 7</w:t>
      </w:r>
      <w:r w:rsidR="00C27498" w:rsidRPr="00AD27AA">
        <w:t> </w:t>
      </w:r>
      <w:r w:rsidRPr="00AD27AA">
        <w:t>kuud kuni 21 aastat kehakaaluga 5,9...125</w:t>
      </w:r>
      <w:r w:rsidR="00DD4D13">
        <w:t> </w:t>
      </w:r>
      <w:r w:rsidRPr="00AD27AA">
        <w:t xml:space="preserve">kg) neljas kliinilises uuringus, kasutades populatsiooni farmakokineetilist mudelit. Farmakokineetilised tulemused näitavad, et bevatsizumabi kliirens ja jaotusruumala on </w:t>
      </w:r>
      <w:r w:rsidR="00DD460F">
        <w:t xml:space="preserve">kehakaalule kohandatuna </w:t>
      </w:r>
      <w:r w:rsidRPr="00AD27AA">
        <w:t xml:space="preserve">lastel ja </w:t>
      </w:r>
      <w:r w:rsidR="00467327" w:rsidRPr="00467327">
        <w:t xml:space="preserve">noortel </w:t>
      </w:r>
      <w:r w:rsidRPr="00AD27AA">
        <w:t>täiskasvanud patsientidel</w:t>
      </w:r>
      <w:r w:rsidR="00DD460F" w:rsidRPr="00DD460F">
        <w:t xml:space="preserve"> </w:t>
      </w:r>
      <w:r w:rsidR="00DD460F" w:rsidRPr="00857FA4">
        <w:t>võrreldavad</w:t>
      </w:r>
      <w:r w:rsidRPr="00AD27AA">
        <w:t xml:space="preserve"> ning </w:t>
      </w:r>
      <w:r w:rsidR="00DD460F">
        <w:t>kehakaalu vähenedes on suundumus süsteemse saadavuse langusele</w:t>
      </w:r>
      <w:r w:rsidRPr="00AD27AA">
        <w:t>. Vanus ei olnud seotud bevatsizumabi farmakokineetikaga, kui arvesse võeti kehakaalu.</w:t>
      </w:r>
    </w:p>
    <w:p w14:paraId="7592C5EF" w14:textId="77777777" w:rsidR="00020022" w:rsidRPr="00AD27AA" w:rsidRDefault="00020022" w:rsidP="004A5741"/>
    <w:p w14:paraId="1AC0537E" w14:textId="4BACBD49" w:rsidR="00020022" w:rsidRPr="00AD27AA" w:rsidRDefault="00020022" w:rsidP="004A5741">
      <w:r w:rsidRPr="00AD27AA">
        <w:t>Bevatsizumabi farmakokineetikat iseloomustati põhjalikult laste populatsiooni farmakokineetilise mudeli põhjal 70</w:t>
      </w:r>
      <w:r w:rsidR="00467327">
        <w:t xml:space="preserve"> patsiendil</w:t>
      </w:r>
      <w:r w:rsidRPr="00AD27AA">
        <w:t xml:space="preserve"> (1,4...17,6-aastased kehakaaluga 11,6...77,5</w:t>
      </w:r>
      <w:r w:rsidR="000B5F2F">
        <w:t> </w:t>
      </w:r>
      <w:r w:rsidRPr="00AD27AA">
        <w:t>kg) uuringus BO20924 ja 59</w:t>
      </w:r>
      <w:r w:rsidR="005E0C77">
        <w:t> </w:t>
      </w:r>
      <w:r w:rsidRPr="00AD27AA">
        <w:t>patsiendil (1...17-aastased kehakaaluga 11,2...82,3</w:t>
      </w:r>
      <w:r w:rsidR="00DD4D13">
        <w:t> </w:t>
      </w:r>
      <w:r w:rsidRPr="00AD27AA">
        <w:t xml:space="preserve">kg) uuringus BO25041. Uuringus BO20924 oli bevatsizumabi </w:t>
      </w:r>
      <w:r w:rsidR="00DD460F">
        <w:t>süsteemne saadavus</w:t>
      </w:r>
      <w:r w:rsidR="00DD460F" w:rsidRPr="00AD27AA">
        <w:t xml:space="preserve"> </w:t>
      </w:r>
      <w:r w:rsidRPr="00AD27AA">
        <w:t xml:space="preserve">üldiselt väiksem kui sama annust saanud tüüpilisel täiskasvanud patsiendil. Uuringus BO25041 oli bevatsizumabi </w:t>
      </w:r>
      <w:r w:rsidR="00DD460F">
        <w:t>süsteemne saadavus</w:t>
      </w:r>
      <w:r w:rsidR="00DD460F" w:rsidRPr="00AD27AA">
        <w:t xml:space="preserve"> </w:t>
      </w:r>
      <w:r w:rsidRPr="00AD27AA">
        <w:t xml:space="preserve">sarnane sama annust saanud tüüpilisel täiskasvanud patsiendil täheldatuga. Mõlemas uuringus </w:t>
      </w:r>
      <w:r w:rsidR="00DD460F">
        <w:t>oli suundumus bevatsizumabi süsteemse saadavuse vähenemisele seoses kehakaalu langusega</w:t>
      </w:r>
      <w:r w:rsidRPr="00AD27AA">
        <w:t>.</w:t>
      </w:r>
    </w:p>
    <w:p w14:paraId="5F4FD161" w14:textId="77777777" w:rsidR="00020022" w:rsidRPr="00AD27AA" w:rsidRDefault="00020022" w:rsidP="004A5741"/>
    <w:p w14:paraId="14205074" w14:textId="77777777" w:rsidR="00020022" w:rsidRPr="00AD27AA" w:rsidRDefault="00020022" w:rsidP="00AE326E">
      <w:pPr>
        <w:pStyle w:val="Heading2"/>
      </w:pPr>
      <w:r w:rsidRPr="00AD27AA">
        <w:lastRenderedPageBreak/>
        <w:t>5.3</w:t>
      </w:r>
      <w:r w:rsidRPr="00AD27AA">
        <w:tab/>
        <w:t>Prekliinilised ohutusandmed</w:t>
      </w:r>
    </w:p>
    <w:p w14:paraId="36BB404B" w14:textId="77777777" w:rsidR="00020022" w:rsidRPr="00AD27AA" w:rsidRDefault="00020022" w:rsidP="00AD27AA">
      <w:pPr>
        <w:keepNext/>
      </w:pPr>
    </w:p>
    <w:p w14:paraId="489E4208" w14:textId="77777777" w:rsidR="00020022" w:rsidRPr="00AD27AA" w:rsidRDefault="00020022" w:rsidP="004A5741">
      <w:r w:rsidRPr="00AD27AA">
        <w:t>Kuni 26-nädalase kestusega uuringutes makaakidega täheldati avatud kasvuplaatidega noorloomadel kasvuplaadi düsplaasiat bevatsizumabi keskmiste kontsentratsioonide puhul seerumis, mis olid madalamad inimese terapeutilise annuse manustamise järgsetest keskmistest kontsentratsioonidest. Küülikutel inhibeeris bevatsizumab haavaparanemist kliinilisest annusest väiksemates annustes. Toime haavaparanemisele oli täielikult pöörduv.</w:t>
      </w:r>
    </w:p>
    <w:p w14:paraId="7A57FD00" w14:textId="77777777" w:rsidR="00020022" w:rsidRPr="00AD27AA" w:rsidRDefault="00020022" w:rsidP="004A5741"/>
    <w:p w14:paraId="1C91EFE0" w14:textId="77777777" w:rsidR="00020022" w:rsidRPr="00AD27AA" w:rsidRDefault="00020022" w:rsidP="004A5741">
      <w:pPr>
        <w:rPr>
          <w:u w:val="single"/>
        </w:rPr>
      </w:pPr>
      <w:r w:rsidRPr="00AD27AA">
        <w:t>Uuringuid bevatsizumabi mutageense ja kartsinogeense toime hindamiseks ei ole läbi viidud.</w:t>
      </w:r>
    </w:p>
    <w:p w14:paraId="25AC160E" w14:textId="77777777" w:rsidR="00020022" w:rsidRPr="00AD27AA" w:rsidRDefault="00020022" w:rsidP="004A5741"/>
    <w:p w14:paraId="55D6DAF8" w14:textId="77777777" w:rsidR="00020022" w:rsidRPr="00AD27AA" w:rsidRDefault="00020022" w:rsidP="004A5741">
      <w:pPr>
        <w:rPr>
          <w:u w:val="single"/>
        </w:rPr>
      </w:pPr>
      <w:r w:rsidRPr="00AD27AA">
        <w:t xml:space="preserve">Ei ole läbi viidud spetsiifilisi loomkatseid, et hinnata toimet fertiilsusele. Siiski võib oodata ebasoodsat toimet naiste viljakusele, kuna </w:t>
      </w:r>
      <w:r w:rsidR="001E6530">
        <w:t>korduv</w:t>
      </w:r>
      <w:r w:rsidRPr="00AD27AA">
        <w:t>toksilisuse loomkatsetes on ilmnenud munasarjafolliikulite küpsemise inhibeerimine ja kollaskeha vähenemine/puudumine ning sellega seotud munasarja ja emaka kaalu vähenemine ning menstruaaltsüklite arvu langus.</w:t>
      </w:r>
    </w:p>
    <w:p w14:paraId="2E9B4BAA" w14:textId="77777777" w:rsidR="00020022" w:rsidRPr="00AD27AA" w:rsidRDefault="00020022" w:rsidP="004A5741"/>
    <w:p w14:paraId="16B27DFF" w14:textId="3569C15E" w:rsidR="00020022" w:rsidRPr="00AD27AA" w:rsidRDefault="00020022" w:rsidP="004A5741">
      <w:r w:rsidRPr="00AD27AA">
        <w:t>Küülikutele manustatuna oli bevatsizumab embrüotoksilise ja teratogeense toimega. Täheldatud toimeteks olid emaslooma ja loote kehakaalu vähenemine, loote resorptsiooni sagenemine ning spetsiifiliste hulgi- ja skeletiväärarengute esinemissageduse suurenemine lootel. Kahjulikke toimeid lootele täheldati kõigi uuritud annuste puhul, millest madalaima annuse manustamise järgselt oli keskmine kontsentratsioon seerumis ligikaudu 3 kord</w:t>
      </w:r>
      <w:r w:rsidR="00F42024" w:rsidRPr="00AD27AA">
        <w:t>a suurem kui inimestel pärast 5 </w:t>
      </w:r>
      <w:r w:rsidRPr="00AD27AA">
        <w:t>mg/kg manustamist iga 2 nädala järel. Teave turuletulekujärgselt täheldatud loote väärarengute kohta on toodud lõikudes 4.6</w:t>
      </w:r>
      <w:r w:rsidR="00D5332E">
        <w:t xml:space="preserve"> „Fertiilsus, rasedus ja imetamine“</w:t>
      </w:r>
      <w:r w:rsidRPr="00AD27AA">
        <w:t xml:space="preserve"> ja 4.8</w:t>
      </w:r>
      <w:r w:rsidR="00D5332E">
        <w:t xml:space="preserve"> „Kõrvaltoimed“.</w:t>
      </w:r>
    </w:p>
    <w:p w14:paraId="58984CD1" w14:textId="77777777" w:rsidR="00020022" w:rsidRPr="00AD27AA" w:rsidRDefault="00020022" w:rsidP="004A5741"/>
    <w:p w14:paraId="65C7DC12" w14:textId="77777777" w:rsidR="007B0897" w:rsidRPr="00AD27AA" w:rsidRDefault="007B0897" w:rsidP="004A5741"/>
    <w:p w14:paraId="3F5278D4" w14:textId="77777777" w:rsidR="00020022" w:rsidRPr="00AD27AA" w:rsidRDefault="00020022" w:rsidP="00AE326E">
      <w:pPr>
        <w:pStyle w:val="Heading1"/>
      </w:pPr>
      <w:r w:rsidRPr="00AD27AA">
        <w:t>6</w:t>
      </w:r>
      <w:r w:rsidR="00024F0D" w:rsidRPr="00AD27AA">
        <w:t>.</w:t>
      </w:r>
      <w:r w:rsidRPr="00AD27AA">
        <w:tab/>
        <w:t>FARMATSEUTILISED ANDMED</w:t>
      </w:r>
    </w:p>
    <w:p w14:paraId="59F23222" w14:textId="77777777" w:rsidR="00E46F7D" w:rsidRPr="00AD27AA" w:rsidRDefault="00E46F7D" w:rsidP="004A5741"/>
    <w:p w14:paraId="3B7A2961" w14:textId="77777777" w:rsidR="00E46F7D" w:rsidRPr="00AD27AA" w:rsidRDefault="00E46F7D" w:rsidP="00AE326E">
      <w:pPr>
        <w:pStyle w:val="Heading2"/>
      </w:pPr>
      <w:r w:rsidRPr="00AD27AA">
        <w:t>6.1</w:t>
      </w:r>
      <w:r w:rsidRPr="00AD27AA">
        <w:tab/>
        <w:t>Abiainete loetelu</w:t>
      </w:r>
    </w:p>
    <w:p w14:paraId="58923EB6" w14:textId="77777777" w:rsidR="00983BE1" w:rsidRPr="00AD27AA" w:rsidRDefault="00983BE1" w:rsidP="004A5741"/>
    <w:p w14:paraId="7D7CA91A" w14:textId="77777777" w:rsidR="00983BE1" w:rsidRPr="00AD27AA" w:rsidRDefault="00983BE1" w:rsidP="004A5741">
      <w:r w:rsidRPr="00AD27AA">
        <w:t xml:space="preserve">Trehaloosdihüdraat </w:t>
      </w:r>
    </w:p>
    <w:p w14:paraId="3270343F" w14:textId="77777777" w:rsidR="00983BE1" w:rsidRPr="00AD27AA" w:rsidRDefault="00983BE1" w:rsidP="004A5741">
      <w:r w:rsidRPr="00AD27AA">
        <w:t xml:space="preserve">Naatriumfosfaat </w:t>
      </w:r>
    </w:p>
    <w:p w14:paraId="15911AA6" w14:textId="77777777" w:rsidR="00983BE1" w:rsidRPr="00AD27AA" w:rsidRDefault="00983BE1" w:rsidP="004A5741">
      <w:r w:rsidRPr="00AD27AA">
        <w:t xml:space="preserve">Polüsorbaat 20 </w:t>
      </w:r>
    </w:p>
    <w:p w14:paraId="7AB809E6" w14:textId="77777777" w:rsidR="00983BE1" w:rsidRPr="00AD27AA" w:rsidRDefault="00983BE1" w:rsidP="004A5741">
      <w:r w:rsidRPr="00AD27AA">
        <w:t>Süstevesi</w:t>
      </w:r>
    </w:p>
    <w:p w14:paraId="0160B438" w14:textId="77777777" w:rsidR="00983BE1" w:rsidRPr="00AD27AA" w:rsidRDefault="00983BE1" w:rsidP="004A5741"/>
    <w:p w14:paraId="75EE7EF7" w14:textId="77777777" w:rsidR="00983BE1" w:rsidRPr="00AD27AA" w:rsidRDefault="00983BE1" w:rsidP="00AE326E">
      <w:pPr>
        <w:pStyle w:val="Heading2"/>
      </w:pPr>
      <w:r w:rsidRPr="00AD27AA">
        <w:t>6.2</w:t>
      </w:r>
      <w:r w:rsidRPr="00AD27AA">
        <w:tab/>
        <w:t>Sobimatus</w:t>
      </w:r>
    </w:p>
    <w:p w14:paraId="5989B387" w14:textId="77777777" w:rsidR="00983BE1" w:rsidRPr="00AD27AA" w:rsidRDefault="00983BE1" w:rsidP="004A5741"/>
    <w:p w14:paraId="12B939B5" w14:textId="77777777" w:rsidR="00983BE1" w:rsidRPr="00AD27AA" w:rsidRDefault="00983BE1" w:rsidP="004A5741">
      <w:r w:rsidRPr="00AD27AA">
        <w:t>Seda ravimpreparaati ei tohi segada teiste ravimitega, välja arvatud nendega, mis on loetletud lõigus</w:t>
      </w:r>
      <w:r w:rsidR="00737230">
        <w:t> </w:t>
      </w:r>
      <w:r w:rsidRPr="00AD27AA">
        <w:t>6.6.</w:t>
      </w:r>
    </w:p>
    <w:p w14:paraId="66E78B4D" w14:textId="77777777" w:rsidR="00983BE1" w:rsidRPr="00AD27AA" w:rsidRDefault="00983BE1" w:rsidP="004A5741"/>
    <w:p w14:paraId="5BD7EBCD" w14:textId="77777777" w:rsidR="00983BE1" w:rsidRPr="00AD27AA" w:rsidRDefault="00983BE1" w:rsidP="004A5741">
      <w:r w:rsidRPr="00AD27AA">
        <w:t>Glükoosilahustega (5%) lahjendamisel täheldati bevatsizumabi kontsentratsioonist sõltuvat lagunemist.</w:t>
      </w:r>
    </w:p>
    <w:p w14:paraId="057E07B8" w14:textId="77777777" w:rsidR="00983BE1" w:rsidRPr="00AD27AA" w:rsidRDefault="00983BE1" w:rsidP="004A5741"/>
    <w:p w14:paraId="4EFAD511" w14:textId="77777777" w:rsidR="00983BE1" w:rsidRPr="00AD27AA" w:rsidRDefault="00983BE1" w:rsidP="00AE326E">
      <w:pPr>
        <w:pStyle w:val="Heading2"/>
      </w:pPr>
      <w:r w:rsidRPr="00AD27AA">
        <w:t>6.3</w:t>
      </w:r>
      <w:r w:rsidRPr="00AD27AA">
        <w:tab/>
        <w:t>Kõlblikkusaeg</w:t>
      </w:r>
    </w:p>
    <w:p w14:paraId="07CCC200" w14:textId="77777777" w:rsidR="00983BE1" w:rsidRPr="00AD27AA" w:rsidRDefault="00983BE1" w:rsidP="00AD27AA">
      <w:pPr>
        <w:keepNext/>
      </w:pPr>
    </w:p>
    <w:p w14:paraId="553B1ECA" w14:textId="77777777" w:rsidR="00983BE1" w:rsidRPr="00AD27AA" w:rsidRDefault="00983BE1" w:rsidP="00AE326E">
      <w:pPr>
        <w:pStyle w:val="Heading3"/>
      </w:pPr>
      <w:r w:rsidRPr="00AD27AA">
        <w:t>Viaal (avamata)</w:t>
      </w:r>
    </w:p>
    <w:p w14:paraId="58190C57" w14:textId="77777777" w:rsidR="00983BE1" w:rsidRPr="00AD27AA" w:rsidRDefault="00983BE1" w:rsidP="00AD27AA">
      <w:pPr>
        <w:keepNext/>
      </w:pPr>
    </w:p>
    <w:p w14:paraId="53FB4118" w14:textId="77777777" w:rsidR="00983BE1" w:rsidRPr="00AD27AA" w:rsidRDefault="00983BE1" w:rsidP="004A5741">
      <w:r w:rsidRPr="00AD27AA">
        <w:t>2</w:t>
      </w:r>
      <w:r w:rsidR="008A1138">
        <w:t> </w:t>
      </w:r>
      <w:r w:rsidRPr="00AD27AA">
        <w:t>aastat.</w:t>
      </w:r>
    </w:p>
    <w:p w14:paraId="68FD073D" w14:textId="77777777" w:rsidR="00983BE1" w:rsidRPr="00AD27AA" w:rsidRDefault="00983BE1" w:rsidP="004A5741"/>
    <w:p w14:paraId="4E0BA0FA" w14:textId="77777777" w:rsidR="00983BE1" w:rsidRPr="00AD27AA" w:rsidRDefault="00983BE1" w:rsidP="00AE326E">
      <w:pPr>
        <w:pStyle w:val="Heading3"/>
      </w:pPr>
      <w:r w:rsidRPr="00AD27AA">
        <w:t>Lahjendatud ravimpreparaat</w:t>
      </w:r>
    </w:p>
    <w:p w14:paraId="2F2B6D4A" w14:textId="77777777" w:rsidR="00983BE1" w:rsidRPr="00AD27AA" w:rsidRDefault="00983BE1" w:rsidP="004A5741">
      <w:pPr>
        <w:keepNext/>
      </w:pPr>
    </w:p>
    <w:p w14:paraId="300C7AE3" w14:textId="24A15C93" w:rsidR="00983BE1" w:rsidRPr="00AD27AA" w:rsidRDefault="007F21AA" w:rsidP="004A5741">
      <w:r>
        <w:t>Ravimi kasutusaegne k</w:t>
      </w:r>
      <w:r w:rsidR="00983BE1" w:rsidRPr="00AD27AA">
        <w:t>eemilis</w:t>
      </w:r>
      <w:r>
        <w:t>-</w:t>
      </w:r>
      <w:r w:rsidR="00983BE1" w:rsidRPr="00AD27AA">
        <w:t>füüsikali</w:t>
      </w:r>
      <w:r>
        <w:t xml:space="preserve">ne </w:t>
      </w:r>
      <w:r w:rsidR="00983BE1" w:rsidRPr="00AD27AA">
        <w:t xml:space="preserve">stabiilsus on </w:t>
      </w:r>
      <w:r>
        <w:t>tõestatud</w:t>
      </w:r>
      <w:r w:rsidRPr="00AD27AA">
        <w:t xml:space="preserve"> </w:t>
      </w:r>
      <w:r w:rsidR="009A6B4E">
        <w:t>35 päeva</w:t>
      </w:r>
      <w:r w:rsidR="00983BE1" w:rsidRPr="00AD27AA">
        <w:t xml:space="preserve"> jooksul temperatuuril 2</w:t>
      </w:r>
      <w:r w:rsidR="00DF245E" w:rsidRPr="00AD27AA">
        <w:t> </w:t>
      </w:r>
      <w:r w:rsidR="00983BE1" w:rsidRPr="00AD27AA">
        <w:t>°C...</w:t>
      </w:r>
      <w:r w:rsidR="009A6B4E">
        <w:t>8</w:t>
      </w:r>
      <w:r w:rsidR="00DF245E" w:rsidRPr="00AD27AA">
        <w:t> </w:t>
      </w:r>
      <w:r w:rsidR="00983BE1" w:rsidRPr="00AD27AA">
        <w:t xml:space="preserve">°C </w:t>
      </w:r>
      <w:r w:rsidR="009A6B4E">
        <w:t xml:space="preserve">pluss veel 48 tunni jooksul temperatuuril, mis ei ületa 30 °C, </w:t>
      </w:r>
      <w:r w:rsidR="00983BE1" w:rsidRPr="00AD27AA">
        <w:t>pärast lahjend</w:t>
      </w:r>
      <w:r w:rsidR="00385E2A" w:rsidRPr="00AD27AA">
        <w:t>amist 9 </w:t>
      </w:r>
      <w:r w:rsidR="00983BE1" w:rsidRPr="00AD27AA">
        <w:t>mg/ml (0,9%) naatriumkloriidilahusega. Mikrobioloogilise</w:t>
      </w:r>
      <w:r>
        <w:t xml:space="preserve"> saastatuse vältimiseks</w:t>
      </w:r>
      <w:r w:rsidR="00983BE1" w:rsidRPr="00AD27AA">
        <w:t xml:space="preserve"> tuleb </w:t>
      </w:r>
      <w:r>
        <w:t>ravim kohe</w:t>
      </w:r>
      <w:r w:rsidRPr="00AD27AA">
        <w:t xml:space="preserve"> </w:t>
      </w:r>
      <w:r w:rsidR="00983BE1" w:rsidRPr="00AD27AA">
        <w:t xml:space="preserve">ära kasutada. Kui </w:t>
      </w:r>
      <w:r>
        <w:t>ravimit</w:t>
      </w:r>
      <w:r w:rsidRPr="00AD27AA">
        <w:t xml:space="preserve"> </w:t>
      </w:r>
      <w:r w:rsidR="00983BE1" w:rsidRPr="00AD27AA">
        <w:t xml:space="preserve">ei kasutata kohe, </w:t>
      </w:r>
      <w:r>
        <w:t xml:space="preserve">vastutab selle </w:t>
      </w:r>
      <w:r w:rsidR="00983BE1" w:rsidRPr="00AD27AA">
        <w:t>säilit</w:t>
      </w:r>
      <w:r>
        <w:t>amisaja</w:t>
      </w:r>
      <w:r w:rsidR="00983BE1" w:rsidRPr="00AD27AA">
        <w:t xml:space="preserve"> ja -tingimuste eest kasutaja</w:t>
      </w:r>
      <w:r>
        <w:t>. Ravimit võib säilitada kuni</w:t>
      </w:r>
      <w:r w:rsidR="00983BE1" w:rsidRPr="00AD27AA">
        <w:t xml:space="preserve"> 24 tundi temperatuuril 2</w:t>
      </w:r>
      <w:r w:rsidR="00DF245E" w:rsidRPr="00AD27AA">
        <w:t> </w:t>
      </w:r>
      <w:r w:rsidR="00983BE1" w:rsidRPr="00AD27AA">
        <w:t>°C...8</w:t>
      </w:r>
      <w:r w:rsidR="00DF245E" w:rsidRPr="00AD27AA">
        <w:t> </w:t>
      </w:r>
      <w:r w:rsidR="00983BE1" w:rsidRPr="00AD27AA">
        <w:t xml:space="preserve">°C, välja arvatud </w:t>
      </w:r>
      <w:r>
        <w:t>juhul</w:t>
      </w:r>
      <w:r w:rsidR="001E6530">
        <w:t xml:space="preserve">, </w:t>
      </w:r>
      <w:r w:rsidR="00983BE1" w:rsidRPr="00AD27AA">
        <w:t xml:space="preserve">kui lahjendamine on </w:t>
      </w:r>
      <w:r w:rsidR="001E6530">
        <w:t>toimunud</w:t>
      </w:r>
      <w:r w:rsidR="00983BE1" w:rsidRPr="00AD27AA">
        <w:t xml:space="preserve"> kontrollitud ja valideeritud aseptilistes tingimustes.</w:t>
      </w:r>
    </w:p>
    <w:p w14:paraId="69D3297C" w14:textId="77777777" w:rsidR="00983BE1" w:rsidRPr="00AD27AA" w:rsidRDefault="00983BE1" w:rsidP="004A5741"/>
    <w:p w14:paraId="64EB5DC6" w14:textId="77777777" w:rsidR="00983BE1" w:rsidRPr="00AD27AA" w:rsidRDefault="00983BE1" w:rsidP="00AE326E">
      <w:pPr>
        <w:pStyle w:val="Heading2"/>
      </w:pPr>
      <w:r w:rsidRPr="00AD27AA">
        <w:lastRenderedPageBreak/>
        <w:t>6.4</w:t>
      </w:r>
      <w:r w:rsidRPr="00AD27AA">
        <w:tab/>
        <w:t>Säilitamise eritingimused</w:t>
      </w:r>
    </w:p>
    <w:p w14:paraId="34796C11" w14:textId="77777777" w:rsidR="00983BE1" w:rsidRPr="00AD27AA" w:rsidRDefault="00983BE1" w:rsidP="00AD27AA">
      <w:pPr>
        <w:keepNext/>
      </w:pPr>
    </w:p>
    <w:p w14:paraId="31339AAC" w14:textId="77777777" w:rsidR="00983BE1" w:rsidRPr="00AD27AA" w:rsidRDefault="00983BE1" w:rsidP="004A5741">
      <w:r w:rsidRPr="00AD27AA">
        <w:t>Hoida külmkapis (2</w:t>
      </w:r>
      <w:r w:rsidR="00DF245E" w:rsidRPr="00AD27AA">
        <w:t> </w:t>
      </w:r>
      <w:r w:rsidRPr="00AD27AA">
        <w:t>°C...8</w:t>
      </w:r>
      <w:r w:rsidR="00DF245E" w:rsidRPr="00AD27AA">
        <w:t> </w:t>
      </w:r>
      <w:r w:rsidRPr="00AD27AA">
        <w:t xml:space="preserve">°C). </w:t>
      </w:r>
    </w:p>
    <w:p w14:paraId="23C191CD" w14:textId="77777777" w:rsidR="00983BE1" w:rsidRPr="00AD27AA" w:rsidRDefault="00983BE1" w:rsidP="004A5741">
      <w:r w:rsidRPr="00AD27AA">
        <w:t xml:space="preserve">Mitte lasta külmuda. </w:t>
      </w:r>
    </w:p>
    <w:p w14:paraId="54032CBB" w14:textId="77777777" w:rsidR="00983BE1" w:rsidRPr="00AD27AA" w:rsidRDefault="00983BE1" w:rsidP="004A5741">
      <w:r w:rsidRPr="00AD27AA">
        <w:t>Hoida viaal välispakendis, valguse eest kaitstult.</w:t>
      </w:r>
    </w:p>
    <w:p w14:paraId="18D7D1CF" w14:textId="77777777" w:rsidR="00983BE1" w:rsidRPr="00AD27AA" w:rsidRDefault="00983BE1" w:rsidP="004A5741"/>
    <w:p w14:paraId="2A98BDCE" w14:textId="77777777" w:rsidR="00983BE1" w:rsidRPr="00AD27AA" w:rsidRDefault="00983BE1" w:rsidP="004A5741">
      <w:r w:rsidRPr="00AD27AA">
        <w:t>Säilitamistingimused pärast ravimpreparaadi lahjendamist vt lõik 6.3.</w:t>
      </w:r>
    </w:p>
    <w:p w14:paraId="40B645E0" w14:textId="77777777" w:rsidR="00983BE1" w:rsidRPr="00AD27AA" w:rsidRDefault="00983BE1" w:rsidP="004A5741"/>
    <w:p w14:paraId="2BA38B80" w14:textId="77777777" w:rsidR="00983BE1" w:rsidRPr="00AD27AA" w:rsidRDefault="00983BE1" w:rsidP="00AE326E">
      <w:pPr>
        <w:pStyle w:val="Heading2"/>
      </w:pPr>
      <w:r w:rsidRPr="00AD27AA">
        <w:t>6.5</w:t>
      </w:r>
      <w:r w:rsidRPr="00AD27AA">
        <w:tab/>
        <w:t>Pakendi iseloomustus ja sisu</w:t>
      </w:r>
    </w:p>
    <w:p w14:paraId="3C2B8145" w14:textId="77777777" w:rsidR="00983BE1" w:rsidRPr="00AD27AA" w:rsidRDefault="00983BE1" w:rsidP="00AD27AA">
      <w:pPr>
        <w:keepNext/>
      </w:pPr>
    </w:p>
    <w:p w14:paraId="6C0B10C0" w14:textId="77777777" w:rsidR="00983BE1" w:rsidRPr="00AD27AA" w:rsidRDefault="0097566E" w:rsidP="004A5741">
      <w:r w:rsidRPr="00AD27AA">
        <w:t>4 </w:t>
      </w:r>
      <w:r w:rsidR="00983BE1" w:rsidRPr="00AD27AA">
        <w:t xml:space="preserve">ml lahust korgiga </w:t>
      </w:r>
      <w:r w:rsidR="007F21AA" w:rsidRPr="00AD27AA">
        <w:t>(butüülkumm)</w:t>
      </w:r>
      <w:r w:rsidR="00860E04">
        <w:t xml:space="preserve"> </w:t>
      </w:r>
      <w:r w:rsidR="00983BE1" w:rsidRPr="00AD27AA">
        <w:t>viaalis (I</w:t>
      </w:r>
      <w:r w:rsidR="00385E2A" w:rsidRPr="00AD27AA">
        <w:t xml:space="preserve"> tüüpi klaas), mis sisaldab 100 </w:t>
      </w:r>
      <w:r w:rsidR="00983BE1" w:rsidRPr="00AD27AA">
        <w:t xml:space="preserve">mg bevatsizumabi. </w:t>
      </w:r>
    </w:p>
    <w:p w14:paraId="7F8E8A09" w14:textId="77777777" w:rsidR="00983BE1" w:rsidRPr="00AD27AA" w:rsidRDefault="0097566E" w:rsidP="004A5741">
      <w:r w:rsidRPr="00AD27AA">
        <w:t>16 </w:t>
      </w:r>
      <w:r w:rsidR="00983BE1" w:rsidRPr="00AD27AA">
        <w:t xml:space="preserve">ml lahust korgiga </w:t>
      </w:r>
      <w:r w:rsidR="007F21AA" w:rsidRPr="00AD27AA">
        <w:t>(butüülkumm)</w:t>
      </w:r>
      <w:r w:rsidR="007F21AA">
        <w:t xml:space="preserve"> </w:t>
      </w:r>
      <w:r w:rsidR="00983BE1" w:rsidRPr="00AD27AA">
        <w:t>viaalis (I tüüpi klaas), mis sisaldab 400</w:t>
      </w:r>
      <w:r w:rsidR="00385E2A" w:rsidRPr="00AD27AA">
        <w:t> </w:t>
      </w:r>
      <w:r w:rsidR="00983BE1" w:rsidRPr="00AD27AA">
        <w:t>mg bevatsizumabi.</w:t>
      </w:r>
    </w:p>
    <w:p w14:paraId="1A5277E1" w14:textId="77777777" w:rsidR="00983BE1" w:rsidRPr="00AD27AA" w:rsidRDefault="00983BE1" w:rsidP="004A5741"/>
    <w:p w14:paraId="68CDA8E9" w14:textId="77777777" w:rsidR="00983BE1" w:rsidRPr="00AD27AA" w:rsidRDefault="00983BE1" w:rsidP="004A5741">
      <w:r w:rsidRPr="00AD27AA">
        <w:t>Pakendis 1</w:t>
      </w:r>
      <w:r w:rsidR="00170D68">
        <w:t> </w:t>
      </w:r>
      <w:r w:rsidRPr="00AD27AA">
        <w:t>viaal.</w:t>
      </w:r>
    </w:p>
    <w:p w14:paraId="34D5D8FF" w14:textId="77777777" w:rsidR="00983BE1" w:rsidRPr="00224C68" w:rsidRDefault="00983BE1" w:rsidP="004A5741"/>
    <w:p w14:paraId="0AF28D20" w14:textId="77777777" w:rsidR="00983BE1" w:rsidRPr="00224C68" w:rsidRDefault="00983BE1" w:rsidP="00AE326E">
      <w:pPr>
        <w:pStyle w:val="Heading2"/>
        <w:rPr>
          <w:rFonts w:ascii="Times New Roman" w:hAnsi="Times New Roman"/>
        </w:rPr>
      </w:pPr>
      <w:r w:rsidRPr="00224C68">
        <w:rPr>
          <w:rFonts w:ascii="Times New Roman" w:hAnsi="Times New Roman"/>
        </w:rPr>
        <w:t>6.6</w:t>
      </w:r>
      <w:r w:rsidRPr="00224C68">
        <w:rPr>
          <w:rFonts w:ascii="Times New Roman" w:hAnsi="Times New Roman"/>
        </w:rPr>
        <w:tab/>
        <w:t>Erihoiatused ravimpreparaadi hävitamiseks ja käsitlemiseks</w:t>
      </w:r>
    </w:p>
    <w:p w14:paraId="161CB9FA" w14:textId="77777777" w:rsidR="00024F0D" w:rsidRPr="00224C68" w:rsidRDefault="00024F0D" w:rsidP="004A5741"/>
    <w:p w14:paraId="2949A83A" w14:textId="5855C948" w:rsidR="00B03951" w:rsidRDefault="00B03951" w:rsidP="004A5741">
      <w:r w:rsidRPr="00B03951">
        <w:t>Ärge loksutage viaali.</w:t>
      </w:r>
    </w:p>
    <w:p w14:paraId="43F4F903" w14:textId="77777777" w:rsidR="00B03951" w:rsidRDefault="00B03951" w:rsidP="004A5741"/>
    <w:p w14:paraId="67176BE2" w14:textId="09C7758B" w:rsidR="00024F0D" w:rsidRPr="00425F66" w:rsidRDefault="00BA22EF" w:rsidP="004A5741">
      <w:r w:rsidRPr="007B79D0">
        <w:t>MVASI</w:t>
      </w:r>
      <w:r w:rsidR="00024F0D" w:rsidRPr="007B79D0">
        <w:t xml:space="preserve"> peab valmistama tervishoiutöötaja aseptika nõudeid järgides, et tagada valmislahuse steriilsus.</w:t>
      </w:r>
      <w:r w:rsidR="00E30CD7" w:rsidRPr="007B79D0">
        <w:t xml:space="preserve"> </w:t>
      </w:r>
      <w:r w:rsidR="00E30CD7" w:rsidRPr="00224C68">
        <w:t>MVASI</w:t>
      </w:r>
      <w:r w:rsidR="00E30CD7" w:rsidRPr="00425F66">
        <w:t xml:space="preserve"> ettevalmistamisel peab kasutama steriilset nõela ja süstalt.</w:t>
      </w:r>
    </w:p>
    <w:p w14:paraId="0892A28F" w14:textId="77777777" w:rsidR="00024F0D" w:rsidRPr="007B79D0" w:rsidRDefault="00024F0D" w:rsidP="004A5741"/>
    <w:p w14:paraId="7C72F92C" w14:textId="50E3FA0F" w:rsidR="00024F0D" w:rsidRPr="00313D33" w:rsidRDefault="00024F0D" w:rsidP="004A5741">
      <w:r w:rsidRPr="00313D33">
        <w:t>Viaalist tuleb eemaldada vajalik kogus bevatsizumabi ja la</w:t>
      </w:r>
      <w:r w:rsidR="00385E2A" w:rsidRPr="00313D33">
        <w:t>hjendada see naatriumkloriidi 9 </w:t>
      </w:r>
      <w:r w:rsidRPr="00313D33">
        <w:t>mg/ml (0,9%) süstelahusega vajaliku mahuni. Bevatsizumabi valmislahuse kontsentra</w:t>
      </w:r>
      <w:r w:rsidR="00385E2A" w:rsidRPr="00313D33">
        <w:t>tsioon peab jääma vahemikku 1,4 mg/ml...16,5 </w:t>
      </w:r>
      <w:r w:rsidRPr="00313D33">
        <w:t xml:space="preserve">mg/ml. Enamikel juhtudel võib </w:t>
      </w:r>
      <w:r w:rsidR="00BA22EF" w:rsidRPr="00313D33">
        <w:t>MVASI</w:t>
      </w:r>
      <w:r w:rsidRPr="00313D33">
        <w:t xml:space="preserve"> vajaliku koguse lahjendada naatriumklorii</w:t>
      </w:r>
      <w:r w:rsidR="00385E2A" w:rsidRPr="00313D33">
        <w:t xml:space="preserve">di </w:t>
      </w:r>
      <w:r w:rsidR="00964A21">
        <w:t xml:space="preserve">9 ml/ml (0,9%) </w:t>
      </w:r>
      <w:r w:rsidR="00385E2A" w:rsidRPr="00313D33">
        <w:t>süstelahusega kogumahuni 100 </w:t>
      </w:r>
      <w:r w:rsidRPr="00313D33">
        <w:t>ml.</w:t>
      </w:r>
    </w:p>
    <w:p w14:paraId="61CE1A26" w14:textId="77777777" w:rsidR="00024F0D" w:rsidRPr="00AD27AA" w:rsidRDefault="00024F0D" w:rsidP="004A5741"/>
    <w:p w14:paraId="3ACE05BD" w14:textId="77777777" w:rsidR="00024F0D" w:rsidRPr="00AD27AA" w:rsidRDefault="00024F0D" w:rsidP="004A5741">
      <w:r w:rsidRPr="00AD27AA">
        <w:t>Parenteraalseid ravimpreparaate tuleb enne manustamist visuaalselt kontrollida võõrosakeste esinemise ja värvuse muutuse suhtes.</w:t>
      </w:r>
    </w:p>
    <w:p w14:paraId="0CBEE6A6" w14:textId="77777777" w:rsidR="00024F0D" w:rsidRPr="00AD27AA" w:rsidRDefault="00024F0D" w:rsidP="004A5741"/>
    <w:p w14:paraId="12A3309F" w14:textId="77777777" w:rsidR="00024F0D" w:rsidRPr="00AD27AA" w:rsidRDefault="00024F0D" w:rsidP="004A5741">
      <w:r w:rsidRPr="00AD27AA">
        <w:t xml:space="preserve">Ei ole täheldatud sobimatust </w:t>
      </w:r>
      <w:r w:rsidR="00BA22EF" w:rsidRPr="00AD27AA">
        <w:t>MVASI</w:t>
      </w:r>
      <w:r w:rsidRPr="00AD27AA">
        <w:t xml:space="preserve"> ja polüvinüülkloriidist või polüolefiinist kottide või infusioonisüsteemide vahel.</w:t>
      </w:r>
    </w:p>
    <w:p w14:paraId="198CEDB9" w14:textId="77777777" w:rsidR="00024F0D" w:rsidRPr="00AD27AA" w:rsidRDefault="00024F0D" w:rsidP="004A5741"/>
    <w:p w14:paraId="4E88A141" w14:textId="77777777" w:rsidR="00024F0D" w:rsidRPr="00AD27AA" w:rsidRDefault="00BA22EF" w:rsidP="004A5741">
      <w:r w:rsidRPr="00AD27AA">
        <w:t>MVASI</w:t>
      </w:r>
      <w:r w:rsidR="00024F0D" w:rsidRPr="00AD27AA">
        <w:t xml:space="preserve"> on ainult ühekordseks kasutamiseks, sest ei sisalda säilitusaineid. Kasutamata ravimpreparaat või jäätmematerjal tuleb hävitada vastavalt kohalikele nõuetele.</w:t>
      </w:r>
    </w:p>
    <w:p w14:paraId="6A9F2CA7" w14:textId="77777777" w:rsidR="00024F0D" w:rsidRPr="00AD27AA" w:rsidRDefault="00024F0D" w:rsidP="004A5741"/>
    <w:p w14:paraId="7780EE0A" w14:textId="77777777" w:rsidR="00024F0D" w:rsidRPr="00AD27AA" w:rsidRDefault="00024F0D" w:rsidP="004A5741"/>
    <w:p w14:paraId="2838DAA3" w14:textId="77777777" w:rsidR="00024F0D" w:rsidRPr="00AD27AA" w:rsidRDefault="00024F0D" w:rsidP="00AE326E">
      <w:pPr>
        <w:pStyle w:val="Heading1"/>
      </w:pPr>
      <w:r w:rsidRPr="00AD27AA">
        <w:t>7.</w:t>
      </w:r>
      <w:r w:rsidRPr="00AD27AA">
        <w:tab/>
        <w:t>MÜÜGILOA HOIDJA</w:t>
      </w:r>
    </w:p>
    <w:p w14:paraId="2828735C" w14:textId="77777777" w:rsidR="00024F0D" w:rsidRPr="00AD27AA" w:rsidRDefault="00024F0D" w:rsidP="004A5741"/>
    <w:p w14:paraId="32DE6996" w14:textId="77777777" w:rsidR="00AE083B" w:rsidRPr="00537EA4" w:rsidRDefault="00AE083B" w:rsidP="00AE083B">
      <w:pPr>
        <w:keepNext/>
        <w:ind w:right="-1"/>
      </w:pPr>
      <w:r w:rsidRPr="00B6605D">
        <w:t xml:space="preserve">Amgen Technology </w:t>
      </w:r>
      <w:r w:rsidRPr="00537EA4">
        <w:t>(Ireland) UC</w:t>
      </w:r>
      <w:r>
        <w:t>,</w:t>
      </w:r>
    </w:p>
    <w:p w14:paraId="19857F2E" w14:textId="77777777" w:rsidR="00AE083B" w:rsidRPr="00537EA4" w:rsidRDefault="00AE083B" w:rsidP="00AE083B">
      <w:pPr>
        <w:keepNext/>
        <w:ind w:right="-1"/>
      </w:pPr>
      <w:r w:rsidRPr="00537EA4">
        <w:t>Pottery Road</w:t>
      </w:r>
      <w:r>
        <w:t>,</w:t>
      </w:r>
    </w:p>
    <w:p w14:paraId="316CB977" w14:textId="77777777" w:rsidR="00AE083B" w:rsidRPr="00537EA4" w:rsidRDefault="00AE083B" w:rsidP="00AE083B">
      <w:pPr>
        <w:keepNext/>
        <w:ind w:right="-1"/>
      </w:pPr>
      <w:r w:rsidRPr="00537EA4">
        <w:t>Dun Laoghaire</w:t>
      </w:r>
      <w:r>
        <w:t>,</w:t>
      </w:r>
    </w:p>
    <w:p w14:paraId="3313D516" w14:textId="77777777" w:rsidR="00AE083B" w:rsidRPr="00537EA4" w:rsidRDefault="00AE083B" w:rsidP="00AE083B">
      <w:pPr>
        <w:keepNext/>
        <w:ind w:right="-1"/>
      </w:pPr>
      <w:r w:rsidRPr="00537EA4">
        <w:t>Co</w:t>
      </w:r>
      <w:r>
        <w:t>.</w:t>
      </w:r>
      <w:r w:rsidRPr="00537EA4">
        <w:t xml:space="preserve"> Dublin</w:t>
      </w:r>
      <w:r>
        <w:t>,</w:t>
      </w:r>
    </w:p>
    <w:p w14:paraId="1AE27214" w14:textId="77777777" w:rsidR="00AE083B" w:rsidRPr="00DE2F73" w:rsidRDefault="00AE083B" w:rsidP="00AE083B">
      <w:pPr>
        <w:widowControl w:val="0"/>
        <w:rPr>
          <w:color w:val="000000"/>
        </w:rPr>
      </w:pPr>
      <w:r>
        <w:rPr>
          <w:color w:val="000000"/>
        </w:rPr>
        <w:t>Iirimaa</w:t>
      </w:r>
    </w:p>
    <w:p w14:paraId="7C3F2EDF" w14:textId="77777777" w:rsidR="00024F0D" w:rsidRPr="00AD27AA" w:rsidRDefault="00024F0D" w:rsidP="004A5741"/>
    <w:p w14:paraId="1EF61767" w14:textId="77777777" w:rsidR="00024F0D" w:rsidRPr="00AD27AA" w:rsidRDefault="00024F0D" w:rsidP="004A5741"/>
    <w:p w14:paraId="61EC7D98" w14:textId="77777777" w:rsidR="00024F0D" w:rsidRPr="00AD27AA" w:rsidRDefault="00024F0D" w:rsidP="00AE326E">
      <w:pPr>
        <w:pStyle w:val="Heading1"/>
      </w:pPr>
      <w:r w:rsidRPr="00AD27AA">
        <w:t>8.</w:t>
      </w:r>
      <w:r w:rsidRPr="00AD27AA">
        <w:tab/>
        <w:t>MÜÜGILOA NUMBER (NUMBRID)</w:t>
      </w:r>
    </w:p>
    <w:p w14:paraId="489B0C61" w14:textId="77777777" w:rsidR="00024F0D" w:rsidRPr="00AD27AA" w:rsidRDefault="00024F0D" w:rsidP="004A5741"/>
    <w:p w14:paraId="7F36CF1C" w14:textId="77777777" w:rsidR="002B56D4" w:rsidRPr="00AD27AA" w:rsidRDefault="002B56D4" w:rsidP="002B56D4">
      <w:pPr>
        <w:pStyle w:val="Default"/>
        <w:widowControl/>
        <w:rPr>
          <w:rFonts w:cs="Verdana"/>
          <w:sz w:val="22"/>
          <w:szCs w:val="22"/>
          <w:lang w:val="fi-FI"/>
        </w:rPr>
      </w:pPr>
      <w:r w:rsidRPr="00AD27AA">
        <w:rPr>
          <w:rFonts w:cs="Verdana"/>
          <w:sz w:val="22"/>
          <w:szCs w:val="22"/>
          <w:lang w:val="fi-FI"/>
        </w:rPr>
        <w:t>EU/1/17/1246/001</w:t>
      </w:r>
    </w:p>
    <w:p w14:paraId="74B45842" w14:textId="77777777" w:rsidR="002B56D4" w:rsidRPr="00AD27AA" w:rsidRDefault="002B56D4" w:rsidP="002B56D4">
      <w:pPr>
        <w:pStyle w:val="Default"/>
        <w:widowControl/>
        <w:rPr>
          <w:rFonts w:cs="Verdana"/>
          <w:sz w:val="22"/>
          <w:szCs w:val="22"/>
          <w:lang w:val="fi-FI"/>
        </w:rPr>
      </w:pPr>
      <w:r w:rsidRPr="00AD27AA">
        <w:rPr>
          <w:rFonts w:cs="Verdana"/>
          <w:sz w:val="22"/>
          <w:szCs w:val="22"/>
          <w:lang w:val="fi-FI"/>
        </w:rPr>
        <w:t>EU/1/17/1246/002</w:t>
      </w:r>
    </w:p>
    <w:p w14:paraId="45AADC2E" w14:textId="77777777" w:rsidR="002B56D4" w:rsidRPr="00AD27AA" w:rsidRDefault="002B56D4" w:rsidP="004A5741"/>
    <w:p w14:paraId="46CDA275" w14:textId="77777777" w:rsidR="00024F0D" w:rsidRPr="00AD27AA" w:rsidRDefault="00024F0D" w:rsidP="004A5741"/>
    <w:p w14:paraId="59DE42DC" w14:textId="77777777" w:rsidR="00024F0D" w:rsidRPr="00AD27AA" w:rsidRDefault="00024F0D" w:rsidP="00AE326E">
      <w:pPr>
        <w:pStyle w:val="Heading1"/>
      </w:pPr>
      <w:r w:rsidRPr="00AD27AA">
        <w:t>9.</w:t>
      </w:r>
      <w:r w:rsidRPr="00AD27AA">
        <w:tab/>
        <w:t>ESMASE MÜÜGILOA VÄLJASTAMISE/MÜÜGILOA UUENDAMISE KUUPÄEV</w:t>
      </w:r>
    </w:p>
    <w:p w14:paraId="3EB7E264" w14:textId="77777777" w:rsidR="00024F0D" w:rsidRPr="00AD27AA" w:rsidRDefault="00024F0D" w:rsidP="004A5741">
      <w:pPr>
        <w:keepNext/>
      </w:pPr>
    </w:p>
    <w:p w14:paraId="2F74E275" w14:textId="77777777" w:rsidR="00024F0D" w:rsidRPr="00AD27AA" w:rsidRDefault="00024F0D" w:rsidP="00EC2FF2">
      <w:pPr>
        <w:keepNext/>
        <w:keepLines/>
      </w:pPr>
      <w:r w:rsidRPr="00AD27AA">
        <w:t xml:space="preserve">Müügiloa esmase väljastamise kuupäev: </w:t>
      </w:r>
      <w:r w:rsidR="00364959" w:rsidRPr="00364959">
        <w:t>1</w:t>
      </w:r>
      <w:r w:rsidR="00364959">
        <w:t>5</w:t>
      </w:r>
      <w:r w:rsidR="00364959" w:rsidRPr="00364959">
        <w:t>. jaanuar 201</w:t>
      </w:r>
      <w:r w:rsidR="00364959">
        <w:t>8</w:t>
      </w:r>
    </w:p>
    <w:p w14:paraId="32206AF6" w14:textId="19BD3FD2" w:rsidR="00024F0D" w:rsidRPr="00AD27AA" w:rsidRDefault="00964A21" w:rsidP="004A5741">
      <w:r>
        <w:t>Müügiloa viimase uuendamise kuupäev:</w:t>
      </w:r>
      <w:r w:rsidR="005F3829">
        <w:t xml:space="preserve"> 21. september 2022</w:t>
      </w:r>
    </w:p>
    <w:p w14:paraId="20B42BA5" w14:textId="77777777" w:rsidR="00024F0D" w:rsidRPr="00AD27AA" w:rsidRDefault="00024F0D" w:rsidP="00364959">
      <w:pPr>
        <w:keepNext/>
      </w:pPr>
    </w:p>
    <w:p w14:paraId="3AFB2F56" w14:textId="77777777" w:rsidR="00024F0D" w:rsidRPr="00AD27AA" w:rsidRDefault="00024F0D" w:rsidP="00364959">
      <w:pPr>
        <w:pStyle w:val="Heading1"/>
      </w:pPr>
      <w:r w:rsidRPr="00AD27AA">
        <w:t>10.</w:t>
      </w:r>
      <w:r w:rsidRPr="00AD27AA">
        <w:tab/>
        <w:t>TEKSTI LÄBIVAATAMISE KUUPÄEV</w:t>
      </w:r>
    </w:p>
    <w:p w14:paraId="5153BA47" w14:textId="77777777" w:rsidR="0020376D" w:rsidRPr="00AD27AA" w:rsidRDefault="0020376D" w:rsidP="00364959">
      <w:pPr>
        <w:keepNext/>
      </w:pPr>
    </w:p>
    <w:p w14:paraId="141E0CF0" w14:textId="77777777" w:rsidR="00364959" w:rsidRDefault="00364959" w:rsidP="00364959">
      <w:pPr>
        <w:keepNext/>
      </w:pPr>
    </w:p>
    <w:p w14:paraId="5FE3102D" w14:textId="77777777" w:rsidR="00364959" w:rsidRDefault="00364959" w:rsidP="00364959">
      <w:pPr>
        <w:keepNext/>
      </w:pPr>
    </w:p>
    <w:p w14:paraId="24F08902" w14:textId="54FCEF7C" w:rsidR="00024F0D" w:rsidRPr="00AD27AA" w:rsidRDefault="00024F0D" w:rsidP="00364959">
      <w:pPr>
        <w:keepNext/>
      </w:pPr>
      <w:r w:rsidRPr="00AD27AA">
        <w:t xml:space="preserve">Täpne teave selle ravimpreparaadi kohta on Euroopa Ravimiameti kodulehel </w:t>
      </w:r>
      <w:r>
        <w:fldChar w:fldCharType="begin"/>
      </w:r>
      <w:r>
        <w:instrText>HYPERLINK "http://www.ema.europa.eu"</w:instrText>
      </w:r>
      <w:r>
        <w:fldChar w:fldCharType="separate"/>
      </w:r>
      <w:r w:rsidR="00BF3515">
        <w:rPr>
          <w:rStyle w:val="Hyperlink"/>
        </w:rPr>
        <w:t>http://www.ema.euro</w:t>
      </w:r>
      <w:r w:rsidR="00BF3515">
        <w:rPr>
          <w:rStyle w:val="Hyperlink"/>
        </w:rPr>
        <w:t>p</w:t>
      </w:r>
      <w:r w:rsidR="00BF3515">
        <w:rPr>
          <w:rStyle w:val="Hyperlink"/>
        </w:rPr>
        <w:t>a.eu</w:t>
      </w:r>
      <w:r>
        <w:rPr>
          <w:rStyle w:val="Hyperlink"/>
        </w:rPr>
        <w:fldChar w:fldCharType="end"/>
      </w:r>
      <w:r w:rsidR="00447CB1" w:rsidRPr="00AD27AA">
        <w:t>.</w:t>
      </w:r>
    </w:p>
    <w:p w14:paraId="3AC4D277" w14:textId="77777777" w:rsidR="002B56D4" w:rsidRPr="00CB01E4" w:rsidRDefault="0044686A" w:rsidP="002B56D4">
      <w:pPr>
        <w:numPr>
          <w:ilvl w:val="12"/>
          <w:numId w:val="0"/>
        </w:numPr>
        <w:ind w:right="-2"/>
      </w:pPr>
      <w:r w:rsidRPr="00AD27AA">
        <w:br w:type="page"/>
      </w:r>
    </w:p>
    <w:p w14:paraId="2BCAF6AC" w14:textId="77777777" w:rsidR="002B56D4" w:rsidRPr="009C3083" w:rsidRDefault="002B56D4" w:rsidP="002B56D4"/>
    <w:p w14:paraId="2465FD5A" w14:textId="77777777" w:rsidR="002B56D4" w:rsidRPr="009C3083" w:rsidRDefault="002B56D4" w:rsidP="002B56D4"/>
    <w:p w14:paraId="77B52981" w14:textId="77777777" w:rsidR="002B56D4" w:rsidRPr="009C3083" w:rsidRDefault="002B56D4" w:rsidP="002B56D4"/>
    <w:p w14:paraId="7C062276" w14:textId="77777777" w:rsidR="002B56D4" w:rsidRPr="009C3083" w:rsidRDefault="002B56D4" w:rsidP="002B56D4"/>
    <w:p w14:paraId="1264F897" w14:textId="77777777" w:rsidR="002B56D4" w:rsidRPr="009C3083" w:rsidRDefault="002B56D4" w:rsidP="002B56D4"/>
    <w:p w14:paraId="46A165BD" w14:textId="77777777" w:rsidR="002B56D4" w:rsidRPr="009C3083" w:rsidRDefault="002B56D4" w:rsidP="002B56D4"/>
    <w:p w14:paraId="38C8D5EF" w14:textId="77777777" w:rsidR="002B56D4" w:rsidRPr="009C3083" w:rsidRDefault="002B56D4" w:rsidP="002B56D4"/>
    <w:p w14:paraId="0BC3F63D" w14:textId="77777777" w:rsidR="002B56D4" w:rsidRPr="009C3083" w:rsidRDefault="002B56D4" w:rsidP="002B56D4"/>
    <w:p w14:paraId="77CA2F6A" w14:textId="77777777" w:rsidR="002B56D4" w:rsidRPr="009C3083" w:rsidRDefault="002B56D4" w:rsidP="002B56D4"/>
    <w:p w14:paraId="2289EA9F" w14:textId="77777777" w:rsidR="002B56D4" w:rsidRPr="009C3083" w:rsidRDefault="002B56D4" w:rsidP="002B56D4"/>
    <w:p w14:paraId="1FFAAC02" w14:textId="77777777" w:rsidR="002B56D4" w:rsidRPr="009C3083" w:rsidRDefault="002B56D4" w:rsidP="002B56D4"/>
    <w:p w14:paraId="6EA57ED3" w14:textId="77777777" w:rsidR="002B56D4" w:rsidRPr="009C3083" w:rsidRDefault="002B56D4" w:rsidP="002B56D4"/>
    <w:p w14:paraId="5DFF4409" w14:textId="77777777" w:rsidR="002B56D4" w:rsidRPr="009C3083" w:rsidRDefault="002B56D4" w:rsidP="002B56D4"/>
    <w:p w14:paraId="24E1EFF4" w14:textId="77777777" w:rsidR="002B56D4" w:rsidRPr="009C3083" w:rsidRDefault="002B56D4" w:rsidP="002B56D4"/>
    <w:p w14:paraId="0ABF1F96" w14:textId="77777777" w:rsidR="002B56D4" w:rsidRPr="009C3083" w:rsidRDefault="002B56D4" w:rsidP="002B56D4"/>
    <w:p w14:paraId="612B7CF4" w14:textId="77777777" w:rsidR="002B56D4" w:rsidRPr="009C3083" w:rsidRDefault="002B56D4" w:rsidP="002B56D4"/>
    <w:p w14:paraId="5C659712" w14:textId="77777777" w:rsidR="002B56D4" w:rsidRPr="009C3083" w:rsidRDefault="002B56D4" w:rsidP="002B56D4"/>
    <w:p w14:paraId="40618619" w14:textId="77777777" w:rsidR="002B56D4" w:rsidRPr="009C3083" w:rsidRDefault="002B56D4" w:rsidP="002B56D4"/>
    <w:p w14:paraId="786250E2" w14:textId="77777777" w:rsidR="002B56D4" w:rsidRPr="009C3083" w:rsidRDefault="002B56D4" w:rsidP="002B56D4"/>
    <w:p w14:paraId="6EC5EC34" w14:textId="77777777" w:rsidR="002B56D4" w:rsidRPr="009C3083" w:rsidRDefault="002B56D4" w:rsidP="002B56D4"/>
    <w:p w14:paraId="3A037BB4" w14:textId="77777777" w:rsidR="002B56D4" w:rsidRPr="009C3083" w:rsidRDefault="002B56D4" w:rsidP="002B56D4"/>
    <w:p w14:paraId="32AD8920" w14:textId="77777777" w:rsidR="002B56D4" w:rsidRPr="009C3083" w:rsidRDefault="002B56D4" w:rsidP="002B56D4"/>
    <w:p w14:paraId="46725735" w14:textId="77777777" w:rsidR="002B56D4" w:rsidRPr="009C3083" w:rsidRDefault="002B56D4" w:rsidP="002B56D4">
      <w:pPr>
        <w:jc w:val="center"/>
      </w:pPr>
      <w:r w:rsidRPr="009C3083">
        <w:rPr>
          <w:b/>
        </w:rPr>
        <w:t>II</w:t>
      </w:r>
      <w:r>
        <w:rPr>
          <w:b/>
          <w:noProof/>
        </w:rPr>
        <w:t> </w:t>
      </w:r>
      <w:r w:rsidRPr="00CB01E4">
        <w:rPr>
          <w:b/>
        </w:rPr>
        <w:t>LISA</w:t>
      </w:r>
    </w:p>
    <w:p w14:paraId="2B886A24" w14:textId="77777777" w:rsidR="002B56D4" w:rsidRPr="009C3083" w:rsidRDefault="002B56D4" w:rsidP="002B56D4">
      <w:pPr>
        <w:ind w:right="1416"/>
      </w:pPr>
    </w:p>
    <w:p w14:paraId="2B5CB169" w14:textId="235182E4" w:rsidR="002B56D4" w:rsidRPr="00CB01E4" w:rsidRDefault="002B56D4" w:rsidP="002B56D4">
      <w:pPr>
        <w:numPr>
          <w:ilvl w:val="0"/>
          <w:numId w:val="72"/>
        </w:numPr>
        <w:tabs>
          <w:tab w:val="left" w:pos="1701"/>
        </w:tabs>
        <w:autoSpaceDE/>
        <w:autoSpaceDN/>
        <w:adjustRightInd/>
        <w:ind w:right="1418" w:hanging="567"/>
        <w:rPr>
          <w:b/>
        </w:rPr>
      </w:pPr>
      <w:r w:rsidRPr="00CB01E4">
        <w:rPr>
          <w:b/>
        </w:rPr>
        <w:t>BIOLOOGILISE TOIMEAINE TOOTJA</w:t>
      </w:r>
      <w:r w:rsidR="00A71336">
        <w:rPr>
          <w:b/>
        </w:rPr>
        <w:t>D</w:t>
      </w:r>
      <w:r w:rsidRPr="00CB01E4">
        <w:rPr>
          <w:b/>
        </w:rPr>
        <w:t xml:space="preserve"> JA RAVIMIPARTII KASUTAM</w:t>
      </w:r>
      <w:r>
        <w:rPr>
          <w:b/>
        </w:rPr>
        <w:t>ISEKS VABASTAMISE EEST VASTUTAV</w:t>
      </w:r>
      <w:r w:rsidRPr="00CB01E4">
        <w:rPr>
          <w:b/>
        </w:rPr>
        <w:t>AD</w:t>
      </w:r>
      <w:r>
        <w:rPr>
          <w:b/>
        </w:rPr>
        <w:t xml:space="preserve"> TOOTJAD</w:t>
      </w:r>
    </w:p>
    <w:p w14:paraId="1E0EC3D1" w14:textId="77777777" w:rsidR="002B56D4" w:rsidRPr="00A21A26" w:rsidRDefault="002B56D4" w:rsidP="002B56D4">
      <w:pPr>
        <w:tabs>
          <w:tab w:val="left" w:pos="1701"/>
        </w:tabs>
        <w:ind w:left="567" w:hanging="567"/>
      </w:pPr>
    </w:p>
    <w:p w14:paraId="377AE505" w14:textId="77777777" w:rsidR="002B56D4" w:rsidRPr="00CB01E4" w:rsidRDefault="002B56D4" w:rsidP="002B56D4">
      <w:pPr>
        <w:numPr>
          <w:ilvl w:val="0"/>
          <w:numId w:val="72"/>
        </w:numPr>
        <w:tabs>
          <w:tab w:val="left" w:pos="1701"/>
        </w:tabs>
        <w:autoSpaceDE/>
        <w:autoSpaceDN/>
        <w:adjustRightInd/>
        <w:ind w:right="1418" w:hanging="567"/>
        <w:rPr>
          <w:b/>
        </w:rPr>
      </w:pPr>
      <w:r w:rsidRPr="00CB01E4">
        <w:rPr>
          <w:b/>
        </w:rPr>
        <w:t>HANKE- JA KASUTUSTINGIMUSED VÕI PIIRANGUD</w:t>
      </w:r>
    </w:p>
    <w:p w14:paraId="00B0BE39" w14:textId="77777777" w:rsidR="002B56D4" w:rsidRPr="00A21A26" w:rsidRDefault="002B56D4" w:rsidP="002B56D4">
      <w:pPr>
        <w:tabs>
          <w:tab w:val="left" w:pos="1701"/>
        </w:tabs>
        <w:ind w:left="567" w:hanging="567"/>
      </w:pPr>
    </w:p>
    <w:p w14:paraId="177E362D" w14:textId="77777777" w:rsidR="002B56D4" w:rsidRPr="00A21A26" w:rsidRDefault="002B56D4" w:rsidP="002B56D4">
      <w:pPr>
        <w:numPr>
          <w:ilvl w:val="0"/>
          <w:numId w:val="72"/>
        </w:numPr>
        <w:tabs>
          <w:tab w:val="left" w:pos="1701"/>
        </w:tabs>
        <w:autoSpaceDE/>
        <w:autoSpaceDN/>
        <w:adjustRightInd/>
        <w:ind w:right="1418" w:hanging="567"/>
        <w:rPr>
          <w:b/>
        </w:rPr>
      </w:pPr>
      <w:r w:rsidRPr="00CB01E4">
        <w:rPr>
          <w:b/>
        </w:rPr>
        <w:t>MÜÜGILOA MUUD TINGI</w:t>
      </w:r>
      <w:r w:rsidRPr="00A21A26">
        <w:rPr>
          <w:b/>
        </w:rPr>
        <w:t>MUSED JA NÕUDED</w:t>
      </w:r>
    </w:p>
    <w:p w14:paraId="5FF108EE" w14:textId="77777777" w:rsidR="002B56D4" w:rsidRPr="00A21A26" w:rsidRDefault="002B56D4" w:rsidP="00D938C0">
      <w:pPr>
        <w:tabs>
          <w:tab w:val="left" w:pos="1701"/>
        </w:tabs>
        <w:ind w:right="1558"/>
        <w:rPr>
          <w:b/>
        </w:rPr>
      </w:pPr>
    </w:p>
    <w:p w14:paraId="3CF07AB9" w14:textId="77777777" w:rsidR="002B56D4" w:rsidRPr="00C44AC9" w:rsidRDefault="002B56D4" w:rsidP="002B56D4">
      <w:pPr>
        <w:numPr>
          <w:ilvl w:val="0"/>
          <w:numId w:val="72"/>
        </w:numPr>
        <w:tabs>
          <w:tab w:val="left" w:pos="1701"/>
        </w:tabs>
        <w:autoSpaceDE/>
        <w:autoSpaceDN/>
        <w:adjustRightInd/>
        <w:ind w:right="1418" w:hanging="567"/>
        <w:rPr>
          <w:b/>
        </w:rPr>
      </w:pPr>
      <w:r w:rsidRPr="00A21A26">
        <w:rPr>
          <w:b/>
          <w:caps/>
        </w:rPr>
        <w:t>RAVIMPREPARAADI OHUTU JA EFEKTIIVSE KASUTAMISE TINGIMUSED JA PIIRANGUD</w:t>
      </w:r>
    </w:p>
    <w:p w14:paraId="70A0EEB6" w14:textId="091725A5" w:rsidR="002B56D4" w:rsidRPr="00A21A26" w:rsidRDefault="002B56D4" w:rsidP="00AD27AA">
      <w:pPr>
        <w:pStyle w:val="TitleB"/>
      </w:pPr>
      <w:r w:rsidRPr="00CB01E4">
        <w:br w:type="page"/>
      </w:r>
      <w:r w:rsidRPr="00CF1FE3">
        <w:rPr>
          <w:rStyle w:val="Heading1Char"/>
          <w:rFonts w:eastAsia="Calibri"/>
          <w:b/>
        </w:rPr>
        <w:lastRenderedPageBreak/>
        <w:t>A.</w:t>
      </w:r>
      <w:r w:rsidRPr="00C44AC9">
        <w:rPr>
          <w:rStyle w:val="Heading1Char"/>
          <w:rFonts w:eastAsia="Calibri"/>
        </w:rPr>
        <w:tab/>
      </w:r>
      <w:r w:rsidRPr="00CB01E4">
        <w:t>BIOLOOGILISE TOIMEAINE TOOTJA</w:t>
      </w:r>
      <w:r w:rsidR="00A71336">
        <w:t>D</w:t>
      </w:r>
      <w:r w:rsidRPr="00CB01E4">
        <w:t xml:space="preserve"> JA</w:t>
      </w:r>
      <w:r w:rsidRPr="00A21A26">
        <w:t xml:space="preserve"> RAVIMIPARTII KASUTAM</w:t>
      </w:r>
      <w:r>
        <w:t>ISEKS VABASTAMISE EEST VASTUTAV</w:t>
      </w:r>
      <w:r w:rsidRPr="00A21A26">
        <w:t>AD</w:t>
      </w:r>
      <w:r>
        <w:t xml:space="preserve"> TOOTJA</w:t>
      </w:r>
      <w:r w:rsidRPr="00A21A26">
        <w:t>D</w:t>
      </w:r>
    </w:p>
    <w:p w14:paraId="68F29E59" w14:textId="77777777" w:rsidR="002B56D4" w:rsidRPr="00A21A26" w:rsidRDefault="002B56D4" w:rsidP="00AD27AA">
      <w:pPr>
        <w:keepNext/>
      </w:pPr>
    </w:p>
    <w:p w14:paraId="3EB19B44" w14:textId="5B0FD8A7" w:rsidR="002B56D4" w:rsidRPr="00A21A26" w:rsidRDefault="002B56D4" w:rsidP="00DB659B">
      <w:pPr>
        <w:outlineLvl w:val="0"/>
        <w:rPr>
          <w:u w:val="single"/>
        </w:rPr>
      </w:pPr>
      <w:r w:rsidRPr="00A21A26">
        <w:rPr>
          <w:u w:val="single"/>
        </w:rPr>
        <w:t>Bioloogilise toimeaine tootja</w:t>
      </w:r>
      <w:r w:rsidR="00A71336">
        <w:rPr>
          <w:u w:val="single"/>
        </w:rPr>
        <w:t>te</w:t>
      </w:r>
      <w:r w:rsidRPr="00A21A26">
        <w:rPr>
          <w:u w:val="single"/>
        </w:rPr>
        <w:t xml:space="preserve"> nimi ja aadress</w:t>
      </w:r>
    </w:p>
    <w:p w14:paraId="3E9E5EDD" w14:textId="77777777" w:rsidR="002B56D4" w:rsidRDefault="002B56D4" w:rsidP="00183FCD">
      <w:pPr>
        <w:widowControl w:val="0"/>
        <w:rPr>
          <w:color w:val="000000"/>
        </w:rPr>
      </w:pPr>
      <w:r>
        <w:rPr>
          <w:color w:val="000000"/>
        </w:rPr>
        <w:t>Amgen Inc</w:t>
      </w:r>
    </w:p>
    <w:p w14:paraId="5CAA11FC" w14:textId="77777777" w:rsidR="002B56D4" w:rsidRDefault="002B56D4" w:rsidP="008E5BB1">
      <w:pPr>
        <w:widowControl w:val="0"/>
        <w:rPr>
          <w:color w:val="000000"/>
        </w:rPr>
      </w:pPr>
      <w:r>
        <w:rPr>
          <w:color w:val="000000"/>
        </w:rPr>
        <w:t>1 Amgen Center Drive</w:t>
      </w:r>
    </w:p>
    <w:p w14:paraId="0380D840" w14:textId="77777777" w:rsidR="00E9212B" w:rsidRDefault="00E9212B" w:rsidP="00161BF3">
      <w:pPr>
        <w:widowControl w:val="0"/>
        <w:rPr>
          <w:color w:val="000000"/>
        </w:rPr>
      </w:pPr>
      <w:r w:rsidRPr="00DE2F73">
        <w:rPr>
          <w:color w:val="000000"/>
        </w:rPr>
        <w:t>91320 Thousand Oaks</w:t>
      </w:r>
    </w:p>
    <w:p w14:paraId="00F4D1B7" w14:textId="77777777" w:rsidR="008F4489" w:rsidRDefault="008F4489" w:rsidP="008F4489">
      <w:pPr>
        <w:widowControl w:val="0"/>
        <w:rPr>
          <w:color w:val="000000"/>
        </w:rPr>
      </w:pPr>
      <w:r>
        <w:rPr>
          <w:color w:val="000000"/>
        </w:rPr>
        <w:t>California</w:t>
      </w:r>
    </w:p>
    <w:p w14:paraId="4B1E1160" w14:textId="77777777" w:rsidR="002B56D4" w:rsidRPr="00DE2F73" w:rsidRDefault="002B56D4" w:rsidP="00DC5FDD">
      <w:pPr>
        <w:widowControl w:val="0"/>
      </w:pPr>
      <w:r>
        <w:rPr>
          <w:color w:val="000000"/>
        </w:rPr>
        <w:t>Ameerika Ühendriigid</w:t>
      </w:r>
    </w:p>
    <w:p w14:paraId="5B8D7D0C" w14:textId="77777777" w:rsidR="002B56D4" w:rsidRDefault="002B56D4" w:rsidP="007B437F"/>
    <w:p w14:paraId="5E030D40" w14:textId="77777777" w:rsidR="00BB5CBE" w:rsidRPr="00BB5CBE" w:rsidRDefault="00BB5CBE" w:rsidP="00BB5CBE">
      <w:pPr>
        <w:widowControl w:val="0"/>
        <w:rPr>
          <w:color w:val="000000"/>
        </w:rPr>
      </w:pPr>
      <w:r w:rsidRPr="00BB5CBE">
        <w:rPr>
          <w:color w:val="000000"/>
        </w:rPr>
        <w:t>Immunex Rhode Island Corporation</w:t>
      </w:r>
    </w:p>
    <w:p w14:paraId="36202C90" w14:textId="77777777" w:rsidR="00BB5CBE" w:rsidRPr="00BB5CBE" w:rsidRDefault="00BB5CBE" w:rsidP="00BB5CBE">
      <w:pPr>
        <w:widowControl w:val="0"/>
        <w:rPr>
          <w:color w:val="000000"/>
        </w:rPr>
      </w:pPr>
      <w:r w:rsidRPr="00BB5CBE">
        <w:rPr>
          <w:color w:val="000000"/>
        </w:rPr>
        <w:t>40 Technology Way</w:t>
      </w:r>
    </w:p>
    <w:p w14:paraId="0B5A61C3" w14:textId="77777777" w:rsidR="00BB5CBE" w:rsidRPr="00BB5CBE" w:rsidRDefault="00BB5CBE" w:rsidP="00BB5CBE">
      <w:pPr>
        <w:widowControl w:val="0"/>
        <w:rPr>
          <w:color w:val="000000"/>
        </w:rPr>
      </w:pPr>
      <w:r w:rsidRPr="00BB5CBE">
        <w:rPr>
          <w:color w:val="000000"/>
        </w:rPr>
        <w:t>West Greenwich</w:t>
      </w:r>
    </w:p>
    <w:p w14:paraId="25653A54" w14:textId="77777777" w:rsidR="00BB5CBE" w:rsidRPr="00BB5CBE" w:rsidRDefault="00BB5CBE" w:rsidP="00BB5CBE">
      <w:pPr>
        <w:widowControl w:val="0"/>
        <w:rPr>
          <w:color w:val="000000"/>
        </w:rPr>
      </w:pPr>
      <w:r w:rsidRPr="00BB5CBE">
        <w:rPr>
          <w:color w:val="000000"/>
        </w:rPr>
        <w:t>Rhode Island, 02817</w:t>
      </w:r>
    </w:p>
    <w:p w14:paraId="377B5CBE" w14:textId="77777777" w:rsidR="00BB5CBE" w:rsidRPr="00BB5CBE" w:rsidRDefault="00BB5CBE" w:rsidP="00BB5CBE">
      <w:pPr>
        <w:widowControl w:val="0"/>
        <w:rPr>
          <w:color w:val="000000"/>
        </w:rPr>
      </w:pPr>
      <w:r>
        <w:rPr>
          <w:color w:val="000000"/>
        </w:rPr>
        <w:t>Ameerika Ühendriigid</w:t>
      </w:r>
    </w:p>
    <w:p w14:paraId="12A1AFA8" w14:textId="77777777" w:rsidR="00BB5CBE" w:rsidRPr="00A21A26" w:rsidRDefault="00BB5CBE" w:rsidP="00BB5CBE"/>
    <w:p w14:paraId="5FDC7035" w14:textId="77777777" w:rsidR="002B56D4" w:rsidRPr="00A21A26" w:rsidRDefault="002B56D4" w:rsidP="002E360C">
      <w:pPr>
        <w:outlineLvl w:val="0"/>
      </w:pPr>
      <w:r w:rsidRPr="00A21A26">
        <w:rPr>
          <w:u w:val="single"/>
        </w:rPr>
        <w:t>Ravimipartii kasutami</w:t>
      </w:r>
      <w:r>
        <w:rPr>
          <w:u w:val="single"/>
        </w:rPr>
        <w:t>seks vabastamise eest vastutava</w:t>
      </w:r>
      <w:r w:rsidRPr="00A21A26">
        <w:rPr>
          <w:u w:val="single"/>
        </w:rPr>
        <w:t>te</w:t>
      </w:r>
      <w:r>
        <w:rPr>
          <w:u w:val="single"/>
        </w:rPr>
        <w:t xml:space="preserve"> tootja</w:t>
      </w:r>
      <w:r w:rsidRPr="00A21A26">
        <w:rPr>
          <w:u w:val="single"/>
        </w:rPr>
        <w:t>te nimi ja aadress</w:t>
      </w:r>
    </w:p>
    <w:p w14:paraId="26C99997" w14:textId="77777777" w:rsidR="002B56D4" w:rsidRDefault="002B56D4" w:rsidP="000129EA">
      <w:pPr>
        <w:widowControl w:val="0"/>
        <w:rPr>
          <w:color w:val="000000"/>
        </w:rPr>
      </w:pPr>
      <w:r>
        <w:rPr>
          <w:color w:val="000000"/>
        </w:rPr>
        <w:t xml:space="preserve">Amgen Technology </w:t>
      </w:r>
      <w:r w:rsidR="001D133D" w:rsidRPr="000B7475">
        <w:rPr>
          <w:color w:val="000000"/>
          <w:lang w:val="nl-NL"/>
        </w:rPr>
        <w:t>(</w:t>
      </w:r>
      <w:r>
        <w:rPr>
          <w:color w:val="000000"/>
        </w:rPr>
        <w:t>Ireland</w:t>
      </w:r>
      <w:r w:rsidR="001D133D" w:rsidRPr="000B7475">
        <w:rPr>
          <w:color w:val="000000"/>
          <w:lang w:val="nl-NL"/>
        </w:rPr>
        <w:t>) UC,</w:t>
      </w:r>
    </w:p>
    <w:p w14:paraId="1F1604C2" w14:textId="77777777" w:rsidR="002B56D4" w:rsidRDefault="002B56D4" w:rsidP="00BE5772">
      <w:pPr>
        <w:widowControl w:val="0"/>
        <w:rPr>
          <w:color w:val="000000"/>
        </w:rPr>
      </w:pPr>
      <w:r w:rsidRPr="00DE2F73">
        <w:rPr>
          <w:color w:val="000000"/>
        </w:rPr>
        <w:t>Pot</w:t>
      </w:r>
      <w:r>
        <w:rPr>
          <w:color w:val="000000"/>
        </w:rPr>
        <w:t>tery Road</w:t>
      </w:r>
      <w:r w:rsidR="001D133D">
        <w:rPr>
          <w:color w:val="000000"/>
        </w:rPr>
        <w:t>,</w:t>
      </w:r>
    </w:p>
    <w:p w14:paraId="2AC14438" w14:textId="77777777" w:rsidR="002B56D4" w:rsidRDefault="002B56D4" w:rsidP="00E939E6">
      <w:pPr>
        <w:widowControl w:val="0"/>
        <w:rPr>
          <w:color w:val="000000"/>
        </w:rPr>
      </w:pPr>
      <w:r w:rsidRPr="00DE2F73">
        <w:rPr>
          <w:color w:val="000000"/>
        </w:rPr>
        <w:t>Dun Laoghaire</w:t>
      </w:r>
      <w:r w:rsidR="001D133D">
        <w:rPr>
          <w:color w:val="000000"/>
        </w:rPr>
        <w:t>,</w:t>
      </w:r>
    </w:p>
    <w:p w14:paraId="5362E598" w14:textId="77777777" w:rsidR="002B56D4" w:rsidRDefault="002B56D4" w:rsidP="009D52A2">
      <w:pPr>
        <w:widowControl w:val="0"/>
        <w:rPr>
          <w:color w:val="000000"/>
        </w:rPr>
      </w:pPr>
      <w:r>
        <w:rPr>
          <w:color w:val="000000"/>
        </w:rPr>
        <w:t>Co</w:t>
      </w:r>
      <w:r w:rsidR="001D133D">
        <w:rPr>
          <w:color w:val="000000"/>
        </w:rPr>
        <w:t>.</w:t>
      </w:r>
      <w:r>
        <w:rPr>
          <w:color w:val="000000"/>
        </w:rPr>
        <w:t xml:space="preserve"> Dublin</w:t>
      </w:r>
      <w:r w:rsidR="001D133D">
        <w:rPr>
          <w:color w:val="000000"/>
        </w:rPr>
        <w:t>,</w:t>
      </w:r>
    </w:p>
    <w:p w14:paraId="140EDC7A" w14:textId="77777777" w:rsidR="002B56D4" w:rsidRDefault="002B56D4" w:rsidP="00CF48FA">
      <w:pPr>
        <w:widowControl w:val="0"/>
        <w:rPr>
          <w:ins w:id="0" w:author="Author"/>
          <w:color w:val="000000"/>
        </w:rPr>
      </w:pPr>
      <w:r>
        <w:rPr>
          <w:color w:val="000000"/>
        </w:rPr>
        <w:t>Iirimaa</w:t>
      </w:r>
    </w:p>
    <w:p w14:paraId="035EB630" w14:textId="77777777" w:rsidR="000C3D32" w:rsidRDefault="000C3D32" w:rsidP="00CF48FA">
      <w:pPr>
        <w:widowControl w:val="0"/>
        <w:rPr>
          <w:ins w:id="1" w:author="Author"/>
          <w:color w:val="000000"/>
        </w:rPr>
      </w:pPr>
    </w:p>
    <w:p w14:paraId="669CDF5D" w14:textId="77777777" w:rsidR="000C3D32" w:rsidRPr="000C3D32" w:rsidRDefault="000C3D32" w:rsidP="000C3D32">
      <w:pPr>
        <w:widowControl w:val="0"/>
        <w:rPr>
          <w:ins w:id="2" w:author="Author"/>
          <w:color w:val="000000"/>
        </w:rPr>
      </w:pPr>
      <w:ins w:id="3" w:author="Author">
        <w:r w:rsidRPr="000C3D32">
          <w:rPr>
            <w:color w:val="000000"/>
          </w:rPr>
          <w:t xml:space="preserve">Amgen Europe B.V. </w:t>
        </w:r>
      </w:ins>
    </w:p>
    <w:p w14:paraId="2B31CE6D" w14:textId="77777777" w:rsidR="000C3D32" w:rsidRPr="000C3D32" w:rsidRDefault="000C3D32" w:rsidP="000C3D32">
      <w:pPr>
        <w:widowControl w:val="0"/>
        <w:rPr>
          <w:ins w:id="4" w:author="Author"/>
          <w:color w:val="000000"/>
        </w:rPr>
      </w:pPr>
      <w:ins w:id="5" w:author="Author">
        <w:r w:rsidRPr="000C3D32">
          <w:rPr>
            <w:color w:val="000000"/>
          </w:rPr>
          <w:t xml:space="preserve">Minervum 7061 </w:t>
        </w:r>
      </w:ins>
    </w:p>
    <w:p w14:paraId="30C8E4B2" w14:textId="77777777" w:rsidR="000C3D32" w:rsidRPr="000C3D32" w:rsidRDefault="000C3D32" w:rsidP="000C3D32">
      <w:pPr>
        <w:widowControl w:val="0"/>
        <w:rPr>
          <w:ins w:id="6" w:author="Author"/>
          <w:color w:val="000000"/>
        </w:rPr>
      </w:pPr>
      <w:ins w:id="7" w:author="Author">
        <w:r w:rsidRPr="000C3D32">
          <w:rPr>
            <w:color w:val="000000"/>
          </w:rPr>
          <w:t xml:space="preserve">4817 ZK Breda </w:t>
        </w:r>
      </w:ins>
    </w:p>
    <w:p w14:paraId="649A6574" w14:textId="25FA43E0" w:rsidR="000C3D32" w:rsidRPr="00DE2F73" w:rsidRDefault="000C3D32" w:rsidP="000C3D32">
      <w:pPr>
        <w:widowControl w:val="0"/>
        <w:rPr>
          <w:color w:val="000000"/>
        </w:rPr>
      </w:pPr>
      <w:ins w:id="8" w:author="Author">
        <w:r w:rsidRPr="000C3D32">
          <w:rPr>
            <w:color w:val="000000"/>
          </w:rPr>
          <w:t>Holland</w:t>
        </w:r>
      </w:ins>
    </w:p>
    <w:p w14:paraId="192CE926" w14:textId="77777777" w:rsidR="004B11A4" w:rsidRPr="004A0540" w:rsidRDefault="004B11A4" w:rsidP="004B11A4"/>
    <w:p w14:paraId="6AF90C73" w14:textId="77777777" w:rsidR="004B11A4" w:rsidRDefault="004B11A4" w:rsidP="004B11A4">
      <w:pPr>
        <w:rPr>
          <w:lang w:val="nl-BE" w:eastAsia="ja-JP"/>
        </w:rPr>
      </w:pPr>
      <w:r>
        <w:rPr>
          <w:lang w:val="nl-BE" w:eastAsia="ja-JP"/>
        </w:rPr>
        <w:t>Amgen NV</w:t>
      </w:r>
    </w:p>
    <w:p w14:paraId="6F5F9A13" w14:textId="77777777" w:rsidR="007D356C" w:rsidRPr="00AD0A70" w:rsidRDefault="007D356C" w:rsidP="007D356C">
      <w:pPr>
        <w:rPr>
          <w:lang w:val="fi-FI" w:eastAsia="en-IN"/>
        </w:rPr>
      </w:pPr>
      <w:r w:rsidRPr="00AD0A70">
        <w:rPr>
          <w:lang w:val="fi-FI" w:eastAsia="en-IN"/>
        </w:rPr>
        <w:t>Telecomlaan 5-7</w:t>
      </w:r>
    </w:p>
    <w:p w14:paraId="41A6C64F" w14:textId="77777777" w:rsidR="007D356C" w:rsidRPr="007D356C" w:rsidRDefault="007D356C" w:rsidP="007D356C">
      <w:pPr>
        <w:rPr>
          <w:lang w:val="nl-NL" w:eastAsia="en-IN"/>
        </w:rPr>
      </w:pPr>
      <w:r w:rsidRPr="00AD0A70">
        <w:rPr>
          <w:lang w:val="fi-FI" w:eastAsia="en-IN"/>
        </w:rPr>
        <w:t>1831 Diegem</w:t>
      </w:r>
    </w:p>
    <w:p w14:paraId="3612A4D5" w14:textId="77777777" w:rsidR="004B11A4" w:rsidRDefault="004B11A4" w:rsidP="004B11A4">
      <w:r w:rsidRPr="00AD0A70">
        <w:rPr>
          <w:lang w:val="fi-FI" w:eastAsia="en-IN"/>
        </w:rPr>
        <w:t>Belgia</w:t>
      </w:r>
      <w:r w:rsidRPr="004A0540">
        <w:t xml:space="preserve"> </w:t>
      </w:r>
    </w:p>
    <w:p w14:paraId="044A5AF2" w14:textId="77777777" w:rsidR="002B56D4" w:rsidRPr="00A21A26" w:rsidRDefault="002B56D4" w:rsidP="00B579C5"/>
    <w:p w14:paraId="338FA80B" w14:textId="77777777" w:rsidR="002B56D4" w:rsidRPr="00A21A26" w:rsidRDefault="002B56D4" w:rsidP="00014A35">
      <w:r w:rsidRPr="00A21A26">
        <w:t>Ravimi trükitud pakendi infolehel peab olema vastava ravimipartii kasutamiseks vabastamise eest vastutava tootja nimi ja aadress.</w:t>
      </w:r>
    </w:p>
    <w:p w14:paraId="292E7554" w14:textId="77777777" w:rsidR="002B56D4" w:rsidRDefault="002B56D4" w:rsidP="00D01908"/>
    <w:p w14:paraId="7657EE5B" w14:textId="77777777" w:rsidR="004C4058" w:rsidRPr="00A21A26" w:rsidRDefault="004C4058" w:rsidP="00D01908"/>
    <w:p w14:paraId="266006E8" w14:textId="77777777" w:rsidR="002B56D4" w:rsidRPr="00AD27AA" w:rsidRDefault="002B56D4" w:rsidP="00AD27AA">
      <w:pPr>
        <w:pStyle w:val="TitleB"/>
        <w:rPr>
          <w:lang w:val="fi-FI"/>
        </w:rPr>
      </w:pPr>
      <w:r w:rsidRPr="00AD27AA">
        <w:rPr>
          <w:lang w:val="fi-FI"/>
        </w:rPr>
        <w:t>B.</w:t>
      </w:r>
      <w:r w:rsidRPr="00AD27AA">
        <w:rPr>
          <w:lang w:val="fi-FI"/>
        </w:rPr>
        <w:tab/>
        <w:t xml:space="preserve">HANKE- JA KASUTUSTINGIMUSED VÕI PIIRANGUD </w:t>
      </w:r>
    </w:p>
    <w:p w14:paraId="4CF5B0D9" w14:textId="77777777" w:rsidR="002B56D4" w:rsidRPr="009C3083" w:rsidRDefault="002B56D4" w:rsidP="00DB659B">
      <w:pPr>
        <w:keepNext/>
      </w:pPr>
    </w:p>
    <w:p w14:paraId="088E4203" w14:textId="77777777" w:rsidR="002B56D4" w:rsidRPr="00CB01E4" w:rsidRDefault="002B56D4" w:rsidP="00183FCD">
      <w:pPr>
        <w:numPr>
          <w:ilvl w:val="12"/>
          <w:numId w:val="0"/>
        </w:numPr>
      </w:pPr>
      <w:r w:rsidRPr="009C3083">
        <w:t>Piiratud tingimustel väljastatav retseptiravim (vt I lisa: Ravimi omaduste kokkuvõte, lõik</w:t>
      </w:r>
      <w:r>
        <w:t> </w:t>
      </w:r>
      <w:r w:rsidRPr="00CB01E4">
        <w:t>4.2).</w:t>
      </w:r>
    </w:p>
    <w:p w14:paraId="54872403" w14:textId="77777777" w:rsidR="002B56D4" w:rsidRDefault="002B56D4" w:rsidP="008E5BB1">
      <w:pPr>
        <w:numPr>
          <w:ilvl w:val="12"/>
          <w:numId w:val="0"/>
        </w:numPr>
      </w:pPr>
    </w:p>
    <w:p w14:paraId="5F7D6666" w14:textId="77777777" w:rsidR="004C4058" w:rsidRPr="009C3083" w:rsidRDefault="004C4058" w:rsidP="008E5BB1">
      <w:pPr>
        <w:numPr>
          <w:ilvl w:val="12"/>
          <w:numId w:val="0"/>
        </w:numPr>
      </w:pPr>
    </w:p>
    <w:p w14:paraId="68CE32B1" w14:textId="77777777" w:rsidR="002B56D4" w:rsidRPr="009141B2" w:rsidRDefault="002B56D4" w:rsidP="00AD27AA">
      <w:pPr>
        <w:pStyle w:val="TitleB"/>
      </w:pPr>
      <w:r w:rsidRPr="009141B2">
        <w:t>C.</w:t>
      </w:r>
      <w:r w:rsidRPr="009141B2">
        <w:tab/>
        <w:t>MÜÜGILOA MUUD TINGIMUSED JA NÕUDED</w:t>
      </w:r>
    </w:p>
    <w:p w14:paraId="497B8FC2" w14:textId="77777777" w:rsidR="002B56D4" w:rsidRPr="009C3083" w:rsidRDefault="002B56D4" w:rsidP="002B56D4">
      <w:pPr>
        <w:keepNext/>
        <w:ind w:right="-1"/>
        <w:rPr>
          <w:u w:val="single"/>
        </w:rPr>
      </w:pPr>
    </w:p>
    <w:p w14:paraId="2446EF0D" w14:textId="77777777" w:rsidR="002B56D4" w:rsidRPr="00C44AC9" w:rsidRDefault="002B56D4" w:rsidP="002B56D4">
      <w:pPr>
        <w:numPr>
          <w:ilvl w:val="0"/>
          <w:numId w:val="73"/>
        </w:numPr>
        <w:autoSpaceDE/>
        <w:autoSpaceDN/>
        <w:adjustRightInd/>
        <w:rPr>
          <w:b/>
        </w:rPr>
      </w:pPr>
      <w:r w:rsidRPr="00C44AC9">
        <w:rPr>
          <w:b/>
        </w:rPr>
        <w:t>Perioodilised ohutusaruanded</w:t>
      </w:r>
    </w:p>
    <w:p w14:paraId="504D9CF0" w14:textId="77777777" w:rsidR="002B56D4" w:rsidRPr="009C3083" w:rsidRDefault="002B56D4" w:rsidP="00AD27AA">
      <w:pPr>
        <w:keepNext/>
        <w:tabs>
          <w:tab w:val="left" w:pos="0"/>
        </w:tabs>
      </w:pPr>
    </w:p>
    <w:p w14:paraId="4C8A8D83" w14:textId="77777777" w:rsidR="002B56D4" w:rsidRPr="009C3083" w:rsidRDefault="002B56D4" w:rsidP="00AD27AA">
      <w:pPr>
        <w:tabs>
          <w:tab w:val="left" w:pos="0"/>
        </w:tabs>
      </w:pPr>
      <w:r w:rsidRPr="009C3083">
        <w:t xml:space="preserve">Nõuded asjaomase ravimi perioodiliste ohutusaruannete </w:t>
      </w:r>
      <w:r>
        <w:t xml:space="preserve">esitamiseks on sätestatud direktiivi 2001/83/EÜ artikli 107c punkti 7 </w:t>
      </w:r>
      <w:r w:rsidRPr="009C3083">
        <w:t>kohaselt</w:t>
      </w:r>
      <w:r>
        <w:t xml:space="preserve"> liidu kontrollpäevade loetelus (EURD loetelu) ja iga hilisem uuendus avaldatakse </w:t>
      </w:r>
      <w:r w:rsidRPr="00CB01E4">
        <w:t>Euroo</w:t>
      </w:r>
      <w:r>
        <w:t>pa ravimite veebiportaalis.</w:t>
      </w:r>
    </w:p>
    <w:p w14:paraId="7A63AAC3" w14:textId="77777777" w:rsidR="002B56D4" w:rsidRDefault="002B56D4" w:rsidP="00DB659B">
      <w:pPr>
        <w:rPr>
          <w:u w:val="single"/>
        </w:rPr>
      </w:pPr>
    </w:p>
    <w:p w14:paraId="5C9AE250" w14:textId="77777777" w:rsidR="004C4058" w:rsidRPr="009C3083" w:rsidRDefault="004C4058" w:rsidP="00AD27AA">
      <w:pPr>
        <w:rPr>
          <w:u w:val="single"/>
        </w:rPr>
      </w:pPr>
    </w:p>
    <w:p w14:paraId="3CE9116C" w14:textId="77777777" w:rsidR="002B56D4" w:rsidRPr="00AD27AA" w:rsidRDefault="002B56D4" w:rsidP="00CE0D85">
      <w:pPr>
        <w:pStyle w:val="TitleB"/>
        <w:rPr>
          <w:lang w:val="fi-FI"/>
        </w:rPr>
      </w:pPr>
      <w:r w:rsidRPr="00AD27AA">
        <w:rPr>
          <w:lang w:val="fi-FI"/>
        </w:rPr>
        <w:lastRenderedPageBreak/>
        <w:t>D.</w:t>
      </w:r>
      <w:r w:rsidRPr="00AD27AA">
        <w:rPr>
          <w:lang w:val="fi-FI"/>
        </w:rPr>
        <w:tab/>
        <w:t>RAVIMPREPARAADI OHUTU JA EFEKTIIVSE KASUTAMISE TINGIMUSED JA PIIRANGUD</w:t>
      </w:r>
    </w:p>
    <w:p w14:paraId="544E2776" w14:textId="77777777" w:rsidR="002B56D4" w:rsidRPr="00C44AC9" w:rsidRDefault="002B56D4" w:rsidP="00CE0D85">
      <w:pPr>
        <w:keepNext/>
      </w:pPr>
    </w:p>
    <w:p w14:paraId="554CC1CB" w14:textId="77777777" w:rsidR="002B56D4" w:rsidRPr="00C44AC9" w:rsidRDefault="002B56D4" w:rsidP="00CE0D85">
      <w:pPr>
        <w:keepNext/>
        <w:numPr>
          <w:ilvl w:val="0"/>
          <w:numId w:val="73"/>
        </w:numPr>
        <w:autoSpaceDE/>
        <w:autoSpaceDN/>
        <w:adjustRightInd/>
        <w:rPr>
          <w:b/>
        </w:rPr>
      </w:pPr>
      <w:r w:rsidRPr="00C44AC9">
        <w:rPr>
          <w:b/>
        </w:rPr>
        <w:t>Riskijuhtimiskava</w:t>
      </w:r>
    </w:p>
    <w:p w14:paraId="7CB3601C" w14:textId="77777777" w:rsidR="002B56D4" w:rsidRPr="009C3083" w:rsidRDefault="002B56D4" w:rsidP="00CE0D85">
      <w:pPr>
        <w:keepNext/>
        <w:rPr>
          <w:b/>
        </w:rPr>
      </w:pPr>
    </w:p>
    <w:p w14:paraId="087B0A6F" w14:textId="77777777" w:rsidR="002B56D4" w:rsidRPr="00CB01E4" w:rsidRDefault="002B56D4" w:rsidP="00CE0D85">
      <w:pPr>
        <w:keepNext/>
        <w:tabs>
          <w:tab w:val="left" w:pos="0"/>
        </w:tabs>
      </w:pPr>
      <w:bookmarkStart w:id="9" w:name="_Hlk61285746"/>
      <w:r w:rsidRPr="00CB01E4">
        <w:t>Müüg</w:t>
      </w:r>
      <w:r w:rsidRPr="009C3083">
        <w:t>iloa hoidja peab nõutavad ravimiohutuse toimingud ja sekkumismeetmed läbi viima vastavalt müügiloa taotluse moodulis</w:t>
      </w:r>
      <w:r>
        <w:t> </w:t>
      </w:r>
      <w:r w:rsidRPr="009C3083">
        <w:t>1.8.2 esitatud kokkulepitud riskijuhtimiskavale ja mis tahes järgmistele ajakohastatud riskijuhtimiskavadele.</w:t>
      </w:r>
    </w:p>
    <w:bookmarkEnd w:id="9"/>
    <w:p w14:paraId="734C0C54" w14:textId="77777777" w:rsidR="002B56D4" w:rsidRPr="009C3083" w:rsidRDefault="002B56D4" w:rsidP="00AD27AA"/>
    <w:p w14:paraId="4781E1B6" w14:textId="77777777" w:rsidR="002B56D4" w:rsidRPr="009C3083" w:rsidRDefault="002B56D4" w:rsidP="00364959">
      <w:pPr>
        <w:keepNext/>
      </w:pPr>
      <w:r w:rsidRPr="009C3083">
        <w:t>Ajakohastatud riskijuhtimiskava tuleb esitada:</w:t>
      </w:r>
    </w:p>
    <w:p w14:paraId="5CBCCBDF" w14:textId="77777777" w:rsidR="002B56D4" w:rsidRPr="00C44AC9" w:rsidRDefault="002B56D4" w:rsidP="00364959">
      <w:pPr>
        <w:keepNext/>
        <w:numPr>
          <w:ilvl w:val="0"/>
          <w:numId w:val="73"/>
        </w:numPr>
        <w:autoSpaceDE/>
        <w:autoSpaceDN/>
        <w:adjustRightInd/>
      </w:pPr>
      <w:r w:rsidRPr="00C44AC9">
        <w:t>Euroopa Ravimiameti nõudel;</w:t>
      </w:r>
    </w:p>
    <w:p w14:paraId="51E61229" w14:textId="77777777" w:rsidR="002B56D4" w:rsidRPr="00C44AC9" w:rsidRDefault="002B56D4" w:rsidP="00183FCD">
      <w:pPr>
        <w:numPr>
          <w:ilvl w:val="0"/>
          <w:numId w:val="73"/>
        </w:numPr>
        <w:autoSpaceDE/>
        <w:autoSpaceDN/>
        <w:adjustRightInd/>
      </w:pPr>
      <w:r w:rsidRPr="00C44AC9">
        <w:t>kui muudetakse riskijuhtimissüsteemi, eriti kui saadakse uut teavet, mis võib oluliselt mõjutada riski/kasu suhet, või kui saavutatakse oluline (ravimiohutuse või riski minimeerimise) eesmärk.</w:t>
      </w:r>
    </w:p>
    <w:p w14:paraId="02539B2C" w14:textId="77777777" w:rsidR="002B56D4" w:rsidRPr="009C3083" w:rsidRDefault="002B56D4" w:rsidP="002B56D4">
      <w:pPr>
        <w:ind w:right="-1"/>
      </w:pPr>
    </w:p>
    <w:p w14:paraId="5C748627" w14:textId="77777777" w:rsidR="0044686A" w:rsidRPr="00AD27AA" w:rsidRDefault="005049FF" w:rsidP="009141B2">
      <w:r>
        <w:br w:type="page"/>
      </w:r>
    </w:p>
    <w:p w14:paraId="7D4B7596" w14:textId="77777777" w:rsidR="00024F0D" w:rsidRPr="00AD27AA" w:rsidRDefault="00024F0D" w:rsidP="004A5741"/>
    <w:p w14:paraId="52EAF028" w14:textId="77777777" w:rsidR="0044686A" w:rsidRPr="00AD27AA" w:rsidRDefault="0044686A" w:rsidP="004A5741"/>
    <w:p w14:paraId="1A0C0154" w14:textId="77777777" w:rsidR="0044686A" w:rsidRPr="00AD27AA" w:rsidRDefault="0044686A" w:rsidP="004A5741"/>
    <w:p w14:paraId="599BC257" w14:textId="77777777" w:rsidR="0044686A" w:rsidRPr="00AD27AA" w:rsidRDefault="0044686A" w:rsidP="004A5741"/>
    <w:p w14:paraId="477B60BE" w14:textId="77777777" w:rsidR="0044686A" w:rsidRPr="00AD27AA" w:rsidRDefault="0044686A" w:rsidP="004A5741"/>
    <w:p w14:paraId="633B2A65" w14:textId="77777777" w:rsidR="0044686A" w:rsidRPr="00AD27AA" w:rsidRDefault="0044686A" w:rsidP="004A5741"/>
    <w:p w14:paraId="6FD64891" w14:textId="77777777" w:rsidR="0044686A" w:rsidRPr="00AD27AA" w:rsidRDefault="0044686A" w:rsidP="004A5741"/>
    <w:p w14:paraId="0AAAE7C1" w14:textId="77777777" w:rsidR="0044686A" w:rsidRPr="00AD27AA" w:rsidRDefault="0044686A" w:rsidP="004A5741"/>
    <w:p w14:paraId="59897B01" w14:textId="77777777" w:rsidR="0044686A" w:rsidRPr="00AD27AA" w:rsidRDefault="0044686A" w:rsidP="004A5741"/>
    <w:p w14:paraId="0A40AF6E" w14:textId="77777777" w:rsidR="0044686A" w:rsidRPr="00AD27AA" w:rsidRDefault="0044686A" w:rsidP="004A5741"/>
    <w:p w14:paraId="6E96CF2C" w14:textId="77777777" w:rsidR="0044686A" w:rsidRPr="00AD27AA" w:rsidRDefault="0044686A" w:rsidP="004A5741"/>
    <w:p w14:paraId="2A96BE60" w14:textId="77777777" w:rsidR="0044686A" w:rsidRPr="00AD27AA" w:rsidRDefault="0044686A" w:rsidP="004A5741"/>
    <w:p w14:paraId="74123839" w14:textId="77777777" w:rsidR="0044686A" w:rsidRPr="00AD27AA" w:rsidRDefault="0044686A" w:rsidP="004A5741"/>
    <w:p w14:paraId="7A03CA41" w14:textId="77777777" w:rsidR="0044686A" w:rsidRPr="00AD27AA" w:rsidRDefault="0044686A" w:rsidP="004A5741"/>
    <w:p w14:paraId="7E732103" w14:textId="77777777" w:rsidR="0044686A" w:rsidRPr="00AD27AA" w:rsidRDefault="0044686A" w:rsidP="004A5741"/>
    <w:p w14:paraId="21C6649B" w14:textId="77777777" w:rsidR="0044686A" w:rsidRPr="00AD27AA" w:rsidRDefault="0044686A" w:rsidP="004A5741"/>
    <w:p w14:paraId="530E532B" w14:textId="77777777" w:rsidR="0044686A" w:rsidRPr="00AD27AA" w:rsidRDefault="0044686A" w:rsidP="004A5741"/>
    <w:p w14:paraId="67996FB0" w14:textId="77777777" w:rsidR="0044686A" w:rsidRPr="00AD27AA" w:rsidRDefault="0044686A" w:rsidP="004A5741"/>
    <w:p w14:paraId="045E8F54" w14:textId="77777777" w:rsidR="0044686A" w:rsidRPr="00AD27AA" w:rsidRDefault="0044686A" w:rsidP="004A5741"/>
    <w:p w14:paraId="3AAD3B92" w14:textId="77777777" w:rsidR="0044686A" w:rsidRPr="00AD27AA" w:rsidRDefault="0044686A" w:rsidP="004A5741"/>
    <w:p w14:paraId="22D31068" w14:textId="77777777" w:rsidR="0044686A" w:rsidRPr="00AD27AA" w:rsidRDefault="0044686A" w:rsidP="004A5741"/>
    <w:p w14:paraId="16291A62" w14:textId="77777777" w:rsidR="0044686A" w:rsidRPr="00AD27AA" w:rsidRDefault="0044686A" w:rsidP="004A5741"/>
    <w:p w14:paraId="41E5E8B5" w14:textId="77777777" w:rsidR="0044686A" w:rsidRPr="00AD27AA" w:rsidRDefault="0044686A" w:rsidP="00447CB1">
      <w:pPr>
        <w:pStyle w:val="Heading1"/>
        <w:keepNext w:val="0"/>
        <w:ind w:left="0" w:firstLine="0"/>
        <w:jc w:val="center"/>
      </w:pPr>
      <w:r w:rsidRPr="00AD27AA">
        <w:t xml:space="preserve">III LISA </w:t>
      </w:r>
    </w:p>
    <w:p w14:paraId="2C1D500E" w14:textId="77777777" w:rsidR="0044686A" w:rsidRPr="00AD27AA" w:rsidRDefault="0044686A" w:rsidP="004A5741"/>
    <w:p w14:paraId="7B94FCED" w14:textId="77777777" w:rsidR="0044686A" w:rsidRPr="00AD27AA" w:rsidRDefault="0044686A" w:rsidP="004A5741">
      <w:pPr>
        <w:jc w:val="center"/>
        <w:rPr>
          <w:b/>
        </w:rPr>
      </w:pPr>
      <w:r w:rsidRPr="00AD27AA">
        <w:rPr>
          <w:b/>
        </w:rPr>
        <w:t>PAKENDI MÄRGISTUS JA INFOLEHT</w:t>
      </w:r>
    </w:p>
    <w:p w14:paraId="1DB81A1E" w14:textId="77777777" w:rsidR="003D7990" w:rsidRPr="00AD27AA" w:rsidRDefault="003D7990" w:rsidP="00FA6BD6">
      <w:r w:rsidRPr="00AD27AA">
        <w:br w:type="page"/>
      </w:r>
    </w:p>
    <w:p w14:paraId="3ACEBADA" w14:textId="77777777" w:rsidR="003D7990" w:rsidRPr="00AD27AA" w:rsidRDefault="003D7990" w:rsidP="004A5741"/>
    <w:p w14:paraId="27E321C0" w14:textId="77777777" w:rsidR="003D7990" w:rsidRPr="00AD27AA" w:rsidRDefault="003D7990" w:rsidP="004A5741"/>
    <w:p w14:paraId="4F929372" w14:textId="77777777" w:rsidR="003D7990" w:rsidRPr="00AD27AA" w:rsidRDefault="003D7990" w:rsidP="004A5741"/>
    <w:p w14:paraId="452F6E4E" w14:textId="77777777" w:rsidR="003D7990" w:rsidRPr="00AD27AA" w:rsidRDefault="003D7990" w:rsidP="004A5741"/>
    <w:p w14:paraId="47A783C5" w14:textId="77777777" w:rsidR="003D7990" w:rsidRPr="00AD27AA" w:rsidRDefault="003D7990" w:rsidP="004A5741"/>
    <w:p w14:paraId="007709D1" w14:textId="77777777" w:rsidR="003D7990" w:rsidRPr="00AD27AA" w:rsidRDefault="003D7990" w:rsidP="004A5741"/>
    <w:p w14:paraId="71C043F4" w14:textId="77777777" w:rsidR="003D7990" w:rsidRPr="00AD27AA" w:rsidRDefault="003D7990" w:rsidP="004A5741"/>
    <w:p w14:paraId="77FBEE36" w14:textId="77777777" w:rsidR="003D7990" w:rsidRPr="00AD27AA" w:rsidRDefault="003D7990" w:rsidP="004A5741"/>
    <w:p w14:paraId="16EE7BB1" w14:textId="77777777" w:rsidR="003D7990" w:rsidRPr="00AD27AA" w:rsidRDefault="003D7990" w:rsidP="004A5741"/>
    <w:p w14:paraId="560BE255" w14:textId="77777777" w:rsidR="003D7990" w:rsidRPr="00AD27AA" w:rsidRDefault="003D7990" w:rsidP="004A5741"/>
    <w:p w14:paraId="20F6B717" w14:textId="77777777" w:rsidR="003D7990" w:rsidRPr="00AD27AA" w:rsidRDefault="003D7990" w:rsidP="004A5741"/>
    <w:p w14:paraId="33DAA986" w14:textId="77777777" w:rsidR="003D7990" w:rsidRPr="00AD27AA" w:rsidRDefault="003D7990" w:rsidP="004A5741"/>
    <w:p w14:paraId="66A64E0C" w14:textId="77777777" w:rsidR="003D7990" w:rsidRPr="00AD27AA" w:rsidRDefault="003D7990" w:rsidP="004A5741"/>
    <w:p w14:paraId="150D106F" w14:textId="77777777" w:rsidR="003D7990" w:rsidRPr="00AD27AA" w:rsidRDefault="003D7990" w:rsidP="004A5741"/>
    <w:p w14:paraId="313C1F48" w14:textId="77777777" w:rsidR="003D7990" w:rsidRPr="00AD27AA" w:rsidRDefault="003D7990" w:rsidP="004A5741"/>
    <w:p w14:paraId="6A88E665" w14:textId="77777777" w:rsidR="003D7990" w:rsidRPr="00AD27AA" w:rsidRDefault="003D7990" w:rsidP="004A5741"/>
    <w:p w14:paraId="20FB9758" w14:textId="77777777" w:rsidR="003D7990" w:rsidRPr="00AD27AA" w:rsidRDefault="003D7990" w:rsidP="004A5741"/>
    <w:p w14:paraId="6EE9DEF6" w14:textId="77777777" w:rsidR="003D7990" w:rsidRPr="00AD27AA" w:rsidRDefault="003D7990" w:rsidP="004A5741"/>
    <w:p w14:paraId="1D1B74F6" w14:textId="77777777" w:rsidR="003D7990" w:rsidRPr="00AD27AA" w:rsidRDefault="003D7990" w:rsidP="004A5741"/>
    <w:p w14:paraId="4162C2EE" w14:textId="77777777" w:rsidR="003D7990" w:rsidRPr="00AD27AA" w:rsidRDefault="003D7990" w:rsidP="004A5741"/>
    <w:p w14:paraId="04DCFBD5" w14:textId="77777777" w:rsidR="003D7990" w:rsidRPr="00AD27AA" w:rsidRDefault="003D7990" w:rsidP="004A5741"/>
    <w:p w14:paraId="2CB5C5EA" w14:textId="77777777" w:rsidR="003D7990" w:rsidRPr="00AD27AA" w:rsidRDefault="003D7990" w:rsidP="004A5741"/>
    <w:p w14:paraId="547669F0" w14:textId="77777777" w:rsidR="003D7990" w:rsidRPr="00AD27AA" w:rsidRDefault="003D7990" w:rsidP="008742DA">
      <w:pPr>
        <w:pStyle w:val="TitleA"/>
        <w:rPr>
          <w:lang w:val="et-EE"/>
        </w:rPr>
      </w:pPr>
      <w:r w:rsidRPr="00AD27AA">
        <w:rPr>
          <w:lang w:val="et-EE"/>
        </w:rPr>
        <w:t>A. PAKENDI MÄRGISTUS</w:t>
      </w:r>
    </w:p>
    <w:p w14:paraId="5DCB0469" w14:textId="77777777" w:rsidR="003D7990" w:rsidRPr="00292C5D" w:rsidRDefault="003D7990" w:rsidP="00FA6BD6">
      <w:r w:rsidRPr="00292C5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742DA" w:rsidRPr="00C66C21" w14:paraId="41058243" w14:textId="77777777" w:rsidTr="004A5741">
        <w:tc>
          <w:tcPr>
            <w:tcW w:w="9061" w:type="dxa"/>
          </w:tcPr>
          <w:p w14:paraId="50752362" w14:textId="77777777" w:rsidR="008742DA" w:rsidRPr="00AD27AA" w:rsidRDefault="008742DA" w:rsidP="008742DA">
            <w:pPr>
              <w:pStyle w:val="Default"/>
              <w:rPr>
                <w:lang w:val="et-EE"/>
              </w:rPr>
            </w:pPr>
            <w:r w:rsidRPr="00AD27AA">
              <w:rPr>
                <w:b/>
                <w:bCs/>
                <w:sz w:val="22"/>
                <w:szCs w:val="22"/>
                <w:lang w:val="et-EE"/>
              </w:rPr>
              <w:t xml:space="preserve">VÄLISPAKENDIL PEAVAD OLEMA JÄRGMISED ANDMED </w:t>
            </w:r>
          </w:p>
          <w:p w14:paraId="38DB4E61" w14:textId="77777777" w:rsidR="008742DA" w:rsidRPr="00292C5D" w:rsidRDefault="008742DA" w:rsidP="004A5741"/>
          <w:p w14:paraId="505AA8AB" w14:textId="77777777" w:rsidR="008742DA" w:rsidRPr="00AD27AA" w:rsidRDefault="008742DA" w:rsidP="008742DA">
            <w:pPr>
              <w:pStyle w:val="Default"/>
              <w:rPr>
                <w:lang w:val="et-EE"/>
              </w:rPr>
            </w:pPr>
            <w:r w:rsidRPr="00AD27AA">
              <w:rPr>
                <w:b/>
                <w:bCs/>
                <w:sz w:val="22"/>
                <w:szCs w:val="22"/>
                <w:lang w:val="et-EE"/>
              </w:rPr>
              <w:t xml:space="preserve">VÄLISPAKEND </w:t>
            </w:r>
          </w:p>
        </w:tc>
      </w:tr>
    </w:tbl>
    <w:p w14:paraId="0B630B86" w14:textId="77777777" w:rsidR="003D7990" w:rsidRPr="00C66C21" w:rsidRDefault="003D7990" w:rsidP="004A5741"/>
    <w:p w14:paraId="71BDDC95" w14:textId="77777777" w:rsidR="008742DA" w:rsidRPr="00C66C21" w:rsidRDefault="008742DA"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742DA" w:rsidRPr="00C66C21" w14:paraId="5160C002" w14:textId="77777777" w:rsidTr="004A5741">
        <w:tc>
          <w:tcPr>
            <w:tcW w:w="9061" w:type="dxa"/>
          </w:tcPr>
          <w:p w14:paraId="1BC43638" w14:textId="77777777" w:rsidR="008742DA" w:rsidRPr="00C66C21" w:rsidRDefault="008742DA" w:rsidP="007F21AA">
            <w:pPr>
              <w:pStyle w:val="heading9"/>
              <w:ind w:left="567" w:hanging="567"/>
            </w:pPr>
            <w:r w:rsidRPr="00C66C21">
              <w:t>1</w:t>
            </w:r>
            <w:r w:rsidR="001A41F0" w:rsidRPr="00C66C21">
              <w:t>.</w:t>
            </w:r>
            <w:r w:rsidRPr="00C66C21">
              <w:tab/>
              <w:t xml:space="preserve">RAVIMPREPARAADI NIMETUS </w:t>
            </w:r>
          </w:p>
        </w:tc>
      </w:tr>
    </w:tbl>
    <w:p w14:paraId="07B2F960" w14:textId="77777777" w:rsidR="008742DA" w:rsidRPr="00C66C21" w:rsidRDefault="008742DA" w:rsidP="004A5741"/>
    <w:p w14:paraId="781599E2" w14:textId="77777777" w:rsidR="001A41F0" w:rsidRPr="00C66C21" w:rsidRDefault="00BA22EF" w:rsidP="004A5741">
      <w:r w:rsidRPr="00C66C21">
        <w:t>MVASI</w:t>
      </w:r>
      <w:r w:rsidR="00385E2A" w:rsidRPr="00C66C21">
        <w:t xml:space="preserve"> 25 </w:t>
      </w:r>
      <w:r w:rsidR="001A41F0" w:rsidRPr="00C66C21">
        <w:t xml:space="preserve">mg/ml infusioonilahuse kontsentraat </w:t>
      </w:r>
    </w:p>
    <w:p w14:paraId="6FBD7446" w14:textId="77777777" w:rsidR="005E0C77" w:rsidRPr="004A5741" w:rsidRDefault="005E0C77" w:rsidP="005E0C77">
      <w:r>
        <w:t>b</w:t>
      </w:r>
      <w:r w:rsidRPr="004A5741">
        <w:t>evatsizumab</w:t>
      </w:r>
    </w:p>
    <w:p w14:paraId="5222A753" w14:textId="77777777" w:rsidR="001A41F0" w:rsidRPr="00C66C21" w:rsidRDefault="001A41F0" w:rsidP="004A5741"/>
    <w:p w14:paraId="167A0BC6" w14:textId="77777777" w:rsidR="00BD4A20" w:rsidRPr="00C66C21"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5ACA" w:rsidRPr="00C66C21" w14:paraId="38952D11" w14:textId="77777777" w:rsidTr="004A5741">
        <w:tc>
          <w:tcPr>
            <w:tcW w:w="9061" w:type="dxa"/>
          </w:tcPr>
          <w:p w14:paraId="63225EA1" w14:textId="77777777" w:rsidR="00855ACA" w:rsidRPr="00C66C21" w:rsidRDefault="00855ACA" w:rsidP="007F21AA">
            <w:pPr>
              <w:pStyle w:val="heading9"/>
              <w:ind w:left="567" w:hanging="567"/>
            </w:pPr>
            <w:r w:rsidRPr="00C66C21">
              <w:t>2.</w:t>
            </w:r>
            <w:r w:rsidRPr="00C66C21">
              <w:tab/>
              <w:t>TOIMEAINE(TE) SISALDUS</w:t>
            </w:r>
          </w:p>
        </w:tc>
      </w:tr>
    </w:tbl>
    <w:p w14:paraId="4DEEB234" w14:textId="77777777" w:rsidR="001A41F0" w:rsidRPr="00C66C21" w:rsidRDefault="001A41F0" w:rsidP="004A5741"/>
    <w:p w14:paraId="5937443D" w14:textId="067C4051" w:rsidR="00855ACA" w:rsidRPr="00C66C21" w:rsidRDefault="00385E2A" w:rsidP="004A5741">
      <w:r w:rsidRPr="00C66C21">
        <w:t>Üks viaal sisaldab 100 </w:t>
      </w:r>
      <w:r w:rsidR="00855ACA" w:rsidRPr="00C66C21">
        <w:t>mg bevatsizumabi</w:t>
      </w:r>
      <w:r w:rsidR="004F3E54" w:rsidRPr="00C66C21">
        <w:t xml:space="preserve"> 4 ml kontsentraadis</w:t>
      </w:r>
      <w:r w:rsidR="00855ACA" w:rsidRPr="00C66C21">
        <w:t>.</w:t>
      </w:r>
    </w:p>
    <w:p w14:paraId="3841BFB6" w14:textId="77777777" w:rsidR="00855ACA" w:rsidRPr="00C66C21" w:rsidRDefault="00855ACA" w:rsidP="00FA6BD6"/>
    <w:p w14:paraId="4D648401" w14:textId="77777777" w:rsidR="00920A40" w:rsidRPr="00C66C21" w:rsidRDefault="00920A40" w:rsidP="00FA6BD6">
      <w:r w:rsidRPr="00C66C21">
        <w:t>100 mg/4 ml</w:t>
      </w:r>
    </w:p>
    <w:p w14:paraId="242900DE" w14:textId="77777777" w:rsidR="00BD4A20" w:rsidRPr="00C66C21" w:rsidRDefault="00BD4A20" w:rsidP="004A5741"/>
    <w:p w14:paraId="54130AB5" w14:textId="77777777" w:rsidR="00B84C70" w:rsidRPr="00C66C21" w:rsidRDefault="00B84C7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5ACA" w:rsidRPr="00C66C21" w14:paraId="6DFF92E1" w14:textId="77777777" w:rsidTr="004A5741">
        <w:tc>
          <w:tcPr>
            <w:tcW w:w="9061" w:type="dxa"/>
          </w:tcPr>
          <w:p w14:paraId="798E9539" w14:textId="77777777" w:rsidR="00855ACA" w:rsidRPr="00C66C21" w:rsidRDefault="00855ACA" w:rsidP="007F21AA">
            <w:pPr>
              <w:pStyle w:val="heading9"/>
              <w:ind w:left="567" w:hanging="567"/>
            </w:pPr>
            <w:r w:rsidRPr="00C66C21">
              <w:t>3.</w:t>
            </w:r>
            <w:r w:rsidRPr="00C66C21">
              <w:tab/>
              <w:t>ABIAINED</w:t>
            </w:r>
          </w:p>
        </w:tc>
      </w:tr>
    </w:tbl>
    <w:p w14:paraId="00B2C697" w14:textId="77777777" w:rsidR="00855ACA" w:rsidRPr="00C66C21" w:rsidRDefault="00855ACA" w:rsidP="004A5741"/>
    <w:p w14:paraId="65794447" w14:textId="77777777" w:rsidR="00855ACA" w:rsidRPr="00C66C21" w:rsidRDefault="00855ACA" w:rsidP="004A5741">
      <w:r w:rsidRPr="00C66C21">
        <w:t>Trehaloosdihüdraat, naatriumfosfaat, polüsorbaat 20, süstevesi.</w:t>
      </w:r>
    </w:p>
    <w:p w14:paraId="783D4530" w14:textId="77777777" w:rsidR="00855ACA" w:rsidRPr="00C66C21" w:rsidRDefault="00855ACA" w:rsidP="004A5741"/>
    <w:p w14:paraId="61942F3B" w14:textId="77777777" w:rsidR="00BD4A20" w:rsidRPr="00C66C21"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5ACA" w:rsidRPr="00C66C21" w14:paraId="438ED1F5" w14:textId="77777777" w:rsidTr="004A5741">
        <w:tc>
          <w:tcPr>
            <w:tcW w:w="9061" w:type="dxa"/>
          </w:tcPr>
          <w:p w14:paraId="0CE4E0C0" w14:textId="77777777" w:rsidR="00855ACA" w:rsidRPr="00C66C21" w:rsidRDefault="00855ACA" w:rsidP="007F21AA">
            <w:pPr>
              <w:pStyle w:val="heading9"/>
              <w:ind w:left="567" w:hanging="567"/>
            </w:pPr>
            <w:r w:rsidRPr="00C66C21">
              <w:t>4.</w:t>
            </w:r>
            <w:r w:rsidRPr="00C66C21">
              <w:tab/>
              <w:t xml:space="preserve">RAVIMVORM JA PAKENDI SUURUS </w:t>
            </w:r>
          </w:p>
        </w:tc>
      </w:tr>
    </w:tbl>
    <w:p w14:paraId="59198449" w14:textId="77777777" w:rsidR="00855ACA" w:rsidRPr="00C66C21" w:rsidRDefault="00855ACA" w:rsidP="004A5741"/>
    <w:p w14:paraId="42F4CE05" w14:textId="77777777" w:rsidR="00855ACA" w:rsidRPr="00C66C21" w:rsidRDefault="00855ACA" w:rsidP="004A5741">
      <w:r>
        <w:rPr>
          <w:highlight w:val="lightGray"/>
        </w:rPr>
        <w:t>Infusioonilahuse kontsentraat</w:t>
      </w:r>
      <w:r w:rsidR="00F938A2">
        <w:rPr>
          <w:highlight w:val="lightGray"/>
        </w:rPr>
        <w:t>.</w:t>
      </w:r>
      <w:r w:rsidRPr="00C66C21">
        <w:t xml:space="preserve"> </w:t>
      </w:r>
    </w:p>
    <w:p w14:paraId="44906611" w14:textId="77777777" w:rsidR="00855ACA" w:rsidRPr="00C66C21" w:rsidRDefault="00855ACA" w:rsidP="004A5741">
      <w:r w:rsidRPr="00C66C21">
        <w:t xml:space="preserve">1 viaal </w:t>
      </w:r>
    </w:p>
    <w:p w14:paraId="72A86241" w14:textId="77777777" w:rsidR="00855ACA" w:rsidRPr="00C66C21" w:rsidRDefault="00855ACA" w:rsidP="004A5741"/>
    <w:p w14:paraId="40CE4DC7" w14:textId="77777777" w:rsidR="00BD4A20" w:rsidRPr="00C66C21"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5ACA" w:rsidRPr="00C66C21" w14:paraId="6FC33F7E" w14:textId="77777777" w:rsidTr="004A5741">
        <w:tc>
          <w:tcPr>
            <w:tcW w:w="9061" w:type="dxa"/>
          </w:tcPr>
          <w:p w14:paraId="458A9001" w14:textId="77777777" w:rsidR="00855ACA" w:rsidRPr="00C66C21" w:rsidRDefault="00855ACA" w:rsidP="007F21AA">
            <w:pPr>
              <w:pStyle w:val="heading9"/>
              <w:ind w:left="567" w:hanging="567"/>
            </w:pPr>
            <w:r w:rsidRPr="00C66C21">
              <w:t>5.</w:t>
            </w:r>
            <w:r w:rsidRPr="00C66C21">
              <w:tab/>
              <w:t>MANUSTAMISVIIS JA -TEE</w:t>
            </w:r>
          </w:p>
        </w:tc>
      </w:tr>
    </w:tbl>
    <w:p w14:paraId="3067A967" w14:textId="77777777" w:rsidR="00855ACA" w:rsidRPr="00C66C21" w:rsidRDefault="00855ACA" w:rsidP="004A5741"/>
    <w:p w14:paraId="13DAAC29" w14:textId="77777777" w:rsidR="00855ACA" w:rsidRPr="00C66C21" w:rsidRDefault="00855ACA" w:rsidP="004A5741">
      <w:r w:rsidRPr="00C66C21">
        <w:t xml:space="preserve">Intravenoosne </w:t>
      </w:r>
      <w:r w:rsidR="00273B86" w:rsidRPr="00C66C21">
        <w:t>manustamine pärast lahjendamist.</w:t>
      </w:r>
    </w:p>
    <w:p w14:paraId="470B6F45" w14:textId="77777777" w:rsidR="00855ACA" w:rsidRPr="00AD27AA" w:rsidRDefault="00855ACA" w:rsidP="004A5741">
      <w:r w:rsidRPr="00AD27AA">
        <w:t>Enne ravimi kasutamist lugege pakendi infolehte</w:t>
      </w:r>
      <w:r w:rsidR="00273B86" w:rsidRPr="00AD27AA">
        <w:t>.</w:t>
      </w:r>
    </w:p>
    <w:p w14:paraId="1CB883C2" w14:textId="77777777" w:rsidR="00855ACA" w:rsidRPr="00AD27AA" w:rsidRDefault="00855ACA" w:rsidP="004A5741"/>
    <w:p w14:paraId="6DA36D36" w14:textId="77777777" w:rsidR="00BD4A20" w:rsidRPr="00AD27AA"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D4A20" w:rsidRPr="00AD27AA" w14:paraId="1E746ECE" w14:textId="77777777" w:rsidTr="004A5741">
        <w:tc>
          <w:tcPr>
            <w:tcW w:w="9061" w:type="dxa"/>
          </w:tcPr>
          <w:p w14:paraId="31A19240" w14:textId="77777777" w:rsidR="00BD4A20" w:rsidRPr="00AD27AA" w:rsidRDefault="00BD4A20" w:rsidP="007F21AA">
            <w:pPr>
              <w:pStyle w:val="heading9"/>
              <w:ind w:left="567" w:hanging="567"/>
            </w:pPr>
            <w:r w:rsidRPr="00AD27AA">
              <w:t>6.</w:t>
            </w:r>
            <w:r w:rsidRPr="00AD27AA">
              <w:tab/>
              <w:t>ERIHOIATUS, ET RAVIMIT TULEB HOIDA LASTE EEST VARJATUD JA KÄTTESAAMATUS KOHAS</w:t>
            </w:r>
          </w:p>
        </w:tc>
      </w:tr>
    </w:tbl>
    <w:p w14:paraId="73CB883C" w14:textId="77777777" w:rsidR="00855ACA" w:rsidRPr="00AD27AA" w:rsidRDefault="00855ACA" w:rsidP="004A5741"/>
    <w:p w14:paraId="623656DD" w14:textId="77777777" w:rsidR="00BD4A20" w:rsidRPr="00AD27AA" w:rsidRDefault="00BD4A20" w:rsidP="004A5741">
      <w:r w:rsidRPr="00AD27AA">
        <w:t>Hoida laste eest varjatud ja kättesaamatus kohas</w:t>
      </w:r>
      <w:r w:rsidR="008A5B15" w:rsidRPr="00AD27AA">
        <w:t>.</w:t>
      </w:r>
    </w:p>
    <w:p w14:paraId="59AF39DF" w14:textId="77777777" w:rsidR="00BD4A20" w:rsidRPr="00AD27AA" w:rsidRDefault="00BD4A20" w:rsidP="004A5741"/>
    <w:p w14:paraId="324BF4D5" w14:textId="77777777" w:rsidR="00BD4A20" w:rsidRPr="00AD27AA"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D4A20" w:rsidRPr="00C66C21" w14:paraId="3A29F45D" w14:textId="77777777" w:rsidTr="004A5741">
        <w:tc>
          <w:tcPr>
            <w:tcW w:w="9061" w:type="dxa"/>
          </w:tcPr>
          <w:p w14:paraId="26FC5A89" w14:textId="77777777" w:rsidR="00BD4A20" w:rsidRPr="00292C5D" w:rsidRDefault="00BD4A20" w:rsidP="007F21AA">
            <w:pPr>
              <w:pStyle w:val="heading9"/>
              <w:ind w:left="567" w:hanging="567"/>
            </w:pPr>
            <w:r w:rsidRPr="00292C5D">
              <w:t>7.</w:t>
            </w:r>
            <w:r w:rsidRPr="00292C5D">
              <w:tab/>
              <w:t>TEISED ERIHOIATUSED (VAJADUSEL)</w:t>
            </w:r>
          </w:p>
        </w:tc>
      </w:tr>
    </w:tbl>
    <w:p w14:paraId="76906F45" w14:textId="77777777" w:rsidR="00BD4A20" w:rsidRPr="00C66C21" w:rsidRDefault="00BD4A20" w:rsidP="004A5741"/>
    <w:p w14:paraId="1E09A1F4" w14:textId="77777777" w:rsidR="00BD4A20" w:rsidRPr="00C66C21"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D4A20" w:rsidRPr="00C66C21" w14:paraId="20134430" w14:textId="77777777" w:rsidTr="004A5741">
        <w:tc>
          <w:tcPr>
            <w:tcW w:w="9061" w:type="dxa"/>
          </w:tcPr>
          <w:p w14:paraId="7296D917" w14:textId="77777777" w:rsidR="00BD4A20" w:rsidRPr="00C66C21" w:rsidRDefault="00BD4A20" w:rsidP="007F21AA">
            <w:pPr>
              <w:pStyle w:val="heading9"/>
              <w:ind w:left="567" w:hanging="567"/>
            </w:pPr>
            <w:r w:rsidRPr="00C66C21">
              <w:t>8.</w:t>
            </w:r>
            <w:r w:rsidRPr="00C66C21">
              <w:tab/>
              <w:t xml:space="preserve">KÕLBLIKKUSAEG </w:t>
            </w:r>
          </w:p>
        </w:tc>
      </w:tr>
    </w:tbl>
    <w:p w14:paraId="1E2BB098" w14:textId="77777777" w:rsidR="00BD4A20" w:rsidRPr="00C66C21" w:rsidRDefault="00BD4A20" w:rsidP="004A5741"/>
    <w:p w14:paraId="0D2271D1" w14:textId="77777777" w:rsidR="00BD4A20" w:rsidRPr="00C66C21" w:rsidRDefault="00966A11" w:rsidP="00FA6BD6">
      <w:pPr>
        <w:rPr>
          <w:rFonts w:eastAsia="PMingLiU"/>
          <w:bCs/>
        </w:rPr>
      </w:pPr>
      <w:r w:rsidRPr="00C66C21">
        <w:t>EXP</w:t>
      </w:r>
    </w:p>
    <w:p w14:paraId="7D75140C" w14:textId="77777777" w:rsidR="00BD4A20" w:rsidRPr="00C66C21" w:rsidRDefault="00BD4A20" w:rsidP="004A5741"/>
    <w:p w14:paraId="0F8F083F" w14:textId="77777777" w:rsidR="00BD4A20" w:rsidRPr="00C66C21" w:rsidRDefault="00BD4A2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074AF414" w14:textId="77777777" w:rsidTr="004A5741">
        <w:tc>
          <w:tcPr>
            <w:tcW w:w="9061" w:type="dxa"/>
          </w:tcPr>
          <w:p w14:paraId="7D3C2456" w14:textId="77777777" w:rsidR="00A72ED0" w:rsidRPr="00C66C21" w:rsidRDefault="00A72ED0" w:rsidP="007F21AA">
            <w:pPr>
              <w:pStyle w:val="heading9"/>
              <w:keepNext/>
              <w:ind w:left="567" w:hanging="567"/>
            </w:pPr>
            <w:r w:rsidRPr="00C66C21">
              <w:t>9.</w:t>
            </w:r>
            <w:r w:rsidRPr="00C66C21">
              <w:tab/>
              <w:t xml:space="preserve">SÄILITAMISE ERITINGIMUSED </w:t>
            </w:r>
          </w:p>
        </w:tc>
      </w:tr>
    </w:tbl>
    <w:p w14:paraId="6182480E" w14:textId="77777777" w:rsidR="00BD4A20" w:rsidRPr="00C66C21" w:rsidRDefault="00BD4A20" w:rsidP="004A5741">
      <w:pPr>
        <w:keepNext/>
      </w:pPr>
    </w:p>
    <w:p w14:paraId="5E13220B" w14:textId="77777777" w:rsidR="00A72ED0" w:rsidRPr="00C66C21" w:rsidRDefault="00A72ED0" w:rsidP="004A5741">
      <w:r w:rsidRPr="00C66C21">
        <w:t>Hoida külmkapis</w:t>
      </w:r>
      <w:r w:rsidR="00751F17" w:rsidRPr="00C66C21">
        <w:t>.</w:t>
      </w:r>
    </w:p>
    <w:p w14:paraId="1F0DDB7C" w14:textId="77777777" w:rsidR="00A72ED0" w:rsidRPr="00C66C21" w:rsidRDefault="00A72ED0" w:rsidP="004A5741">
      <w:r w:rsidRPr="00C66C21">
        <w:t xml:space="preserve">Mitte lasta külmuda. </w:t>
      </w:r>
    </w:p>
    <w:p w14:paraId="71A9F591" w14:textId="77777777" w:rsidR="00A72ED0" w:rsidRPr="00AD27AA" w:rsidRDefault="00A72ED0" w:rsidP="004A5741">
      <w:r w:rsidRPr="00AD27AA">
        <w:t xml:space="preserve">Hoida </w:t>
      </w:r>
      <w:r w:rsidR="000C77FF" w:rsidRPr="00AD27AA">
        <w:t>originaalpakendis valguse eest</w:t>
      </w:r>
      <w:r w:rsidR="00C16403" w:rsidRPr="00AD27AA">
        <w:t xml:space="preserve"> kaitstult</w:t>
      </w:r>
      <w:r w:rsidR="00751F17" w:rsidRPr="00AD27AA">
        <w:t>.</w:t>
      </w:r>
    </w:p>
    <w:p w14:paraId="203EAD7E" w14:textId="77777777" w:rsidR="00A72ED0" w:rsidRPr="00AD27AA" w:rsidRDefault="00A72ED0" w:rsidP="004A5741"/>
    <w:p w14:paraId="1F929151" w14:textId="77777777" w:rsidR="00A72ED0" w:rsidRPr="00AD27AA" w:rsidRDefault="00A72ED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AD27AA" w14:paraId="55ABF1F4" w14:textId="77777777" w:rsidTr="004A5741">
        <w:tc>
          <w:tcPr>
            <w:tcW w:w="9061" w:type="dxa"/>
          </w:tcPr>
          <w:p w14:paraId="54DDA265" w14:textId="77777777" w:rsidR="00A72ED0" w:rsidRPr="00AD27AA" w:rsidRDefault="00A72ED0" w:rsidP="007F21AA">
            <w:pPr>
              <w:pStyle w:val="heading9"/>
              <w:ind w:left="567" w:hanging="567"/>
            </w:pPr>
            <w:r w:rsidRPr="00AD27AA">
              <w:t>10.</w:t>
            </w:r>
            <w:r w:rsidRPr="00AD27AA">
              <w:tab/>
              <w:t xml:space="preserve">ERINÕUDED KASUTAMATA JÄÄNUD RAVIMPREPARAADI VÕI SELLEST TEKKINUD JÄÄTMEMATERJALI HÄVITAMISEKS, VASTAVALT VAJADUSELE </w:t>
            </w:r>
          </w:p>
        </w:tc>
      </w:tr>
    </w:tbl>
    <w:p w14:paraId="406E01BF" w14:textId="77777777" w:rsidR="00A72ED0" w:rsidRPr="00AD27AA" w:rsidRDefault="00A72ED0" w:rsidP="004A5741"/>
    <w:p w14:paraId="5745C9A3" w14:textId="77777777" w:rsidR="00A72ED0" w:rsidRPr="00AD27AA" w:rsidRDefault="00A72ED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AD27AA" w14:paraId="03E314C9" w14:textId="77777777" w:rsidTr="004A5741">
        <w:tc>
          <w:tcPr>
            <w:tcW w:w="9061" w:type="dxa"/>
          </w:tcPr>
          <w:p w14:paraId="2B555678" w14:textId="77777777" w:rsidR="00A72ED0" w:rsidRPr="00AD27AA" w:rsidRDefault="00A72ED0" w:rsidP="007F21AA">
            <w:pPr>
              <w:pStyle w:val="heading9"/>
              <w:ind w:left="567" w:hanging="567"/>
            </w:pPr>
            <w:r w:rsidRPr="00AD27AA">
              <w:t>11.</w:t>
            </w:r>
            <w:r w:rsidRPr="00AD27AA">
              <w:tab/>
              <w:t xml:space="preserve">MÜÜGILOA HOIDJA NIMI JA AADRESS </w:t>
            </w:r>
          </w:p>
        </w:tc>
      </w:tr>
    </w:tbl>
    <w:p w14:paraId="39A118AB" w14:textId="77777777" w:rsidR="00A72ED0" w:rsidRPr="00AD27AA" w:rsidRDefault="00A72ED0" w:rsidP="004A5741"/>
    <w:p w14:paraId="743C340E" w14:textId="77777777" w:rsidR="001D133D" w:rsidRPr="00BD2EEF" w:rsidRDefault="001D133D" w:rsidP="001D133D">
      <w:pPr>
        <w:keepNext/>
        <w:ind w:right="-1"/>
      </w:pPr>
      <w:r w:rsidRPr="00BD2EEF">
        <w:t xml:space="preserve">Amgen Technology </w:t>
      </w:r>
      <w:r>
        <w:t>(</w:t>
      </w:r>
      <w:r w:rsidRPr="00BD2EEF">
        <w:t>Ireland</w:t>
      </w:r>
      <w:r>
        <w:t>)</w:t>
      </w:r>
      <w:r w:rsidRPr="00BD2EEF">
        <w:t xml:space="preserve"> UC</w:t>
      </w:r>
      <w:r>
        <w:t>,</w:t>
      </w:r>
    </w:p>
    <w:p w14:paraId="44A5F86B" w14:textId="77777777" w:rsidR="001D133D" w:rsidRPr="00BD2EEF" w:rsidRDefault="001D133D" w:rsidP="001D133D">
      <w:pPr>
        <w:keepNext/>
        <w:ind w:right="-1"/>
      </w:pPr>
      <w:r w:rsidRPr="00BD2EEF">
        <w:t>Pottery Road</w:t>
      </w:r>
      <w:r>
        <w:t>,</w:t>
      </w:r>
    </w:p>
    <w:p w14:paraId="2E37FA1D" w14:textId="77777777" w:rsidR="001D133D" w:rsidRPr="00BD2EEF" w:rsidRDefault="001D133D" w:rsidP="001D133D">
      <w:pPr>
        <w:keepNext/>
        <w:ind w:right="-1"/>
      </w:pPr>
      <w:r w:rsidRPr="00BD2EEF">
        <w:t>Dun Laoghaire</w:t>
      </w:r>
      <w:r>
        <w:t>,</w:t>
      </w:r>
    </w:p>
    <w:p w14:paraId="3482EAD3" w14:textId="77777777" w:rsidR="001D133D" w:rsidRPr="00BD2EEF" w:rsidRDefault="001D133D" w:rsidP="001D133D">
      <w:pPr>
        <w:keepNext/>
        <w:ind w:right="-1"/>
      </w:pPr>
      <w:r w:rsidRPr="00BD2EEF">
        <w:t>Co</w:t>
      </w:r>
      <w:r>
        <w:t>.</w:t>
      </w:r>
      <w:r w:rsidRPr="00BD2EEF">
        <w:t xml:space="preserve"> Dublin</w:t>
      </w:r>
      <w:r>
        <w:t>,</w:t>
      </w:r>
    </w:p>
    <w:p w14:paraId="1D7774A6" w14:textId="77777777" w:rsidR="001D133D" w:rsidRPr="00DE2F73" w:rsidRDefault="001D133D" w:rsidP="001D133D">
      <w:pPr>
        <w:widowControl w:val="0"/>
        <w:rPr>
          <w:color w:val="000000"/>
        </w:rPr>
      </w:pPr>
      <w:r>
        <w:rPr>
          <w:color w:val="000000"/>
        </w:rPr>
        <w:t>Iirimaa</w:t>
      </w:r>
    </w:p>
    <w:p w14:paraId="0AC2CF89" w14:textId="77777777" w:rsidR="00A72ED0" w:rsidRPr="00C66C21" w:rsidRDefault="00A72ED0" w:rsidP="004A5741"/>
    <w:p w14:paraId="6EA07C54" w14:textId="77777777" w:rsidR="00A72ED0" w:rsidRPr="00C66C21" w:rsidRDefault="00A72ED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1AE662F0" w14:textId="77777777" w:rsidTr="004A5741">
        <w:tc>
          <w:tcPr>
            <w:tcW w:w="9061" w:type="dxa"/>
          </w:tcPr>
          <w:p w14:paraId="1DCEA03F" w14:textId="77777777" w:rsidR="00A72ED0" w:rsidRPr="00C66C21" w:rsidRDefault="00A72ED0" w:rsidP="007F21AA">
            <w:pPr>
              <w:pStyle w:val="heading9"/>
              <w:ind w:left="567" w:hanging="567"/>
            </w:pPr>
            <w:r w:rsidRPr="00C66C21">
              <w:t>12.</w:t>
            </w:r>
            <w:r w:rsidRPr="00C66C21">
              <w:tab/>
              <w:t xml:space="preserve">MÜÜGILOA NUMBER (NUMBRID) </w:t>
            </w:r>
          </w:p>
        </w:tc>
      </w:tr>
    </w:tbl>
    <w:p w14:paraId="136E40B2" w14:textId="77777777" w:rsidR="00A72ED0" w:rsidRPr="00C66C21" w:rsidRDefault="00A72ED0" w:rsidP="004A5741"/>
    <w:p w14:paraId="07B4A64A" w14:textId="77777777" w:rsidR="00A72ED0" w:rsidRPr="00C66C21" w:rsidRDefault="004B0C5D" w:rsidP="004A5741">
      <w:r w:rsidRPr="00684BBC">
        <w:rPr>
          <w:rFonts w:cs="Verdana"/>
        </w:rPr>
        <w:t>EU/1/17/1246/001</w:t>
      </w:r>
    </w:p>
    <w:p w14:paraId="385C0C25" w14:textId="77777777" w:rsidR="00A72ED0" w:rsidRDefault="00A72ED0" w:rsidP="004A5741"/>
    <w:p w14:paraId="3E4AC82D" w14:textId="77777777" w:rsidR="008A4645" w:rsidRPr="00C66C21" w:rsidRDefault="008A4645"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2D3E8459" w14:textId="77777777" w:rsidTr="004A5741">
        <w:tc>
          <w:tcPr>
            <w:tcW w:w="9061" w:type="dxa"/>
          </w:tcPr>
          <w:p w14:paraId="55EE2CEE" w14:textId="77777777" w:rsidR="00A72ED0" w:rsidRPr="00C66C21" w:rsidRDefault="00A72ED0" w:rsidP="007F21AA">
            <w:pPr>
              <w:pStyle w:val="heading9"/>
              <w:ind w:left="567" w:hanging="567"/>
            </w:pPr>
            <w:r w:rsidRPr="00C66C21">
              <w:t>13.</w:t>
            </w:r>
            <w:r w:rsidRPr="00C66C21">
              <w:tab/>
              <w:t>PARTII NUMBER</w:t>
            </w:r>
          </w:p>
        </w:tc>
      </w:tr>
    </w:tbl>
    <w:p w14:paraId="526814A9" w14:textId="77777777" w:rsidR="00A72ED0" w:rsidRPr="00C66C21" w:rsidRDefault="00A72ED0" w:rsidP="004A5741"/>
    <w:p w14:paraId="7DED786C" w14:textId="77777777" w:rsidR="00040AF2" w:rsidRPr="00C66C21" w:rsidRDefault="00966A11" w:rsidP="00FA6BD6">
      <w:pPr>
        <w:rPr>
          <w:rFonts w:eastAsia="PMingLiU"/>
          <w:bCs/>
        </w:rPr>
      </w:pPr>
      <w:r w:rsidRPr="00C66C21">
        <w:t>Lot</w:t>
      </w:r>
    </w:p>
    <w:p w14:paraId="1A31D00E" w14:textId="77777777" w:rsidR="00040AF2" w:rsidRPr="00C66C21" w:rsidRDefault="00040AF2" w:rsidP="004A5741"/>
    <w:p w14:paraId="040776A4" w14:textId="77777777" w:rsidR="00A72ED0" w:rsidRPr="00C66C21" w:rsidRDefault="00A72ED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361A7BE3" w14:textId="77777777" w:rsidTr="004A5741">
        <w:tc>
          <w:tcPr>
            <w:tcW w:w="9061" w:type="dxa"/>
          </w:tcPr>
          <w:p w14:paraId="2D5F24FB" w14:textId="77777777" w:rsidR="00A72ED0" w:rsidRPr="00C66C21" w:rsidRDefault="00A72ED0" w:rsidP="007F21AA">
            <w:pPr>
              <w:pStyle w:val="heading9"/>
              <w:ind w:left="567" w:hanging="567"/>
            </w:pPr>
            <w:r w:rsidRPr="00C66C21">
              <w:t>14.</w:t>
            </w:r>
            <w:r w:rsidRPr="00C66C21">
              <w:tab/>
            </w:r>
            <w:r w:rsidR="00040AF2" w:rsidRPr="00C66C21">
              <w:t>RAVIMI VÄLJASTAMISTINGIMUSED</w:t>
            </w:r>
          </w:p>
        </w:tc>
      </w:tr>
    </w:tbl>
    <w:p w14:paraId="310F90FA" w14:textId="77777777" w:rsidR="00040AF2" w:rsidRPr="00C66C21" w:rsidRDefault="00040AF2" w:rsidP="004A5741"/>
    <w:p w14:paraId="3D3994AC" w14:textId="77777777" w:rsidR="00040AF2" w:rsidRPr="00C66C21" w:rsidRDefault="00040AF2"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32C5480F" w14:textId="77777777" w:rsidTr="004A5741">
        <w:tc>
          <w:tcPr>
            <w:tcW w:w="9061" w:type="dxa"/>
          </w:tcPr>
          <w:p w14:paraId="650959C2" w14:textId="77777777" w:rsidR="00A72ED0" w:rsidRPr="00C66C21" w:rsidRDefault="00A72ED0" w:rsidP="007F21AA">
            <w:pPr>
              <w:pStyle w:val="heading9"/>
              <w:ind w:left="567" w:hanging="567"/>
            </w:pPr>
            <w:r w:rsidRPr="00C66C21">
              <w:t>15.</w:t>
            </w:r>
            <w:r w:rsidRPr="00C66C21">
              <w:tab/>
            </w:r>
            <w:r w:rsidR="00040AF2" w:rsidRPr="00C66C21">
              <w:t>KASUTUSJUHEND</w:t>
            </w:r>
          </w:p>
        </w:tc>
      </w:tr>
    </w:tbl>
    <w:p w14:paraId="556A4675" w14:textId="77777777" w:rsidR="00A72ED0" w:rsidRPr="00C66C21" w:rsidRDefault="00A72ED0" w:rsidP="004A5741"/>
    <w:p w14:paraId="691DDCA1" w14:textId="77777777" w:rsidR="00A72ED0" w:rsidRPr="00C66C21" w:rsidRDefault="00A72ED0"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72ED0" w:rsidRPr="00C66C21" w14:paraId="2FD1F00A" w14:textId="77777777" w:rsidTr="004A5741">
        <w:tc>
          <w:tcPr>
            <w:tcW w:w="9061" w:type="dxa"/>
          </w:tcPr>
          <w:p w14:paraId="39A5FC6F" w14:textId="77777777" w:rsidR="00A72ED0" w:rsidRPr="00C66C21" w:rsidRDefault="00A72ED0" w:rsidP="007F21AA">
            <w:pPr>
              <w:pStyle w:val="heading9"/>
              <w:ind w:left="567" w:hanging="567"/>
            </w:pPr>
            <w:r w:rsidRPr="00C66C21">
              <w:t>16.</w:t>
            </w:r>
            <w:r w:rsidRPr="00C66C21">
              <w:tab/>
            </w:r>
            <w:r w:rsidR="00040AF2" w:rsidRPr="00C66C21">
              <w:t xml:space="preserve">TEAVE BRAILLE’ KIRJAS (PUNKTKIRJAS) </w:t>
            </w:r>
          </w:p>
        </w:tc>
      </w:tr>
    </w:tbl>
    <w:p w14:paraId="23F26E93" w14:textId="77777777" w:rsidR="00A72ED0" w:rsidRPr="00C66C21" w:rsidRDefault="00A72ED0" w:rsidP="004A5741"/>
    <w:p w14:paraId="2688C70F" w14:textId="77777777" w:rsidR="00A72ED0" w:rsidRPr="00AD27AA" w:rsidRDefault="0047420B" w:rsidP="004A5741">
      <w:r>
        <w:rPr>
          <w:highlight w:val="lightGray"/>
        </w:rPr>
        <w:t>Põhjendus Braille</w:t>
      </w:r>
      <w:r w:rsidR="00860E04">
        <w:rPr>
          <w:highlight w:val="lightGray"/>
        </w:rPr>
        <w:t>’</w:t>
      </w:r>
      <w:r>
        <w:rPr>
          <w:highlight w:val="lightGray"/>
        </w:rPr>
        <w:t xml:space="preserve"> mitte</w:t>
      </w:r>
      <w:r w:rsidR="00033B23">
        <w:rPr>
          <w:highlight w:val="lightGray"/>
        </w:rPr>
        <w:t xml:space="preserve"> </w:t>
      </w:r>
      <w:r w:rsidR="00382093">
        <w:rPr>
          <w:highlight w:val="lightGray"/>
        </w:rPr>
        <w:t>lisamiseks</w:t>
      </w:r>
      <w:r>
        <w:rPr>
          <w:highlight w:val="lightGray"/>
        </w:rPr>
        <w:t xml:space="preserve"> aktsepteeritud</w:t>
      </w:r>
      <w:r w:rsidR="008A5B15">
        <w:rPr>
          <w:highlight w:val="lightGray"/>
        </w:rPr>
        <w:t>.</w:t>
      </w:r>
    </w:p>
    <w:p w14:paraId="68495321" w14:textId="77777777" w:rsidR="00A72ED0" w:rsidRPr="00AD27AA" w:rsidRDefault="00A72ED0" w:rsidP="004A5741"/>
    <w:p w14:paraId="6006FA2B" w14:textId="77777777" w:rsidR="00382093" w:rsidRPr="00AD27AA" w:rsidRDefault="00382093"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82093" w:rsidRPr="00C66C21" w14:paraId="63B0429C" w14:textId="77777777" w:rsidTr="004A5741">
        <w:tc>
          <w:tcPr>
            <w:tcW w:w="9061" w:type="dxa"/>
          </w:tcPr>
          <w:p w14:paraId="06B83404" w14:textId="77777777" w:rsidR="00382093" w:rsidRPr="00292C5D" w:rsidRDefault="00382093" w:rsidP="007F21AA">
            <w:pPr>
              <w:pStyle w:val="heading9"/>
              <w:ind w:left="567" w:hanging="567"/>
            </w:pPr>
            <w:r w:rsidRPr="00292C5D">
              <w:t>17.</w:t>
            </w:r>
            <w:r w:rsidRPr="00292C5D">
              <w:tab/>
              <w:t>AINULAADNE IDENTIFIKAATOR – 2D-vöötkood</w:t>
            </w:r>
          </w:p>
        </w:tc>
      </w:tr>
    </w:tbl>
    <w:p w14:paraId="7BF84D9C" w14:textId="77777777" w:rsidR="00382093" w:rsidRPr="00C66C21" w:rsidRDefault="00382093" w:rsidP="004A5741"/>
    <w:p w14:paraId="7FC64BEF" w14:textId="77777777" w:rsidR="00382093" w:rsidRPr="00AD27AA" w:rsidRDefault="00382093" w:rsidP="004A5741">
      <w:r>
        <w:rPr>
          <w:highlight w:val="lightGray"/>
        </w:rPr>
        <w:t>Lisatud on 2D-vöötkood, mis sisalda</w:t>
      </w:r>
      <w:r w:rsidR="008A5B15">
        <w:rPr>
          <w:highlight w:val="lightGray"/>
        </w:rPr>
        <w:t>b ainulaadset identifikaatorit.</w:t>
      </w:r>
    </w:p>
    <w:p w14:paraId="755C102C" w14:textId="77777777" w:rsidR="00382093" w:rsidRPr="00AD27AA" w:rsidRDefault="00382093" w:rsidP="004A5741"/>
    <w:p w14:paraId="67E56E07" w14:textId="77777777" w:rsidR="00382093" w:rsidRPr="00AD27AA" w:rsidRDefault="00382093"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82093" w:rsidRPr="00C66C21" w14:paraId="0C25EDE8" w14:textId="77777777" w:rsidTr="004A5741">
        <w:tc>
          <w:tcPr>
            <w:tcW w:w="9061" w:type="dxa"/>
          </w:tcPr>
          <w:p w14:paraId="67BB0118" w14:textId="77777777" w:rsidR="00382093" w:rsidRPr="00292C5D" w:rsidRDefault="00382093" w:rsidP="007F21AA">
            <w:pPr>
              <w:pStyle w:val="heading9"/>
              <w:ind w:left="567" w:hanging="567"/>
            </w:pPr>
            <w:r w:rsidRPr="00292C5D">
              <w:t>18.</w:t>
            </w:r>
            <w:r w:rsidRPr="00292C5D">
              <w:tab/>
              <w:t>AINULAADNE IDENTIFIKAATOR – INIMLOETAVAD ANDMED</w:t>
            </w:r>
          </w:p>
        </w:tc>
      </w:tr>
    </w:tbl>
    <w:p w14:paraId="26249E3F" w14:textId="77777777" w:rsidR="00382093" w:rsidRPr="00C66C21" w:rsidRDefault="00382093" w:rsidP="004A5741"/>
    <w:p w14:paraId="65D79CDE" w14:textId="77777777" w:rsidR="00382093" w:rsidRPr="00C66C21" w:rsidRDefault="00382093" w:rsidP="004A5741">
      <w:r w:rsidRPr="00C66C21">
        <w:t>PC</w:t>
      </w:r>
    </w:p>
    <w:p w14:paraId="1BA9E384" w14:textId="77777777" w:rsidR="00382093" w:rsidRPr="00C66C21" w:rsidRDefault="00382093" w:rsidP="004A5741">
      <w:r w:rsidRPr="00C66C21">
        <w:t>SN</w:t>
      </w:r>
    </w:p>
    <w:p w14:paraId="5F8A03E3" w14:textId="77777777" w:rsidR="00382093" w:rsidRPr="00C66C21" w:rsidRDefault="00382093" w:rsidP="004A5741">
      <w:r w:rsidRPr="00C66C21">
        <w:t>NN</w:t>
      </w:r>
    </w:p>
    <w:p w14:paraId="4CC3F980" w14:textId="77777777" w:rsidR="004B0C5D" w:rsidRPr="00C66C21" w:rsidRDefault="00382093" w:rsidP="004B0C5D">
      <w:r w:rsidRPr="00C66C21">
        <w:br w:type="page"/>
      </w:r>
    </w:p>
    <w:p w14:paraId="15477BC5"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996EDA" w14:paraId="364DF90D" w14:textId="77777777" w:rsidTr="0083146F">
        <w:tc>
          <w:tcPr>
            <w:tcW w:w="9061" w:type="dxa"/>
          </w:tcPr>
          <w:p w14:paraId="7263E6FE" w14:textId="77777777" w:rsidR="004B0C5D" w:rsidRPr="00996EDA" w:rsidRDefault="004B0C5D" w:rsidP="0083146F">
            <w:pPr>
              <w:pStyle w:val="Default"/>
              <w:rPr>
                <w:sz w:val="22"/>
                <w:szCs w:val="22"/>
                <w:lang w:val="et-EE"/>
              </w:rPr>
            </w:pPr>
            <w:r w:rsidRPr="00996EDA">
              <w:rPr>
                <w:b/>
                <w:bCs/>
                <w:sz w:val="22"/>
                <w:szCs w:val="22"/>
                <w:lang w:val="et-EE"/>
              </w:rPr>
              <w:t xml:space="preserve">MINIMAALSED ANDMED, MIS PEAVAD OLEMA VÄIKESEL VAHETUL SISEPAKENDIL </w:t>
            </w:r>
          </w:p>
          <w:p w14:paraId="7DA1817A" w14:textId="77777777" w:rsidR="004B0C5D" w:rsidRPr="00996EDA" w:rsidRDefault="004B0C5D" w:rsidP="0083146F"/>
          <w:p w14:paraId="37F1120B" w14:textId="77777777" w:rsidR="004B0C5D" w:rsidRPr="00996EDA" w:rsidRDefault="004B0C5D" w:rsidP="0083146F">
            <w:pPr>
              <w:pStyle w:val="Default"/>
              <w:rPr>
                <w:sz w:val="22"/>
                <w:szCs w:val="22"/>
                <w:lang w:val="et-EE"/>
              </w:rPr>
            </w:pPr>
            <w:r w:rsidRPr="00996EDA">
              <w:rPr>
                <w:b/>
                <w:bCs/>
                <w:sz w:val="22"/>
                <w:szCs w:val="22"/>
                <w:lang w:val="et-EE"/>
              </w:rPr>
              <w:t xml:space="preserve">VIAAL </w:t>
            </w:r>
          </w:p>
        </w:tc>
      </w:tr>
    </w:tbl>
    <w:p w14:paraId="68584562" w14:textId="77777777" w:rsidR="004B0C5D" w:rsidRPr="00996EDA" w:rsidRDefault="004B0C5D" w:rsidP="004B0C5D"/>
    <w:p w14:paraId="1D6A9C64" w14:textId="77777777" w:rsidR="004B0C5D" w:rsidRPr="00996EDA"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996EDA" w14:paraId="4502FDC1" w14:textId="77777777" w:rsidTr="0083146F">
        <w:tc>
          <w:tcPr>
            <w:tcW w:w="9061" w:type="dxa"/>
          </w:tcPr>
          <w:p w14:paraId="1DFE6F5D" w14:textId="77777777" w:rsidR="004B0C5D" w:rsidRPr="00996EDA" w:rsidRDefault="004B0C5D" w:rsidP="0083146F">
            <w:pPr>
              <w:pStyle w:val="Default"/>
              <w:numPr>
                <w:ilvl w:val="0"/>
                <w:numId w:val="18"/>
              </w:numPr>
              <w:rPr>
                <w:b/>
                <w:sz w:val="22"/>
                <w:szCs w:val="22"/>
                <w:lang w:val="et-EE"/>
              </w:rPr>
            </w:pPr>
            <w:r w:rsidRPr="00996EDA">
              <w:rPr>
                <w:b/>
                <w:sz w:val="22"/>
                <w:szCs w:val="22"/>
                <w:lang w:val="et-EE"/>
              </w:rPr>
              <w:t xml:space="preserve">RAVIMPREPARAADI NIMETUS JA MANUSTAMISTEE(D) </w:t>
            </w:r>
          </w:p>
        </w:tc>
      </w:tr>
    </w:tbl>
    <w:p w14:paraId="1ECDAD15" w14:textId="77777777" w:rsidR="004B0C5D" w:rsidRPr="00996EDA" w:rsidRDefault="004B0C5D" w:rsidP="004B0C5D"/>
    <w:p w14:paraId="5375BB8B" w14:textId="77777777" w:rsidR="004B0C5D" w:rsidRPr="00996EDA" w:rsidRDefault="004B0C5D" w:rsidP="004B0C5D">
      <w:r w:rsidRPr="00996EDA">
        <w:t xml:space="preserve">MVASI 25 mg/ml </w:t>
      </w:r>
      <w:r>
        <w:t>steriilne</w:t>
      </w:r>
      <w:r w:rsidRPr="00996EDA">
        <w:t xml:space="preserve"> kontsentraat </w:t>
      </w:r>
    </w:p>
    <w:p w14:paraId="66A8B72F" w14:textId="77777777" w:rsidR="004B0C5D" w:rsidRPr="004A5741" w:rsidRDefault="004B0C5D" w:rsidP="004B0C5D">
      <w:r>
        <w:t>b</w:t>
      </w:r>
      <w:r w:rsidRPr="004A5741">
        <w:t>evatsizumab</w:t>
      </w:r>
    </w:p>
    <w:p w14:paraId="7188714B" w14:textId="77777777" w:rsidR="004B0C5D" w:rsidRPr="00C66C21" w:rsidRDefault="004B0C5D" w:rsidP="004B0C5D">
      <w:r w:rsidRPr="00292C5D">
        <w:t>i.v.</w:t>
      </w:r>
    </w:p>
    <w:p w14:paraId="1A6F47AE" w14:textId="77777777" w:rsidR="004B0C5D" w:rsidRPr="00C66C21" w:rsidRDefault="004B0C5D" w:rsidP="004B0C5D"/>
    <w:p w14:paraId="3A1D9463"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C66C21" w14:paraId="6FD1C41F" w14:textId="77777777" w:rsidTr="0083146F">
        <w:tc>
          <w:tcPr>
            <w:tcW w:w="9061" w:type="dxa"/>
          </w:tcPr>
          <w:p w14:paraId="1BD259F5" w14:textId="77777777" w:rsidR="004B0C5D" w:rsidRPr="00996EDA" w:rsidRDefault="004B0C5D" w:rsidP="0083146F">
            <w:pPr>
              <w:pStyle w:val="Default"/>
              <w:ind w:left="567" w:hanging="567"/>
              <w:rPr>
                <w:rFonts w:eastAsia="PMingLiU"/>
                <w:lang w:val="et-EE"/>
              </w:rPr>
            </w:pPr>
            <w:r w:rsidRPr="00996EDA">
              <w:rPr>
                <w:b/>
                <w:sz w:val="22"/>
                <w:szCs w:val="22"/>
                <w:lang w:val="et-EE"/>
              </w:rPr>
              <w:t>2.</w:t>
            </w:r>
            <w:r>
              <w:rPr>
                <w:b/>
                <w:sz w:val="22"/>
                <w:szCs w:val="22"/>
                <w:lang w:val="et-EE"/>
              </w:rPr>
              <w:tab/>
            </w:r>
            <w:r w:rsidRPr="00996EDA">
              <w:rPr>
                <w:b/>
                <w:sz w:val="22"/>
                <w:lang w:val="et-EE"/>
              </w:rPr>
              <w:t>MANUSTAMISVIIS</w:t>
            </w:r>
          </w:p>
        </w:tc>
      </w:tr>
    </w:tbl>
    <w:p w14:paraId="5D5DDB56" w14:textId="77777777" w:rsidR="004B0C5D" w:rsidRPr="00C66C21" w:rsidRDefault="004B0C5D" w:rsidP="004B0C5D"/>
    <w:p w14:paraId="74B458AB"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C66C21" w14:paraId="1E704825" w14:textId="77777777" w:rsidTr="0083146F">
        <w:tc>
          <w:tcPr>
            <w:tcW w:w="9061" w:type="dxa"/>
          </w:tcPr>
          <w:p w14:paraId="45BA7D93" w14:textId="77777777" w:rsidR="004B0C5D" w:rsidRPr="00996EDA" w:rsidRDefault="004B0C5D" w:rsidP="0083146F">
            <w:pPr>
              <w:pStyle w:val="Default"/>
              <w:ind w:left="567" w:hanging="567"/>
              <w:rPr>
                <w:b/>
                <w:sz w:val="22"/>
                <w:szCs w:val="22"/>
                <w:lang w:val="et-EE"/>
              </w:rPr>
            </w:pPr>
            <w:r w:rsidRPr="00996EDA">
              <w:rPr>
                <w:b/>
                <w:sz w:val="22"/>
                <w:szCs w:val="22"/>
                <w:lang w:val="et-EE"/>
              </w:rPr>
              <w:t>3.</w:t>
            </w:r>
            <w:r w:rsidRPr="00996EDA">
              <w:rPr>
                <w:b/>
                <w:sz w:val="22"/>
                <w:szCs w:val="22"/>
                <w:lang w:val="et-EE"/>
              </w:rPr>
              <w:tab/>
              <w:t xml:space="preserve">KÕLBLIKKUSAEG </w:t>
            </w:r>
          </w:p>
        </w:tc>
      </w:tr>
    </w:tbl>
    <w:p w14:paraId="548C81D1" w14:textId="77777777" w:rsidR="004B0C5D" w:rsidRPr="00C66C21" w:rsidRDefault="004B0C5D" w:rsidP="004B0C5D"/>
    <w:p w14:paraId="2D5D089E" w14:textId="77777777" w:rsidR="004B0C5D" w:rsidRPr="00C66C21" w:rsidRDefault="004B0C5D" w:rsidP="004B0C5D">
      <w:r w:rsidRPr="00C66C21">
        <w:t>EXP</w:t>
      </w:r>
    </w:p>
    <w:p w14:paraId="65205922" w14:textId="77777777" w:rsidR="004B0C5D" w:rsidRPr="00C66C21" w:rsidRDefault="004B0C5D" w:rsidP="004B0C5D"/>
    <w:p w14:paraId="25084EFC"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C66C21" w14:paraId="650DA3F9" w14:textId="77777777" w:rsidTr="0083146F">
        <w:tc>
          <w:tcPr>
            <w:tcW w:w="9061" w:type="dxa"/>
          </w:tcPr>
          <w:p w14:paraId="4ACAE706" w14:textId="77777777" w:rsidR="004B0C5D" w:rsidRPr="00996EDA" w:rsidRDefault="004B0C5D" w:rsidP="0083146F">
            <w:pPr>
              <w:pStyle w:val="Default"/>
              <w:ind w:left="567" w:hanging="567"/>
              <w:rPr>
                <w:sz w:val="22"/>
                <w:szCs w:val="22"/>
                <w:lang w:val="et-EE"/>
              </w:rPr>
            </w:pPr>
            <w:r w:rsidRPr="00996EDA">
              <w:rPr>
                <w:b/>
                <w:sz w:val="22"/>
                <w:szCs w:val="22"/>
                <w:lang w:val="et-EE"/>
              </w:rPr>
              <w:t>4.</w:t>
            </w:r>
            <w:r>
              <w:rPr>
                <w:b/>
                <w:sz w:val="22"/>
                <w:szCs w:val="22"/>
                <w:lang w:val="et-EE"/>
              </w:rPr>
              <w:tab/>
            </w:r>
            <w:r w:rsidRPr="00996EDA">
              <w:rPr>
                <w:b/>
                <w:sz w:val="22"/>
                <w:szCs w:val="22"/>
                <w:lang w:val="et-EE"/>
              </w:rPr>
              <w:t xml:space="preserve">PARTII NUMBER </w:t>
            </w:r>
          </w:p>
        </w:tc>
      </w:tr>
    </w:tbl>
    <w:p w14:paraId="57587CA5" w14:textId="77777777" w:rsidR="004B0C5D" w:rsidRPr="00C66C21" w:rsidRDefault="004B0C5D" w:rsidP="004B0C5D"/>
    <w:p w14:paraId="78B2A313" w14:textId="77777777" w:rsidR="004B0C5D" w:rsidRPr="00C66C21" w:rsidRDefault="004B0C5D" w:rsidP="004B0C5D">
      <w:r w:rsidRPr="00C66C21">
        <w:t>Lot</w:t>
      </w:r>
    </w:p>
    <w:p w14:paraId="782707A2" w14:textId="77777777" w:rsidR="004B0C5D" w:rsidRPr="00C66C21" w:rsidRDefault="004B0C5D" w:rsidP="004B0C5D"/>
    <w:p w14:paraId="0C5CDC3F"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996EDA" w14:paraId="25A6F0DE" w14:textId="77777777" w:rsidTr="0083146F">
        <w:tc>
          <w:tcPr>
            <w:tcW w:w="9061" w:type="dxa"/>
          </w:tcPr>
          <w:p w14:paraId="617A233E" w14:textId="77777777" w:rsidR="004B0C5D" w:rsidRPr="00996EDA" w:rsidRDefault="004B0C5D" w:rsidP="0083146F">
            <w:pPr>
              <w:pStyle w:val="Default"/>
              <w:ind w:left="567" w:hanging="567"/>
              <w:rPr>
                <w:sz w:val="22"/>
                <w:szCs w:val="22"/>
                <w:lang w:val="et-EE"/>
              </w:rPr>
            </w:pPr>
            <w:r w:rsidRPr="00996EDA">
              <w:rPr>
                <w:b/>
                <w:bCs/>
                <w:sz w:val="22"/>
                <w:szCs w:val="22"/>
                <w:lang w:val="et-EE"/>
              </w:rPr>
              <w:t>5.</w:t>
            </w:r>
            <w:r>
              <w:rPr>
                <w:b/>
                <w:bCs/>
                <w:sz w:val="22"/>
                <w:szCs w:val="22"/>
                <w:lang w:val="et-EE"/>
              </w:rPr>
              <w:tab/>
            </w:r>
            <w:r w:rsidRPr="00996EDA">
              <w:rPr>
                <w:b/>
                <w:bCs/>
                <w:sz w:val="22"/>
                <w:szCs w:val="22"/>
                <w:lang w:val="et-EE"/>
              </w:rPr>
              <w:t xml:space="preserve">PAKENDI SISU KAALU, MAHU VÕI ÜHIKUTE JÄRGI </w:t>
            </w:r>
          </w:p>
        </w:tc>
      </w:tr>
    </w:tbl>
    <w:p w14:paraId="10734B58" w14:textId="77777777" w:rsidR="004B0C5D" w:rsidRPr="00996EDA" w:rsidRDefault="004B0C5D" w:rsidP="004B0C5D"/>
    <w:p w14:paraId="321E2884" w14:textId="77777777" w:rsidR="004B0C5D" w:rsidRPr="00C66C21" w:rsidRDefault="004B0C5D" w:rsidP="004B0C5D">
      <w:r>
        <w:t>100 </w:t>
      </w:r>
      <w:r w:rsidRPr="00C66C21">
        <w:t>mg/4 ml</w:t>
      </w:r>
    </w:p>
    <w:p w14:paraId="4A05169C" w14:textId="77777777" w:rsidR="004B0C5D" w:rsidRPr="00C66C21" w:rsidRDefault="004B0C5D" w:rsidP="004B0C5D"/>
    <w:p w14:paraId="40414387" w14:textId="77777777" w:rsidR="004B0C5D" w:rsidRPr="00C66C21" w:rsidRDefault="004B0C5D" w:rsidP="004B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B0C5D" w:rsidRPr="00C66C21" w14:paraId="7AEE70A7" w14:textId="77777777" w:rsidTr="0083146F">
        <w:tc>
          <w:tcPr>
            <w:tcW w:w="9061" w:type="dxa"/>
          </w:tcPr>
          <w:p w14:paraId="22C85841" w14:textId="77777777" w:rsidR="004B0C5D" w:rsidRPr="00996EDA" w:rsidRDefault="004B0C5D" w:rsidP="0083146F">
            <w:pPr>
              <w:pStyle w:val="Default"/>
              <w:ind w:left="567" w:hanging="567"/>
              <w:rPr>
                <w:b/>
                <w:sz w:val="22"/>
                <w:szCs w:val="22"/>
                <w:lang w:val="et-EE"/>
              </w:rPr>
            </w:pPr>
            <w:r w:rsidRPr="00996EDA">
              <w:rPr>
                <w:b/>
                <w:sz w:val="22"/>
                <w:szCs w:val="22"/>
                <w:lang w:val="et-EE"/>
              </w:rPr>
              <w:t>6.</w:t>
            </w:r>
            <w:r>
              <w:rPr>
                <w:b/>
                <w:sz w:val="22"/>
                <w:szCs w:val="22"/>
                <w:lang w:val="et-EE"/>
              </w:rPr>
              <w:tab/>
            </w:r>
            <w:r w:rsidRPr="00996EDA">
              <w:rPr>
                <w:b/>
                <w:sz w:val="22"/>
                <w:szCs w:val="22"/>
                <w:lang w:val="et-EE"/>
              </w:rPr>
              <w:t xml:space="preserve">MUU </w:t>
            </w:r>
          </w:p>
        </w:tc>
      </w:tr>
    </w:tbl>
    <w:p w14:paraId="2864BBF8" w14:textId="77777777" w:rsidR="000B7BCB" w:rsidRDefault="000B7BCB" w:rsidP="000B7BCB"/>
    <w:p w14:paraId="3B8BD1F7" w14:textId="77777777" w:rsidR="004B0C5D" w:rsidRPr="00292C5D" w:rsidRDefault="004B0C5D" w:rsidP="00AD27AA">
      <w:pPr>
        <w:pageBreakBefor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65448254" w14:textId="77777777" w:rsidTr="0083146F">
        <w:tc>
          <w:tcPr>
            <w:tcW w:w="9061" w:type="dxa"/>
          </w:tcPr>
          <w:p w14:paraId="7E02C565" w14:textId="77777777" w:rsidR="000B7BCB" w:rsidRPr="00AD27AA" w:rsidRDefault="000B7BCB" w:rsidP="0083146F">
            <w:pPr>
              <w:pStyle w:val="Default"/>
              <w:rPr>
                <w:lang w:val="et-EE"/>
              </w:rPr>
            </w:pPr>
            <w:r w:rsidRPr="00AD27AA">
              <w:rPr>
                <w:b/>
                <w:bCs/>
                <w:sz w:val="22"/>
                <w:szCs w:val="22"/>
                <w:lang w:val="et-EE"/>
              </w:rPr>
              <w:t xml:space="preserve">VÄLISPAKENDIL PEAVAD OLEMA JÄRGMISED ANDMED </w:t>
            </w:r>
          </w:p>
          <w:p w14:paraId="4B5BBDA2" w14:textId="77777777" w:rsidR="000B7BCB" w:rsidRPr="00292C5D" w:rsidRDefault="000B7BCB" w:rsidP="0083146F"/>
          <w:p w14:paraId="1986D921" w14:textId="77777777" w:rsidR="000B7BCB" w:rsidRPr="00AD27AA" w:rsidRDefault="000B7BCB" w:rsidP="0083146F">
            <w:pPr>
              <w:pStyle w:val="Default"/>
              <w:rPr>
                <w:lang w:val="et-EE"/>
              </w:rPr>
            </w:pPr>
            <w:r w:rsidRPr="00AD27AA">
              <w:rPr>
                <w:b/>
                <w:bCs/>
                <w:sz w:val="22"/>
                <w:szCs w:val="22"/>
                <w:lang w:val="et-EE"/>
              </w:rPr>
              <w:t xml:space="preserve">VÄLISPAKEND </w:t>
            </w:r>
          </w:p>
        </w:tc>
      </w:tr>
    </w:tbl>
    <w:p w14:paraId="1048CB54" w14:textId="77777777" w:rsidR="000B7BCB" w:rsidRPr="00C66C21" w:rsidRDefault="000B7BCB" w:rsidP="000B7BCB"/>
    <w:p w14:paraId="53ACFDD4"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44DA8098" w14:textId="77777777" w:rsidTr="0083146F">
        <w:tc>
          <w:tcPr>
            <w:tcW w:w="9061" w:type="dxa"/>
          </w:tcPr>
          <w:p w14:paraId="2E927D37" w14:textId="77777777" w:rsidR="000B7BCB" w:rsidRPr="00C66C21" w:rsidRDefault="000B7BCB" w:rsidP="007F21AA">
            <w:pPr>
              <w:pStyle w:val="heading9"/>
              <w:ind w:left="567" w:hanging="567"/>
            </w:pPr>
            <w:r w:rsidRPr="00C66C21">
              <w:t>1.</w:t>
            </w:r>
            <w:r w:rsidRPr="00C66C21">
              <w:tab/>
              <w:t xml:space="preserve">RAVIMPREPARAADI NIMETUS </w:t>
            </w:r>
          </w:p>
        </w:tc>
      </w:tr>
    </w:tbl>
    <w:p w14:paraId="0D842A5A" w14:textId="77777777" w:rsidR="000B7BCB" w:rsidRPr="00C66C21" w:rsidRDefault="000B7BCB" w:rsidP="000B7BCB"/>
    <w:p w14:paraId="22597E16" w14:textId="77777777" w:rsidR="000B7BCB" w:rsidRPr="00C66C21" w:rsidRDefault="000B7BCB" w:rsidP="000B7BCB">
      <w:r w:rsidRPr="00C66C21">
        <w:t xml:space="preserve">MVASI 25 mg/ml infusioonilahuse kontsentraat </w:t>
      </w:r>
    </w:p>
    <w:p w14:paraId="5E46DF18" w14:textId="77777777" w:rsidR="000B7BCB" w:rsidRPr="004A5741" w:rsidRDefault="000B7BCB" w:rsidP="000B7BCB">
      <w:r>
        <w:t>b</w:t>
      </w:r>
      <w:r w:rsidRPr="004A5741">
        <w:t>evatsizumab</w:t>
      </w:r>
    </w:p>
    <w:p w14:paraId="5FE97209" w14:textId="77777777" w:rsidR="000B7BCB" w:rsidRPr="00C66C21" w:rsidRDefault="000B7BCB" w:rsidP="000B7BCB"/>
    <w:p w14:paraId="19C8A6B4"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176E85DE" w14:textId="77777777" w:rsidTr="0083146F">
        <w:tc>
          <w:tcPr>
            <w:tcW w:w="9061" w:type="dxa"/>
          </w:tcPr>
          <w:p w14:paraId="41AFFC4A" w14:textId="77777777" w:rsidR="000B7BCB" w:rsidRPr="00C66C21" w:rsidRDefault="000B7BCB" w:rsidP="007F21AA">
            <w:pPr>
              <w:pStyle w:val="heading9"/>
              <w:ind w:left="567" w:hanging="567"/>
            </w:pPr>
            <w:r w:rsidRPr="00C66C21">
              <w:t>2.</w:t>
            </w:r>
            <w:r w:rsidRPr="00C66C21">
              <w:tab/>
              <w:t>TOIMEAINE(TE) SISALDUS</w:t>
            </w:r>
          </w:p>
        </w:tc>
      </w:tr>
    </w:tbl>
    <w:p w14:paraId="0612471B" w14:textId="77777777" w:rsidR="000B7BCB" w:rsidRPr="00C66C21" w:rsidRDefault="000B7BCB" w:rsidP="000B7BCB"/>
    <w:p w14:paraId="063E85CB" w14:textId="67BC15DA" w:rsidR="000B7BCB" w:rsidRPr="00C66C21" w:rsidRDefault="000B7BCB" w:rsidP="000B7BCB">
      <w:r w:rsidRPr="00AD27AA">
        <w:t>Üks viaal sisaldab 400 mg bevatsizumabi 16 ml kontsentraadis.</w:t>
      </w:r>
    </w:p>
    <w:p w14:paraId="279F6BF4" w14:textId="77777777" w:rsidR="000B7BCB" w:rsidRPr="00C66C21" w:rsidRDefault="000B7BCB" w:rsidP="000B7BCB"/>
    <w:p w14:paraId="29FD33C1" w14:textId="77777777" w:rsidR="000B7BCB" w:rsidRPr="00C66C21" w:rsidRDefault="000B7BCB" w:rsidP="000B7BCB">
      <w:r w:rsidRPr="00AD27AA">
        <w:t>400 mg/16 ml</w:t>
      </w:r>
    </w:p>
    <w:p w14:paraId="71B72ADB" w14:textId="77777777" w:rsidR="000B7BCB" w:rsidRPr="00C66C21" w:rsidRDefault="000B7BCB" w:rsidP="000B7BCB"/>
    <w:p w14:paraId="1AF41929"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435CAFFA" w14:textId="77777777" w:rsidTr="0083146F">
        <w:tc>
          <w:tcPr>
            <w:tcW w:w="9061" w:type="dxa"/>
          </w:tcPr>
          <w:p w14:paraId="2175E847" w14:textId="77777777" w:rsidR="000B7BCB" w:rsidRPr="00C66C21" w:rsidRDefault="000B7BCB" w:rsidP="007F21AA">
            <w:pPr>
              <w:pStyle w:val="heading9"/>
              <w:ind w:left="567" w:hanging="567"/>
            </w:pPr>
            <w:r w:rsidRPr="00C66C21">
              <w:t>3.</w:t>
            </w:r>
            <w:r w:rsidRPr="00C66C21">
              <w:tab/>
              <w:t>ABIAINED</w:t>
            </w:r>
          </w:p>
        </w:tc>
      </w:tr>
    </w:tbl>
    <w:p w14:paraId="55D7EEE6" w14:textId="77777777" w:rsidR="000B7BCB" w:rsidRPr="00C66C21" w:rsidRDefault="000B7BCB" w:rsidP="000B7BCB"/>
    <w:p w14:paraId="57F4C8AB" w14:textId="77777777" w:rsidR="000B7BCB" w:rsidRPr="00C66C21" w:rsidRDefault="000B7BCB" w:rsidP="000B7BCB">
      <w:r w:rsidRPr="00C66C21">
        <w:t>Trehaloosdihüdraat, naatriumfosfaat, polüsorbaat 20, süstevesi.</w:t>
      </w:r>
    </w:p>
    <w:p w14:paraId="64C31D2A" w14:textId="77777777" w:rsidR="000B7BCB" w:rsidRPr="00C66C21" w:rsidRDefault="000B7BCB" w:rsidP="000B7BCB"/>
    <w:p w14:paraId="2C42B451"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7333086D" w14:textId="77777777" w:rsidTr="0083146F">
        <w:tc>
          <w:tcPr>
            <w:tcW w:w="9061" w:type="dxa"/>
          </w:tcPr>
          <w:p w14:paraId="160C5C06" w14:textId="77777777" w:rsidR="000B7BCB" w:rsidRPr="00C66C21" w:rsidRDefault="000B7BCB" w:rsidP="007F21AA">
            <w:pPr>
              <w:pStyle w:val="heading9"/>
              <w:ind w:left="567" w:hanging="567"/>
            </w:pPr>
            <w:r w:rsidRPr="00C66C21">
              <w:t>4.</w:t>
            </w:r>
            <w:r w:rsidRPr="00C66C21">
              <w:tab/>
              <w:t xml:space="preserve">RAVIMVORM JA PAKENDI SUURUS </w:t>
            </w:r>
          </w:p>
        </w:tc>
      </w:tr>
    </w:tbl>
    <w:p w14:paraId="07D72AEC" w14:textId="77777777" w:rsidR="000B7BCB" w:rsidRPr="00C66C21" w:rsidRDefault="000B7BCB" w:rsidP="000B7BCB"/>
    <w:p w14:paraId="649653CF" w14:textId="77777777" w:rsidR="000B7BCB" w:rsidRPr="00C66C21" w:rsidRDefault="000B7BCB" w:rsidP="000B7BCB">
      <w:r>
        <w:rPr>
          <w:highlight w:val="lightGray"/>
        </w:rPr>
        <w:t>Infusioonilahuse kontsentraat.</w:t>
      </w:r>
      <w:r w:rsidRPr="00C66C21">
        <w:t xml:space="preserve"> </w:t>
      </w:r>
    </w:p>
    <w:p w14:paraId="761A0F40" w14:textId="77777777" w:rsidR="000B7BCB" w:rsidRPr="00C66C21" w:rsidRDefault="000B7BCB" w:rsidP="000B7BCB">
      <w:r w:rsidRPr="00C66C21">
        <w:t xml:space="preserve">1 viaal </w:t>
      </w:r>
    </w:p>
    <w:p w14:paraId="60C80F65" w14:textId="77777777" w:rsidR="000B7BCB" w:rsidRPr="00C66C21" w:rsidRDefault="000B7BCB" w:rsidP="000B7BCB"/>
    <w:p w14:paraId="76038D59"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57CF2723" w14:textId="77777777" w:rsidTr="0083146F">
        <w:tc>
          <w:tcPr>
            <w:tcW w:w="9061" w:type="dxa"/>
          </w:tcPr>
          <w:p w14:paraId="0152929C" w14:textId="77777777" w:rsidR="000B7BCB" w:rsidRPr="00C66C21" w:rsidRDefault="000B7BCB" w:rsidP="007F21AA">
            <w:pPr>
              <w:pStyle w:val="heading9"/>
              <w:ind w:left="567" w:hanging="567"/>
            </w:pPr>
            <w:r w:rsidRPr="00C66C21">
              <w:t>5.</w:t>
            </w:r>
            <w:r w:rsidRPr="00C66C21">
              <w:tab/>
              <w:t>MANUSTAMISVIIS JA -TEE</w:t>
            </w:r>
          </w:p>
        </w:tc>
      </w:tr>
    </w:tbl>
    <w:p w14:paraId="411D59F5" w14:textId="77777777" w:rsidR="000B7BCB" w:rsidRPr="00C66C21" w:rsidRDefault="000B7BCB" w:rsidP="000B7BCB"/>
    <w:p w14:paraId="1E10F50E" w14:textId="77777777" w:rsidR="000B7BCB" w:rsidRPr="00C66C21" w:rsidRDefault="000B7BCB" w:rsidP="000B7BCB">
      <w:r w:rsidRPr="00C66C21">
        <w:t>Intravenoosne manustamine pärast lahjendamist.</w:t>
      </w:r>
    </w:p>
    <w:p w14:paraId="0B95E6E4" w14:textId="77777777" w:rsidR="000B7BCB" w:rsidRPr="00AD27AA" w:rsidRDefault="000B7BCB" w:rsidP="000B7BCB">
      <w:r w:rsidRPr="00AD27AA">
        <w:t>Enne ravimi kasutamist lugege pakendi infolehte.</w:t>
      </w:r>
    </w:p>
    <w:p w14:paraId="10C77347" w14:textId="77777777" w:rsidR="000B7BCB" w:rsidRPr="00AD27AA" w:rsidRDefault="000B7BCB" w:rsidP="000B7BCB"/>
    <w:p w14:paraId="4E9E11FB"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AD27AA" w14:paraId="15B26BFC" w14:textId="77777777" w:rsidTr="0083146F">
        <w:tc>
          <w:tcPr>
            <w:tcW w:w="9061" w:type="dxa"/>
          </w:tcPr>
          <w:p w14:paraId="2124A3F3" w14:textId="77777777" w:rsidR="000B7BCB" w:rsidRPr="00AD27AA" w:rsidRDefault="000B7BCB" w:rsidP="007F21AA">
            <w:pPr>
              <w:pStyle w:val="heading9"/>
              <w:ind w:left="567" w:hanging="567"/>
            </w:pPr>
            <w:r w:rsidRPr="00AD27AA">
              <w:t>6.</w:t>
            </w:r>
            <w:r w:rsidRPr="00AD27AA">
              <w:tab/>
              <w:t>ERIHOIATUS, ET RAVIMIT TULEB HOIDA LASTE EEST VARJATUD JA KÄTTESAAMATUS KOHAS</w:t>
            </w:r>
          </w:p>
        </w:tc>
      </w:tr>
    </w:tbl>
    <w:p w14:paraId="78E559B1" w14:textId="77777777" w:rsidR="000B7BCB" w:rsidRPr="00AD27AA" w:rsidRDefault="000B7BCB" w:rsidP="000B7BCB"/>
    <w:p w14:paraId="11AECF85" w14:textId="77777777" w:rsidR="000B7BCB" w:rsidRPr="00AD27AA" w:rsidRDefault="000B7BCB" w:rsidP="000B7BCB">
      <w:r w:rsidRPr="00AD27AA">
        <w:t>Hoida laste eest varjatud ja kättesaamatus kohas.</w:t>
      </w:r>
    </w:p>
    <w:p w14:paraId="7A5BCA4D" w14:textId="77777777" w:rsidR="000B7BCB" w:rsidRPr="00AD27AA" w:rsidRDefault="000B7BCB" w:rsidP="000B7BCB"/>
    <w:p w14:paraId="2E6CD386"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11D1DEEC" w14:textId="77777777" w:rsidTr="0083146F">
        <w:tc>
          <w:tcPr>
            <w:tcW w:w="9061" w:type="dxa"/>
          </w:tcPr>
          <w:p w14:paraId="1FFB96B8" w14:textId="77777777" w:rsidR="000B7BCB" w:rsidRPr="00292C5D" w:rsidRDefault="000B7BCB" w:rsidP="007F21AA">
            <w:pPr>
              <w:pStyle w:val="heading9"/>
              <w:ind w:left="567" w:hanging="567"/>
            </w:pPr>
            <w:r w:rsidRPr="00292C5D">
              <w:t>7.</w:t>
            </w:r>
            <w:r w:rsidRPr="00292C5D">
              <w:tab/>
              <w:t>TEISED ERIHOIATUSED (VAJADUSEL)</w:t>
            </w:r>
          </w:p>
        </w:tc>
      </w:tr>
    </w:tbl>
    <w:p w14:paraId="3B61C18D" w14:textId="77777777" w:rsidR="000B7BCB" w:rsidRPr="00C66C21" w:rsidRDefault="000B7BCB" w:rsidP="000B7BCB"/>
    <w:p w14:paraId="304B1271"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26DD3BA3" w14:textId="77777777" w:rsidTr="0083146F">
        <w:tc>
          <w:tcPr>
            <w:tcW w:w="9061" w:type="dxa"/>
          </w:tcPr>
          <w:p w14:paraId="4B0F592F" w14:textId="77777777" w:rsidR="000B7BCB" w:rsidRPr="00C66C21" w:rsidRDefault="000B7BCB" w:rsidP="007F21AA">
            <w:pPr>
              <w:pStyle w:val="heading9"/>
              <w:ind w:left="567" w:hanging="567"/>
            </w:pPr>
            <w:r w:rsidRPr="00C66C21">
              <w:t>8.</w:t>
            </w:r>
            <w:r w:rsidRPr="00C66C21">
              <w:tab/>
              <w:t xml:space="preserve">KÕLBLIKKUSAEG </w:t>
            </w:r>
          </w:p>
        </w:tc>
      </w:tr>
    </w:tbl>
    <w:p w14:paraId="1045B4B5" w14:textId="77777777" w:rsidR="000B7BCB" w:rsidRPr="00C66C21" w:rsidRDefault="000B7BCB" w:rsidP="000B7BCB"/>
    <w:p w14:paraId="5D324B16" w14:textId="77777777" w:rsidR="000B7BCB" w:rsidRPr="00C66C21" w:rsidRDefault="000B7BCB" w:rsidP="000B7BCB">
      <w:pPr>
        <w:rPr>
          <w:rFonts w:eastAsia="PMingLiU"/>
          <w:bCs/>
        </w:rPr>
      </w:pPr>
      <w:r w:rsidRPr="00C66C21">
        <w:t>EXP</w:t>
      </w:r>
    </w:p>
    <w:p w14:paraId="6D7761D5" w14:textId="77777777" w:rsidR="000B7BCB" w:rsidRPr="00C66C21" w:rsidRDefault="000B7BCB" w:rsidP="000B7BCB"/>
    <w:p w14:paraId="17F1163A"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53F0D364" w14:textId="77777777" w:rsidTr="0083146F">
        <w:tc>
          <w:tcPr>
            <w:tcW w:w="9061" w:type="dxa"/>
          </w:tcPr>
          <w:p w14:paraId="16EE6DA3" w14:textId="77777777" w:rsidR="000B7BCB" w:rsidRPr="00C66C21" w:rsidRDefault="000B7BCB" w:rsidP="007F21AA">
            <w:pPr>
              <w:pStyle w:val="heading9"/>
              <w:keepNext/>
              <w:ind w:left="567" w:hanging="567"/>
            </w:pPr>
            <w:r w:rsidRPr="00C66C21">
              <w:t>9.</w:t>
            </w:r>
            <w:r w:rsidRPr="00C66C21">
              <w:tab/>
              <w:t xml:space="preserve">SÄILITAMISE ERITINGIMUSED </w:t>
            </w:r>
          </w:p>
        </w:tc>
      </w:tr>
    </w:tbl>
    <w:p w14:paraId="58EA809D" w14:textId="77777777" w:rsidR="000B7BCB" w:rsidRPr="00C66C21" w:rsidRDefault="000B7BCB" w:rsidP="000B7BCB">
      <w:pPr>
        <w:keepNext/>
      </w:pPr>
    </w:p>
    <w:p w14:paraId="3754E658" w14:textId="77777777" w:rsidR="000B7BCB" w:rsidRPr="00C66C21" w:rsidRDefault="000B7BCB" w:rsidP="000B7BCB">
      <w:r w:rsidRPr="00C66C21">
        <w:t>Hoida külmkapis.</w:t>
      </w:r>
    </w:p>
    <w:p w14:paraId="4F15999B" w14:textId="77777777" w:rsidR="000B7BCB" w:rsidRPr="00C66C21" w:rsidRDefault="000B7BCB" w:rsidP="000B7BCB">
      <w:r w:rsidRPr="00C66C21">
        <w:t xml:space="preserve">Mitte lasta külmuda. </w:t>
      </w:r>
    </w:p>
    <w:p w14:paraId="0AB2AEC5" w14:textId="77777777" w:rsidR="000B7BCB" w:rsidRPr="00AD27AA" w:rsidRDefault="000B7BCB" w:rsidP="000B7BCB">
      <w:r w:rsidRPr="00AD27AA">
        <w:t>Hoida originaalpakendis valguse eest kaitstult.</w:t>
      </w:r>
    </w:p>
    <w:p w14:paraId="03E77EC8" w14:textId="77777777" w:rsidR="000B7BCB" w:rsidRPr="00AD27AA" w:rsidRDefault="000B7BCB" w:rsidP="000B7BCB"/>
    <w:p w14:paraId="62F76F82"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AD27AA" w14:paraId="771DC965" w14:textId="77777777" w:rsidTr="0083146F">
        <w:tc>
          <w:tcPr>
            <w:tcW w:w="9061" w:type="dxa"/>
          </w:tcPr>
          <w:p w14:paraId="497DB88D" w14:textId="77777777" w:rsidR="000B7BCB" w:rsidRPr="00AD27AA" w:rsidRDefault="000B7BCB" w:rsidP="007F21AA">
            <w:pPr>
              <w:pStyle w:val="heading9"/>
              <w:tabs>
                <w:tab w:val="left" w:pos="567"/>
              </w:tabs>
              <w:ind w:left="567" w:hanging="567"/>
            </w:pPr>
            <w:r w:rsidRPr="00AD27AA">
              <w:t>10.</w:t>
            </w:r>
            <w:r w:rsidRPr="00AD27AA">
              <w:tab/>
              <w:t xml:space="preserve">ERINÕUDED KASUTAMATA JÄÄNUD RAVIMPREPARAADI VÕI SELLEST TEKKINUD JÄÄTMEMATERJALI HÄVITAMISEKS, VASTAVALT VAJADUSELE </w:t>
            </w:r>
          </w:p>
        </w:tc>
      </w:tr>
    </w:tbl>
    <w:p w14:paraId="4CC40F2B" w14:textId="77777777" w:rsidR="000B7BCB" w:rsidRPr="00AD27AA" w:rsidRDefault="000B7BCB" w:rsidP="000B7BCB"/>
    <w:p w14:paraId="1886B89E"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AD27AA" w14:paraId="60D2F20D" w14:textId="77777777" w:rsidTr="0083146F">
        <w:tc>
          <w:tcPr>
            <w:tcW w:w="9061" w:type="dxa"/>
          </w:tcPr>
          <w:p w14:paraId="036550A1" w14:textId="77777777" w:rsidR="000B7BCB" w:rsidRPr="00AD27AA" w:rsidRDefault="000B7BCB" w:rsidP="007F21AA">
            <w:pPr>
              <w:pStyle w:val="heading9"/>
              <w:ind w:left="567" w:hanging="567"/>
            </w:pPr>
            <w:r w:rsidRPr="00AD27AA">
              <w:t>11.</w:t>
            </w:r>
            <w:r w:rsidRPr="00AD27AA">
              <w:tab/>
              <w:t xml:space="preserve">MÜÜGILOA HOIDJA NIMI JA AADRESS </w:t>
            </w:r>
          </w:p>
        </w:tc>
      </w:tr>
    </w:tbl>
    <w:p w14:paraId="179CB418" w14:textId="77777777" w:rsidR="000B7BCB" w:rsidRPr="00AD27AA" w:rsidRDefault="000B7BCB" w:rsidP="000B7BCB"/>
    <w:p w14:paraId="71B5A840" w14:textId="77777777" w:rsidR="001D133D" w:rsidRPr="00BD2EEF" w:rsidRDefault="001D133D" w:rsidP="001D133D">
      <w:pPr>
        <w:keepNext/>
        <w:ind w:right="-1"/>
      </w:pPr>
      <w:r w:rsidRPr="00BD2EEF">
        <w:t xml:space="preserve">Amgen Technology </w:t>
      </w:r>
      <w:r>
        <w:t>(</w:t>
      </w:r>
      <w:r w:rsidRPr="00BD2EEF">
        <w:t>Ireland</w:t>
      </w:r>
      <w:r>
        <w:t>)</w:t>
      </w:r>
      <w:r w:rsidRPr="00BD2EEF">
        <w:t xml:space="preserve"> UC</w:t>
      </w:r>
      <w:r>
        <w:t>,</w:t>
      </w:r>
    </w:p>
    <w:p w14:paraId="61048D8B" w14:textId="77777777" w:rsidR="001D133D" w:rsidRPr="00BD2EEF" w:rsidRDefault="001D133D" w:rsidP="001D133D">
      <w:pPr>
        <w:keepNext/>
        <w:ind w:right="-1"/>
      </w:pPr>
      <w:r w:rsidRPr="00BD2EEF">
        <w:t>Pottery Road</w:t>
      </w:r>
      <w:r>
        <w:t>,</w:t>
      </w:r>
    </w:p>
    <w:p w14:paraId="06B6F5BA" w14:textId="77777777" w:rsidR="001D133D" w:rsidRPr="00BD2EEF" w:rsidRDefault="001D133D" w:rsidP="001D133D">
      <w:pPr>
        <w:keepNext/>
        <w:ind w:right="-1"/>
      </w:pPr>
      <w:r w:rsidRPr="00BD2EEF">
        <w:t>Dun Laoghaire</w:t>
      </w:r>
      <w:r>
        <w:t>,</w:t>
      </w:r>
    </w:p>
    <w:p w14:paraId="33FD8716" w14:textId="77777777" w:rsidR="001D133D" w:rsidRPr="00BD2EEF" w:rsidRDefault="001D133D" w:rsidP="001D133D">
      <w:pPr>
        <w:keepNext/>
        <w:ind w:right="-1"/>
      </w:pPr>
      <w:r w:rsidRPr="00BD2EEF">
        <w:t>Co</w:t>
      </w:r>
      <w:r>
        <w:t>.</w:t>
      </w:r>
      <w:r w:rsidRPr="00BD2EEF">
        <w:t xml:space="preserve"> Dublin</w:t>
      </w:r>
      <w:r>
        <w:t>,</w:t>
      </w:r>
    </w:p>
    <w:p w14:paraId="20341868" w14:textId="77777777" w:rsidR="001D133D" w:rsidRPr="00DE2F73" w:rsidRDefault="001D133D" w:rsidP="001D133D">
      <w:pPr>
        <w:widowControl w:val="0"/>
        <w:rPr>
          <w:color w:val="000000"/>
        </w:rPr>
      </w:pPr>
      <w:r>
        <w:rPr>
          <w:color w:val="000000"/>
        </w:rPr>
        <w:t>Iirimaa</w:t>
      </w:r>
    </w:p>
    <w:p w14:paraId="09991737" w14:textId="77777777" w:rsidR="000B7BCB" w:rsidRPr="00C66C21" w:rsidRDefault="000B7BCB" w:rsidP="000B7BCB"/>
    <w:p w14:paraId="511C4CC1"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76E39D4C" w14:textId="77777777" w:rsidTr="0083146F">
        <w:tc>
          <w:tcPr>
            <w:tcW w:w="9061" w:type="dxa"/>
          </w:tcPr>
          <w:p w14:paraId="45B975A9" w14:textId="77777777" w:rsidR="000B7BCB" w:rsidRPr="00C66C21" w:rsidRDefault="000B7BCB" w:rsidP="007F21AA">
            <w:pPr>
              <w:pStyle w:val="heading9"/>
              <w:ind w:left="567" w:hanging="567"/>
            </w:pPr>
            <w:r w:rsidRPr="00C66C21">
              <w:t>12.</w:t>
            </w:r>
            <w:r w:rsidRPr="00C66C21">
              <w:tab/>
              <w:t xml:space="preserve">MÜÜGILOA NUMBER (NUMBRID) </w:t>
            </w:r>
          </w:p>
        </w:tc>
      </w:tr>
    </w:tbl>
    <w:p w14:paraId="151662B3" w14:textId="77777777" w:rsidR="000B7BCB" w:rsidRPr="00C66C21" w:rsidRDefault="000B7BCB" w:rsidP="000B7BCB"/>
    <w:p w14:paraId="16D52AB2" w14:textId="77777777" w:rsidR="000B7BCB" w:rsidRPr="00C66C21" w:rsidRDefault="000B7BCB" w:rsidP="000B7BCB">
      <w:r w:rsidRPr="00C66C21">
        <w:t>EU/</w:t>
      </w:r>
      <w:r w:rsidR="004B0C5D" w:rsidRPr="000F1F14">
        <w:rPr>
          <w:rFonts w:cs="Verdana"/>
        </w:rPr>
        <w:t>1/17/1246/002</w:t>
      </w:r>
    </w:p>
    <w:p w14:paraId="0AD3B4F3" w14:textId="77777777" w:rsidR="000B7BCB" w:rsidRPr="00C66C21" w:rsidRDefault="000B7BCB" w:rsidP="000B7BCB"/>
    <w:p w14:paraId="76D19049"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727A2932" w14:textId="77777777" w:rsidTr="0083146F">
        <w:tc>
          <w:tcPr>
            <w:tcW w:w="9061" w:type="dxa"/>
          </w:tcPr>
          <w:p w14:paraId="609941B2" w14:textId="77777777" w:rsidR="000B7BCB" w:rsidRPr="00C66C21" w:rsidRDefault="000B7BCB" w:rsidP="007F21AA">
            <w:pPr>
              <w:pStyle w:val="heading9"/>
              <w:ind w:left="567" w:hanging="567"/>
            </w:pPr>
            <w:r w:rsidRPr="00C66C21">
              <w:t>13.</w:t>
            </w:r>
            <w:r w:rsidRPr="00C66C21">
              <w:tab/>
              <w:t>PARTII NUMBER</w:t>
            </w:r>
          </w:p>
        </w:tc>
      </w:tr>
    </w:tbl>
    <w:p w14:paraId="538B53B5" w14:textId="77777777" w:rsidR="000B7BCB" w:rsidRPr="00C66C21" w:rsidRDefault="000B7BCB" w:rsidP="000B7BCB"/>
    <w:p w14:paraId="23171A00" w14:textId="77777777" w:rsidR="000B7BCB" w:rsidRPr="00C66C21" w:rsidRDefault="000B7BCB" w:rsidP="000B7BCB">
      <w:pPr>
        <w:rPr>
          <w:rFonts w:eastAsia="PMingLiU"/>
          <w:bCs/>
        </w:rPr>
      </w:pPr>
      <w:r w:rsidRPr="00C66C21">
        <w:t>Lot</w:t>
      </w:r>
    </w:p>
    <w:p w14:paraId="484D4445" w14:textId="77777777" w:rsidR="000B7BCB" w:rsidRPr="00C66C21" w:rsidRDefault="000B7BCB" w:rsidP="000B7BCB"/>
    <w:p w14:paraId="5740F5D7"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6C090A51" w14:textId="77777777" w:rsidTr="0083146F">
        <w:tc>
          <w:tcPr>
            <w:tcW w:w="9061" w:type="dxa"/>
          </w:tcPr>
          <w:p w14:paraId="72240CB9" w14:textId="77777777" w:rsidR="000B7BCB" w:rsidRPr="00C66C21" w:rsidRDefault="000B7BCB" w:rsidP="007F21AA">
            <w:pPr>
              <w:pStyle w:val="heading9"/>
              <w:ind w:left="567" w:hanging="567"/>
            </w:pPr>
            <w:r w:rsidRPr="00C66C21">
              <w:t>14.</w:t>
            </w:r>
            <w:r w:rsidRPr="00C66C21">
              <w:tab/>
              <w:t>RAVIMI VÄLJASTAMISTINGIMUSED</w:t>
            </w:r>
          </w:p>
        </w:tc>
      </w:tr>
    </w:tbl>
    <w:p w14:paraId="31DDC208" w14:textId="77777777" w:rsidR="000B7BCB" w:rsidRPr="00C66C21" w:rsidRDefault="000B7BCB" w:rsidP="000B7BCB"/>
    <w:p w14:paraId="23698972"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51923FE7" w14:textId="77777777" w:rsidTr="0083146F">
        <w:tc>
          <w:tcPr>
            <w:tcW w:w="9061" w:type="dxa"/>
          </w:tcPr>
          <w:p w14:paraId="22CA9A68" w14:textId="77777777" w:rsidR="000B7BCB" w:rsidRPr="00C66C21" w:rsidRDefault="000B7BCB" w:rsidP="007F21AA">
            <w:pPr>
              <w:pStyle w:val="heading9"/>
              <w:ind w:left="567" w:hanging="567"/>
            </w:pPr>
            <w:r w:rsidRPr="00C66C21">
              <w:t>15.</w:t>
            </w:r>
            <w:r w:rsidRPr="00C66C21">
              <w:tab/>
              <w:t>KASUTUSJUHEND</w:t>
            </w:r>
          </w:p>
        </w:tc>
      </w:tr>
    </w:tbl>
    <w:p w14:paraId="72AA5CA1" w14:textId="77777777" w:rsidR="000B7BCB" w:rsidRPr="00C66C21" w:rsidRDefault="000B7BCB" w:rsidP="000B7BCB"/>
    <w:p w14:paraId="0CB072EB" w14:textId="77777777" w:rsidR="000B7BCB" w:rsidRPr="00C66C21"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62C54654" w14:textId="77777777" w:rsidTr="0083146F">
        <w:tc>
          <w:tcPr>
            <w:tcW w:w="9061" w:type="dxa"/>
          </w:tcPr>
          <w:p w14:paraId="68356089" w14:textId="77777777" w:rsidR="000B7BCB" w:rsidRPr="00C66C21" w:rsidRDefault="000B7BCB" w:rsidP="007F21AA">
            <w:pPr>
              <w:pStyle w:val="heading9"/>
              <w:ind w:left="567" w:hanging="567"/>
            </w:pPr>
            <w:r w:rsidRPr="00C66C21">
              <w:t>16.</w:t>
            </w:r>
            <w:r w:rsidRPr="00C66C21">
              <w:tab/>
              <w:t xml:space="preserve">TEAVE BRAILLE’ KIRJAS (PUNKTKIRJAS) </w:t>
            </w:r>
          </w:p>
        </w:tc>
      </w:tr>
    </w:tbl>
    <w:p w14:paraId="4527E732" w14:textId="77777777" w:rsidR="000B7BCB" w:rsidRPr="00C66C21" w:rsidRDefault="000B7BCB" w:rsidP="000B7BCB"/>
    <w:p w14:paraId="26DD4B79" w14:textId="77777777" w:rsidR="000B7BCB" w:rsidRPr="00AD27AA" w:rsidRDefault="000B7BCB" w:rsidP="000B7BCB">
      <w:r>
        <w:rPr>
          <w:highlight w:val="lightGray"/>
        </w:rPr>
        <w:t>Põhjendus Braille mitte lisamiseks aktsepteeritud.</w:t>
      </w:r>
    </w:p>
    <w:p w14:paraId="12A5206D" w14:textId="77777777" w:rsidR="000B7BCB" w:rsidRPr="00AD27AA" w:rsidRDefault="000B7BCB" w:rsidP="000B7BCB"/>
    <w:p w14:paraId="63D9A34D"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468C7A36" w14:textId="77777777" w:rsidTr="0083146F">
        <w:tc>
          <w:tcPr>
            <w:tcW w:w="9061" w:type="dxa"/>
          </w:tcPr>
          <w:p w14:paraId="2F5AB989" w14:textId="77777777" w:rsidR="000B7BCB" w:rsidRPr="00292C5D" w:rsidRDefault="000B7BCB" w:rsidP="007F21AA">
            <w:pPr>
              <w:pStyle w:val="heading9"/>
              <w:ind w:left="567" w:hanging="567"/>
            </w:pPr>
            <w:r w:rsidRPr="00292C5D">
              <w:t>17.</w:t>
            </w:r>
            <w:r w:rsidRPr="00292C5D">
              <w:tab/>
              <w:t>AINULAADNE IDENTIFIKAATOR – 2D-vöötkood</w:t>
            </w:r>
          </w:p>
        </w:tc>
      </w:tr>
    </w:tbl>
    <w:p w14:paraId="1639415C" w14:textId="77777777" w:rsidR="000B7BCB" w:rsidRPr="00C66C21" w:rsidRDefault="000B7BCB" w:rsidP="000B7BCB"/>
    <w:p w14:paraId="2D8D34CC" w14:textId="77777777" w:rsidR="000B7BCB" w:rsidRPr="00AD27AA" w:rsidRDefault="000B7BCB" w:rsidP="000B7BCB">
      <w:r>
        <w:rPr>
          <w:highlight w:val="lightGray"/>
        </w:rPr>
        <w:t>Lisatud on 2D-vöötkood, mis sisaldab ainulaadset identifikaatorit.</w:t>
      </w:r>
    </w:p>
    <w:p w14:paraId="1D2F4FCD" w14:textId="77777777" w:rsidR="000B7BCB" w:rsidRPr="00AD27AA" w:rsidRDefault="000B7BCB" w:rsidP="000B7BCB"/>
    <w:p w14:paraId="3B152F35" w14:textId="77777777" w:rsidR="000B7BCB" w:rsidRPr="00AD27AA" w:rsidRDefault="000B7BCB" w:rsidP="000B7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B7BCB" w:rsidRPr="00C66C21" w14:paraId="214002F1" w14:textId="77777777" w:rsidTr="0083146F">
        <w:tc>
          <w:tcPr>
            <w:tcW w:w="9061" w:type="dxa"/>
          </w:tcPr>
          <w:p w14:paraId="36C0E5E3" w14:textId="77777777" w:rsidR="000B7BCB" w:rsidRPr="00292C5D" w:rsidRDefault="000B7BCB" w:rsidP="007F21AA">
            <w:pPr>
              <w:pStyle w:val="heading9"/>
              <w:ind w:left="567" w:hanging="567"/>
            </w:pPr>
            <w:r w:rsidRPr="00292C5D">
              <w:t>18.</w:t>
            </w:r>
            <w:r w:rsidRPr="00292C5D">
              <w:tab/>
              <w:t>AINULAADNE IDENTIFIKAATOR – INIMLOETAVAD ANDMED</w:t>
            </w:r>
          </w:p>
        </w:tc>
      </w:tr>
    </w:tbl>
    <w:p w14:paraId="2FBDAA59" w14:textId="77777777" w:rsidR="000B7BCB" w:rsidRPr="00C66C21" w:rsidRDefault="000B7BCB" w:rsidP="000B7BCB"/>
    <w:p w14:paraId="1A3CE729" w14:textId="77777777" w:rsidR="000B7BCB" w:rsidRPr="00C66C21" w:rsidRDefault="000B7BCB" w:rsidP="000B7BCB">
      <w:r w:rsidRPr="00C66C21">
        <w:t>PC</w:t>
      </w:r>
    </w:p>
    <w:p w14:paraId="2D7CC6AB" w14:textId="77777777" w:rsidR="000B7BCB" w:rsidRPr="00C66C21" w:rsidRDefault="000B7BCB" w:rsidP="000B7BCB">
      <w:r w:rsidRPr="00C66C21">
        <w:t>SN</w:t>
      </w:r>
    </w:p>
    <w:p w14:paraId="26DE5F7F" w14:textId="77777777" w:rsidR="000B7BCB" w:rsidRPr="00C66C21" w:rsidRDefault="000B7BCB" w:rsidP="000B7BCB">
      <w:r w:rsidRPr="00C66C21">
        <w:t>NN</w:t>
      </w:r>
    </w:p>
    <w:p w14:paraId="3C0248A7" w14:textId="77777777" w:rsidR="00382093" w:rsidRPr="00C66C21" w:rsidRDefault="000B7BCB" w:rsidP="00FA6BD6">
      <w:r w:rsidRPr="00C66C2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C66C21" w14:paraId="57AB5351" w14:textId="77777777" w:rsidTr="004A5741">
        <w:tc>
          <w:tcPr>
            <w:tcW w:w="9061" w:type="dxa"/>
          </w:tcPr>
          <w:p w14:paraId="3EAA0D61" w14:textId="77777777" w:rsidR="005918AE" w:rsidRPr="00AD27AA" w:rsidRDefault="005918AE" w:rsidP="00134439">
            <w:pPr>
              <w:pStyle w:val="Default"/>
              <w:rPr>
                <w:sz w:val="22"/>
                <w:lang w:val="et-EE"/>
              </w:rPr>
            </w:pPr>
            <w:r w:rsidRPr="00AD27AA">
              <w:rPr>
                <w:b/>
                <w:bCs/>
                <w:sz w:val="22"/>
                <w:szCs w:val="22"/>
                <w:lang w:val="et-EE"/>
              </w:rPr>
              <w:t xml:space="preserve">MINIMAALSED ANDMED, MIS PEAVAD OLEMA VÄIKESEL VAHETUL SISEPAKENDIL </w:t>
            </w:r>
          </w:p>
          <w:p w14:paraId="1CD00C7F" w14:textId="77777777" w:rsidR="005918AE" w:rsidRPr="00292C5D" w:rsidRDefault="005918AE" w:rsidP="004A5741"/>
          <w:p w14:paraId="747C17D6" w14:textId="77777777" w:rsidR="005918AE" w:rsidRPr="00AD27AA" w:rsidRDefault="005918AE" w:rsidP="00134439">
            <w:pPr>
              <w:pStyle w:val="Default"/>
              <w:rPr>
                <w:sz w:val="22"/>
                <w:lang w:val="et-EE"/>
              </w:rPr>
            </w:pPr>
            <w:r w:rsidRPr="00AD27AA">
              <w:rPr>
                <w:b/>
                <w:bCs/>
                <w:sz w:val="22"/>
                <w:szCs w:val="22"/>
                <w:lang w:val="et-EE"/>
              </w:rPr>
              <w:t xml:space="preserve">VIAAL </w:t>
            </w:r>
          </w:p>
        </w:tc>
      </w:tr>
    </w:tbl>
    <w:p w14:paraId="62A83DE3" w14:textId="77777777" w:rsidR="005918AE" w:rsidRPr="00C66C21" w:rsidRDefault="005918AE" w:rsidP="004A5741"/>
    <w:p w14:paraId="6B5B2A25"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AD27AA" w14:paraId="1BCA365A" w14:textId="77777777" w:rsidTr="004A5741">
        <w:tc>
          <w:tcPr>
            <w:tcW w:w="9061" w:type="dxa"/>
          </w:tcPr>
          <w:p w14:paraId="236CB0E0" w14:textId="77777777" w:rsidR="005918AE" w:rsidRPr="00AD27AA" w:rsidRDefault="005918AE" w:rsidP="004A5741">
            <w:pPr>
              <w:pStyle w:val="Default"/>
              <w:numPr>
                <w:ilvl w:val="0"/>
                <w:numId w:val="2"/>
              </w:numPr>
              <w:rPr>
                <w:b/>
                <w:sz w:val="22"/>
                <w:szCs w:val="22"/>
                <w:lang w:val="et-EE"/>
              </w:rPr>
            </w:pPr>
            <w:r w:rsidRPr="00AD27AA">
              <w:rPr>
                <w:b/>
                <w:sz w:val="22"/>
                <w:szCs w:val="22"/>
                <w:lang w:val="et-EE"/>
              </w:rPr>
              <w:t xml:space="preserve">RAVIMPREPARAADI NIMETUS JA MANUSTAMISTEE(D) </w:t>
            </w:r>
          </w:p>
        </w:tc>
      </w:tr>
    </w:tbl>
    <w:p w14:paraId="3793DE48" w14:textId="77777777" w:rsidR="005918AE" w:rsidRPr="00AD27AA" w:rsidRDefault="005918AE" w:rsidP="004A5741"/>
    <w:p w14:paraId="3EC343DA" w14:textId="77777777" w:rsidR="005918AE" w:rsidRPr="00AD27AA" w:rsidRDefault="00BA22EF" w:rsidP="004A5741">
      <w:r w:rsidRPr="00AD27AA">
        <w:t>MVASI</w:t>
      </w:r>
      <w:r w:rsidR="005918AE" w:rsidRPr="00AD27AA">
        <w:t xml:space="preserve"> 25 mg/ml </w:t>
      </w:r>
      <w:r w:rsidR="0067126D">
        <w:t>steriilne</w:t>
      </w:r>
      <w:r w:rsidR="005918AE" w:rsidRPr="00AD27AA">
        <w:t xml:space="preserve"> kontsentraat </w:t>
      </w:r>
    </w:p>
    <w:p w14:paraId="640ED7E9" w14:textId="77777777" w:rsidR="00F06CBD" w:rsidRPr="004A5741" w:rsidRDefault="00F06CBD" w:rsidP="00F06CBD">
      <w:r>
        <w:t>b</w:t>
      </w:r>
      <w:r w:rsidRPr="004A5741">
        <w:t>evatsizumab</w:t>
      </w:r>
    </w:p>
    <w:p w14:paraId="287DFE0E" w14:textId="77777777" w:rsidR="005918AE" w:rsidRDefault="005918AE" w:rsidP="004A5741">
      <w:pPr>
        <w:rPr>
          <w:highlight w:val="lightGray"/>
        </w:rPr>
      </w:pPr>
      <w:r>
        <w:rPr>
          <w:highlight w:val="lightGray"/>
        </w:rPr>
        <w:t>i.v.</w:t>
      </w:r>
    </w:p>
    <w:p w14:paraId="048834F5" w14:textId="77777777" w:rsidR="005918AE" w:rsidRPr="00C66C21" w:rsidRDefault="005918AE" w:rsidP="004A5741"/>
    <w:p w14:paraId="7864549F"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C66C21" w14:paraId="31D9E57C" w14:textId="77777777" w:rsidTr="004A5741">
        <w:tc>
          <w:tcPr>
            <w:tcW w:w="9061" w:type="dxa"/>
          </w:tcPr>
          <w:p w14:paraId="3C0F4BC0" w14:textId="77777777" w:rsidR="005918AE" w:rsidRPr="00C66C21" w:rsidRDefault="005918AE" w:rsidP="004A5741">
            <w:pPr>
              <w:pStyle w:val="ListParagraph"/>
              <w:numPr>
                <w:ilvl w:val="0"/>
                <w:numId w:val="2"/>
              </w:numPr>
              <w:rPr>
                <w:b/>
              </w:rPr>
            </w:pPr>
            <w:r w:rsidRPr="00C66C21">
              <w:rPr>
                <w:b/>
              </w:rPr>
              <w:t>MANUSTAMISVIIS</w:t>
            </w:r>
          </w:p>
        </w:tc>
      </w:tr>
    </w:tbl>
    <w:p w14:paraId="0F458CA2" w14:textId="77777777" w:rsidR="005918AE" w:rsidRPr="00C66C21" w:rsidRDefault="005918AE" w:rsidP="004A5741"/>
    <w:p w14:paraId="7A30DA5F" w14:textId="77777777" w:rsidR="00800B7D" w:rsidRPr="00C66C21" w:rsidRDefault="00800B7D" w:rsidP="004A5741">
      <w:r w:rsidRPr="00C66C21">
        <w:t>Intravenoos</w:t>
      </w:r>
      <w:r w:rsidR="002B5005" w:rsidRPr="00C66C21">
        <w:t>ne</w:t>
      </w:r>
      <w:r w:rsidRPr="00C66C21">
        <w:t xml:space="preserve"> manustami</w:t>
      </w:r>
      <w:r w:rsidR="002B5005" w:rsidRPr="00C66C21">
        <w:t>ne</w:t>
      </w:r>
      <w:r w:rsidRPr="00C66C21">
        <w:t xml:space="preserve"> pärast lahjendamist</w:t>
      </w:r>
    </w:p>
    <w:p w14:paraId="3F365F34" w14:textId="77777777" w:rsidR="00800B7D" w:rsidRPr="00C66C21" w:rsidRDefault="00800B7D" w:rsidP="004A5741"/>
    <w:p w14:paraId="23EF2EED"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C66C21" w14:paraId="42DC8334" w14:textId="77777777" w:rsidTr="004A5741">
        <w:tc>
          <w:tcPr>
            <w:tcW w:w="9061" w:type="dxa"/>
          </w:tcPr>
          <w:p w14:paraId="29E7F631" w14:textId="77777777" w:rsidR="005918AE" w:rsidRPr="00AD27AA" w:rsidRDefault="005918AE" w:rsidP="004F6F7D">
            <w:pPr>
              <w:pStyle w:val="Default"/>
              <w:ind w:left="567" w:hanging="567"/>
              <w:rPr>
                <w:b/>
                <w:sz w:val="22"/>
                <w:szCs w:val="22"/>
                <w:lang w:val="et-EE"/>
              </w:rPr>
            </w:pPr>
            <w:r w:rsidRPr="00AD27AA">
              <w:rPr>
                <w:b/>
                <w:sz w:val="22"/>
                <w:szCs w:val="22"/>
                <w:lang w:val="et-EE"/>
              </w:rPr>
              <w:t>3.</w:t>
            </w:r>
            <w:r w:rsidRPr="00AD27AA">
              <w:rPr>
                <w:b/>
                <w:sz w:val="22"/>
                <w:szCs w:val="22"/>
                <w:lang w:val="et-EE"/>
              </w:rPr>
              <w:tab/>
              <w:t xml:space="preserve">KÕLBLIKKUSAEG </w:t>
            </w:r>
          </w:p>
        </w:tc>
      </w:tr>
    </w:tbl>
    <w:p w14:paraId="20A22DB8" w14:textId="77777777" w:rsidR="005918AE" w:rsidRPr="00C66C21" w:rsidRDefault="005918AE" w:rsidP="004A5741"/>
    <w:p w14:paraId="08C0BECB" w14:textId="77777777" w:rsidR="005918AE" w:rsidRPr="00C66C21" w:rsidRDefault="005918AE" w:rsidP="004A5741">
      <w:r w:rsidRPr="00C66C21">
        <w:t>EXP</w:t>
      </w:r>
    </w:p>
    <w:p w14:paraId="65642824" w14:textId="77777777" w:rsidR="005918AE" w:rsidRPr="00C66C21" w:rsidRDefault="005918AE" w:rsidP="004A5741"/>
    <w:p w14:paraId="4E64E856"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C66C21" w14:paraId="68D1B59F" w14:textId="77777777" w:rsidTr="004A5741">
        <w:tc>
          <w:tcPr>
            <w:tcW w:w="9061" w:type="dxa"/>
          </w:tcPr>
          <w:p w14:paraId="1031FD5E" w14:textId="77777777" w:rsidR="005918AE" w:rsidRPr="00AD27AA" w:rsidRDefault="00E00958" w:rsidP="006F2BF6">
            <w:pPr>
              <w:pStyle w:val="Default"/>
              <w:ind w:left="567" w:hanging="567"/>
              <w:rPr>
                <w:sz w:val="22"/>
                <w:szCs w:val="22"/>
                <w:lang w:val="et-EE"/>
              </w:rPr>
            </w:pPr>
            <w:r w:rsidRPr="00AD27AA">
              <w:rPr>
                <w:b/>
                <w:sz w:val="22"/>
                <w:szCs w:val="22"/>
                <w:lang w:val="et-EE"/>
              </w:rPr>
              <w:t>4.</w:t>
            </w:r>
            <w:r w:rsidR="00554FEE">
              <w:rPr>
                <w:b/>
                <w:sz w:val="22"/>
                <w:szCs w:val="22"/>
                <w:lang w:val="et-EE"/>
              </w:rPr>
              <w:tab/>
            </w:r>
            <w:r w:rsidRPr="00AD27AA">
              <w:rPr>
                <w:b/>
                <w:sz w:val="22"/>
                <w:szCs w:val="22"/>
                <w:lang w:val="et-EE"/>
              </w:rPr>
              <w:t>PARTII NUMBER</w:t>
            </w:r>
          </w:p>
        </w:tc>
      </w:tr>
    </w:tbl>
    <w:p w14:paraId="503170A0" w14:textId="77777777" w:rsidR="005918AE" w:rsidRPr="00C66C21" w:rsidRDefault="005918AE" w:rsidP="004A5741"/>
    <w:p w14:paraId="13BA7821" w14:textId="77777777" w:rsidR="005918AE" w:rsidRPr="00C66C21" w:rsidRDefault="005918AE" w:rsidP="004A5741">
      <w:r w:rsidRPr="00C66C21">
        <w:t>Lot</w:t>
      </w:r>
    </w:p>
    <w:p w14:paraId="739F40D5" w14:textId="77777777" w:rsidR="005918AE" w:rsidRPr="00C66C21" w:rsidRDefault="005918AE" w:rsidP="004A5741"/>
    <w:p w14:paraId="3F872A15"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AD27AA" w14:paraId="51D05FEB" w14:textId="77777777" w:rsidTr="004A5741">
        <w:tc>
          <w:tcPr>
            <w:tcW w:w="9061" w:type="dxa"/>
          </w:tcPr>
          <w:p w14:paraId="3F664776" w14:textId="77777777" w:rsidR="005918AE" w:rsidRPr="00AD27AA" w:rsidRDefault="00E00958" w:rsidP="006F2BF6">
            <w:pPr>
              <w:pStyle w:val="Default"/>
              <w:ind w:left="567" w:hanging="567"/>
              <w:rPr>
                <w:sz w:val="22"/>
                <w:lang w:val="et-EE"/>
              </w:rPr>
            </w:pPr>
            <w:r w:rsidRPr="00AD27AA">
              <w:rPr>
                <w:b/>
                <w:bCs/>
                <w:sz w:val="22"/>
                <w:szCs w:val="22"/>
                <w:lang w:val="et-EE"/>
              </w:rPr>
              <w:t>5.</w:t>
            </w:r>
            <w:r w:rsidR="00554FEE">
              <w:rPr>
                <w:b/>
                <w:bCs/>
                <w:sz w:val="22"/>
                <w:szCs w:val="22"/>
                <w:lang w:val="et-EE"/>
              </w:rPr>
              <w:tab/>
            </w:r>
            <w:r w:rsidRPr="00AD27AA">
              <w:rPr>
                <w:b/>
                <w:bCs/>
                <w:sz w:val="22"/>
                <w:szCs w:val="22"/>
                <w:lang w:val="et-EE"/>
              </w:rPr>
              <w:t>PAKENDI SISU KAALU, MAHU VÕI ÜHIKUTE JÄRGI</w:t>
            </w:r>
          </w:p>
        </w:tc>
      </w:tr>
    </w:tbl>
    <w:p w14:paraId="41FCA359" w14:textId="77777777" w:rsidR="005918AE" w:rsidRPr="00AD27AA" w:rsidRDefault="005918AE" w:rsidP="004A5741"/>
    <w:p w14:paraId="1413532B" w14:textId="77777777" w:rsidR="005918AE" w:rsidRPr="00C66C21" w:rsidRDefault="00800B7D" w:rsidP="004A5741">
      <w:r w:rsidRPr="00292C5D">
        <w:t>4</w:t>
      </w:r>
      <w:r w:rsidR="005918AE" w:rsidRPr="00C66C21">
        <w:t>00 mg/</w:t>
      </w:r>
      <w:r w:rsidRPr="00C66C21">
        <w:t>16</w:t>
      </w:r>
      <w:r w:rsidR="005918AE" w:rsidRPr="00C66C21">
        <w:t> ml</w:t>
      </w:r>
    </w:p>
    <w:p w14:paraId="446A5730" w14:textId="77777777" w:rsidR="005918AE" w:rsidRPr="00C66C21" w:rsidRDefault="005918AE" w:rsidP="004A5741"/>
    <w:p w14:paraId="3E9F999D" w14:textId="77777777" w:rsidR="005918AE" w:rsidRPr="00C66C21" w:rsidRDefault="005918AE" w:rsidP="004A5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918AE" w:rsidRPr="00C66C21" w14:paraId="046D9E1A" w14:textId="77777777" w:rsidTr="004A5741">
        <w:tc>
          <w:tcPr>
            <w:tcW w:w="9061" w:type="dxa"/>
          </w:tcPr>
          <w:p w14:paraId="0BD4F953" w14:textId="77777777" w:rsidR="005918AE" w:rsidRPr="00AD27AA" w:rsidRDefault="00E00958" w:rsidP="006F2BF6">
            <w:pPr>
              <w:pStyle w:val="Default"/>
              <w:ind w:left="567" w:hanging="567"/>
              <w:rPr>
                <w:b/>
                <w:sz w:val="22"/>
                <w:szCs w:val="22"/>
                <w:lang w:val="et-EE"/>
              </w:rPr>
            </w:pPr>
            <w:r w:rsidRPr="00AD27AA">
              <w:rPr>
                <w:b/>
                <w:sz w:val="22"/>
                <w:szCs w:val="22"/>
                <w:lang w:val="et-EE"/>
              </w:rPr>
              <w:t>6.</w:t>
            </w:r>
            <w:r w:rsidR="00554FEE">
              <w:rPr>
                <w:b/>
                <w:sz w:val="22"/>
                <w:szCs w:val="22"/>
                <w:lang w:val="et-EE"/>
              </w:rPr>
              <w:tab/>
            </w:r>
            <w:r w:rsidRPr="00AD27AA">
              <w:rPr>
                <w:b/>
                <w:sz w:val="22"/>
                <w:szCs w:val="22"/>
                <w:lang w:val="et-EE"/>
              </w:rPr>
              <w:t>MUU</w:t>
            </w:r>
          </w:p>
        </w:tc>
      </w:tr>
    </w:tbl>
    <w:p w14:paraId="7C5700B7" w14:textId="77777777" w:rsidR="005918AE" w:rsidRPr="00C66C21" w:rsidRDefault="005918AE" w:rsidP="004A5741"/>
    <w:p w14:paraId="30C3724E" w14:textId="77777777" w:rsidR="005918AE" w:rsidRPr="00C66C21" w:rsidRDefault="005918AE" w:rsidP="00FA6BD6">
      <w:r w:rsidRPr="00C66C21">
        <w:br w:type="page"/>
      </w:r>
    </w:p>
    <w:p w14:paraId="5504DDB2" w14:textId="77777777" w:rsidR="00DF4DCC" w:rsidRPr="00C66C21" w:rsidRDefault="00DF4DCC" w:rsidP="00FA6BD6"/>
    <w:p w14:paraId="36B9DAD1" w14:textId="77777777" w:rsidR="00382093" w:rsidRPr="00C66C21" w:rsidRDefault="00382093" w:rsidP="004A5741"/>
    <w:p w14:paraId="130C6603" w14:textId="77777777" w:rsidR="00D93DB0" w:rsidRPr="00C66C21" w:rsidRDefault="00D93DB0" w:rsidP="004A5741"/>
    <w:p w14:paraId="5DB22BA6" w14:textId="77777777" w:rsidR="00D93DB0" w:rsidRPr="00C66C21" w:rsidRDefault="00D93DB0" w:rsidP="004A5741"/>
    <w:p w14:paraId="17415FBD" w14:textId="77777777" w:rsidR="00D93DB0" w:rsidRPr="00C66C21" w:rsidRDefault="00D93DB0" w:rsidP="004A5741"/>
    <w:p w14:paraId="4202A6BC" w14:textId="77777777" w:rsidR="00D93DB0" w:rsidRPr="00C66C21" w:rsidRDefault="00D93DB0" w:rsidP="004A5741"/>
    <w:p w14:paraId="7AC3424D" w14:textId="77777777" w:rsidR="00D93DB0" w:rsidRPr="00C66C21" w:rsidRDefault="00D93DB0" w:rsidP="004A5741"/>
    <w:p w14:paraId="2FD3732B" w14:textId="77777777" w:rsidR="00D93DB0" w:rsidRPr="00C66C21" w:rsidRDefault="00D93DB0" w:rsidP="004A5741"/>
    <w:p w14:paraId="5DF60160" w14:textId="77777777" w:rsidR="00D93DB0" w:rsidRPr="00C66C21" w:rsidRDefault="00D93DB0" w:rsidP="004A5741"/>
    <w:p w14:paraId="419FA807" w14:textId="77777777" w:rsidR="00D93DB0" w:rsidRPr="00C66C21" w:rsidRDefault="00D93DB0" w:rsidP="004A5741"/>
    <w:p w14:paraId="24FDDA74" w14:textId="77777777" w:rsidR="00D93DB0" w:rsidRPr="00C66C21" w:rsidRDefault="00D93DB0" w:rsidP="004A5741"/>
    <w:p w14:paraId="39B259AD" w14:textId="77777777" w:rsidR="00D93DB0" w:rsidRPr="00C66C21" w:rsidRDefault="00D93DB0" w:rsidP="004A5741"/>
    <w:p w14:paraId="0A270AE8" w14:textId="77777777" w:rsidR="00D93DB0" w:rsidRPr="00C66C21" w:rsidRDefault="00D93DB0" w:rsidP="004A5741"/>
    <w:p w14:paraId="16DA1D95" w14:textId="77777777" w:rsidR="00D93DB0" w:rsidRPr="00C66C21" w:rsidRDefault="00D93DB0" w:rsidP="004A5741"/>
    <w:p w14:paraId="48AD928D" w14:textId="77777777" w:rsidR="00D93DB0" w:rsidRPr="00C66C21" w:rsidRDefault="00D93DB0" w:rsidP="004A5741"/>
    <w:p w14:paraId="45DC189E" w14:textId="77777777" w:rsidR="00D93DB0" w:rsidRPr="00C66C21" w:rsidRDefault="00D93DB0" w:rsidP="004A5741"/>
    <w:p w14:paraId="27A946BB" w14:textId="77777777" w:rsidR="00D93DB0" w:rsidRPr="00C66C21" w:rsidRDefault="00D93DB0" w:rsidP="004A5741"/>
    <w:p w14:paraId="240B4BE7" w14:textId="77777777" w:rsidR="00D93DB0" w:rsidRPr="00C66C21" w:rsidRDefault="00D93DB0" w:rsidP="004A5741"/>
    <w:p w14:paraId="606B99D5" w14:textId="77777777" w:rsidR="00D93DB0" w:rsidRPr="00C66C21" w:rsidRDefault="00D93DB0" w:rsidP="004A5741"/>
    <w:p w14:paraId="1AF97412" w14:textId="77777777" w:rsidR="00D93DB0" w:rsidRPr="00C66C21" w:rsidRDefault="00D93DB0" w:rsidP="004A5741"/>
    <w:p w14:paraId="6EE69B65" w14:textId="77777777" w:rsidR="00D93DB0" w:rsidRPr="00C66C21" w:rsidRDefault="00D93DB0" w:rsidP="004A5741"/>
    <w:p w14:paraId="1FE46F20" w14:textId="77777777" w:rsidR="00D93DB0" w:rsidRPr="00C66C21" w:rsidRDefault="00D93DB0" w:rsidP="004A5741"/>
    <w:p w14:paraId="1987D4CD" w14:textId="77777777" w:rsidR="00D93DB0" w:rsidRPr="00AD27AA" w:rsidRDefault="00D93DB0" w:rsidP="00D93DB0">
      <w:pPr>
        <w:pStyle w:val="TitleA"/>
        <w:rPr>
          <w:lang w:val="et-EE"/>
        </w:rPr>
      </w:pPr>
      <w:r w:rsidRPr="00AD27AA">
        <w:rPr>
          <w:lang w:val="et-EE"/>
        </w:rPr>
        <w:t>B. PAKENDI INFOLEHT</w:t>
      </w:r>
    </w:p>
    <w:p w14:paraId="0AFB7C77" w14:textId="77777777" w:rsidR="00084B92" w:rsidRPr="00DA6A89" w:rsidRDefault="00DB6BC1" w:rsidP="00AE326E">
      <w:pPr>
        <w:pStyle w:val="Title"/>
      </w:pPr>
      <w:r w:rsidRPr="00292C5D">
        <w:br w:type="page"/>
      </w:r>
      <w:r w:rsidR="00084B92" w:rsidRPr="00DA6A89">
        <w:lastRenderedPageBreak/>
        <w:t>Pakendi infoleht: teave kasutajale</w:t>
      </w:r>
    </w:p>
    <w:p w14:paraId="6CE29959" w14:textId="77777777" w:rsidR="00084B92" w:rsidRPr="00DA6A89" w:rsidRDefault="00084B92" w:rsidP="00AE326E">
      <w:pPr>
        <w:pStyle w:val="Title"/>
      </w:pPr>
    </w:p>
    <w:p w14:paraId="4C21ED68" w14:textId="77777777" w:rsidR="00084B92" w:rsidRPr="00DA6A89" w:rsidRDefault="00BA22EF" w:rsidP="00AE326E">
      <w:pPr>
        <w:pStyle w:val="Title"/>
      </w:pPr>
      <w:r w:rsidRPr="00DA6A89">
        <w:t>MVASI</w:t>
      </w:r>
      <w:r w:rsidR="009D56A3" w:rsidRPr="00DA6A89">
        <w:t xml:space="preserve"> 25 </w:t>
      </w:r>
      <w:r w:rsidR="00084B92" w:rsidRPr="00DA6A89">
        <w:t>mg/ml infusioonilahuse kontsentraat</w:t>
      </w:r>
    </w:p>
    <w:p w14:paraId="4C9D9535" w14:textId="05C5CF5B" w:rsidR="00084B92" w:rsidRPr="007F21AA" w:rsidRDefault="0092042B" w:rsidP="00AE326E">
      <w:pPr>
        <w:pStyle w:val="Subtitle"/>
      </w:pPr>
      <w:r>
        <w:t>b</w:t>
      </w:r>
      <w:r w:rsidR="00C40A5B" w:rsidRPr="007F21AA">
        <w:t>evatsizumab</w:t>
      </w:r>
    </w:p>
    <w:p w14:paraId="5471F7B5" w14:textId="77777777" w:rsidR="00084B92" w:rsidRPr="00C66C21" w:rsidRDefault="00084B92" w:rsidP="00FA6BD6"/>
    <w:p w14:paraId="33D62780" w14:textId="77777777" w:rsidR="00084B92" w:rsidRPr="00AD27AA" w:rsidRDefault="00084B92" w:rsidP="00B900C5">
      <w:pPr>
        <w:rPr>
          <w:b/>
        </w:rPr>
      </w:pPr>
      <w:r w:rsidRPr="00AD27AA">
        <w:rPr>
          <w:b/>
        </w:rPr>
        <w:t xml:space="preserve">Enne ravimi kasutamist lugege hoolikalt infolehte, sest siin on teile vajalikku teavet. </w:t>
      </w:r>
    </w:p>
    <w:p w14:paraId="39B61C7D" w14:textId="77777777" w:rsidR="00084B92" w:rsidRPr="00C66C21" w:rsidRDefault="00084B92" w:rsidP="000D1FF0">
      <w:pPr>
        <w:pStyle w:val="ListParagraph"/>
        <w:numPr>
          <w:ilvl w:val="0"/>
          <w:numId w:val="11"/>
        </w:numPr>
      </w:pPr>
      <w:r w:rsidRPr="00292C5D">
        <w:t>Hoidke infoleht alles, e</w:t>
      </w:r>
      <w:r w:rsidR="00C40A5B" w:rsidRPr="00C66C21">
        <w:t>t seda vajadusel uuesti lugeda.</w:t>
      </w:r>
    </w:p>
    <w:p w14:paraId="1A6FA9B9" w14:textId="77777777" w:rsidR="00084B92" w:rsidRPr="00AD27AA" w:rsidRDefault="00084B92" w:rsidP="000D1FF0">
      <w:pPr>
        <w:pStyle w:val="ListParagraph"/>
        <w:numPr>
          <w:ilvl w:val="0"/>
          <w:numId w:val="11"/>
        </w:numPr>
      </w:pPr>
      <w:r w:rsidRPr="00AD27AA">
        <w:t>Kui teil on lisaküsimusi, pidage nõu oma arst</w:t>
      </w:r>
      <w:r w:rsidR="00C40A5B" w:rsidRPr="00AD27AA">
        <w:t>i, apteekri või meditsiiniõega.</w:t>
      </w:r>
    </w:p>
    <w:p w14:paraId="48CEEE88" w14:textId="77777777" w:rsidR="00084B92" w:rsidRPr="00292C5D" w:rsidRDefault="00084B92" w:rsidP="000D1FF0">
      <w:pPr>
        <w:pStyle w:val="ListParagraph"/>
        <w:numPr>
          <w:ilvl w:val="0"/>
          <w:numId w:val="11"/>
        </w:numPr>
      </w:pPr>
      <w:r w:rsidRPr="00AD27AA">
        <w:t xml:space="preserve">Kui teil tekib ükskõik milline kõrvaltoime, pidage nõu oma arsti, apteekri või meditsiiniõega. Kõrvaltoime võib olla ka selline, mida selles infolehes ei ole nimetatud. </w:t>
      </w:r>
      <w:r w:rsidRPr="00292C5D">
        <w:t>Vt lõik 4.</w:t>
      </w:r>
    </w:p>
    <w:p w14:paraId="45A1A675" w14:textId="77777777" w:rsidR="00084B92" w:rsidRPr="00C66C21" w:rsidRDefault="00084B92" w:rsidP="004A5741"/>
    <w:p w14:paraId="657BA22E" w14:textId="77777777" w:rsidR="00084B92" w:rsidRPr="00AD27AA" w:rsidRDefault="00084B92" w:rsidP="004A5741">
      <w:pPr>
        <w:rPr>
          <w:b/>
        </w:rPr>
      </w:pPr>
      <w:r w:rsidRPr="00AD27AA">
        <w:rPr>
          <w:b/>
        </w:rPr>
        <w:t>Infolehe sisukord</w:t>
      </w:r>
    </w:p>
    <w:p w14:paraId="5309AA15" w14:textId="77777777" w:rsidR="00084B92" w:rsidRPr="00292C5D" w:rsidRDefault="00084B92" w:rsidP="004A5741"/>
    <w:p w14:paraId="34CECCA2" w14:textId="77777777" w:rsidR="00084B92" w:rsidRPr="00AD27AA" w:rsidRDefault="00084B92" w:rsidP="004A5741">
      <w:pPr>
        <w:numPr>
          <w:ilvl w:val="0"/>
          <w:numId w:val="3"/>
        </w:numPr>
        <w:ind w:left="567" w:hanging="567"/>
      </w:pPr>
      <w:r w:rsidRPr="00AD27AA">
        <w:t xml:space="preserve">Mis ravim on </w:t>
      </w:r>
      <w:r w:rsidR="00BA22EF" w:rsidRPr="00AD27AA">
        <w:t>MVASI</w:t>
      </w:r>
      <w:r w:rsidR="00EB7232" w:rsidRPr="00AD27AA">
        <w:t xml:space="preserve"> ja milleks seda kasutatakse</w:t>
      </w:r>
    </w:p>
    <w:p w14:paraId="7C8D36FE" w14:textId="77777777" w:rsidR="00084B92" w:rsidRPr="00AD27AA" w:rsidRDefault="00084B92" w:rsidP="004A5741">
      <w:pPr>
        <w:numPr>
          <w:ilvl w:val="0"/>
          <w:numId w:val="3"/>
        </w:numPr>
        <w:ind w:left="567" w:hanging="567"/>
      </w:pPr>
      <w:r w:rsidRPr="00AD27AA">
        <w:t xml:space="preserve">Mida on vaja </w:t>
      </w:r>
      <w:r w:rsidR="00EB7232" w:rsidRPr="00AD27AA">
        <w:t xml:space="preserve">teada enne </w:t>
      </w:r>
      <w:r w:rsidR="00BA22EF" w:rsidRPr="00AD27AA">
        <w:t>MVASI</w:t>
      </w:r>
      <w:r w:rsidR="00EB7232" w:rsidRPr="00AD27AA">
        <w:t xml:space="preserve"> kasutamist</w:t>
      </w:r>
    </w:p>
    <w:p w14:paraId="5083ADCD" w14:textId="3E45CA6D" w:rsidR="00C40A5B" w:rsidRPr="00C66C21" w:rsidRDefault="00EB7232" w:rsidP="004A5741">
      <w:pPr>
        <w:numPr>
          <w:ilvl w:val="0"/>
          <w:numId w:val="3"/>
        </w:numPr>
        <w:ind w:left="567" w:hanging="567"/>
      </w:pPr>
      <w:r w:rsidRPr="00292C5D">
        <w:t xml:space="preserve">Kuidas </w:t>
      </w:r>
      <w:r w:rsidR="00BA22EF" w:rsidRPr="00C66C21">
        <w:t>MVASI</w:t>
      </w:r>
      <w:r w:rsidR="00A236D2" w:rsidRPr="00C66C21">
        <w:t>’t</w:t>
      </w:r>
      <w:r w:rsidRPr="00C66C21">
        <w:t xml:space="preserve"> kasutada</w:t>
      </w:r>
    </w:p>
    <w:p w14:paraId="66AF714E" w14:textId="77777777" w:rsidR="00C40A5B" w:rsidRPr="00C66C21" w:rsidRDefault="00EB7232" w:rsidP="004A5741">
      <w:pPr>
        <w:numPr>
          <w:ilvl w:val="0"/>
          <w:numId w:val="3"/>
        </w:numPr>
        <w:ind w:left="567" w:hanging="567"/>
      </w:pPr>
      <w:r w:rsidRPr="00C66C21">
        <w:t>Võimalikud kõrvaltoimed</w:t>
      </w:r>
    </w:p>
    <w:p w14:paraId="739AA363" w14:textId="167380E1" w:rsidR="00084B92" w:rsidRPr="00C66C21" w:rsidRDefault="00EB7232" w:rsidP="004A5741">
      <w:pPr>
        <w:numPr>
          <w:ilvl w:val="0"/>
          <w:numId w:val="3"/>
        </w:numPr>
        <w:ind w:left="567" w:hanging="567"/>
      </w:pPr>
      <w:r w:rsidRPr="00C66C21">
        <w:t xml:space="preserve">Kuidas </w:t>
      </w:r>
      <w:r w:rsidR="00BA22EF" w:rsidRPr="00C66C21">
        <w:t>MVASI</w:t>
      </w:r>
      <w:r w:rsidR="00A236D2" w:rsidRPr="00C66C21">
        <w:t>’t</w:t>
      </w:r>
      <w:r w:rsidRPr="00C66C21">
        <w:t xml:space="preserve"> säilitada</w:t>
      </w:r>
    </w:p>
    <w:p w14:paraId="0E7AF5F1" w14:textId="77777777" w:rsidR="00084B92" w:rsidRPr="00C66C21" w:rsidRDefault="00C40A5B" w:rsidP="004A5741">
      <w:pPr>
        <w:ind w:left="567" w:hanging="567"/>
      </w:pPr>
      <w:r w:rsidRPr="00C66C21">
        <w:t>6.</w:t>
      </w:r>
      <w:r w:rsidR="00EB7232" w:rsidRPr="00C66C21">
        <w:tab/>
        <w:t>Pakendi sisu ja muu teave</w:t>
      </w:r>
    </w:p>
    <w:p w14:paraId="1E39E476" w14:textId="77777777" w:rsidR="00084B92" w:rsidRPr="00C66C21" w:rsidRDefault="00084B92" w:rsidP="00B900C5"/>
    <w:p w14:paraId="2DFE4867" w14:textId="77777777" w:rsidR="00084B92" w:rsidRPr="00C66C21" w:rsidRDefault="00084B92" w:rsidP="004A5741"/>
    <w:p w14:paraId="0F2C607A" w14:textId="77777777" w:rsidR="00084B92" w:rsidRPr="00AD27AA" w:rsidRDefault="00C40A5B" w:rsidP="00AE326E">
      <w:pPr>
        <w:pStyle w:val="Heading1"/>
        <w:rPr>
          <w:u w:val="single" w:color="000000"/>
        </w:rPr>
      </w:pPr>
      <w:r w:rsidRPr="00AD27AA">
        <w:rPr>
          <w:u w:color="000000"/>
        </w:rPr>
        <w:t>1.</w:t>
      </w:r>
      <w:r w:rsidR="00084B92" w:rsidRPr="00AD27AA">
        <w:rPr>
          <w:u w:color="000000"/>
        </w:rPr>
        <w:tab/>
        <w:t xml:space="preserve">Mis ravim on </w:t>
      </w:r>
      <w:r w:rsidR="00BA22EF" w:rsidRPr="00AD27AA">
        <w:rPr>
          <w:u w:color="000000"/>
        </w:rPr>
        <w:t>MVASI</w:t>
      </w:r>
      <w:r w:rsidR="00084B92" w:rsidRPr="00AD27AA">
        <w:rPr>
          <w:u w:color="000000"/>
        </w:rPr>
        <w:t xml:space="preserve"> ja milleks seda kasutatakse </w:t>
      </w:r>
    </w:p>
    <w:p w14:paraId="347DDF9E" w14:textId="77777777" w:rsidR="00084B92" w:rsidRPr="00AD27AA" w:rsidRDefault="00084B92" w:rsidP="00B900C5"/>
    <w:p w14:paraId="5BF88C2F" w14:textId="682403F0" w:rsidR="00084B92" w:rsidRPr="00AD27AA" w:rsidRDefault="00BA22EF" w:rsidP="004A5741">
      <w:r w:rsidRPr="00AD27AA">
        <w:t>MVASI</w:t>
      </w:r>
      <w:r w:rsidR="00084B92" w:rsidRPr="00AD27AA">
        <w:t xml:space="preserve"> sisaldab toimeainena bevatsizumabi, mis on inimesele omaseks muudetud monoklonaalne antikeha (teatud tüüpi valk, mida tavaliselt toodab immuunsüsteem, et kaitsta organismi infektsioonide ja vähi eest). Bevatsizumab seondub valikuliselt valguga, mida nimetatakse veresoonte endoteeli kasvufaktoriks (</w:t>
      </w:r>
      <w:r w:rsidR="00084B92" w:rsidRPr="00AD27AA">
        <w:rPr>
          <w:i/>
        </w:rPr>
        <w:t>vascular endothelial growth factor,</w:t>
      </w:r>
      <w:r w:rsidR="00084B92" w:rsidRPr="00AD27AA">
        <w:t xml:space="preserve"> VEGF) ning mida leidub vere- ja lümfisoonte sisekestas. VEGF valk põhjustab veresoonte kasvu tuumorites ning need veresooned varustavad kasvajat toitainete ja hapnikuga. Seondudes VEGF-iga, takistab bevatsizumab tuumori kasvu, blokeerides kasvajat toitainete ja hapnikuga varustavate veresoonte tekke. </w:t>
      </w:r>
    </w:p>
    <w:p w14:paraId="6926D478" w14:textId="77777777" w:rsidR="00084B92" w:rsidRPr="00AD27AA" w:rsidRDefault="00084B92" w:rsidP="004A5741"/>
    <w:p w14:paraId="11B1E0EE" w14:textId="21582E97" w:rsidR="00084B92" w:rsidRPr="00AD27AA" w:rsidRDefault="00BA22EF" w:rsidP="004A5741">
      <w:r w:rsidRPr="00AD27AA">
        <w:t>MVASI</w:t>
      </w:r>
      <w:r w:rsidR="00084B92" w:rsidRPr="00AD27AA">
        <w:t xml:space="preserve"> on ravim, mida kasutatakse jämesoole, st käärsoole või pärasoole kaugelearenenud vähi raviks täiskasvanud patsientidel. </w:t>
      </w:r>
      <w:r w:rsidRPr="00AD27AA">
        <w:t>MVASI’t manustatakse</w:t>
      </w:r>
      <w:r w:rsidR="00084B92" w:rsidRPr="00AD27AA">
        <w:t xml:space="preserve"> kombinatsioonis fluoropürimidiini sisaldava keemiaraviga. </w:t>
      </w:r>
    </w:p>
    <w:p w14:paraId="700EBC10" w14:textId="77777777" w:rsidR="00084B92" w:rsidRPr="00AD27AA" w:rsidRDefault="00084B92" w:rsidP="004A5741"/>
    <w:p w14:paraId="00519519" w14:textId="36C46397" w:rsidR="00084B92" w:rsidRPr="00AD27AA" w:rsidRDefault="00A236D2" w:rsidP="004A5741">
      <w:r w:rsidRPr="00AD27AA">
        <w:t>MVASI’t kasutatakse</w:t>
      </w:r>
      <w:r w:rsidR="00084B92" w:rsidRPr="00AD27AA">
        <w:t xml:space="preserve"> ka metastaatilise rinnavähi raviks täiskasvanud patsientidel. Rinnavähi ravis manustatakse seda koos keemiaravi preparaadiga paklitakseel</w:t>
      </w:r>
      <w:r w:rsidR="00882072">
        <w:t xml:space="preserve"> või kapetsitabiin</w:t>
      </w:r>
      <w:r w:rsidR="00084B92" w:rsidRPr="00AD27AA">
        <w:t xml:space="preserve">. </w:t>
      </w:r>
    </w:p>
    <w:p w14:paraId="54D1871E" w14:textId="77777777" w:rsidR="00084B92" w:rsidRPr="00AD27AA" w:rsidRDefault="00084B92" w:rsidP="004A5741"/>
    <w:p w14:paraId="05397C18" w14:textId="177A2CB5" w:rsidR="00084B92" w:rsidRPr="00AD27AA" w:rsidRDefault="00A236D2" w:rsidP="004A5741">
      <w:r w:rsidRPr="00AD27AA">
        <w:t>MVASI’t kasutatakse</w:t>
      </w:r>
      <w:r w:rsidR="00084B92" w:rsidRPr="00AD27AA">
        <w:t xml:space="preserve"> ka kaugelearenenud mitteväikerakk-kopsuvähi raviks täiskasvanud patsientidel. </w:t>
      </w:r>
      <w:r w:rsidR="00BA22EF" w:rsidRPr="00AD27AA">
        <w:t>MVASI’t manustatakse</w:t>
      </w:r>
      <w:r w:rsidR="00084B92" w:rsidRPr="00AD27AA">
        <w:t xml:space="preserve"> koos plaatinapreparaati sisaldava keemiaraviga. </w:t>
      </w:r>
    </w:p>
    <w:p w14:paraId="095A5FB1" w14:textId="77777777" w:rsidR="00084B92" w:rsidRPr="00AD27AA" w:rsidRDefault="00084B92" w:rsidP="004A5741"/>
    <w:p w14:paraId="6B15BAE7" w14:textId="7FE873F1" w:rsidR="002C6AB1" w:rsidRDefault="00826670" w:rsidP="004A5741">
      <w:r w:rsidRPr="00AD27AA">
        <w:t>MVASI’t</w:t>
      </w:r>
      <w:r w:rsidR="002C6AB1">
        <w:t xml:space="preserve"> kasutatakse ka kaugelearenenud mitteväikerakk-kopsuvähi raviks täiskasvanud patsientidel, kui vähirakkudes on spetsiifilised mutatsioonid epidermaalse kasvufaktori retseptoriks (EGFR) nimetatud valgus. </w:t>
      </w:r>
      <w:r w:rsidRPr="00AD27AA">
        <w:t>MVASI’t</w:t>
      </w:r>
      <w:r w:rsidR="002C6AB1">
        <w:t xml:space="preserve"> manustatakse koos erlotiniibiga.</w:t>
      </w:r>
    </w:p>
    <w:p w14:paraId="3BB01333" w14:textId="77777777" w:rsidR="002C6AB1" w:rsidRDefault="002C6AB1" w:rsidP="004A5741"/>
    <w:p w14:paraId="6CDD58ED" w14:textId="71DC5B58" w:rsidR="00084B92" w:rsidRPr="00AD27AA" w:rsidRDefault="00A236D2" w:rsidP="004A5741">
      <w:r w:rsidRPr="00AD27AA">
        <w:t>MVASI’t kasutatakse</w:t>
      </w:r>
      <w:r w:rsidR="00084B92" w:rsidRPr="00AD27AA">
        <w:t xml:space="preserve"> ka kaugelearenenud neeruvähi raviks täiskasvanud patsientidel. Neeruvähiga patsientidel manustatakse seda koos teist tüüpi ravimiga, mida nimetatakse interferooniks. </w:t>
      </w:r>
    </w:p>
    <w:p w14:paraId="02A96E4B" w14:textId="77777777" w:rsidR="00084B92" w:rsidRPr="00AD27AA" w:rsidRDefault="00084B92" w:rsidP="004A5741"/>
    <w:p w14:paraId="38F8DFD4" w14:textId="58260B93" w:rsidR="00084B92" w:rsidRPr="00AD27AA" w:rsidRDefault="00A236D2" w:rsidP="004A5741">
      <w:r w:rsidRPr="00AD27AA">
        <w:t>MVASI’t kasutatakse</w:t>
      </w:r>
      <w:r w:rsidR="00084B92" w:rsidRPr="00AD27AA">
        <w:t xml:space="preserve"> ka kaugelearenenud epiteliaalse munasarja-, munajuha- või esmase kõhukelmevähi raviks täiskasvanud patsientidel. Epiteliaalse munasarja-, munajuha- või esmase kõhukelmevähiga patsientidel manustatakse seda koos karboplatiini ja paklitakseeliga. </w:t>
      </w:r>
    </w:p>
    <w:p w14:paraId="3EAFA4C8" w14:textId="77777777" w:rsidR="00084B92" w:rsidRPr="00AD27AA" w:rsidRDefault="00084B92" w:rsidP="004A5741"/>
    <w:p w14:paraId="73515230" w14:textId="471E34F0" w:rsidR="00084B92" w:rsidRPr="00AD27AA" w:rsidRDefault="00084B92" w:rsidP="004A5741">
      <w:r w:rsidRPr="00AD27AA">
        <w:t>Kui ravimit kasutatakse kaugelearenenud epiteliaalse munasarja-, munajuha- või esmase kõhukelmevähiga täiskasvanud patsientidel, kelle haigus on taastekkinud vähemalt 6</w:t>
      </w:r>
      <w:r w:rsidR="00C27498" w:rsidRPr="00AD27AA">
        <w:t> </w:t>
      </w:r>
      <w:r w:rsidRPr="00AD27AA">
        <w:t xml:space="preserve">kuud pärast viimast plaatinapreparaati sisaldavat keemiaravi, manustatakse </w:t>
      </w:r>
      <w:r w:rsidR="00BA22EF" w:rsidRPr="00AD27AA">
        <w:t>MVASI</w:t>
      </w:r>
      <w:r w:rsidR="00E1011D" w:rsidRPr="00AD27AA">
        <w:t>’t</w:t>
      </w:r>
      <w:r w:rsidRPr="00AD27AA">
        <w:t xml:space="preserve"> kombinatsioonis karboplatiini ja gemtsitabiiniga või kombinatsioonis karboplatiini ja paklitakseeliga. </w:t>
      </w:r>
    </w:p>
    <w:p w14:paraId="11CAEADC" w14:textId="77777777" w:rsidR="00084B92" w:rsidRPr="00AD27AA" w:rsidRDefault="00084B92" w:rsidP="004A5741"/>
    <w:p w14:paraId="30A0B14C" w14:textId="5BB44448" w:rsidR="00084B92" w:rsidRPr="00AD27AA" w:rsidRDefault="00084B92" w:rsidP="004A5741">
      <w:r w:rsidRPr="00AD27AA">
        <w:lastRenderedPageBreak/>
        <w:t>Kui ravimit kasutatakse kaugelearenenud epiteliaalse munasarja-, munajuha- või esmase kõhukelmevähiga täiskasvanud patsientidel, kellel haigus on taastekkinud enne 6</w:t>
      </w:r>
      <w:r w:rsidR="00C27498" w:rsidRPr="00AD27AA">
        <w:t> </w:t>
      </w:r>
      <w:r w:rsidRPr="00AD27AA">
        <w:t xml:space="preserve">kuu möödumist viimasest keemiaravist, mis sisaldas plaatinapreparaati, siis manustatakse </w:t>
      </w:r>
      <w:r w:rsidR="00BA22EF" w:rsidRPr="00AD27AA">
        <w:t>MVASI</w:t>
      </w:r>
      <w:r w:rsidR="00E1011D" w:rsidRPr="00AD27AA">
        <w:t>’t</w:t>
      </w:r>
      <w:r w:rsidRPr="00AD27AA">
        <w:t xml:space="preserve"> kombinatsioonis </w:t>
      </w:r>
      <w:r w:rsidR="00D5332E">
        <w:t>paklitakseeli</w:t>
      </w:r>
      <w:r w:rsidR="00DE4754">
        <w:t xml:space="preserve"> või</w:t>
      </w:r>
      <w:r w:rsidR="00D5332E">
        <w:t xml:space="preserve"> </w:t>
      </w:r>
      <w:r w:rsidRPr="00AD27AA">
        <w:t xml:space="preserve">topotekaani või pegüleeritud </w:t>
      </w:r>
      <w:r w:rsidR="008E4328" w:rsidRPr="00AD27AA">
        <w:t>liposomaalse doksorubitsiiniga.</w:t>
      </w:r>
    </w:p>
    <w:p w14:paraId="1FBE6D01" w14:textId="77777777" w:rsidR="00084B92" w:rsidRPr="00AD27AA" w:rsidRDefault="00084B92" w:rsidP="004A5741"/>
    <w:p w14:paraId="67688246" w14:textId="2471A74E" w:rsidR="00084B92" w:rsidRPr="00AD27AA" w:rsidRDefault="00A236D2" w:rsidP="004A5741">
      <w:r w:rsidRPr="00AD27AA">
        <w:t>MVASI’t kasutatakse</w:t>
      </w:r>
      <w:r w:rsidR="00084B92" w:rsidRPr="00AD27AA">
        <w:t xml:space="preserve"> ka püsiva, retsidiveerunud või metastaatilise emakakaelavähi raviks täiskasvanud patsientidel. </w:t>
      </w:r>
      <w:r w:rsidR="00BA22EF" w:rsidRPr="00AD27AA">
        <w:t>MVASI’t manustatakse</w:t>
      </w:r>
      <w:r w:rsidR="00084B92" w:rsidRPr="00AD27AA">
        <w:t xml:space="preserve"> kombinatsioonis paklitakseeli ja tsisplatiiniga või teise võimalusena paklitakseeli ja topotekaaniga patsientidele, kellele ei saa manustada plaa</w:t>
      </w:r>
      <w:r w:rsidR="008E4328" w:rsidRPr="00AD27AA">
        <w:t>tinapreparaati sisaldavat ravi.</w:t>
      </w:r>
    </w:p>
    <w:p w14:paraId="2F5A9923" w14:textId="77777777" w:rsidR="00084B92" w:rsidRPr="00AD27AA" w:rsidRDefault="00084B92" w:rsidP="004A5741"/>
    <w:p w14:paraId="41B1A829" w14:textId="77777777" w:rsidR="00084B92" w:rsidRPr="00AD27AA" w:rsidRDefault="00084B92" w:rsidP="004A5741"/>
    <w:p w14:paraId="578CFB91" w14:textId="77777777" w:rsidR="00084B92" w:rsidRPr="00AD27AA" w:rsidRDefault="008E4328" w:rsidP="00AE326E">
      <w:pPr>
        <w:pStyle w:val="Heading1"/>
        <w:rPr>
          <w:u w:val="single" w:color="000000"/>
        </w:rPr>
      </w:pPr>
      <w:r w:rsidRPr="00AD27AA">
        <w:rPr>
          <w:u w:color="000000"/>
        </w:rPr>
        <w:t>2.</w:t>
      </w:r>
      <w:r w:rsidR="00084B92" w:rsidRPr="00AD27AA">
        <w:rPr>
          <w:u w:color="000000"/>
        </w:rPr>
        <w:tab/>
        <w:t xml:space="preserve">Mida on vaja teada enne </w:t>
      </w:r>
      <w:r w:rsidR="00BA22EF" w:rsidRPr="00AD27AA">
        <w:rPr>
          <w:u w:color="000000"/>
        </w:rPr>
        <w:t>MVASI</w:t>
      </w:r>
      <w:r w:rsidR="00084B92" w:rsidRPr="00AD27AA">
        <w:rPr>
          <w:u w:color="000000"/>
        </w:rPr>
        <w:t xml:space="preserve"> kasutamist </w:t>
      </w:r>
    </w:p>
    <w:p w14:paraId="569BDF3D" w14:textId="77777777" w:rsidR="00084B92" w:rsidRPr="00AD27AA" w:rsidRDefault="00084B92" w:rsidP="00B900C5"/>
    <w:p w14:paraId="520F1833" w14:textId="30E4EBDD" w:rsidR="00084B92" w:rsidRPr="00C66C21" w:rsidRDefault="00BA22EF" w:rsidP="00AE326E">
      <w:pPr>
        <w:pStyle w:val="Heading2"/>
      </w:pPr>
      <w:r w:rsidRPr="00C66C21">
        <w:t>MVASI</w:t>
      </w:r>
      <w:r w:rsidR="00A236D2" w:rsidRPr="00C66C21">
        <w:t>’t</w:t>
      </w:r>
      <w:r w:rsidR="00D5332E">
        <w:t xml:space="preserve"> ei tohi kasutada</w:t>
      </w:r>
    </w:p>
    <w:p w14:paraId="28204FFE" w14:textId="77777777" w:rsidR="00FC2794" w:rsidRPr="00C66C21" w:rsidRDefault="00FC2794" w:rsidP="004A5741"/>
    <w:p w14:paraId="7AA99996" w14:textId="77777777" w:rsidR="00084B92" w:rsidRPr="00AD27AA" w:rsidRDefault="00084B92" w:rsidP="000D1FF0">
      <w:pPr>
        <w:pStyle w:val="ListParagraph"/>
        <w:numPr>
          <w:ilvl w:val="0"/>
          <w:numId w:val="11"/>
        </w:numPr>
      </w:pPr>
      <w:r w:rsidRPr="00AD27AA">
        <w:t>kui olete bevatsizumabi või selle ravimi mis tahes koostisosa (loetletud lõigus 6) s</w:t>
      </w:r>
      <w:r w:rsidR="008E4328" w:rsidRPr="00AD27AA">
        <w:t>uhtes allergiline (ülitundlik)</w:t>
      </w:r>
      <w:r w:rsidR="006E784F" w:rsidRPr="00AD27AA">
        <w:t>;</w:t>
      </w:r>
    </w:p>
    <w:p w14:paraId="57761949" w14:textId="4C23B442" w:rsidR="00084B92" w:rsidRPr="00AD27AA" w:rsidRDefault="00084B92" w:rsidP="000D1FF0">
      <w:pPr>
        <w:pStyle w:val="ListParagraph"/>
        <w:numPr>
          <w:ilvl w:val="0"/>
          <w:numId w:val="11"/>
        </w:numPr>
      </w:pPr>
      <w:r w:rsidRPr="00AD27AA">
        <w:t>kui te olete allergiline (ülitundlik) Hiina hamstri munasarja</w:t>
      </w:r>
      <w:r w:rsidR="00982963">
        <w:t xml:space="preserve"> </w:t>
      </w:r>
      <w:r w:rsidR="00982963" w:rsidRPr="00982963">
        <w:t>(</w:t>
      </w:r>
      <w:r w:rsidR="00982963" w:rsidRPr="009F41AB">
        <w:rPr>
          <w:i/>
          <w:iCs/>
        </w:rPr>
        <w:t>Chinese hamster ovary,</w:t>
      </w:r>
      <w:r w:rsidR="00982963" w:rsidRPr="00982963">
        <w:t xml:space="preserve"> CHO)</w:t>
      </w:r>
      <w:r w:rsidRPr="00AD27AA">
        <w:t xml:space="preserve"> rakkudes toodetud või teiste rekombinantsete inimese või inimesele omas</w:t>
      </w:r>
      <w:r w:rsidR="008E4328" w:rsidRPr="00AD27AA">
        <w:t>eks muudetud antikehade suhtes</w:t>
      </w:r>
      <w:r w:rsidR="006E784F" w:rsidRPr="00AD27AA">
        <w:t>;</w:t>
      </w:r>
    </w:p>
    <w:p w14:paraId="68B4E0DB" w14:textId="77777777" w:rsidR="00084B92" w:rsidRPr="00C66C21" w:rsidRDefault="008E4328" w:rsidP="000D1FF0">
      <w:pPr>
        <w:pStyle w:val="ListParagraph"/>
        <w:numPr>
          <w:ilvl w:val="0"/>
          <w:numId w:val="11"/>
        </w:numPr>
      </w:pPr>
      <w:r w:rsidRPr="00292C5D">
        <w:t>kui te olete rase.</w:t>
      </w:r>
    </w:p>
    <w:p w14:paraId="7E231B81" w14:textId="77777777" w:rsidR="00084B92" w:rsidRPr="00C66C21" w:rsidRDefault="00084B92" w:rsidP="00B900C5"/>
    <w:p w14:paraId="23E31DEC" w14:textId="77777777" w:rsidR="00084B92" w:rsidRPr="00C66C21" w:rsidRDefault="00F5325F" w:rsidP="00AE326E">
      <w:pPr>
        <w:pStyle w:val="Heading2"/>
      </w:pPr>
      <w:r w:rsidRPr="00C66C21">
        <w:t>Hoiatused ja ettevaatusabinõud</w:t>
      </w:r>
    </w:p>
    <w:p w14:paraId="5AFFBC87" w14:textId="77777777" w:rsidR="00FC2794" w:rsidRPr="00C66C21" w:rsidRDefault="00FC2794" w:rsidP="004A5741"/>
    <w:p w14:paraId="1FF0600F" w14:textId="77777777" w:rsidR="00084B92" w:rsidRPr="00AD27AA" w:rsidRDefault="00084B92" w:rsidP="004A5741">
      <w:r w:rsidRPr="00AD27AA">
        <w:t xml:space="preserve">Enne </w:t>
      </w:r>
      <w:r w:rsidR="00BA22EF" w:rsidRPr="00AD27AA">
        <w:t>MVASI</w:t>
      </w:r>
      <w:r w:rsidRPr="00AD27AA">
        <w:t xml:space="preserve"> kasutamist pidage nõu oma arst</w:t>
      </w:r>
      <w:r w:rsidR="00EB7232" w:rsidRPr="00AD27AA">
        <w:t>i, apteekri või meditsiiniõega.</w:t>
      </w:r>
    </w:p>
    <w:p w14:paraId="63A1F132" w14:textId="77777777" w:rsidR="00084B92" w:rsidRPr="00AD27AA" w:rsidRDefault="00084B92" w:rsidP="004A5741"/>
    <w:p w14:paraId="56AEEB85" w14:textId="77777777" w:rsidR="00084B92" w:rsidRPr="00AD27AA" w:rsidRDefault="00084B92" w:rsidP="000D1FF0">
      <w:pPr>
        <w:pStyle w:val="ListParagraph"/>
        <w:numPr>
          <w:ilvl w:val="0"/>
          <w:numId w:val="11"/>
        </w:numPr>
      </w:pPr>
      <w:r w:rsidRPr="00AD27AA">
        <w:t xml:space="preserve">On võimalik, et </w:t>
      </w:r>
      <w:r w:rsidR="00BA22EF" w:rsidRPr="00AD27AA">
        <w:t>MVASI</w:t>
      </w:r>
      <w:r w:rsidRPr="00AD27AA">
        <w:t xml:space="preserve"> võib suurendada sooleseina mulgustuse tekke ohtu. Kui teil on mõni haigusseisund, mis põhjustab põletikku kõhuõõnes (nt divertikuliit, maohaavandid, keemiaraviga seotud koliit e</w:t>
      </w:r>
      <w:r w:rsidR="004A2F94">
        <w:t>hk</w:t>
      </w:r>
      <w:r w:rsidRPr="00AD27AA">
        <w:t xml:space="preserve"> jämesoolepõletik), </w:t>
      </w:r>
      <w:r w:rsidR="00EB7232" w:rsidRPr="00AD27AA">
        <w:t>palun arutage seda oma arstiga.</w:t>
      </w:r>
    </w:p>
    <w:p w14:paraId="0F8E3DC9" w14:textId="77777777" w:rsidR="00084B92" w:rsidRPr="00C66C21" w:rsidRDefault="00BA22EF" w:rsidP="000D1FF0">
      <w:pPr>
        <w:pStyle w:val="ListParagraph"/>
        <w:numPr>
          <w:ilvl w:val="0"/>
          <w:numId w:val="11"/>
        </w:numPr>
      </w:pPr>
      <w:r w:rsidRPr="00C66C21">
        <w:t>MVASI</w:t>
      </w:r>
      <w:r w:rsidR="00084B92" w:rsidRPr="00C66C21">
        <w:t xml:space="preserve"> võib suurendada kahe elundi või veresoonte vahelise ebanormaalse ühenduse tekke ohtu. Kui teil on püsiv, retsidiveerunud või metastaatiline emakakaelavähk, võib suureneda oht ühenduste tekkeks tupe ja üks</w:t>
      </w:r>
      <w:r w:rsidR="00EB7232" w:rsidRPr="00C66C21">
        <w:t>kõik milliste sooleosade vahel.</w:t>
      </w:r>
    </w:p>
    <w:p w14:paraId="5EE51425" w14:textId="77777777" w:rsidR="00084B92" w:rsidRPr="00AD27AA" w:rsidRDefault="00BA22EF" w:rsidP="000D1FF0">
      <w:pPr>
        <w:pStyle w:val="ListParagraph"/>
        <w:numPr>
          <w:ilvl w:val="0"/>
          <w:numId w:val="11"/>
        </w:numPr>
      </w:pPr>
      <w:r w:rsidRPr="00AD27AA">
        <w:t>MVASI</w:t>
      </w:r>
      <w:r w:rsidR="00084B92" w:rsidRPr="00AD27AA">
        <w:t xml:space="preserve"> võib suurendada verejooksuohtu või haavaparanemise probleemide riski pärast operatsiooni. Kui teile plaanitakse teha operatsioon, kui teile on tehtud suur operatsioon viimase 28 päeva jooksul või kui teil on paranemata operatsioonihaav, ei </w:t>
      </w:r>
      <w:r w:rsidR="00EB7232" w:rsidRPr="00AD27AA">
        <w:t xml:space="preserve">tohi te seda ravimit </w:t>
      </w:r>
      <w:r w:rsidR="007E595E" w:rsidRPr="00AD27AA">
        <w:t>kasu</w:t>
      </w:r>
      <w:r w:rsidR="00EB7232" w:rsidRPr="00AD27AA">
        <w:t>tada.</w:t>
      </w:r>
    </w:p>
    <w:p w14:paraId="1542BE43" w14:textId="77777777" w:rsidR="00084B92" w:rsidRPr="00C66C21" w:rsidRDefault="00415DD2" w:rsidP="000D1FF0">
      <w:pPr>
        <w:pStyle w:val="ListParagraph"/>
        <w:ind w:left="567" w:hanging="567"/>
      </w:pPr>
      <w:r>
        <w:rPr>
          <w:rFonts w:eastAsia="Times New Roman"/>
          <w:color w:val="000000"/>
        </w:rPr>
        <w:t>•</w:t>
      </w:r>
      <w:r>
        <w:rPr>
          <w:rFonts w:eastAsia="Times New Roman"/>
          <w:color w:val="000000"/>
        </w:rPr>
        <w:tab/>
      </w:r>
      <w:r w:rsidR="00BA22EF" w:rsidRPr="00C66C21">
        <w:t>MVASI</w:t>
      </w:r>
      <w:r w:rsidR="00084B92" w:rsidRPr="00C66C21">
        <w:t xml:space="preserve"> võib suurendada naha või sügavamate nahaaluste kihtide tõsiste infektsioonide tekkeohtu, eriti kui teil on tekkinud sooleseina mulgustus võ</w:t>
      </w:r>
      <w:r w:rsidR="00EB7232" w:rsidRPr="00C66C21">
        <w:t>i probleemid haavaparanemisega.</w:t>
      </w:r>
    </w:p>
    <w:p w14:paraId="3C89DC9E" w14:textId="77777777" w:rsidR="00084B92" w:rsidRPr="00AD27AA" w:rsidRDefault="00BA22EF" w:rsidP="00AD27AA">
      <w:pPr>
        <w:pStyle w:val="ListParagraph"/>
        <w:numPr>
          <w:ilvl w:val="0"/>
          <w:numId w:val="11"/>
        </w:numPr>
      </w:pPr>
      <w:r w:rsidRPr="00AD27AA">
        <w:t>MVASI</w:t>
      </w:r>
      <w:r w:rsidR="00084B92" w:rsidRPr="00AD27AA">
        <w:t xml:space="preserve"> võib põhjustada kõrgvererõhu esinemissageduse suurenemist. Kui teil on kõrge vererõhk, mis ei allu hästi vererõhku alandavate ravimite toimele, palun pidage nõu oma arstiga, sest tähtis on enne </w:t>
      </w:r>
      <w:r w:rsidRPr="00AD27AA">
        <w:t>MVASI’ga</w:t>
      </w:r>
      <w:r w:rsidR="00E93887" w:rsidRPr="00AD27AA">
        <w:t xml:space="preserve"> </w:t>
      </w:r>
      <w:r w:rsidR="00084B92" w:rsidRPr="00AD27AA">
        <w:t xml:space="preserve">ravi alustamist kontrollida, kas </w:t>
      </w:r>
      <w:r w:rsidR="00EB7232" w:rsidRPr="00AD27AA">
        <w:t>teie vererõhk on kontrolli all.</w:t>
      </w:r>
    </w:p>
    <w:p w14:paraId="0FE16FCB" w14:textId="77777777" w:rsidR="00084B92" w:rsidRPr="00AD27AA" w:rsidRDefault="00415DD2" w:rsidP="000D1FF0">
      <w:pPr>
        <w:pStyle w:val="ListParagraph"/>
        <w:ind w:left="567" w:hanging="567"/>
      </w:pPr>
      <w:r>
        <w:rPr>
          <w:rFonts w:eastAsia="Times New Roman"/>
          <w:color w:val="000000"/>
        </w:rPr>
        <w:t>•</w:t>
      </w:r>
      <w:r>
        <w:rPr>
          <w:rFonts w:eastAsia="Times New Roman"/>
          <w:color w:val="000000"/>
        </w:rPr>
        <w:tab/>
      </w:r>
      <w:r w:rsidR="00BA22EF" w:rsidRPr="00AD27AA">
        <w:t>MVASI</w:t>
      </w:r>
      <w:r w:rsidR="00084B92" w:rsidRPr="00AD27AA">
        <w:t xml:space="preserve"> võib suurendada riski valgu eritumiseks uriiniga, eriti kui teil on juba kõrge vererõ</w:t>
      </w:r>
      <w:r w:rsidR="00EB7232" w:rsidRPr="00AD27AA">
        <w:t>hk.</w:t>
      </w:r>
    </w:p>
    <w:p w14:paraId="568A82C8" w14:textId="77777777" w:rsidR="00084B92" w:rsidRPr="00C66C21" w:rsidRDefault="00415DD2" w:rsidP="000D1FF0">
      <w:pPr>
        <w:pStyle w:val="ListParagraph"/>
        <w:ind w:left="567" w:hanging="567"/>
      </w:pPr>
      <w:r>
        <w:rPr>
          <w:rFonts w:eastAsia="Times New Roman"/>
          <w:color w:val="000000"/>
        </w:rPr>
        <w:t>•</w:t>
      </w:r>
      <w:r>
        <w:rPr>
          <w:rFonts w:eastAsia="Times New Roman"/>
          <w:color w:val="000000"/>
        </w:rPr>
        <w:tab/>
      </w:r>
      <w:r w:rsidR="00084B92" w:rsidRPr="00C66C21">
        <w:t>Suureneda võib verehüüvete tekke risk arterites (teatud tüüpi veresooned), kui olete üle 65</w:t>
      </w:r>
      <w:r w:rsidR="00C27498" w:rsidRPr="00C66C21">
        <w:t> </w:t>
      </w:r>
      <w:r w:rsidR="00084B92" w:rsidRPr="00C66C21">
        <w:t>aasta vanune, kui teil on diabeet või kui teil on varem esinenud verehüübeid arterites. Palun pidage nõu oma arstiga, sest verehüübed võivad põhjustada südam</w:t>
      </w:r>
      <w:r w:rsidR="00EB7232" w:rsidRPr="00C66C21">
        <w:t>e- ja ajurabandust.</w:t>
      </w:r>
    </w:p>
    <w:p w14:paraId="1AC809CD" w14:textId="77777777" w:rsidR="00084B92" w:rsidRPr="00C66C21" w:rsidRDefault="00415DD2" w:rsidP="000D1FF0">
      <w:pPr>
        <w:pStyle w:val="ListParagraph"/>
        <w:ind w:left="567" w:hanging="567"/>
      </w:pPr>
      <w:r>
        <w:rPr>
          <w:rFonts w:eastAsia="Times New Roman"/>
          <w:color w:val="000000"/>
        </w:rPr>
        <w:t>•</w:t>
      </w:r>
      <w:r>
        <w:rPr>
          <w:rFonts w:eastAsia="Times New Roman"/>
          <w:color w:val="000000"/>
        </w:rPr>
        <w:tab/>
      </w:r>
      <w:r w:rsidR="00BA22EF" w:rsidRPr="00C66C21">
        <w:t>MVASI</w:t>
      </w:r>
      <w:r w:rsidR="00084B92" w:rsidRPr="00C66C21">
        <w:t xml:space="preserve"> võib suurendada ka verehüüvete tekke riski veen</w:t>
      </w:r>
      <w:r w:rsidR="00EB7232" w:rsidRPr="00C66C21">
        <w:t>ides (teatud tüüpi veresooned).</w:t>
      </w:r>
    </w:p>
    <w:p w14:paraId="072CBA78" w14:textId="77777777" w:rsidR="008E4328" w:rsidRPr="00AD27AA" w:rsidRDefault="00415DD2" w:rsidP="000D1FF0">
      <w:pPr>
        <w:pStyle w:val="ListParagraph"/>
        <w:ind w:left="567" w:hanging="567"/>
      </w:pPr>
      <w:r>
        <w:rPr>
          <w:rFonts w:eastAsia="Times New Roman"/>
          <w:color w:val="000000"/>
        </w:rPr>
        <w:t>•</w:t>
      </w:r>
      <w:r>
        <w:rPr>
          <w:rFonts w:eastAsia="Times New Roman"/>
          <w:color w:val="000000"/>
        </w:rPr>
        <w:tab/>
      </w:r>
      <w:r w:rsidR="00BA22EF" w:rsidRPr="00AD27AA">
        <w:t>MVASI</w:t>
      </w:r>
      <w:r w:rsidR="00084B92" w:rsidRPr="00AD27AA">
        <w:t xml:space="preserve"> võib põhjustada verejooksu, eriti kasvajaga seotud verejooksu. Palun pidage nõu oma arstiga, kui teil või teie pereliikmetel on soodumus verejooksude tekkeks või kui te võtate mis tahes põhj</w:t>
      </w:r>
      <w:r w:rsidR="00EB7232" w:rsidRPr="00AD27AA">
        <w:t>usel verd vedeldavaid ravimeid.</w:t>
      </w:r>
    </w:p>
    <w:p w14:paraId="59FA3B86" w14:textId="77777777" w:rsidR="00084B92" w:rsidRPr="00AD27AA" w:rsidRDefault="00415DD2" w:rsidP="000D1FF0">
      <w:pPr>
        <w:pStyle w:val="ListParagraph"/>
        <w:ind w:left="567" w:hanging="567"/>
      </w:pPr>
      <w:r>
        <w:rPr>
          <w:rFonts w:eastAsia="Times New Roman"/>
          <w:color w:val="000000"/>
        </w:rPr>
        <w:t>•</w:t>
      </w:r>
      <w:r>
        <w:rPr>
          <w:rFonts w:eastAsia="Times New Roman"/>
          <w:color w:val="000000"/>
        </w:rPr>
        <w:tab/>
      </w:r>
      <w:r w:rsidR="00084B92" w:rsidRPr="00AD27AA">
        <w:t xml:space="preserve">On võimalik, et </w:t>
      </w:r>
      <w:r w:rsidR="00BA22EF" w:rsidRPr="00AD27AA">
        <w:t>MVASI</w:t>
      </w:r>
      <w:r w:rsidR="00084B92" w:rsidRPr="00AD27AA">
        <w:t xml:space="preserve"> võib põhjustada verejooksu ajus ja selle ümbruses. Palun arutage seda oma arstiga, kui teil on metastaatili</w:t>
      </w:r>
      <w:r w:rsidR="008E4328" w:rsidRPr="00AD27AA">
        <w:t>ne vähk, mille siirded on ajus.</w:t>
      </w:r>
    </w:p>
    <w:p w14:paraId="6FCA6AC7" w14:textId="77777777" w:rsidR="00084B92" w:rsidRPr="00C66C21" w:rsidRDefault="00415DD2" w:rsidP="000D1FF0">
      <w:pPr>
        <w:pStyle w:val="ListParagraph"/>
        <w:ind w:left="567" w:hanging="567"/>
      </w:pPr>
      <w:r>
        <w:rPr>
          <w:rFonts w:eastAsia="Times New Roman"/>
          <w:color w:val="000000"/>
        </w:rPr>
        <w:t>•</w:t>
      </w:r>
      <w:r>
        <w:rPr>
          <w:rFonts w:eastAsia="Times New Roman"/>
          <w:color w:val="000000"/>
        </w:rPr>
        <w:tab/>
      </w:r>
      <w:r w:rsidR="00084B92" w:rsidRPr="00AD27AA">
        <w:t xml:space="preserve">On võimalik, et </w:t>
      </w:r>
      <w:r w:rsidR="00BA22EF" w:rsidRPr="00AD27AA">
        <w:t>MVASI</w:t>
      </w:r>
      <w:r w:rsidR="00084B92" w:rsidRPr="00AD27AA">
        <w:t xml:space="preserve"> võib suurendada kopsuverejooksu</w:t>
      </w:r>
      <w:r w:rsidR="004A2F94">
        <w:t xml:space="preserve"> riski</w:t>
      </w:r>
      <w:r w:rsidR="00084B92" w:rsidRPr="00AD27AA">
        <w:t xml:space="preserve">, sealhulgas vere </w:t>
      </w:r>
      <w:r w:rsidR="004A2F94">
        <w:t xml:space="preserve">esinemine </w:t>
      </w:r>
      <w:r w:rsidR="00084B92" w:rsidRPr="00AD27AA">
        <w:t>köhimise</w:t>
      </w:r>
      <w:r w:rsidR="004A2F94">
        <w:t>l</w:t>
      </w:r>
      <w:r w:rsidR="00084B92" w:rsidRPr="00AD27AA">
        <w:t xml:space="preserve"> või sülitamise</w:t>
      </w:r>
      <w:r w:rsidR="004A2F94">
        <w:t>l</w:t>
      </w:r>
      <w:r w:rsidR="00084B92" w:rsidRPr="00AD27AA">
        <w:t xml:space="preserve">. </w:t>
      </w:r>
      <w:r w:rsidR="00084B92" w:rsidRPr="00292C5D">
        <w:t>Palun pidage nõu oma arstiga, kui o</w:t>
      </w:r>
      <w:r w:rsidR="008E4328" w:rsidRPr="00292C5D">
        <w:t>lete seda eelnevalt täheldanud.</w:t>
      </w:r>
    </w:p>
    <w:p w14:paraId="436F5219" w14:textId="77777777" w:rsidR="00084B92" w:rsidRPr="00AD27AA" w:rsidRDefault="00415DD2" w:rsidP="000D1FF0">
      <w:pPr>
        <w:pStyle w:val="ListParagraph"/>
        <w:ind w:left="567" w:hanging="567"/>
      </w:pPr>
      <w:r>
        <w:rPr>
          <w:rFonts w:eastAsia="Times New Roman"/>
          <w:color w:val="000000"/>
        </w:rPr>
        <w:t>•</w:t>
      </w:r>
      <w:r>
        <w:rPr>
          <w:rFonts w:eastAsia="Times New Roman"/>
          <w:color w:val="000000"/>
        </w:rPr>
        <w:tab/>
      </w:r>
      <w:r w:rsidR="00BA22EF" w:rsidRPr="00AD27AA">
        <w:t>MVASI</w:t>
      </w:r>
      <w:r w:rsidR="00084B92" w:rsidRPr="00AD27AA">
        <w:t xml:space="preserve"> võib suurendada riski südamenõrkuse tekkeks. Tähtis on arsti teavitada sellest, kui te olete kunagi saanud antratsükliine (näiteks doksorubitsiini, mis on spetsiifiline teatud vähkide raviks kasutatav keemiaravi preparaat) või rindkere kiiritusravi </w:t>
      </w:r>
      <w:r w:rsidR="008E4328" w:rsidRPr="00AD27AA">
        <w:t>või kui te põete südamehaigust.</w:t>
      </w:r>
    </w:p>
    <w:p w14:paraId="20AD6206" w14:textId="77777777" w:rsidR="00084B92" w:rsidRPr="00C66C21" w:rsidRDefault="00415DD2" w:rsidP="000D1FF0">
      <w:pPr>
        <w:pStyle w:val="ListParagraph"/>
        <w:ind w:left="567" w:hanging="567"/>
      </w:pPr>
      <w:r>
        <w:rPr>
          <w:rFonts w:eastAsia="Times New Roman"/>
          <w:color w:val="000000"/>
        </w:rPr>
        <w:t>•</w:t>
      </w:r>
      <w:r>
        <w:rPr>
          <w:rFonts w:eastAsia="Times New Roman"/>
          <w:color w:val="000000"/>
        </w:rPr>
        <w:tab/>
      </w:r>
      <w:r w:rsidR="00BA22EF" w:rsidRPr="00C66C21">
        <w:t>MVASI</w:t>
      </w:r>
      <w:r w:rsidR="00084B92" w:rsidRPr="00C66C21">
        <w:t xml:space="preserve"> võib põhjustada infektsioonide teket ja neutrofiilide (teatud tüüpi vererakud, mis kaitseva</w:t>
      </w:r>
      <w:r w:rsidR="008E4328" w:rsidRPr="00C66C21">
        <w:t>d bakterite eest) arvu langust.</w:t>
      </w:r>
    </w:p>
    <w:p w14:paraId="36964AF6" w14:textId="598F08EE" w:rsidR="00084B92" w:rsidRPr="00C66C21" w:rsidRDefault="00415DD2" w:rsidP="000D1FF0">
      <w:pPr>
        <w:pStyle w:val="ListParagraph"/>
        <w:ind w:left="567" w:hanging="567"/>
      </w:pPr>
      <w:r>
        <w:rPr>
          <w:rFonts w:eastAsia="Times New Roman"/>
          <w:color w:val="000000"/>
        </w:rPr>
        <w:lastRenderedPageBreak/>
        <w:t>•</w:t>
      </w:r>
      <w:r>
        <w:rPr>
          <w:rFonts w:eastAsia="Times New Roman"/>
          <w:color w:val="000000"/>
        </w:rPr>
        <w:tab/>
      </w:r>
      <w:r w:rsidR="00084B92" w:rsidRPr="00C66C21">
        <w:t xml:space="preserve">On võimalik, et </w:t>
      </w:r>
      <w:r w:rsidR="00BA22EF" w:rsidRPr="00C66C21">
        <w:t>MVASI</w:t>
      </w:r>
      <w:r w:rsidR="00084B92" w:rsidRPr="00C66C21">
        <w:t xml:space="preserve"> põhjustab ülitundlikkus-</w:t>
      </w:r>
      <w:r w:rsidR="005F3829">
        <w:t xml:space="preserve"> (sh anafülaktiline šokk)</w:t>
      </w:r>
      <w:r w:rsidR="00084B92" w:rsidRPr="00C66C21">
        <w:t xml:space="preserve"> ja/või infusiooniga seotud reaktsioone (need on ravimi süstimisega seotud reaktsioonid). Palun teavitage oma arsti, apteekrit või meditsiiniõde, kui teil on kunagi varem esinenud süstimise järgseid probleeme, näiteks pearinglust/minestustunnet, hingeld</w:t>
      </w:r>
      <w:r w:rsidR="008E4328" w:rsidRPr="00C66C21">
        <w:t>ust, paistetust või nahalöövet.</w:t>
      </w:r>
    </w:p>
    <w:p w14:paraId="3EC67D7C" w14:textId="21120A8C" w:rsidR="00084B92" w:rsidRDefault="00BA22EF" w:rsidP="00AD27AA">
      <w:pPr>
        <w:pStyle w:val="ListParagraph"/>
        <w:numPr>
          <w:ilvl w:val="0"/>
          <w:numId w:val="11"/>
        </w:numPr>
      </w:pPr>
      <w:r w:rsidRPr="00C66C21">
        <w:t>MVASI’ga</w:t>
      </w:r>
      <w:r w:rsidR="008C46FB" w:rsidRPr="00C66C21">
        <w:t xml:space="preserve"> </w:t>
      </w:r>
      <w:r w:rsidR="00084B92" w:rsidRPr="00C66C21">
        <w:t>raviga on seostatud harvaesinevat närvisüsteemi kõrvaltoimet, mida nimetatakse posterioorse pöörduva entsefalopaatia sündroomiks (PRES). Kui teil tekivad peavalu, nägemishäired, segasus või krambid koos kõrge vererõhuga või ilma, pal</w:t>
      </w:r>
      <w:r w:rsidR="008E4328" w:rsidRPr="00C66C21">
        <w:t>un võtke ühendust oma arstiga.</w:t>
      </w:r>
    </w:p>
    <w:p w14:paraId="5FC8C7C6" w14:textId="77777777" w:rsidR="00286EBB" w:rsidRPr="00C66C21" w:rsidRDefault="00286EBB" w:rsidP="00AD27AA">
      <w:pPr>
        <w:pStyle w:val="ListParagraph"/>
        <w:numPr>
          <w:ilvl w:val="0"/>
          <w:numId w:val="11"/>
        </w:numPr>
      </w:pPr>
      <w:r w:rsidRPr="00286EBB">
        <w:t>Kui teil on praegu või on varem olnud aneurüsm (veresooneseina laienemine ja nõrgenemine) või veresooneseina rebend.</w:t>
      </w:r>
    </w:p>
    <w:p w14:paraId="34A4ECF1" w14:textId="77777777" w:rsidR="00084B92" w:rsidRPr="00C66C21" w:rsidRDefault="00084B92" w:rsidP="00B900C5"/>
    <w:p w14:paraId="3622B69D" w14:textId="77777777" w:rsidR="00084B92" w:rsidRPr="00AD27AA" w:rsidRDefault="00084B92" w:rsidP="004A5741">
      <w:r w:rsidRPr="00AD27AA">
        <w:t xml:space="preserve">Palun konsulteerige arstiga, isegi kui ülaltoodud väited on kehtinud </w:t>
      </w:r>
      <w:r w:rsidR="00F10C17" w:rsidRPr="00AD27AA">
        <w:t>teie kohta ainult kunagi varem.</w:t>
      </w:r>
    </w:p>
    <w:p w14:paraId="6CC46F70" w14:textId="77777777" w:rsidR="00084B92" w:rsidRPr="00AD27AA" w:rsidRDefault="00084B92" w:rsidP="004A5741"/>
    <w:p w14:paraId="46F403B0" w14:textId="103EBFB7" w:rsidR="00084B92" w:rsidRPr="00AD27AA" w:rsidRDefault="00084B92" w:rsidP="00E751D8">
      <w:r w:rsidRPr="00AD27AA">
        <w:t xml:space="preserve">Enne </w:t>
      </w:r>
      <w:r w:rsidR="00BA22EF" w:rsidRPr="00AD27AA">
        <w:t>MVASI</w:t>
      </w:r>
      <w:r w:rsidRPr="00AD27AA">
        <w:t xml:space="preserve"> man</w:t>
      </w:r>
      <w:r w:rsidR="00EB7232" w:rsidRPr="00AD27AA">
        <w:t xml:space="preserve">ustamist või </w:t>
      </w:r>
      <w:r w:rsidR="00BA22EF" w:rsidRPr="00AD27AA">
        <w:t>MVASI’ga</w:t>
      </w:r>
      <w:r w:rsidR="007F0077" w:rsidRPr="00AD27AA">
        <w:t xml:space="preserve"> </w:t>
      </w:r>
      <w:r w:rsidR="00EB7232" w:rsidRPr="00AD27AA">
        <w:t>ravi ajal:</w:t>
      </w:r>
    </w:p>
    <w:p w14:paraId="1A3E5546" w14:textId="77777777" w:rsidR="00A308FE" w:rsidRPr="00AD27AA" w:rsidRDefault="00A308FE" w:rsidP="00B900C5"/>
    <w:p w14:paraId="645A2C34" w14:textId="77777777" w:rsidR="00084B92" w:rsidRPr="00AD27AA" w:rsidRDefault="00084B92" w:rsidP="000D1FF0">
      <w:pPr>
        <w:pStyle w:val="ListParagraph"/>
        <w:numPr>
          <w:ilvl w:val="0"/>
          <w:numId w:val="11"/>
        </w:numPr>
      </w:pPr>
      <w:r w:rsidRPr="00AD27AA">
        <w:t>kui teil esineb või on esinenud valu suus, hammastes ja/või lõualuus, turset või haavandeid suuõõnes, tuimust või raskustunnet lõualuus või hammaste logisemist, teavitage sellest ot</w:t>
      </w:r>
      <w:r w:rsidR="00EB7232" w:rsidRPr="00AD27AA">
        <w:t>sekohe oma arsti ja hambaarsti.</w:t>
      </w:r>
    </w:p>
    <w:p w14:paraId="725EB58F" w14:textId="56FAC27F" w:rsidR="00084B92" w:rsidRPr="00AD27AA" w:rsidRDefault="00084B92" w:rsidP="000D1FF0">
      <w:pPr>
        <w:pStyle w:val="ListParagraph"/>
        <w:numPr>
          <w:ilvl w:val="0"/>
          <w:numId w:val="11"/>
        </w:numPr>
      </w:pPr>
      <w:r w:rsidRPr="00AD27AA">
        <w:t xml:space="preserve">kui te vajate invasiivset hambaravi või hambaoperatsiooni, teavitage oma hambaarsti sellest, et teid ravitakse </w:t>
      </w:r>
      <w:r w:rsidR="00BA22EF" w:rsidRPr="00AD27AA">
        <w:t>MVASI’ga</w:t>
      </w:r>
      <w:r w:rsidR="007F0077" w:rsidRPr="00AD27AA">
        <w:t xml:space="preserve"> (bevatsizumabiga)</w:t>
      </w:r>
      <w:r w:rsidRPr="00AD27AA">
        <w:t xml:space="preserve">, eriti kui te saate või olete saanud ka </w:t>
      </w:r>
      <w:r w:rsidR="00EB7232" w:rsidRPr="00AD27AA">
        <w:t>verre süstitavat bisfosfonaati.</w:t>
      </w:r>
    </w:p>
    <w:p w14:paraId="366813A7" w14:textId="77777777" w:rsidR="00084B92" w:rsidRPr="00AD27AA" w:rsidRDefault="00084B92" w:rsidP="00B900C5"/>
    <w:p w14:paraId="51C6CC4D" w14:textId="1F773473" w:rsidR="00084B92" w:rsidRPr="00AD27AA" w:rsidRDefault="00084B92" w:rsidP="004A5741">
      <w:r w:rsidRPr="00AD27AA">
        <w:t xml:space="preserve">Teile võidakse soovitada, et läbiksite enne </w:t>
      </w:r>
      <w:r w:rsidR="00BA22EF" w:rsidRPr="00AD27AA">
        <w:t>MVASI’ga</w:t>
      </w:r>
      <w:r w:rsidR="007F0077" w:rsidRPr="00AD27AA">
        <w:t xml:space="preserve"> </w:t>
      </w:r>
      <w:r w:rsidRPr="00AD27AA">
        <w:t xml:space="preserve">ravi alustamist hammaste kontrolli. </w:t>
      </w:r>
    </w:p>
    <w:p w14:paraId="52988F9F" w14:textId="77777777" w:rsidR="00084B92" w:rsidRPr="00AD27AA" w:rsidRDefault="00084B92" w:rsidP="004A5741"/>
    <w:p w14:paraId="41CAA4F2" w14:textId="77777777" w:rsidR="00084B92" w:rsidRPr="00AD27AA" w:rsidRDefault="00084B92" w:rsidP="00AE326E">
      <w:pPr>
        <w:pStyle w:val="Heading2"/>
      </w:pPr>
      <w:r w:rsidRPr="00AD27AA">
        <w:t xml:space="preserve">Lapsed ja noorukid </w:t>
      </w:r>
    </w:p>
    <w:p w14:paraId="1626BE1E" w14:textId="77777777" w:rsidR="00FC2794" w:rsidRPr="00AD27AA" w:rsidRDefault="00FC2794" w:rsidP="004A5741"/>
    <w:p w14:paraId="67585572" w14:textId="2F7651B8" w:rsidR="00084B92" w:rsidRPr="00AD27AA" w:rsidRDefault="00BA22EF" w:rsidP="004A5741">
      <w:r w:rsidRPr="00AD27AA">
        <w:t>MVASI</w:t>
      </w:r>
      <w:r w:rsidR="00E1011D" w:rsidRPr="00AD27AA">
        <w:t>’t</w:t>
      </w:r>
      <w:r w:rsidR="00084B92" w:rsidRPr="00AD27AA">
        <w:t xml:space="preserve"> ei ole soovitatav kasutada lastel ja noorukitel vanuses alla 18 aasta, sest ravimi ohutus ja tõhusus nendel patsientidel ei ole tõestatud. </w:t>
      </w:r>
    </w:p>
    <w:p w14:paraId="42D2DA5E" w14:textId="77777777" w:rsidR="00084B92" w:rsidRPr="00AD27AA" w:rsidRDefault="00084B92" w:rsidP="004A5741"/>
    <w:p w14:paraId="2E102DD4" w14:textId="77777777" w:rsidR="00084B92" w:rsidRPr="00AD27AA" w:rsidRDefault="00FF0008" w:rsidP="004A5741">
      <w:r w:rsidRPr="00AD27AA">
        <w:t>Bevatsizumabiga</w:t>
      </w:r>
      <w:r w:rsidR="00084B92" w:rsidRPr="00AD27AA">
        <w:t xml:space="preserve"> ravitud alla 18-aastastel patsientidel on kirjeldatud luukoe surma (osteonekroo</w:t>
      </w:r>
      <w:r w:rsidR="00EB7232" w:rsidRPr="00AD27AA">
        <w:t>si) muudes luudes kui lõualuus.</w:t>
      </w:r>
    </w:p>
    <w:p w14:paraId="3DBAE426" w14:textId="77777777" w:rsidR="00084B92" w:rsidRPr="00AD27AA" w:rsidRDefault="00084B92" w:rsidP="004A5741"/>
    <w:p w14:paraId="45CF603E" w14:textId="77777777" w:rsidR="00084B92" w:rsidRPr="00AD27AA" w:rsidRDefault="00084B92" w:rsidP="00AE326E">
      <w:pPr>
        <w:pStyle w:val="Heading2"/>
      </w:pPr>
      <w:r w:rsidRPr="00AD27AA">
        <w:t xml:space="preserve">Muud ravimid ja </w:t>
      </w:r>
      <w:r w:rsidR="00BA22EF" w:rsidRPr="00AD27AA">
        <w:t>MVASI</w:t>
      </w:r>
      <w:r w:rsidRPr="00AD27AA">
        <w:t xml:space="preserve"> </w:t>
      </w:r>
    </w:p>
    <w:p w14:paraId="3FAC0D94" w14:textId="77777777" w:rsidR="00FC2794" w:rsidRPr="00AD27AA" w:rsidRDefault="00FC2794" w:rsidP="004A5741"/>
    <w:p w14:paraId="4691C58D" w14:textId="77777777" w:rsidR="00084B92" w:rsidRPr="00AD27AA" w:rsidRDefault="00084B92" w:rsidP="004A5741">
      <w:r w:rsidRPr="00AD27AA">
        <w:t>Teatage oma arstile, apteekrile või meditsiiniõele, kui te kasutate, olete hiljuti kasutanud või kavatsete ka</w:t>
      </w:r>
      <w:r w:rsidR="00EB7232" w:rsidRPr="00AD27AA">
        <w:t>sutada mis tahes muid ravimeid.</w:t>
      </w:r>
    </w:p>
    <w:p w14:paraId="61548371" w14:textId="77777777" w:rsidR="00084B92" w:rsidRPr="00AD27AA" w:rsidRDefault="00084B92" w:rsidP="004A5741"/>
    <w:p w14:paraId="0243825C" w14:textId="77777777" w:rsidR="00084B92" w:rsidRPr="00AD27AA" w:rsidRDefault="00BA22EF" w:rsidP="004A5741">
      <w:r w:rsidRPr="00AD27AA">
        <w:t>MVASI</w:t>
      </w:r>
      <w:r w:rsidR="00084B92" w:rsidRPr="00AD27AA">
        <w:t xml:space="preserve"> kasutamine koos ühe teise sunitiniibmalaadiks (mida määratakse neeru- ja seedetrakti vähi raviks) nimetatud ravimiga võib põhjustada tõsiseid kõrvaltoimeid. Pidage nõu oma arstiga veendumaks, et te ei kombineeri</w:t>
      </w:r>
      <w:r w:rsidR="00EB7232" w:rsidRPr="00AD27AA">
        <w:t xml:space="preserve"> nimetatud ravimeid.</w:t>
      </w:r>
    </w:p>
    <w:p w14:paraId="72ECC402" w14:textId="77777777" w:rsidR="00084B92" w:rsidRPr="00AD27AA" w:rsidRDefault="00084B92" w:rsidP="004A5741"/>
    <w:p w14:paraId="0028709A" w14:textId="2010C637" w:rsidR="00084B92" w:rsidRPr="00AD27AA" w:rsidRDefault="00084B92" w:rsidP="004A5741">
      <w:r w:rsidRPr="00AD27AA">
        <w:t xml:space="preserve">Teavitage oma arsti sellest, kui te saate kopsu- või metastaatilise rinnavähi raviks plaatinapreparaati või taksaani sisaldavat ravi. Nende ravimite kasutamisel koos </w:t>
      </w:r>
      <w:r w:rsidR="00BA22EF" w:rsidRPr="00AD27AA">
        <w:t>MVASI’ga</w:t>
      </w:r>
      <w:r w:rsidRPr="00AD27AA">
        <w:t xml:space="preserve"> võib suureneda risk</w:t>
      </w:r>
      <w:r w:rsidR="00EB7232" w:rsidRPr="00AD27AA">
        <w:t xml:space="preserve"> tõsiste kõrvaltoimete tekkeks.</w:t>
      </w:r>
    </w:p>
    <w:p w14:paraId="2A746F55" w14:textId="77777777" w:rsidR="00084B92" w:rsidRPr="00AD27AA" w:rsidRDefault="00084B92" w:rsidP="004A5741"/>
    <w:p w14:paraId="4FDFC9E0" w14:textId="77777777" w:rsidR="00084B92" w:rsidRPr="00AD27AA" w:rsidRDefault="00084B92" w:rsidP="004A5741">
      <w:r w:rsidRPr="00AD27AA">
        <w:t>Palun informeerige oma arsti sellest, kui te olete hiljuti</w:t>
      </w:r>
      <w:r w:rsidR="00EB7232" w:rsidRPr="00AD27AA">
        <w:t xml:space="preserve"> saanud või saate kiiritusravi.</w:t>
      </w:r>
    </w:p>
    <w:p w14:paraId="57506EDD" w14:textId="77777777" w:rsidR="00C8715E" w:rsidRPr="00AD27AA" w:rsidRDefault="00C8715E" w:rsidP="00FA6BD6"/>
    <w:p w14:paraId="43BA01FB" w14:textId="77777777" w:rsidR="00084B92" w:rsidRPr="00AD27AA" w:rsidRDefault="00084B92" w:rsidP="00AE326E">
      <w:pPr>
        <w:pStyle w:val="Heading2"/>
      </w:pPr>
      <w:r w:rsidRPr="00AD27AA">
        <w:t xml:space="preserve">Rasedus, imetamine ja viljakus </w:t>
      </w:r>
    </w:p>
    <w:p w14:paraId="51EAD106" w14:textId="77777777" w:rsidR="00FC2794" w:rsidRPr="00AD27AA" w:rsidRDefault="00FC2794" w:rsidP="00AD27AA">
      <w:pPr>
        <w:keepNext/>
      </w:pPr>
    </w:p>
    <w:p w14:paraId="3861C106" w14:textId="2A879763" w:rsidR="00084B92" w:rsidRPr="00AD27AA" w:rsidRDefault="00084B92" w:rsidP="00B900C5">
      <w:r w:rsidRPr="00AD27AA">
        <w:t xml:space="preserve">Seda ravimit ei tohi raseduse ajal kasutada. </w:t>
      </w:r>
      <w:r w:rsidR="00BA22EF" w:rsidRPr="00AD27AA">
        <w:t>MVASI</w:t>
      </w:r>
      <w:r w:rsidRPr="00AD27AA">
        <w:t xml:space="preserve"> võib kahjustada loodet, takistades uute veresoonte teket. Arst annab teile nõu rasestumisvastaste meetodite kohta, mida peate kasutama </w:t>
      </w:r>
      <w:r w:rsidR="00BA22EF" w:rsidRPr="00AD27AA">
        <w:t>MVASI’ga</w:t>
      </w:r>
      <w:r w:rsidR="00C8715E" w:rsidRPr="00AD27AA">
        <w:t xml:space="preserve"> </w:t>
      </w:r>
      <w:r w:rsidRPr="00AD27AA">
        <w:t xml:space="preserve">ravi ajal ja vähemalt 6 kuud pärast </w:t>
      </w:r>
      <w:r w:rsidR="00BA22EF" w:rsidRPr="00AD27AA">
        <w:t>MVASI</w:t>
      </w:r>
      <w:r w:rsidR="00721E3B" w:rsidRPr="00AD27AA">
        <w:t xml:space="preserve"> viimase annuse manustamist.</w:t>
      </w:r>
    </w:p>
    <w:p w14:paraId="1936E7F6" w14:textId="77777777" w:rsidR="00084B92" w:rsidRPr="00AD27AA" w:rsidRDefault="00084B92" w:rsidP="004A5741"/>
    <w:p w14:paraId="6A6D879B" w14:textId="77777777" w:rsidR="00084B92" w:rsidRPr="00AD27AA" w:rsidRDefault="00084B92" w:rsidP="004A5741">
      <w:r w:rsidRPr="00AD27AA">
        <w:t>Teavitage kohe oma arsti, kui te olete rase, rasestute ravi ajal või</w:t>
      </w:r>
      <w:r w:rsidR="00721E3B" w:rsidRPr="00AD27AA">
        <w:t xml:space="preserve"> kavatsete lähiajal rasestuda.</w:t>
      </w:r>
    </w:p>
    <w:p w14:paraId="06F82AD7" w14:textId="77777777" w:rsidR="00084B92" w:rsidRPr="00AD27AA" w:rsidRDefault="00084B92" w:rsidP="004A5741"/>
    <w:p w14:paraId="7990324C" w14:textId="52CF02C3" w:rsidR="00084B92" w:rsidRPr="00AD27AA" w:rsidRDefault="00084B92" w:rsidP="004A5741">
      <w:r w:rsidRPr="00AD27AA">
        <w:t>Te ei tohi last rinna</w:t>
      </w:r>
      <w:r w:rsidR="00F9739A" w:rsidRPr="00AD27AA">
        <w:t>piima</w:t>
      </w:r>
      <w:r w:rsidRPr="00AD27AA">
        <w:t xml:space="preserve">ga toita </w:t>
      </w:r>
      <w:r w:rsidR="00BA22EF" w:rsidRPr="00AD27AA">
        <w:t>MVASI’ga</w:t>
      </w:r>
      <w:r w:rsidR="00C8715E" w:rsidRPr="00AD27AA">
        <w:t xml:space="preserve"> r</w:t>
      </w:r>
      <w:r w:rsidRPr="00AD27AA">
        <w:t xml:space="preserve">avi ajal ja vähemalt 6 kuud pärast </w:t>
      </w:r>
      <w:r w:rsidR="00BA22EF" w:rsidRPr="00AD27AA">
        <w:t>MVASI</w:t>
      </w:r>
      <w:r w:rsidRPr="00AD27AA">
        <w:t xml:space="preserve"> viimase annuse manustamist, kuna see ravim võib m</w:t>
      </w:r>
      <w:r w:rsidR="00721E3B" w:rsidRPr="00AD27AA">
        <w:t>õjutada lapse kasvu ja arengut.</w:t>
      </w:r>
    </w:p>
    <w:p w14:paraId="2BE696A8" w14:textId="77777777" w:rsidR="00084B92" w:rsidRPr="00AD27AA" w:rsidRDefault="00084B92" w:rsidP="004A5741"/>
    <w:p w14:paraId="482E670C" w14:textId="77777777" w:rsidR="00084B92" w:rsidRPr="00AD27AA" w:rsidRDefault="00BA22EF" w:rsidP="004A5741">
      <w:r w:rsidRPr="00AD27AA">
        <w:t>MVASI</w:t>
      </w:r>
      <w:r w:rsidR="00084B92" w:rsidRPr="00AD27AA">
        <w:t xml:space="preserve"> võib kahjustada naiste viljakust. Lisateabe sa</w:t>
      </w:r>
      <w:r w:rsidR="00721E3B" w:rsidRPr="00AD27AA">
        <w:t>amiseks pidage nõu oma arstiga.</w:t>
      </w:r>
    </w:p>
    <w:p w14:paraId="37342428" w14:textId="77777777" w:rsidR="00084B92" w:rsidRPr="00AD27AA" w:rsidRDefault="00084B92" w:rsidP="004A5741"/>
    <w:p w14:paraId="665BE27A" w14:textId="77777777" w:rsidR="00084B92" w:rsidRPr="00AD27AA" w:rsidRDefault="00084B92" w:rsidP="004A5741">
      <w:r w:rsidRPr="00AD27AA">
        <w:t>Enne mis tahes ravimi kasutamist pidage nõu oma arst</w:t>
      </w:r>
      <w:r w:rsidR="00721E3B" w:rsidRPr="00AD27AA">
        <w:t>i, apteekri või meditsiiniõega.</w:t>
      </w:r>
    </w:p>
    <w:p w14:paraId="6E0C5B41" w14:textId="77777777" w:rsidR="00084B92" w:rsidRPr="00AD27AA" w:rsidRDefault="00084B92" w:rsidP="004A5741"/>
    <w:p w14:paraId="6B15ACE5" w14:textId="77777777" w:rsidR="00084B92" w:rsidRPr="00AD27AA" w:rsidRDefault="00084B92" w:rsidP="00AE326E">
      <w:pPr>
        <w:pStyle w:val="Heading2"/>
      </w:pPr>
      <w:r w:rsidRPr="00AD27AA">
        <w:t xml:space="preserve">Autojuhtimine ja masinatega töötamine </w:t>
      </w:r>
    </w:p>
    <w:p w14:paraId="3996B6C4" w14:textId="77777777" w:rsidR="00FC2794" w:rsidRPr="00AD27AA" w:rsidRDefault="00FC2794" w:rsidP="004A5741"/>
    <w:p w14:paraId="65EE547E" w14:textId="77777777" w:rsidR="00084B92" w:rsidRPr="00AD27AA" w:rsidRDefault="00084B92" w:rsidP="004A5741">
      <w:r w:rsidRPr="00AD27AA">
        <w:t xml:space="preserve">Ei ole täheldatud, et </w:t>
      </w:r>
      <w:r w:rsidR="00BA22EF" w:rsidRPr="00AD27AA">
        <w:t>MVASI</w:t>
      </w:r>
      <w:r w:rsidRPr="00AD27AA">
        <w:t xml:space="preserve"> </w:t>
      </w:r>
      <w:r w:rsidR="004A2F94">
        <w:t>mõjutaks</w:t>
      </w:r>
      <w:r w:rsidR="004A2F94" w:rsidRPr="00AD27AA">
        <w:t xml:space="preserve"> </w:t>
      </w:r>
      <w:r w:rsidRPr="00AD27AA">
        <w:t>autojuhtimise või masinate või</w:t>
      </w:r>
      <w:r w:rsidR="00721E3B" w:rsidRPr="00AD27AA">
        <w:t xml:space="preserve"> mehhanismide kasutamise võimet</w:t>
      </w:r>
      <w:r w:rsidRPr="00AD27AA">
        <w:t xml:space="preserve">. </w:t>
      </w:r>
      <w:r w:rsidR="00BA22EF" w:rsidRPr="00AD27AA">
        <w:t>MVASI</w:t>
      </w:r>
      <w:r w:rsidRPr="00AD27AA">
        <w:t xml:space="preserve"> kasutamisel on kirjeldatud </w:t>
      </w:r>
      <w:r w:rsidR="00C8715E" w:rsidRPr="00AD27AA">
        <w:t xml:space="preserve">siiski </w:t>
      </w:r>
      <w:r w:rsidRPr="00AD27AA">
        <w:t>unisuse ja minestuse teket. Kui teil tekivad sümptomid, mis mõjutavad nägemist või keskendumisvõimet või reaktsioonikiirust, hoiduge autojuhtimisest ja masinate käsitsemis</w:t>
      </w:r>
      <w:r w:rsidR="00EB7232" w:rsidRPr="00AD27AA">
        <w:t>est kuni sümptomite kadumiseni.</w:t>
      </w:r>
    </w:p>
    <w:p w14:paraId="032C5712" w14:textId="77777777" w:rsidR="00084B92" w:rsidRPr="00AD27AA" w:rsidRDefault="00084B92" w:rsidP="004A5741"/>
    <w:p w14:paraId="4AEE3AE9" w14:textId="77777777" w:rsidR="009A6B4E" w:rsidRDefault="009A6B4E" w:rsidP="009A6B4E">
      <w:pPr>
        <w:rPr>
          <w:b/>
          <w:bCs/>
        </w:rPr>
      </w:pPr>
      <w:r>
        <w:rPr>
          <w:b/>
          <w:bCs/>
        </w:rPr>
        <w:t>MVASI sisaldab naatriumi</w:t>
      </w:r>
    </w:p>
    <w:p w14:paraId="3056E997" w14:textId="77777777" w:rsidR="009A6B4E" w:rsidRDefault="009A6B4E" w:rsidP="009A6B4E"/>
    <w:p w14:paraId="114C23BE" w14:textId="77777777" w:rsidR="009A6B4E" w:rsidRDefault="009A6B4E" w:rsidP="009A6B4E">
      <w:pPr>
        <w:rPr>
          <w:u w:val="single"/>
        </w:rPr>
      </w:pPr>
      <w:r>
        <w:rPr>
          <w:u w:val="single"/>
        </w:rPr>
        <w:t>MVASI 25 mg/ml infusioonilahuse kontsentraat (4 ml)</w:t>
      </w:r>
    </w:p>
    <w:p w14:paraId="3103FA5B" w14:textId="77777777" w:rsidR="009A6B4E" w:rsidRDefault="009A6B4E" w:rsidP="009A6B4E"/>
    <w:p w14:paraId="00A82FBB" w14:textId="5528B18C" w:rsidR="009A6B4E" w:rsidRDefault="009A6B4E" w:rsidP="009A6B4E">
      <w:r>
        <w:t xml:space="preserve">Ravim sisaldab </w:t>
      </w:r>
      <w:r w:rsidR="00C17821">
        <w:t>5,4</w:t>
      </w:r>
      <w:r>
        <w:t> mg naatriumi (söögisoola peamine koostisosa) ühes 4 ml viaalis. See on võrdne 0,</w:t>
      </w:r>
      <w:r w:rsidR="00C17821">
        <w:t>3</w:t>
      </w:r>
      <w:r>
        <w:t>%-ga naatriumi maksimaalsest soovitatud ööpäevasest toiduga saadavast kogusest täiskasvanutel.</w:t>
      </w:r>
    </w:p>
    <w:p w14:paraId="4F3BD507" w14:textId="77777777" w:rsidR="009A6B4E" w:rsidRDefault="009A6B4E" w:rsidP="009A6B4E"/>
    <w:p w14:paraId="45683AF2" w14:textId="77777777" w:rsidR="009A6B4E" w:rsidRDefault="009A6B4E" w:rsidP="009A6B4E">
      <w:pPr>
        <w:rPr>
          <w:u w:val="single"/>
        </w:rPr>
      </w:pPr>
      <w:r>
        <w:rPr>
          <w:u w:val="single"/>
        </w:rPr>
        <w:t>MVASI 25 mg/ml infusioonilahuse kontsentraat (16 ml)</w:t>
      </w:r>
    </w:p>
    <w:p w14:paraId="4AAA2D35" w14:textId="77777777" w:rsidR="009A6B4E" w:rsidRDefault="009A6B4E" w:rsidP="009A6B4E"/>
    <w:p w14:paraId="7D95152E" w14:textId="73BD33DC" w:rsidR="009A6B4E" w:rsidRDefault="009A6B4E" w:rsidP="009A6B4E">
      <w:r>
        <w:t xml:space="preserve">Ravim sisaldab </w:t>
      </w:r>
      <w:r w:rsidR="00C17821">
        <w:t>21,7</w:t>
      </w:r>
      <w:r>
        <w:t xml:space="preserve"> mg naatriumi (söögisoola peamine koostisosa) ühes 16 ml viaalis. See on võrdne </w:t>
      </w:r>
      <w:r w:rsidR="00C17821">
        <w:t>1,1</w:t>
      </w:r>
      <w:r>
        <w:t>%-ga naatriumi maksimaalsest soovitatud ööpäevasest toiduga saadavast kogusest täiskasvanutel.</w:t>
      </w:r>
    </w:p>
    <w:p w14:paraId="5B5A7820" w14:textId="77777777" w:rsidR="009A6B4E" w:rsidRDefault="009A6B4E" w:rsidP="009A6B4E"/>
    <w:p w14:paraId="5714F33A" w14:textId="77777777" w:rsidR="00084B92" w:rsidRPr="00AD27AA" w:rsidRDefault="00084B92" w:rsidP="004A5741"/>
    <w:p w14:paraId="59C3DFEC" w14:textId="77777777" w:rsidR="00084B92" w:rsidRPr="00AD27AA" w:rsidRDefault="00721E3B" w:rsidP="00AE326E">
      <w:pPr>
        <w:pStyle w:val="Heading1"/>
      </w:pPr>
      <w:r w:rsidRPr="00AD27AA">
        <w:t>3.</w:t>
      </w:r>
      <w:r w:rsidR="00084B92" w:rsidRPr="00AD27AA">
        <w:tab/>
        <w:t xml:space="preserve">Kuidas </w:t>
      </w:r>
      <w:r w:rsidR="00BA22EF" w:rsidRPr="00AD27AA">
        <w:t>MVASI</w:t>
      </w:r>
      <w:r w:rsidR="00A236D2" w:rsidRPr="00AD27AA">
        <w:t>’t</w:t>
      </w:r>
      <w:r w:rsidR="00084B92" w:rsidRPr="00AD27AA">
        <w:t xml:space="preserve"> kasutada</w:t>
      </w:r>
    </w:p>
    <w:p w14:paraId="4A724823" w14:textId="77777777" w:rsidR="00084B92" w:rsidRPr="00AD27AA" w:rsidRDefault="00084B92" w:rsidP="00B900C5"/>
    <w:p w14:paraId="1D4633AB" w14:textId="78E28287" w:rsidR="00084B92" w:rsidRPr="00AD27AA" w:rsidRDefault="00084B92" w:rsidP="00AE326E">
      <w:pPr>
        <w:pStyle w:val="Heading1"/>
      </w:pPr>
      <w:r w:rsidRPr="00AD27AA">
        <w:t xml:space="preserve">Annus ja manustamise sagedus </w:t>
      </w:r>
    </w:p>
    <w:p w14:paraId="2938EF81" w14:textId="77777777" w:rsidR="00FC2794" w:rsidRPr="00AD27AA" w:rsidRDefault="00FC2794" w:rsidP="004A5741"/>
    <w:p w14:paraId="0848ED2D" w14:textId="3699E739" w:rsidR="00084B92" w:rsidRPr="00AD27AA" w:rsidRDefault="00BA22EF" w:rsidP="004A5741">
      <w:r w:rsidRPr="00AD27AA">
        <w:t>MVASI</w:t>
      </w:r>
      <w:r w:rsidR="00084B92" w:rsidRPr="00AD27AA">
        <w:t xml:space="preserve"> vajalik annus sõltub teie kehakaalust ja ravitava vähi tüübist. Soovitatav an</w:t>
      </w:r>
      <w:r w:rsidR="00385E2A" w:rsidRPr="00AD27AA">
        <w:t>nus on 5 mg, 7,5 mg, 10 mg või 15 </w:t>
      </w:r>
      <w:r w:rsidR="00084B92" w:rsidRPr="00AD27AA">
        <w:t xml:space="preserve">mg kehakaalu kilogrammi kohta. Arst määrab teile õige </w:t>
      </w:r>
      <w:r w:rsidRPr="00AD27AA">
        <w:t>MVASI</w:t>
      </w:r>
      <w:r w:rsidR="00084B92" w:rsidRPr="00AD27AA">
        <w:t xml:space="preserve"> annuse. Te saate </w:t>
      </w:r>
      <w:r w:rsidRPr="00AD27AA">
        <w:t>MVASI’ga</w:t>
      </w:r>
      <w:r w:rsidR="009561EB" w:rsidRPr="00AD27AA">
        <w:t xml:space="preserve"> </w:t>
      </w:r>
      <w:r w:rsidR="00084B92" w:rsidRPr="00AD27AA">
        <w:t xml:space="preserve">ravi üks kord iga 2 või 3 nädala järel. Infusioonide arv sõltub sellest, kuidas te ravile reageerite. Ravi jätkub senikaua, kuni </w:t>
      </w:r>
      <w:r w:rsidRPr="00AD27AA">
        <w:t>MVASI</w:t>
      </w:r>
      <w:r w:rsidR="00084B92" w:rsidRPr="00AD27AA">
        <w:t xml:space="preserve"> ei takista tuumori kasvu. Arst arutab seda teiega. </w:t>
      </w:r>
    </w:p>
    <w:p w14:paraId="70BF8B7F" w14:textId="77777777" w:rsidR="00084B92" w:rsidRPr="00AD27AA" w:rsidRDefault="00084B92" w:rsidP="004A5741"/>
    <w:p w14:paraId="7F577128" w14:textId="77777777" w:rsidR="00084B92" w:rsidRPr="00AD27AA" w:rsidRDefault="00084B92" w:rsidP="00AE326E">
      <w:pPr>
        <w:pStyle w:val="Heading2"/>
      </w:pPr>
      <w:r w:rsidRPr="00AD27AA">
        <w:t xml:space="preserve">Manustamisviis ja -tee </w:t>
      </w:r>
    </w:p>
    <w:p w14:paraId="589D0CA2" w14:textId="77777777" w:rsidR="00FC2794" w:rsidRPr="00AD27AA" w:rsidRDefault="00FC2794" w:rsidP="004A5741"/>
    <w:p w14:paraId="1BFA7B7F" w14:textId="557C325E" w:rsidR="00084B92" w:rsidRPr="00C66C21" w:rsidRDefault="00B03951" w:rsidP="004A5741">
      <w:r w:rsidRPr="00B03951">
        <w:t>Ärge loksutage viaali.</w:t>
      </w:r>
      <w:r>
        <w:t xml:space="preserve"> </w:t>
      </w:r>
      <w:r w:rsidR="00BA22EF" w:rsidRPr="00AD27AA">
        <w:t>MVASI</w:t>
      </w:r>
      <w:r w:rsidR="00084B92" w:rsidRPr="00AD27AA">
        <w:t xml:space="preserve"> on infusioonilahuse kontsentraat. Sõltuvalt teile määratud annusest lahjendatakse enne manustamist osa või kogu </w:t>
      </w:r>
      <w:r w:rsidR="00BA22EF" w:rsidRPr="00AD27AA">
        <w:t>MVASI</w:t>
      </w:r>
      <w:r w:rsidR="00084B92" w:rsidRPr="00AD27AA">
        <w:t xml:space="preserve"> viaali sisu naatriumkloriidi lahusega. Arst või õde manustab teile lahjendatud </w:t>
      </w:r>
      <w:r w:rsidR="00BA22EF" w:rsidRPr="00AD27AA">
        <w:t>MVASI</w:t>
      </w:r>
      <w:r w:rsidR="00084B92" w:rsidRPr="00AD27AA">
        <w:t xml:space="preserve"> lahust veeniinfusiooni teel (tilkinfusiooni teel veeni). Esimene infusioon kestab 90 minutit. Kui see on hästi talutav, võib teine infusioon kesta 60 minutit. </w:t>
      </w:r>
      <w:r w:rsidR="00084B92" w:rsidRPr="00292C5D">
        <w:t>Järgnevad infusi</w:t>
      </w:r>
      <w:r w:rsidR="00EB7232" w:rsidRPr="00C66C21">
        <w:t>oonid võivad kesta 30 minutit.</w:t>
      </w:r>
    </w:p>
    <w:p w14:paraId="7360660A" w14:textId="77777777" w:rsidR="00084B92" w:rsidRPr="00C66C21" w:rsidRDefault="00084B92" w:rsidP="004A5741"/>
    <w:p w14:paraId="54378298" w14:textId="77777777" w:rsidR="00084B92" w:rsidRPr="00C66C21" w:rsidRDefault="00BA22EF" w:rsidP="00AE326E">
      <w:pPr>
        <w:pStyle w:val="Heading2"/>
      </w:pPr>
      <w:r w:rsidRPr="00C66C21">
        <w:t>MVASI</w:t>
      </w:r>
      <w:r w:rsidR="00084B92" w:rsidRPr="00C66C21">
        <w:t xml:space="preserve"> manustamine tuleb ajutiselt katkestada </w:t>
      </w:r>
    </w:p>
    <w:p w14:paraId="7099EFE3" w14:textId="77777777" w:rsidR="00FC2794" w:rsidRPr="00C66C21" w:rsidRDefault="00FC2794" w:rsidP="004A5741"/>
    <w:p w14:paraId="5C94BC2B" w14:textId="77777777" w:rsidR="00EB7232" w:rsidRPr="00AD27AA" w:rsidRDefault="00084B92" w:rsidP="000D1FF0">
      <w:pPr>
        <w:pStyle w:val="ListParagraph"/>
        <w:numPr>
          <w:ilvl w:val="0"/>
          <w:numId w:val="11"/>
        </w:numPr>
      </w:pPr>
      <w:r w:rsidRPr="00AD27AA">
        <w:t>kui teil tekib tõsine vererõhu tõus, mis vajab ravi vererõhku alandava</w:t>
      </w:r>
      <w:r w:rsidR="00EB7232" w:rsidRPr="00AD27AA">
        <w:t>te ravimitega,</w:t>
      </w:r>
    </w:p>
    <w:p w14:paraId="51039C41" w14:textId="77777777" w:rsidR="00084B92" w:rsidRPr="00AD27AA" w:rsidRDefault="00084B92" w:rsidP="000D1FF0">
      <w:pPr>
        <w:pStyle w:val="ListParagraph"/>
        <w:numPr>
          <w:ilvl w:val="0"/>
          <w:numId w:val="11"/>
        </w:numPr>
      </w:pPr>
      <w:r w:rsidRPr="00AD27AA">
        <w:t xml:space="preserve">kui teil on probleeme operatsioonijärgse haavaparanemisega, </w:t>
      </w:r>
    </w:p>
    <w:p w14:paraId="128E5344" w14:textId="77777777" w:rsidR="00084B92" w:rsidRPr="00AD27AA" w:rsidRDefault="00084B92" w:rsidP="000D1FF0">
      <w:pPr>
        <w:pStyle w:val="ListParagraph"/>
        <w:numPr>
          <w:ilvl w:val="0"/>
          <w:numId w:val="11"/>
        </w:numPr>
      </w:pPr>
      <w:r w:rsidRPr="00AD27AA">
        <w:t xml:space="preserve">kui teile plaanitakse teha operatsioon. </w:t>
      </w:r>
    </w:p>
    <w:p w14:paraId="791D0F86" w14:textId="77777777" w:rsidR="00084B92" w:rsidRPr="00AD27AA" w:rsidRDefault="00084B92" w:rsidP="004A5741"/>
    <w:p w14:paraId="6AE96DE1" w14:textId="77777777" w:rsidR="00084B92" w:rsidRPr="00AD27AA" w:rsidRDefault="00BA22EF" w:rsidP="00AE326E">
      <w:pPr>
        <w:pStyle w:val="Heading2"/>
      </w:pPr>
      <w:r w:rsidRPr="00AD27AA">
        <w:t>MVASI</w:t>
      </w:r>
      <w:r w:rsidR="00084B92" w:rsidRPr="00AD27AA">
        <w:t xml:space="preserve"> manustamine tuleb püsivalt lõpetada, kui teil tekib </w:t>
      </w:r>
    </w:p>
    <w:p w14:paraId="182947A7" w14:textId="77777777" w:rsidR="00FC2794" w:rsidRPr="00AD27AA" w:rsidRDefault="00FC2794" w:rsidP="004A5741"/>
    <w:p w14:paraId="02AE8F57" w14:textId="77777777" w:rsidR="00084B92" w:rsidRPr="00AD27AA" w:rsidRDefault="00084B92" w:rsidP="000D1FF0">
      <w:pPr>
        <w:pStyle w:val="ListParagraph"/>
        <w:numPr>
          <w:ilvl w:val="0"/>
          <w:numId w:val="11"/>
        </w:numPr>
      </w:pPr>
      <w:r w:rsidRPr="00AD27AA">
        <w:t>tõsine vererõhu tõus, mis ei allu ravile vererõhku alandavate ravimitega; või järs</w:t>
      </w:r>
      <w:r w:rsidR="00EB7232" w:rsidRPr="00AD27AA">
        <w:t>k märkimisväärne vererõhu tõus,</w:t>
      </w:r>
    </w:p>
    <w:p w14:paraId="7DBD9C86" w14:textId="77777777" w:rsidR="00084B92" w:rsidRPr="00AD27AA" w:rsidRDefault="00084B92" w:rsidP="000D1FF0">
      <w:pPr>
        <w:pStyle w:val="ListParagraph"/>
        <w:numPr>
          <w:ilvl w:val="0"/>
          <w:numId w:val="11"/>
        </w:numPr>
      </w:pPr>
      <w:r w:rsidRPr="00AD27AA">
        <w:t>valgu leid uri</w:t>
      </w:r>
      <w:r w:rsidR="00EB7232" w:rsidRPr="00AD27AA">
        <w:t>inis, millega kaasnevad tursed,</w:t>
      </w:r>
    </w:p>
    <w:p w14:paraId="6E2AA90E" w14:textId="77777777" w:rsidR="00084B92" w:rsidRPr="00C66C21" w:rsidRDefault="00EB7232" w:rsidP="000D1FF0">
      <w:pPr>
        <w:pStyle w:val="ListParagraph"/>
        <w:numPr>
          <w:ilvl w:val="0"/>
          <w:numId w:val="11"/>
        </w:numPr>
      </w:pPr>
      <w:r w:rsidRPr="00292C5D">
        <w:t>sooleseina mulgustus,</w:t>
      </w:r>
    </w:p>
    <w:p w14:paraId="75A46FE6" w14:textId="77777777" w:rsidR="00084B92" w:rsidRPr="00C66C21" w:rsidRDefault="00084B92" w:rsidP="000D1FF0">
      <w:pPr>
        <w:pStyle w:val="ListParagraph"/>
        <w:numPr>
          <w:ilvl w:val="0"/>
          <w:numId w:val="11"/>
        </w:numPr>
      </w:pPr>
      <w:r w:rsidRPr="00C66C21">
        <w:t>eba</w:t>
      </w:r>
      <w:r w:rsidR="004A2F94">
        <w:t>tavaline</w:t>
      </w:r>
      <w:r w:rsidRPr="00C66C21">
        <w:t xml:space="preserve"> torujas ühendus ehk uuris trahhea (hingetoru) ja söögitoru, siseelundite ja naha, tupe ja ükskõik milliste sooleosade või muude kudede vahel, mille vahel normaalselt ühendus puudub (fistul), ning mis on</w:t>
      </w:r>
      <w:r w:rsidR="00FC2794" w:rsidRPr="00C66C21">
        <w:t xml:space="preserve"> arsti poolt hinnatud tõsiseks,</w:t>
      </w:r>
    </w:p>
    <w:p w14:paraId="4065C776" w14:textId="77777777" w:rsidR="00084B92" w:rsidRPr="00AD27AA" w:rsidRDefault="00084B92" w:rsidP="000D1FF0">
      <w:pPr>
        <w:pStyle w:val="ListParagraph"/>
        <w:numPr>
          <w:ilvl w:val="0"/>
          <w:numId w:val="11"/>
        </w:numPr>
      </w:pPr>
      <w:r w:rsidRPr="00AD27AA">
        <w:lastRenderedPageBreak/>
        <w:t>naha või sügavamate nahaalu</w:t>
      </w:r>
      <w:r w:rsidR="00EB7232" w:rsidRPr="00AD27AA">
        <w:t>ste kihtide tõsine infektsioon,</w:t>
      </w:r>
    </w:p>
    <w:p w14:paraId="1BA1CBEB" w14:textId="77777777" w:rsidR="00136193" w:rsidRPr="00292C5D" w:rsidRDefault="00136193" w:rsidP="000D1FF0">
      <w:pPr>
        <w:pStyle w:val="ListParagraph"/>
        <w:numPr>
          <w:ilvl w:val="0"/>
          <w:numId w:val="11"/>
        </w:numPr>
      </w:pPr>
      <w:r w:rsidRPr="00292C5D">
        <w:t>verehüüve arterites,</w:t>
      </w:r>
    </w:p>
    <w:p w14:paraId="2918A5E1" w14:textId="77777777" w:rsidR="00084B92" w:rsidRPr="00C66C21" w:rsidRDefault="00EB7232" w:rsidP="000D1FF0">
      <w:pPr>
        <w:pStyle w:val="ListParagraph"/>
        <w:numPr>
          <w:ilvl w:val="0"/>
          <w:numId w:val="11"/>
        </w:numPr>
      </w:pPr>
      <w:r w:rsidRPr="00C66C21">
        <w:t>verehüüve kopsuveresoontes,</w:t>
      </w:r>
    </w:p>
    <w:p w14:paraId="31A0625C" w14:textId="77777777" w:rsidR="00084B92" w:rsidRPr="00C66C21" w:rsidRDefault="00136193" w:rsidP="000D1FF0">
      <w:pPr>
        <w:pStyle w:val="ListParagraph"/>
        <w:numPr>
          <w:ilvl w:val="0"/>
          <w:numId w:val="11"/>
        </w:numPr>
      </w:pPr>
      <w:r w:rsidRPr="00C66C21">
        <w:t>tõsine verejooks.</w:t>
      </w:r>
    </w:p>
    <w:p w14:paraId="70EA310C" w14:textId="77777777" w:rsidR="00166023" w:rsidRPr="00C66C21" w:rsidRDefault="00166023" w:rsidP="004A5741"/>
    <w:p w14:paraId="63687A17" w14:textId="75238AE9" w:rsidR="00084B92" w:rsidRPr="00C66C21" w:rsidRDefault="00084B92" w:rsidP="008473CD">
      <w:pPr>
        <w:pStyle w:val="Heading2"/>
      </w:pPr>
      <w:r w:rsidRPr="00C66C21">
        <w:t xml:space="preserve">Kui manustatakse liiga palju </w:t>
      </w:r>
      <w:r w:rsidR="00BA22EF" w:rsidRPr="00C66C21">
        <w:t>MVASI</w:t>
      </w:r>
      <w:r w:rsidR="00A236D2" w:rsidRPr="00C66C21">
        <w:t>’t</w:t>
      </w:r>
    </w:p>
    <w:p w14:paraId="3A20B160" w14:textId="77777777" w:rsidR="00FC2794" w:rsidRPr="00C66C21" w:rsidRDefault="00FC2794" w:rsidP="008473CD">
      <w:pPr>
        <w:keepNext/>
      </w:pPr>
    </w:p>
    <w:p w14:paraId="134194BB" w14:textId="77777777" w:rsidR="00084B92" w:rsidRPr="00AD27AA" w:rsidRDefault="00084B92" w:rsidP="008473CD">
      <w:pPr>
        <w:pStyle w:val="ListParagraph"/>
        <w:keepNext/>
        <w:numPr>
          <w:ilvl w:val="0"/>
          <w:numId w:val="11"/>
        </w:numPr>
      </w:pPr>
      <w:r w:rsidRPr="00AD27AA">
        <w:t xml:space="preserve">teil võib tekkida tõsine migreen. Sellisel juhul võtke kohe ühendust arsti, apteekri või meditsiiniõega. </w:t>
      </w:r>
    </w:p>
    <w:p w14:paraId="55F39024" w14:textId="77777777" w:rsidR="00084B92" w:rsidRPr="00AD27AA" w:rsidRDefault="00084B92" w:rsidP="00B900C5"/>
    <w:p w14:paraId="7BED967B" w14:textId="77777777" w:rsidR="00084B92" w:rsidRPr="00C66C21" w:rsidRDefault="00084B92" w:rsidP="00AE326E">
      <w:pPr>
        <w:pStyle w:val="Heading2"/>
      </w:pPr>
      <w:r w:rsidRPr="00292C5D">
        <w:t xml:space="preserve">Kui </w:t>
      </w:r>
      <w:r w:rsidR="00BA22EF" w:rsidRPr="00C66C21">
        <w:t>MVASI</w:t>
      </w:r>
      <w:r w:rsidRPr="00C66C21">
        <w:t xml:space="preserve"> annus jääb manustamata</w:t>
      </w:r>
    </w:p>
    <w:p w14:paraId="64B2F1FB" w14:textId="77777777" w:rsidR="00FC2794" w:rsidRPr="00C66C21" w:rsidRDefault="00FC2794" w:rsidP="004A5741"/>
    <w:p w14:paraId="3FFA096B" w14:textId="77777777" w:rsidR="00084B92" w:rsidRPr="00C66C21" w:rsidRDefault="00084B92" w:rsidP="000D1FF0">
      <w:pPr>
        <w:pStyle w:val="ListParagraph"/>
        <w:numPr>
          <w:ilvl w:val="0"/>
          <w:numId w:val="11"/>
        </w:numPr>
      </w:pPr>
      <w:r w:rsidRPr="00AD27AA">
        <w:t xml:space="preserve">teie arst otsustab, millal manustada </w:t>
      </w:r>
      <w:r w:rsidR="00BA22EF" w:rsidRPr="00AD27AA">
        <w:t>MVASI</w:t>
      </w:r>
      <w:r w:rsidRPr="00AD27AA">
        <w:t xml:space="preserve"> järgmine annus. </w:t>
      </w:r>
      <w:r w:rsidRPr="00292C5D">
        <w:t>Arutage seda oma arst</w:t>
      </w:r>
      <w:r w:rsidRPr="00C66C21">
        <w:t xml:space="preserve">iga. </w:t>
      </w:r>
    </w:p>
    <w:p w14:paraId="76482289" w14:textId="77777777" w:rsidR="00084B92" w:rsidRPr="00C66C21" w:rsidRDefault="00084B92" w:rsidP="00B900C5"/>
    <w:p w14:paraId="4861EBB6" w14:textId="77777777" w:rsidR="00084B92" w:rsidRPr="00C66C21" w:rsidRDefault="00084B92" w:rsidP="00AE326E">
      <w:pPr>
        <w:pStyle w:val="Heading2"/>
      </w:pPr>
      <w:r w:rsidRPr="00C66C21">
        <w:t xml:space="preserve">Kui te lõpetate </w:t>
      </w:r>
      <w:r w:rsidR="00BA22EF" w:rsidRPr="00C66C21">
        <w:t>MVASI</w:t>
      </w:r>
      <w:r w:rsidRPr="00C66C21">
        <w:t xml:space="preserve"> kasutamise </w:t>
      </w:r>
    </w:p>
    <w:p w14:paraId="6F9C8E64" w14:textId="77777777" w:rsidR="00FC2794" w:rsidRPr="00C66C21" w:rsidRDefault="00FC2794" w:rsidP="004A5741"/>
    <w:p w14:paraId="640F7408" w14:textId="1AB1396C" w:rsidR="00084B92" w:rsidRPr="00AD27AA" w:rsidRDefault="00BA22EF" w:rsidP="004A5741">
      <w:r w:rsidRPr="00AD27AA">
        <w:t>MVASI’ga</w:t>
      </w:r>
      <w:r w:rsidR="00482E27" w:rsidRPr="00AD27AA">
        <w:t xml:space="preserve"> </w:t>
      </w:r>
      <w:r w:rsidR="00084B92" w:rsidRPr="00AD27AA">
        <w:t xml:space="preserve">ravi lõpetamisel võib lõppeda toime tuumori kasvule. Ärge lõpetage ravi </w:t>
      </w:r>
      <w:r w:rsidRPr="00AD27AA">
        <w:t>MVASI’ga</w:t>
      </w:r>
      <w:r w:rsidR="00084B92" w:rsidRPr="00AD27AA">
        <w:t xml:space="preserve">, kui te ei ole seda arutanud oma arstiga. </w:t>
      </w:r>
    </w:p>
    <w:p w14:paraId="3FE351B7" w14:textId="77777777" w:rsidR="00084B92" w:rsidRPr="00AD27AA" w:rsidRDefault="00084B92" w:rsidP="004A5741"/>
    <w:p w14:paraId="0EC2A829" w14:textId="77777777" w:rsidR="00084B92" w:rsidRPr="00AD27AA" w:rsidRDefault="00084B92" w:rsidP="004A5741">
      <w:r w:rsidRPr="00AD27AA">
        <w:t xml:space="preserve">Kui teil on lisaküsimusi selle ravimi kasutamise kohta, pidage nõu oma arsti, apteekri või meditsiiniõega. </w:t>
      </w:r>
    </w:p>
    <w:p w14:paraId="5CB9D5BB" w14:textId="77777777" w:rsidR="00084B92" w:rsidRPr="00AD27AA" w:rsidRDefault="00084B92" w:rsidP="004A5741"/>
    <w:p w14:paraId="6049408C" w14:textId="77777777" w:rsidR="00084B92" w:rsidRPr="00AD27AA" w:rsidRDefault="00084B92" w:rsidP="004A5741"/>
    <w:p w14:paraId="753E1DFD" w14:textId="77777777" w:rsidR="00084B92" w:rsidRPr="00AD27AA" w:rsidRDefault="00CE25A1" w:rsidP="00AE326E">
      <w:pPr>
        <w:pStyle w:val="Heading1"/>
        <w:rPr>
          <w:u w:val="single" w:color="000000"/>
        </w:rPr>
      </w:pPr>
      <w:r w:rsidRPr="00AD27AA">
        <w:rPr>
          <w:u w:color="000000"/>
        </w:rPr>
        <w:t>4.</w:t>
      </w:r>
      <w:r w:rsidR="00084B92" w:rsidRPr="00AD27AA">
        <w:rPr>
          <w:u w:color="000000"/>
        </w:rPr>
        <w:tab/>
        <w:t xml:space="preserve">Võimalikud kõrvaltoimed </w:t>
      </w:r>
    </w:p>
    <w:p w14:paraId="6B1158A9" w14:textId="77777777" w:rsidR="00084B92" w:rsidRPr="00AD27AA" w:rsidRDefault="00084B92" w:rsidP="00B900C5"/>
    <w:p w14:paraId="13833F03" w14:textId="77777777" w:rsidR="00084B92" w:rsidRPr="00AD27AA" w:rsidRDefault="00084B92" w:rsidP="004A5741">
      <w:r w:rsidRPr="00AD27AA">
        <w:t>Nagu kõik ravimid, võib ka see ravim põhjustada kõrvaltoime</w:t>
      </w:r>
      <w:r w:rsidR="00136193" w:rsidRPr="00AD27AA">
        <w:t>id, kuigi kõigil neid ei teki.</w:t>
      </w:r>
    </w:p>
    <w:p w14:paraId="2D15140F" w14:textId="77777777" w:rsidR="00084B92" w:rsidRPr="00AD27AA" w:rsidRDefault="00084B92" w:rsidP="004A5741"/>
    <w:p w14:paraId="1CAF3F3F" w14:textId="77777777" w:rsidR="00084B92" w:rsidRPr="00AD27AA" w:rsidRDefault="00084B92" w:rsidP="004A5741">
      <w:r w:rsidRPr="00AD27AA">
        <w:t xml:space="preserve">Kui teil tekib ükskõik milline kõrvaltoime, pidage nõu oma arsti, apteekri või meditsiiniõega. Kõrvaltoime võib olla ka selline, mida selles infolehes ei ole nimetatud. </w:t>
      </w:r>
    </w:p>
    <w:p w14:paraId="0A1A056B" w14:textId="77777777" w:rsidR="00084B92" w:rsidRPr="00AD27AA" w:rsidRDefault="00084B92" w:rsidP="004A5741"/>
    <w:p w14:paraId="234E8FD2" w14:textId="03DF6F28" w:rsidR="00084B92" w:rsidRPr="00AD27AA" w:rsidRDefault="00084B92" w:rsidP="004A5741">
      <w:r w:rsidRPr="00AD27AA">
        <w:t xml:space="preserve">Järgnevalt loetletud kõrvaltoimeid täheldati </w:t>
      </w:r>
      <w:r w:rsidR="00BA22EF" w:rsidRPr="00AD27AA">
        <w:t>MVASI</w:t>
      </w:r>
      <w:r w:rsidRPr="00AD27AA">
        <w:t xml:space="preserve"> kasutamisel koos keemiaraviga. See ei tähenda tingimata seda, et need kõrvaltoimed olid just </w:t>
      </w:r>
      <w:r w:rsidR="00BA22EF" w:rsidRPr="00AD27AA">
        <w:t>MVASI</w:t>
      </w:r>
      <w:r w:rsidR="00E1011D" w:rsidRPr="00AD27AA">
        <w:t>’</w:t>
      </w:r>
      <w:r w:rsidRPr="00AD27AA">
        <w:t xml:space="preserve">st tingitud. </w:t>
      </w:r>
    </w:p>
    <w:p w14:paraId="17F03CBD" w14:textId="77777777" w:rsidR="00084B92" w:rsidRPr="00AD27AA" w:rsidRDefault="00084B92" w:rsidP="004A5741"/>
    <w:p w14:paraId="7656E324" w14:textId="77777777" w:rsidR="00084B92" w:rsidRPr="00AD27AA" w:rsidRDefault="00084B92" w:rsidP="00AE326E">
      <w:pPr>
        <w:pStyle w:val="Heading1"/>
      </w:pPr>
      <w:r w:rsidRPr="00AD27AA">
        <w:t xml:space="preserve">Allergilised reaktsioonid </w:t>
      </w:r>
    </w:p>
    <w:p w14:paraId="7E54DD07" w14:textId="77777777" w:rsidR="00FC2794" w:rsidRPr="00AD27AA" w:rsidRDefault="00FC2794" w:rsidP="004A5741"/>
    <w:p w14:paraId="18B0469D" w14:textId="1EAD242F" w:rsidR="00084B92" w:rsidRPr="00AD27AA" w:rsidRDefault="00084B92" w:rsidP="004A5741">
      <w:r w:rsidRPr="00AD27AA">
        <w:t>Allergilisest reaktsioonist tuleb kohe teatada arstile või meditsiinipersonalile. Nähtudeks võivad olla hingamisraskus või valu rinnus. Samuti võib tekkida naha punetus või õhetus või lööve, külmavärinad ja värisemine, iiveldus või</w:t>
      </w:r>
      <w:r w:rsidR="00136193" w:rsidRPr="00AD27AA">
        <w:t xml:space="preserve"> oksendamine</w:t>
      </w:r>
      <w:r w:rsidR="00951EEE">
        <w:t xml:space="preserve">, turse, </w:t>
      </w:r>
      <w:r w:rsidR="00DB489B">
        <w:t>joobnud tunne</w:t>
      </w:r>
      <w:r w:rsidR="00951EEE">
        <w:t>, kiire südame</w:t>
      </w:r>
      <w:r w:rsidR="00DB489B">
        <w:t xml:space="preserve"> löögisagedus</w:t>
      </w:r>
      <w:r w:rsidR="00951EEE">
        <w:t xml:space="preserve"> ja teadvuseka</w:t>
      </w:r>
      <w:r w:rsidR="00DB489B">
        <w:t>otus</w:t>
      </w:r>
      <w:r w:rsidR="00136193" w:rsidRPr="00AD27AA">
        <w:t>.</w:t>
      </w:r>
    </w:p>
    <w:p w14:paraId="3D91AC42" w14:textId="77777777" w:rsidR="00084B92" w:rsidRPr="00AD27AA" w:rsidRDefault="00084B92" w:rsidP="004A5741"/>
    <w:p w14:paraId="188A34CC" w14:textId="77777777" w:rsidR="00084B92" w:rsidRPr="00AD27AA" w:rsidRDefault="00084B92" w:rsidP="004A5741">
      <w:pPr>
        <w:rPr>
          <w:b/>
        </w:rPr>
      </w:pPr>
      <w:r w:rsidRPr="00AD27AA">
        <w:rPr>
          <w:b/>
        </w:rPr>
        <w:t xml:space="preserve">Ükskõik millise allpool loetletud kõrvaltoime ilmnemisel vajate te kohest arstiabi. </w:t>
      </w:r>
    </w:p>
    <w:p w14:paraId="09184144" w14:textId="77777777" w:rsidR="00084B92" w:rsidRPr="00AD27AA" w:rsidRDefault="00084B92" w:rsidP="004A5741"/>
    <w:p w14:paraId="028C884D" w14:textId="7351E3B5" w:rsidR="00084B92" w:rsidRPr="00AD27AA" w:rsidRDefault="00084B92" w:rsidP="004A5741">
      <w:r w:rsidRPr="00AD27AA">
        <w:t xml:space="preserve">Tõsised kõrvaltoimed, mida võib esineda </w:t>
      </w:r>
      <w:r w:rsidRPr="00AD27AA">
        <w:rPr>
          <w:b/>
        </w:rPr>
        <w:t>väga sageli</w:t>
      </w:r>
      <w:r w:rsidRPr="00AD27AA">
        <w:t xml:space="preserve"> (</w:t>
      </w:r>
      <w:r w:rsidR="00CE1F47" w:rsidRPr="00AD27AA">
        <w:t xml:space="preserve">võivad esineda </w:t>
      </w:r>
      <w:r w:rsidR="00134439" w:rsidRPr="00AD27AA">
        <w:t>rohkem</w:t>
      </w:r>
      <w:r w:rsidR="00CE1F47" w:rsidRPr="00AD27AA">
        <w:t xml:space="preserve"> k</w:t>
      </w:r>
      <w:r w:rsidRPr="00AD27AA">
        <w:t xml:space="preserve">ui </w:t>
      </w:r>
      <w:r w:rsidR="007D6F0C">
        <w:t>1</w:t>
      </w:r>
      <w:r w:rsidRPr="00AD27AA">
        <w:t xml:space="preserve"> </w:t>
      </w:r>
      <w:r w:rsidR="00134439" w:rsidRPr="00AD27AA">
        <w:t>inimesel</w:t>
      </w:r>
      <w:r w:rsidRPr="00AD27AA">
        <w:t xml:space="preserve"> 10</w:t>
      </w:r>
      <w:r w:rsidR="00CE1F47" w:rsidRPr="00AD27AA">
        <w:t>-</w:t>
      </w:r>
      <w:r w:rsidRPr="00AD27AA">
        <w:t xml:space="preserve">st), on: </w:t>
      </w:r>
    </w:p>
    <w:p w14:paraId="6455A718" w14:textId="77777777" w:rsidR="00FC2794" w:rsidRPr="00AD27AA" w:rsidRDefault="00FC2794" w:rsidP="004A5741"/>
    <w:p w14:paraId="44F83B9B" w14:textId="77777777" w:rsidR="00084B92" w:rsidRPr="00C66C21" w:rsidRDefault="00136193" w:rsidP="000D1FF0">
      <w:pPr>
        <w:pStyle w:val="ListParagraph"/>
        <w:numPr>
          <w:ilvl w:val="0"/>
          <w:numId w:val="11"/>
        </w:numPr>
      </w:pPr>
      <w:r w:rsidRPr="00292C5D">
        <w:t>kõrg</w:t>
      </w:r>
      <w:r w:rsidRPr="00C66C21">
        <w:t>e vererõhk,</w:t>
      </w:r>
    </w:p>
    <w:p w14:paraId="02138BC5" w14:textId="77777777" w:rsidR="00084B92" w:rsidRPr="00AD27AA" w:rsidRDefault="00084B92" w:rsidP="000D1FF0">
      <w:pPr>
        <w:pStyle w:val="ListParagraph"/>
        <w:numPr>
          <w:ilvl w:val="0"/>
          <w:numId w:val="11"/>
        </w:numPr>
      </w:pPr>
      <w:r w:rsidRPr="00AD27AA">
        <w:t>tuimus- või surisemistunne kätes või jalgade</w:t>
      </w:r>
      <w:r w:rsidR="00136193" w:rsidRPr="00AD27AA">
        <w:t>s,</w:t>
      </w:r>
    </w:p>
    <w:p w14:paraId="42E5AB9B" w14:textId="77777777" w:rsidR="00084B92" w:rsidRPr="00AD27AA" w:rsidRDefault="00084B92" w:rsidP="000D1FF0">
      <w:pPr>
        <w:pStyle w:val="ListParagraph"/>
        <w:numPr>
          <w:ilvl w:val="0"/>
          <w:numId w:val="11"/>
        </w:numPr>
      </w:pPr>
      <w:r w:rsidRPr="00AD27AA">
        <w:t>vererakkude, sealhulgas nakkuste vastu võitlevate valgevereliblede (sellega võib kaasneda palavik) ja verehüübimises</w:t>
      </w:r>
      <w:r w:rsidR="00136193" w:rsidRPr="00AD27AA">
        <w:t xml:space="preserve"> osalevate rakkude arvu langus,</w:t>
      </w:r>
    </w:p>
    <w:p w14:paraId="7FF52523" w14:textId="77777777" w:rsidR="00084B92" w:rsidRPr="00C66C21" w:rsidRDefault="00136193" w:rsidP="000D1FF0">
      <w:pPr>
        <w:pStyle w:val="ListParagraph"/>
        <w:numPr>
          <w:ilvl w:val="0"/>
          <w:numId w:val="11"/>
        </w:numPr>
      </w:pPr>
      <w:r w:rsidRPr="00292C5D">
        <w:t>nõrkustunne ja energiapuudus,</w:t>
      </w:r>
    </w:p>
    <w:p w14:paraId="7A9E99A9" w14:textId="77777777" w:rsidR="00084B92" w:rsidRPr="00C66C21" w:rsidRDefault="00136193" w:rsidP="000D1FF0">
      <w:pPr>
        <w:pStyle w:val="ListParagraph"/>
        <w:numPr>
          <w:ilvl w:val="0"/>
          <w:numId w:val="11"/>
        </w:numPr>
      </w:pPr>
      <w:r w:rsidRPr="00C66C21">
        <w:t>väsimus,</w:t>
      </w:r>
    </w:p>
    <w:p w14:paraId="3179E29B" w14:textId="77777777" w:rsidR="00084B92" w:rsidRPr="00AD27AA" w:rsidRDefault="00084B92" w:rsidP="000D1FF0">
      <w:pPr>
        <w:pStyle w:val="ListParagraph"/>
        <w:numPr>
          <w:ilvl w:val="0"/>
          <w:numId w:val="11"/>
        </w:numPr>
      </w:pPr>
      <w:r w:rsidRPr="00AD27AA">
        <w:t>kõhulahtisus, iiv</w:t>
      </w:r>
      <w:r w:rsidR="00136193" w:rsidRPr="00AD27AA">
        <w:t>eldus, oksendamine ja kõhuvalu.</w:t>
      </w:r>
    </w:p>
    <w:p w14:paraId="2BF711AD" w14:textId="77777777" w:rsidR="00084B92" w:rsidRPr="00AD27AA" w:rsidRDefault="00084B92" w:rsidP="00B900C5"/>
    <w:p w14:paraId="406DEA9F" w14:textId="77777777" w:rsidR="00136193" w:rsidRPr="00AD27AA" w:rsidRDefault="00084B92" w:rsidP="004A5741">
      <w:r w:rsidRPr="00AD27AA">
        <w:t xml:space="preserve">Tõsised kõrvaltoimed, mida võib esineda </w:t>
      </w:r>
      <w:r w:rsidRPr="00AD27AA">
        <w:rPr>
          <w:b/>
        </w:rPr>
        <w:t>sageli</w:t>
      </w:r>
      <w:r w:rsidRPr="00AD27AA">
        <w:t xml:space="preserve"> (</w:t>
      </w:r>
      <w:r w:rsidR="0076274A" w:rsidRPr="00AD27AA">
        <w:t>võivad esineda kuni 1 inimesel 10-st</w:t>
      </w:r>
      <w:r w:rsidRPr="00AD27AA">
        <w:t xml:space="preserve">), on: </w:t>
      </w:r>
    </w:p>
    <w:p w14:paraId="53CEA842" w14:textId="77777777" w:rsidR="00084B92" w:rsidRPr="00292C5D" w:rsidRDefault="00084B92" w:rsidP="000D1FF0">
      <w:pPr>
        <w:pStyle w:val="ListParagraph"/>
        <w:numPr>
          <w:ilvl w:val="0"/>
          <w:numId w:val="11"/>
        </w:numPr>
      </w:pPr>
      <w:r w:rsidRPr="00292C5D">
        <w:t xml:space="preserve">soolemulgustus, </w:t>
      </w:r>
    </w:p>
    <w:p w14:paraId="3A19C54B" w14:textId="77777777" w:rsidR="00084B92" w:rsidRPr="00C66C21" w:rsidRDefault="00084B92" w:rsidP="000D1FF0">
      <w:pPr>
        <w:pStyle w:val="ListParagraph"/>
        <w:numPr>
          <w:ilvl w:val="0"/>
          <w:numId w:val="11"/>
        </w:numPr>
      </w:pPr>
      <w:r w:rsidRPr="00C66C21">
        <w:t xml:space="preserve">verejooks, sealhulgas kopsuverejooks mitteväikerakk-kopsuvähiga patsientidel, </w:t>
      </w:r>
    </w:p>
    <w:p w14:paraId="09B29582" w14:textId="77777777" w:rsidR="00084B92" w:rsidRPr="00C66C21" w:rsidRDefault="00084B92" w:rsidP="000D1FF0">
      <w:pPr>
        <w:pStyle w:val="ListParagraph"/>
        <w:numPr>
          <w:ilvl w:val="0"/>
          <w:numId w:val="11"/>
        </w:numPr>
      </w:pPr>
      <w:r w:rsidRPr="00C66C21">
        <w:t xml:space="preserve">arterite sulgus verehüübe tõttu, </w:t>
      </w:r>
    </w:p>
    <w:p w14:paraId="231E45BD" w14:textId="77777777" w:rsidR="00084B92" w:rsidRPr="00C66C21" w:rsidRDefault="00084B92" w:rsidP="000D1FF0">
      <w:pPr>
        <w:pStyle w:val="ListParagraph"/>
        <w:numPr>
          <w:ilvl w:val="0"/>
          <w:numId w:val="11"/>
        </w:numPr>
      </w:pPr>
      <w:r w:rsidRPr="00C66C21">
        <w:lastRenderedPageBreak/>
        <w:t xml:space="preserve">veenide sulgus verehüübe tõttu, </w:t>
      </w:r>
    </w:p>
    <w:p w14:paraId="5B662F43" w14:textId="77777777" w:rsidR="00084B92" w:rsidRPr="00C66C21" w:rsidRDefault="00084B92" w:rsidP="000D1FF0">
      <w:pPr>
        <w:pStyle w:val="ListParagraph"/>
        <w:numPr>
          <w:ilvl w:val="0"/>
          <w:numId w:val="11"/>
        </w:numPr>
      </w:pPr>
      <w:r w:rsidRPr="00C66C21">
        <w:t xml:space="preserve">kopsuveresoonte sulgus verehüübe tõttu, </w:t>
      </w:r>
    </w:p>
    <w:p w14:paraId="7A3001BE" w14:textId="77777777" w:rsidR="00084B92" w:rsidRPr="00C66C21" w:rsidRDefault="00084B92" w:rsidP="000D1FF0">
      <w:pPr>
        <w:pStyle w:val="ListParagraph"/>
        <w:numPr>
          <w:ilvl w:val="0"/>
          <w:numId w:val="11"/>
        </w:numPr>
      </w:pPr>
      <w:r w:rsidRPr="00C66C21">
        <w:t xml:space="preserve">jalaveenide sulgus verehüübe tõttu, </w:t>
      </w:r>
    </w:p>
    <w:p w14:paraId="1EBFBF26" w14:textId="77777777" w:rsidR="00084B92" w:rsidRPr="00C66C21" w:rsidRDefault="00084B92" w:rsidP="000D1FF0">
      <w:pPr>
        <w:pStyle w:val="ListParagraph"/>
        <w:numPr>
          <w:ilvl w:val="0"/>
          <w:numId w:val="11"/>
        </w:numPr>
      </w:pPr>
      <w:r w:rsidRPr="00C66C21">
        <w:t xml:space="preserve">südamepuudulikkus, </w:t>
      </w:r>
    </w:p>
    <w:p w14:paraId="3D14E8A6" w14:textId="77777777" w:rsidR="00084B92" w:rsidRPr="00C66C21" w:rsidRDefault="00084B92" w:rsidP="000D1FF0">
      <w:pPr>
        <w:pStyle w:val="ListParagraph"/>
        <w:numPr>
          <w:ilvl w:val="0"/>
          <w:numId w:val="11"/>
        </w:numPr>
      </w:pPr>
      <w:r w:rsidRPr="00C66C21">
        <w:t xml:space="preserve">operatsioonijärgsed haavaparanemise probleemid, </w:t>
      </w:r>
    </w:p>
    <w:p w14:paraId="662E0BF5" w14:textId="77777777" w:rsidR="00084B92" w:rsidRPr="00C66C21" w:rsidRDefault="00084B92" w:rsidP="000D1FF0">
      <w:pPr>
        <w:pStyle w:val="ListParagraph"/>
        <w:numPr>
          <w:ilvl w:val="0"/>
          <w:numId w:val="11"/>
        </w:numPr>
      </w:pPr>
      <w:r w:rsidRPr="00C66C21">
        <w:t xml:space="preserve">punetus, ketendus, hellus, valu või villide teke sõrmedel või jalgadel, </w:t>
      </w:r>
    </w:p>
    <w:p w14:paraId="0F8DA62D" w14:textId="77777777" w:rsidR="00084B92" w:rsidRPr="00C66C21" w:rsidRDefault="00084B92" w:rsidP="000D1FF0">
      <w:pPr>
        <w:pStyle w:val="ListParagraph"/>
        <w:numPr>
          <w:ilvl w:val="0"/>
          <w:numId w:val="11"/>
        </w:numPr>
      </w:pPr>
      <w:r w:rsidRPr="00C66C21">
        <w:t xml:space="preserve">punavereliblede arvu vähenemine, </w:t>
      </w:r>
    </w:p>
    <w:p w14:paraId="482CBC9A" w14:textId="77777777" w:rsidR="00084B92" w:rsidRPr="00C66C21" w:rsidRDefault="00084B92" w:rsidP="000D1FF0">
      <w:pPr>
        <w:pStyle w:val="ListParagraph"/>
        <w:numPr>
          <w:ilvl w:val="0"/>
          <w:numId w:val="11"/>
        </w:numPr>
      </w:pPr>
      <w:r w:rsidRPr="00C66C21">
        <w:t xml:space="preserve">energiapuudus, </w:t>
      </w:r>
    </w:p>
    <w:p w14:paraId="774C38E2" w14:textId="77777777" w:rsidR="00084B92" w:rsidRPr="00C66C21" w:rsidRDefault="00084B92" w:rsidP="000D1FF0">
      <w:pPr>
        <w:pStyle w:val="ListParagraph"/>
        <w:numPr>
          <w:ilvl w:val="0"/>
          <w:numId w:val="11"/>
        </w:numPr>
      </w:pPr>
      <w:r w:rsidRPr="00C66C21">
        <w:t xml:space="preserve">mao või soolestiku häire, </w:t>
      </w:r>
    </w:p>
    <w:p w14:paraId="422F273E" w14:textId="77777777" w:rsidR="00084B92" w:rsidRPr="00C66C21" w:rsidRDefault="00084B92" w:rsidP="000D1FF0">
      <w:pPr>
        <w:pStyle w:val="ListParagraph"/>
        <w:numPr>
          <w:ilvl w:val="0"/>
          <w:numId w:val="11"/>
        </w:numPr>
      </w:pPr>
      <w:r w:rsidRPr="00C66C21">
        <w:t xml:space="preserve">lihas- ja liigesvalu, lihasnõrkus, </w:t>
      </w:r>
    </w:p>
    <w:p w14:paraId="26015A27" w14:textId="77777777" w:rsidR="00084B92" w:rsidRPr="00AD27AA" w:rsidRDefault="00084B92" w:rsidP="000D1FF0">
      <w:pPr>
        <w:pStyle w:val="ListParagraph"/>
        <w:numPr>
          <w:ilvl w:val="0"/>
          <w:numId w:val="11"/>
        </w:numPr>
      </w:pPr>
      <w:r w:rsidRPr="00AD27AA">
        <w:t xml:space="preserve">suukuivus koos janu ja/või vähenenud uriinierituse või uriini tumenemisega, </w:t>
      </w:r>
    </w:p>
    <w:p w14:paraId="1CEC61D6" w14:textId="77777777" w:rsidR="00084B92" w:rsidRPr="00AD27AA" w:rsidRDefault="00084B92" w:rsidP="000D1FF0">
      <w:pPr>
        <w:pStyle w:val="ListParagraph"/>
        <w:numPr>
          <w:ilvl w:val="0"/>
          <w:numId w:val="11"/>
        </w:numPr>
      </w:pPr>
      <w:r w:rsidRPr="00AD27AA">
        <w:t xml:space="preserve">suuõõne ja seedetrakti, kopsude ja hingamisteede, suguelundite ja kuseteede limaskesta põletik, </w:t>
      </w:r>
    </w:p>
    <w:p w14:paraId="33721626" w14:textId="77777777" w:rsidR="00084B92" w:rsidRPr="00AD27AA" w:rsidRDefault="00084B92" w:rsidP="000D1FF0">
      <w:pPr>
        <w:pStyle w:val="ListParagraph"/>
        <w:numPr>
          <w:ilvl w:val="0"/>
          <w:numId w:val="11"/>
        </w:numPr>
      </w:pPr>
      <w:r w:rsidRPr="00AD27AA">
        <w:t xml:space="preserve">haavandid suus ja söögitorus, mis võivad olla valulikud ja põhjustada neelamisraskust, </w:t>
      </w:r>
    </w:p>
    <w:p w14:paraId="3AC88D9E" w14:textId="77777777" w:rsidR="00084B92" w:rsidRPr="00AD27AA" w:rsidRDefault="00084B92" w:rsidP="000D1FF0">
      <w:pPr>
        <w:pStyle w:val="ListParagraph"/>
        <w:numPr>
          <w:ilvl w:val="0"/>
          <w:numId w:val="11"/>
        </w:numPr>
      </w:pPr>
      <w:r w:rsidRPr="00AD27AA">
        <w:t xml:space="preserve">valu, sealhulgas peavalu, seljavalu ning valu vaagna- ja pärakupiirkonnas, </w:t>
      </w:r>
    </w:p>
    <w:p w14:paraId="3AEDA9C2" w14:textId="77777777" w:rsidR="00084B92" w:rsidRPr="00292C5D" w:rsidRDefault="00084B92" w:rsidP="000D1FF0">
      <w:pPr>
        <w:pStyle w:val="ListParagraph"/>
        <w:numPr>
          <w:ilvl w:val="0"/>
          <w:numId w:val="11"/>
        </w:numPr>
      </w:pPr>
      <w:r w:rsidRPr="00292C5D">
        <w:t xml:space="preserve">piirdunud mädakolle, </w:t>
      </w:r>
    </w:p>
    <w:p w14:paraId="4A965CA1" w14:textId="77777777" w:rsidR="00084B92" w:rsidRPr="00AD27AA" w:rsidRDefault="00084B92" w:rsidP="000D1FF0">
      <w:pPr>
        <w:pStyle w:val="ListParagraph"/>
        <w:numPr>
          <w:ilvl w:val="0"/>
          <w:numId w:val="11"/>
        </w:numPr>
      </w:pPr>
      <w:r w:rsidRPr="00AD27AA">
        <w:t xml:space="preserve">infektsioon, eriti verenakkus või põiepõletik, </w:t>
      </w:r>
    </w:p>
    <w:p w14:paraId="056C6E93" w14:textId="77777777" w:rsidR="00084B92" w:rsidRPr="00292C5D" w:rsidRDefault="00084B92" w:rsidP="000D1FF0">
      <w:pPr>
        <w:pStyle w:val="ListParagraph"/>
        <w:numPr>
          <w:ilvl w:val="0"/>
          <w:numId w:val="11"/>
        </w:numPr>
      </w:pPr>
      <w:r w:rsidRPr="00292C5D">
        <w:t xml:space="preserve">ajuverevarustuse häire või insult, </w:t>
      </w:r>
    </w:p>
    <w:p w14:paraId="2BDAA7F7" w14:textId="77777777" w:rsidR="00084B92" w:rsidRPr="00C66C21" w:rsidRDefault="00084B92" w:rsidP="000D1FF0">
      <w:pPr>
        <w:pStyle w:val="ListParagraph"/>
        <w:numPr>
          <w:ilvl w:val="0"/>
          <w:numId w:val="11"/>
        </w:numPr>
      </w:pPr>
      <w:r w:rsidRPr="00C66C21">
        <w:t xml:space="preserve">unisus, </w:t>
      </w:r>
    </w:p>
    <w:p w14:paraId="7E6A68CC" w14:textId="77777777" w:rsidR="00084B92" w:rsidRPr="00C66C21" w:rsidRDefault="00084B92" w:rsidP="000D1FF0">
      <w:pPr>
        <w:pStyle w:val="ListParagraph"/>
        <w:numPr>
          <w:ilvl w:val="0"/>
          <w:numId w:val="11"/>
        </w:numPr>
      </w:pPr>
      <w:r w:rsidRPr="00C66C21">
        <w:t xml:space="preserve">ninaverejooks, </w:t>
      </w:r>
    </w:p>
    <w:p w14:paraId="5343518B" w14:textId="77777777" w:rsidR="00084B92" w:rsidRPr="00C66C21" w:rsidRDefault="00084B92" w:rsidP="000D1FF0">
      <w:pPr>
        <w:pStyle w:val="ListParagraph"/>
        <w:numPr>
          <w:ilvl w:val="0"/>
          <w:numId w:val="11"/>
        </w:numPr>
      </w:pPr>
      <w:r w:rsidRPr="00C66C21">
        <w:t xml:space="preserve">südame löögisageduse (pulsi) kiirenemine, </w:t>
      </w:r>
    </w:p>
    <w:p w14:paraId="589C3004" w14:textId="77777777" w:rsidR="00084B92" w:rsidRPr="00C66C21" w:rsidRDefault="00084B92" w:rsidP="000D1FF0">
      <w:pPr>
        <w:pStyle w:val="ListParagraph"/>
        <w:numPr>
          <w:ilvl w:val="0"/>
          <w:numId w:val="11"/>
        </w:numPr>
      </w:pPr>
      <w:r w:rsidRPr="00C66C21">
        <w:t xml:space="preserve">soolesulgus, </w:t>
      </w:r>
    </w:p>
    <w:p w14:paraId="7AEAE038" w14:textId="77777777" w:rsidR="00084B92" w:rsidRPr="00AD27AA" w:rsidRDefault="00084B92" w:rsidP="000D1FF0">
      <w:pPr>
        <w:pStyle w:val="ListParagraph"/>
        <w:numPr>
          <w:ilvl w:val="0"/>
          <w:numId w:val="11"/>
        </w:numPr>
      </w:pPr>
      <w:r w:rsidRPr="00AD27AA">
        <w:t xml:space="preserve">kõrvalekalle uriinianalüüsis (valgu leid uriinis), </w:t>
      </w:r>
    </w:p>
    <w:p w14:paraId="1FA8AB39" w14:textId="77777777" w:rsidR="00084B92" w:rsidRPr="00AD27AA" w:rsidRDefault="00084B92" w:rsidP="000D1FF0">
      <w:pPr>
        <w:pStyle w:val="ListParagraph"/>
        <w:numPr>
          <w:ilvl w:val="0"/>
          <w:numId w:val="11"/>
        </w:numPr>
      </w:pPr>
      <w:r w:rsidRPr="00AD27AA">
        <w:t xml:space="preserve">õhupuudus või madal vere hapnikusisaldus, </w:t>
      </w:r>
    </w:p>
    <w:p w14:paraId="24BD6C52" w14:textId="77777777" w:rsidR="00084B92" w:rsidRPr="00AD27AA" w:rsidRDefault="00084B92" w:rsidP="000D1FF0">
      <w:pPr>
        <w:pStyle w:val="ListParagraph"/>
        <w:numPr>
          <w:ilvl w:val="0"/>
          <w:numId w:val="11"/>
        </w:numPr>
      </w:pPr>
      <w:r w:rsidRPr="00AD27AA">
        <w:t xml:space="preserve">naha ja sügavamate nahaaluste kihtide infektsioonid, </w:t>
      </w:r>
    </w:p>
    <w:p w14:paraId="30B3CE2B" w14:textId="27997F48" w:rsidR="00951EEE" w:rsidRDefault="00084B92" w:rsidP="000D1FF0">
      <w:pPr>
        <w:pStyle w:val="ListParagraph"/>
        <w:numPr>
          <w:ilvl w:val="0"/>
          <w:numId w:val="11"/>
        </w:numPr>
      </w:pPr>
      <w:r w:rsidRPr="00AD27AA">
        <w:t>fistul: ebanormaalne torujas ühendus siseelundite ja naha või teiste kudede vahel, mille vahel normaalselt ühendus puudub, kaasa arvatud ühendused tupe ja soole vahel emakakaelavähiga patsientidel</w:t>
      </w:r>
      <w:r w:rsidR="00951EEE">
        <w:t>,</w:t>
      </w:r>
    </w:p>
    <w:p w14:paraId="11F14BA0" w14:textId="2B0CBA65" w:rsidR="00084B92" w:rsidRDefault="00951EEE" w:rsidP="000D1FF0">
      <w:pPr>
        <w:pStyle w:val="ListParagraph"/>
        <w:numPr>
          <w:ilvl w:val="0"/>
          <w:numId w:val="11"/>
        </w:numPr>
      </w:pPr>
      <w:r w:rsidRPr="00351125">
        <w:t>allergilised reaktsioonid (nähtude hulka võivad kuuluda hingamisraskus, näo punetus, lööve, madal vererõhk või kõrge vererõhk, vere väike hapnikusisaldus, valu rinnus või iiveldus/oksendamine).</w:t>
      </w:r>
    </w:p>
    <w:p w14:paraId="0AAE2968" w14:textId="5FFFC26C" w:rsidR="00951EEE" w:rsidRDefault="00951EEE" w:rsidP="00951EEE">
      <w:pPr>
        <w:pStyle w:val="ListParagraph"/>
        <w:ind w:left="567"/>
      </w:pPr>
    </w:p>
    <w:p w14:paraId="3C5C8E3A" w14:textId="77777777" w:rsidR="00951EEE" w:rsidRPr="00351125" w:rsidRDefault="00951EEE" w:rsidP="00951EEE">
      <w:pPr>
        <w:keepNext/>
        <w:numPr>
          <w:ilvl w:val="12"/>
          <w:numId w:val="0"/>
        </w:numPr>
        <w:ind w:right="-2"/>
      </w:pPr>
      <w:r w:rsidRPr="00351125">
        <w:t xml:space="preserve">Tõsised kõrvaltoimed, mida võib esineda </w:t>
      </w:r>
      <w:r w:rsidRPr="00351125">
        <w:rPr>
          <w:b/>
        </w:rPr>
        <w:t>harva</w:t>
      </w:r>
      <w:r w:rsidRPr="00351125">
        <w:t xml:space="preserve"> (</w:t>
      </w:r>
      <w:r>
        <w:t>võivad esineda kuni 1 inimesel 1000</w:t>
      </w:r>
      <w:r>
        <w:noBreakHyphen/>
        <w:t>st</w:t>
      </w:r>
      <w:r w:rsidRPr="00351125">
        <w:t>), on:</w:t>
      </w:r>
    </w:p>
    <w:p w14:paraId="45C90EC7" w14:textId="77777777" w:rsidR="00951EEE" w:rsidRPr="00351125" w:rsidRDefault="00951EEE" w:rsidP="00951EEE">
      <w:pPr>
        <w:numPr>
          <w:ilvl w:val="12"/>
          <w:numId w:val="0"/>
        </w:numPr>
        <w:ind w:left="567" w:right="-2" w:hanging="567"/>
      </w:pPr>
      <w:r w:rsidRPr="00351125">
        <w:sym w:font="Symbol" w:char="F0B7"/>
      </w:r>
      <w:r w:rsidRPr="00351125">
        <w:tab/>
      </w:r>
      <w:r>
        <w:t xml:space="preserve">järsku tekkiv raske allergiline reaktsioon hingamisraskuse, turse, joobnud tunde, kiire südame löögisageduse, higistamise ja </w:t>
      </w:r>
      <w:r w:rsidRPr="00351125">
        <w:t>teadvusekaotuse</w:t>
      </w:r>
      <w:r>
        <w:t>ga (anafülaktiline šokk)</w:t>
      </w:r>
      <w:r w:rsidRPr="00351125">
        <w:t>.</w:t>
      </w:r>
    </w:p>
    <w:p w14:paraId="71D284CB" w14:textId="77777777" w:rsidR="00951EEE" w:rsidRPr="00AD27AA" w:rsidRDefault="00951EEE" w:rsidP="004C436A">
      <w:pPr>
        <w:pStyle w:val="ListParagraph"/>
        <w:ind w:left="567"/>
      </w:pPr>
    </w:p>
    <w:p w14:paraId="70EEF7B0" w14:textId="77777777" w:rsidR="00084B92" w:rsidRPr="00AD27AA" w:rsidRDefault="00084B92" w:rsidP="00B900C5"/>
    <w:p w14:paraId="1AA10E7B" w14:textId="77777777" w:rsidR="00084B92" w:rsidRPr="00AD27AA" w:rsidRDefault="00084B92" w:rsidP="004A5741">
      <w:r w:rsidRPr="00AD27AA">
        <w:t xml:space="preserve">Tõsised kõrvaltoimed, mille esinemissagedus on </w:t>
      </w:r>
      <w:r w:rsidRPr="00AD27AA">
        <w:rPr>
          <w:b/>
        </w:rPr>
        <w:t>teadmata</w:t>
      </w:r>
      <w:r w:rsidRPr="00AD27AA">
        <w:t xml:space="preserve"> (esinemissagedust ei saa hinnata olemasolevate</w:t>
      </w:r>
      <w:r w:rsidR="00451EA1" w:rsidRPr="00AD27AA">
        <w:t xml:space="preserve"> andmete alusel), on järgmised:</w:t>
      </w:r>
    </w:p>
    <w:p w14:paraId="2FB53BC2" w14:textId="77777777" w:rsidR="00084B92" w:rsidRPr="00AD27AA" w:rsidRDefault="00084B92" w:rsidP="000D1FF0">
      <w:pPr>
        <w:pStyle w:val="ListParagraph"/>
        <w:numPr>
          <w:ilvl w:val="0"/>
          <w:numId w:val="11"/>
        </w:numPr>
      </w:pPr>
      <w:r w:rsidRPr="00AD27AA">
        <w:t>naha või sügavamate nahaaluste kihtide tõsised infektsioonid, eriti kui teil on esinenud sooleseina mulgustust</w:t>
      </w:r>
      <w:r w:rsidR="00451EA1" w:rsidRPr="00AD27AA">
        <w:t xml:space="preserve"> või haavaparanemise probleeme,</w:t>
      </w:r>
    </w:p>
    <w:p w14:paraId="765EC4D0" w14:textId="77777777" w:rsidR="00084B92" w:rsidRPr="00AD27AA" w:rsidRDefault="00084B92" w:rsidP="000D1FF0">
      <w:pPr>
        <w:pStyle w:val="ListParagraph"/>
        <w:numPr>
          <w:ilvl w:val="0"/>
          <w:numId w:val="11"/>
        </w:numPr>
      </w:pPr>
      <w:r w:rsidRPr="00AD27AA">
        <w:t>negatiivne mõju naiste viljastumisvõimele (täi</w:t>
      </w:r>
      <w:r w:rsidR="00451EA1" w:rsidRPr="00AD27AA">
        <w:t>endavad soovitused vt allpool),</w:t>
      </w:r>
    </w:p>
    <w:p w14:paraId="2CB16623" w14:textId="77777777" w:rsidR="00084B92" w:rsidRPr="00AD27AA" w:rsidRDefault="00084B92" w:rsidP="000D1FF0">
      <w:pPr>
        <w:pStyle w:val="ListParagraph"/>
        <w:numPr>
          <w:ilvl w:val="0"/>
          <w:numId w:val="11"/>
        </w:numPr>
      </w:pPr>
      <w:r w:rsidRPr="00AD27AA">
        <w:t>ajuhaigus, mille sümptomiteks on krambid, peavalu, segasus ja nägemise muutused (pöörduva posterioorse e</w:t>
      </w:r>
      <w:r w:rsidR="00451EA1" w:rsidRPr="00AD27AA">
        <w:t>ntsefalopaatia sündroom</w:t>
      </w:r>
      <w:r w:rsidR="00D53084" w:rsidRPr="00AD27AA">
        <w:t xml:space="preserve"> ehk</w:t>
      </w:r>
      <w:r w:rsidR="00451EA1" w:rsidRPr="00AD27AA">
        <w:t xml:space="preserve"> PRES),</w:t>
      </w:r>
    </w:p>
    <w:p w14:paraId="2CA808E2" w14:textId="77777777" w:rsidR="00084B92" w:rsidRPr="00AD27AA" w:rsidRDefault="00084B92" w:rsidP="000D1FF0">
      <w:pPr>
        <w:pStyle w:val="ListParagraph"/>
        <w:numPr>
          <w:ilvl w:val="0"/>
          <w:numId w:val="11"/>
        </w:numPr>
      </w:pPr>
      <w:r w:rsidRPr="00AD27AA">
        <w:t>sümptomid, mis viitavad normaalse ajutalitluse muutustele (peavalud, nägemise muutused, segasus v</w:t>
      </w:r>
      <w:r w:rsidR="00451EA1" w:rsidRPr="00AD27AA">
        <w:t>õi krambid), ja kõrge vererõhk,</w:t>
      </w:r>
    </w:p>
    <w:p w14:paraId="45699A79" w14:textId="77777777" w:rsidR="00084B92" w:rsidRPr="00AD27AA" w:rsidRDefault="00084B92" w:rsidP="000D1FF0">
      <w:pPr>
        <w:pStyle w:val="ListParagraph"/>
        <w:numPr>
          <w:ilvl w:val="0"/>
          <w:numId w:val="11"/>
        </w:numPr>
      </w:pPr>
      <w:r w:rsidRPr="00AD27AA">
        <w:t>väga väikes(t)e v</w:t>
      </w:r>
      <w:r w:rsidR="00451EA1" w:rsidRPr="00AD27AA">
        <w:t>eresoon(t)e ummistumine neerus,</w:t>
      </w:r>
    </w:p>
    <w:p w14:paraId="7F57DBA9" w14:textId="77777777" w:rsidR="00084B92" w:rsidRPr="00AD27AA" w:rsidRDefault="00084B92" w:rsidP="000D1FF0">
      <w:pPr>
        <w:pStyle w:val="ListParagraph"/>
        <w:numPr>
          <w:ilvl w:val="0"/>
          <w:numId w:val="11"/>
        </w:numPr>
      </w:pPr>
      <w:r w:rsidRPr="00AD27AA">
        <w:t xml:space="preserve">ebanormaalselt kõrge vererõhk kopsuveresoontes, millega kaasneb normaalsest suurem </w:t>
      </w:r>
      <w:r w:rsidR="00451EA1" w:rsidRPr="00AD27AA">
        <w:t>koormus paremale südamepoolele,</w:t>
      </w:r>
    </w:p>
    <w:p w14:paraId="6892DC13" w14:textId="77777777" w:rsidR="00084B92" w:rsidRPr="00AD27AA" w:rsidRDefault="00084B92" w:rsidP="000D1FF0">
      <w:pPr>
        <w:pStyle w:val="ListParagraph"/>
        <w:numPr>
          <w:ilvl w:val="0"/>
          <w:numId w:val="11"/>
        </w:numPr>
      </w:pPr>
      <w:r w:rsidRPr="00AD27AA">
        <w:t>ninavaheseina (ninasõõrmeid erald</w:t>
      </w:r>
      <w:r w:rsidR="00451EA1" w:rsidRPr="00AD27AA">
        <w:t>ava kõhrelise seina) mulgustus,</w:t>
      </w:r>
    </w:p>
    <w:p w14:paraId="6511C481" w14:textId="77777777" w:rsidR="00084B92" w:rsidRPr="00C66C21" w:rsidRDefault="00451EA1" w:rsidP="000D1FF0">
      <w:pPr>
        <w:pStyle w:val="ListParagraph"/>
        <w:numPr>
          <w:ilvl w:val="0"/>
          <w:numId w:val="11"/>
        </w:numPr>
      </w:pPr>
      <w:r w:rsidRPr="00292C5D">
        <w:t xml:space="preserve">mao </w:t>
      </w:r>
      <w:r w:rsidRPr="00C66C21">
        <w:t>või soole mulgustus,</w:t>
      </w:r>
    </w:p>
    <w:p w14:paraId="75AC6F83" w14:textId="77777777" w:rsidR="00084B92" w:rsidRPr="00C66C21" w:rsidRDefault="00084B92" w:rsidP="000D1FF0">
      <w:pPr>
        <w:pStyle w:val="ListParagraph"/>
        <w:numPr>
          <w:ilvl w:val="0"/>
          <w:numId w:val="11"/>
        </w:numPr>
      </w:pPr>
      <w:r w:rsidRPr="00C66C21">
        <w:t>mao- või peensoole haavand või mulgustus (nähtudeks võivad olla kõhuvalu, kõhupuhitus, must tõrvataoline väljaheide või vere es</w:t>
      </w:r>
      <w:r w:rsidR="00451EA1" w:rsidRPr="00C66C21">
        <w:t>inemine väljaheites või okses),</w:t>
      </w:r>
    </w:p>
    <w:p w14:paraId="733EEEF2" w14:textId="77777777" w:rsidR="00084B92" w:rsidRPr="00C66C21" w:rsidRDefault="00084B92" w:rsidP="000D1FF0">
      <w:pPr>
        <w:pStyle w:val="ListParagraph"/>
        <w:numPr>
          <w:ilvl w:val="0"/>
          <w:numId w:val="11"/>
        </w:numPr>
      </w:pPr>
      <w:r w:rsidRPr="00C66C21">
        <w:t>j</w:t>
      </w:r>
      <w:r w:rsidR="00FC2794" w:rsidRPr="00C66C21">
        <w:t>ämesoole alumise osa verejooks,</w:t>
      </w:r>
    </w:p>
    <w:p w14:paraId="5061AB94" w14:textId="77777777" w:rsidR="00084B92" w:rsidRPr="00C66C21" w:rsidRDefault="00084B92" w:rsidP="000D1FF0">
      <w:pPr>
        <w:pStyle w:val="ListParagraph"/>
        <w:numPr>
          <w:ilvl w:val="0"/>
          <w:numId w:val="11"/>
        </w:numPr>
      </w:pPr>
      <w:r w:rsidRPr="00C66C21">
        <w:t>igemekahjustus koos paljastunud lõualuuga, mis ei parane ning millega võivad kaasneda valu ja ümbritseva koe põletik (täi</w:t>
      </w:r>
      <w:r w:rsidR="00451EA1" w:rsidRPr="00C66C21">
        <w:t>endavad soovitused vt allpool),</w:t>
      </w:r>
    </w:p>
    <w:p w14:paraId="4E003BBC" w14:textId="77777777" w:rsidR="00084B92" w:rsidRDefault="00084B92" w:rsidP="000D1FF0">
      <w:pPr>
        <w:pStyle w:val="ListParagraph"/>
        <w:numPr>
          <w:ilvl w:val="0"/>
          <w:numId w:val="11"/>
        </w:numPr>
      </w:pPr>
      <w:r w:rsidRPr="00AD27AA">
        <w:t>sapipõie mulgustus (sümptomiteks ja nähtudeks võivad olla kõhuvalu, pa</w:t>
      </w:r>
      <w:r w:rsidR="00451EA1" w:rsidRPr="00AD27AA">
        <w:t>lavik ja iiveldus/oksendamine</w:t>
      </w:r>
      <w:r w:rsidR="00286EBB" w:rsidRPr="00AD27AA">
        <w:t>)</w:t>
      </w:r>
      <w:r w:rsidR="00286EBB">
        <w:t>,</w:t>
      </w:r>
    </w:p>
    <w:p w14:paraId="7A007582" w14:textId="77777777" w:rsidR="00286EBB" w:rsidRPr="00AD27AA" w:rsidRDefault="00286EBB" w:rsidP="000D1FF0">
      <w:pPr>
        <w:pStyle w:val="ListParagraph"/>
        <w:numPr>
          <w:ilvl w:val="0"/>
          <w:numId w:val="11"/>
        </w:numPr>
      </w:pPr>
      <w:r w:rsidRPr="00286EBB">
        <w:lastRenderedPageBreak/>
        <w:t>veresooneseina laienemine ja nõrgenemine või rebend (aneurüsmid ja arteridissektsioonid).</w:t>
      </w:r>
    </w:p>
    <w:p w14:paraId="7EA8F0BD" w14:textId="77777777" w:rsidR="00084B92" w:rsidRPr="00AD27AA" w:rsidRDefault="00084B92" w:rsidP="00B900C5"/>
    <w:p w14:paraId="32286DE2" w14:textId="77777777" w:rsidR="00084B92" w:rsidRPr="00AD27AA" w:rsidRDefault="00084B92" w:rsidP="00AC28FE">
      <w:pPr>
        <w:rPr>
          <w:b/>
        </w:rPr>
      </w:pPr>
      <w:r w:rsidRPr="00AD27AA">
        <w:rPr>
          <w:b/>
        </w:rPr>
        <w:t>Ükskõik millise allpool loetletud kõrvaltoime ilmnemisel vajate t</w:t>
      </w:r>
      <w:r w:rsidR="00C93CAB" w:rsidRPr="00AD27AA">
        <w:rPr>
          <w:b/>
        </w:rPr>
        <w:t>e arstiabi niipea kui võimalik.</w:t>
      </w:r>
    </w:p>
    <w:p w14:paraId="540C4E3E" w14:textId="77777777" w:rsidR="00084B92" w:rsidRPr="00AD27AA" w:rsidRDefault="00084B92" w:rsidP="00ED15E1"/>
    <w:p w14:paraId="772283E0" w14:textId="5E1F0033" w:rsidR="00084B92" w:rsidRPr="00AD27AA" w:rsidRDefault="00084B92" w:rsidP="00AD27AA">
      <w:pPr>
        <w:keepNext/>
      </w:pPr>
      <w:r w:rsidRPr="00AD27AA">
        <w:rPr>
          <w:b/>
        </w:rPr>
        <w:t>Väga sagedased</w:t>
      </w:r>
      <w:r w:rsidRPr="00AD27AA">
        <w:t xml:space="preserve"> (</w:t>
      </w:r>
      <w:r w:rsidR="00C5182A" w:rsidRPr="00AD27AA">
        <w:t xml:space="preserve">võivad esineda rohkem kui </w:t>
      </w:r>
      <w:r w:rsidR="007D6F0C">
        <w:t>1</w:t>
      </w:r>
      <w:r w:rsidR="00C5182A" w:rsidRPr="00AD27AA">
        <w:t xml:space="preserve"> inimesel 10-st</w:t>
      </w:r>
      <w:r w:rsidRPr="00AD27AA">
        <w:t>) kõrvaltoimed, mis ei olnud tõsised, on</w:t>
      </w:r>
      <w:r w:rsidR="00ED15E1">
        <w:t xml:space="preserve"> muuhulgas</w:t>
      </w:r>
      <w:r w:rsidRPr="00AD27AA">
        <w:t xml:space="preserve">: </w:t>
      </w:r>
    </w:p>
    <w:p w14:paraId="022A2309" w14:textId="77777777" w:rsidR="00084B92" w:rsidRPr="00C66C21" w:rsidRDefault="00C93CAB" w:rsidP="000D1FF0">
      <w:pPr>
        <w:pStyle w:val="ListParagraph"/>
        <w:numPr>
          <w:ilvl w:val="0"/>
          <w:numId w:val="11"/>
        </w:numPr>
      </w:pPr>
      <w:r w:rsidRPr="00292C5D">
        <w:t>kõhukinnisus,</w:t>
      </w:r>
    </w:p>
    <w:p w14:paraId="258ED116" w14:textId="77777777" w:rsidR="00084B92" w:rsidRPr="00C66C21" w:rsidRDefault="00C93CAB" w:rsidP="000D1FF0">
      <w:pPr>
        <w:pStyle w:val="ListParagraph"/>
        <w:numPr>
          <w:ilvl w:val="0"/>
          <w:numId w:val="11"/>
        </w:numPr>
      </w:pPr>
      <w:r w:rsidRPr="00C66C21">
        <w:t>isutus,</w:t>
      </w:r>
    </w:p>
    <w:p w14:paraId="72F7F10A" w14:textId="77777777" w:rsidR="00084B92" w:rsidRPr="00C66C21" w:rsidRDefault="00C93CAB" w:rsidP="000D1FF0">
      <w:pPr>
        <w:pStyle w:val="ListParagraph"/>
        <w:numPr>
          <w:ilvl w:val="0"/>
          <w:numId w:val="11"/>
        </w:numPr>
      </w:pPr>
      <w:r w:rsidRPr="00C66C21">
        <w:t>palavik,</w:t>
      </w:r>
    </w:p>
    <w:p w14:paraId="2CE6F862" w14:textId="77777777" w:rsidR="00084B92" w:rsidRPr="00AD27AA" w:rsidRDefault="00084B92" w:rsidP="000D1FF0">
      <w:pPr>
        <w:pStyle w:val="ListParagraph"/>
        <w:numPr>
          <w:ilvl w:val="0"/>
          <w:numId w:val="11"/>
        </w:numPr>
      </w:pPr>
      <w:r w:rsidRPr="00AD27AA">
        <w:t>probleemid silmadega (kaasa ar</w:t>
      </w:r>
      <w:r w:rsidR="00C93CAB" w:rsidRPr="00AD27AA">
        <w:t>vatud suurenenud pisaraeritus),</w:t>
      </w:r>
    </w:p>
    <w:p w14:paraId="33D382DF" w14:textId="77777777" w:rsidR="00084B92" w:rsidRPr="00C66C21" w:rsidRDefault="00C93CAB" w:rsidP="000D1FF0">
      <w:pPr>
        <w:pStyle w:val="ListParagraph"/>
        <w:numPr>
          <w:ilvl w:val="0"/>
          <w:numId w:val="11"/>
        </w:numPr>
      </w:pPr>
      <w:r w:rsidRPr="00292C5D">
        <w:t>kõne muutused,</w:t>
      </w:r>
    </w:p>
    <w:p w14:paraId="5450727D" w14:textId="77777777" w:rsidR="00084B92" w:rsidRPr="00C66C21" w:rsidRDefault="00C93CAB" w:rsidP="000D1FF0">
      <w:pPr>
        <w:pStyle w:val="ListParagraph"/>
        <w:numPr>
          <w:ilvl w:val="0"/>
          <w:numId w:val="11"/>
        </w:numPr>
      </w:pPr>
      <w:r w:rsidRPr="00C66C21">
        <w:t>maitsetundlikkuse muutus,</w:t>
      </w:r>
    </w:p>
    <w:p w14:paraId="2D44F835" w14:textId="77777777" w:rsidR="00084B92" w:rsidRPr="00C66C21" w:rsidRDefault="00C93CAB" w:rsidP="000D1FF0">
      <w:pPr>
        <w:pStyle w:val="ListParagraph"/>
        <w:numPr>
          <w:ilvl w:val="0"/>
          <w:numId w:val="11"/>
        </w:numPr>
      </w:pPr>
      <w:r w:rsidRPr="00C66C21">
        <w:t>nohu,</w:t>
      </w:r>
    </w:p>
    <w:p w14:paraId="49F2D814" w14:textId="77777777" w:rsidR="00C93CAB" w:rsidRPr="00AD27AA" w:rsidRDefault="00084B92" w:rsidP="000D1FF0">
      <w:pPr>
        <w:pStyle w:val="ListParagraph"/>
        <w:numPr>
          <w:ilvl w:val="0"/>
          <w:numId w:val="11"/>
        </w:numPr>
      </w:pPr>
      <w:r w:rsidRPr="00AD27AA">
        <w:t>kuiv nahk, naha ketendus ja põl</w:t>
      </w:r>
      <w:r w:rsidR="00C93CAB" w:rsidRPr="00AD27AA">
        <w:t>etik, naha värvuse muutus,</w:t>
      </w:r>
    </w:p>
    <w:p w14:paraId="04585468" w14:textId="77777777" w:rsidR="00084B92" w:rsidRPr="00C66C21" w:rsidRDefault="00C93CAB" w:rsidP="000D1FF0">
      <w:pPr>
        <w:pStyle w:val="ListParagraph"/>
        <w:numPr>
          <w:ilvl w:val="0"/>
          <w:numId w:val="11"/>
        </w:numPr>
      </w:pPr>
      <w:r w:rsidRPr="00292C5D">
        <w:t>kehakaalu langus,</w:t>
      </w:r>
    </w:p>
    <w:p w14:paraId="4BAAC4CA" w14:textId="77777777" w:rsidR="00084B92" w:rsidRPr="00C66C21" w:rsidRDefault="00C93CAB" w:rsidP="000D1FF0">
      <w:pPr>
        <w:pStyle w:val="ListParagraph"/>
        <w:numPr>
          <w:ilvl w:val="0"/>
          <w:numId w:val="11"/>
        </w:numPr>
      </w:pPr>
      <w:r w:rsidRPr="00C66C21">
        <w:t>ninaverejooksud.</w:t>
      </w:r>
    </w:p>
    <w:p w14:paraId="714C5D42" w14:textId="77777777" w:rsidR="00084B92" w:rsidRPr="00C66C21" w:rsidRDefault="00084B92" w:rsidP="00B900C5"/>
    <w:p w14:paraId="19A2B20D" w14:textId="77777777" w:rsidR="00084B92" w:rsidRPr="00C66C21" w:rsidRDefault="00084B92" w:rsidP="004A5741">
      <w:r w:rsidRPr="00C66C21">
        <w:rPr>
          <w:b/>
        </w:rPr>
        <w:t>Sagedased</w:t>
      </w:r>
      <w:r w:rsidRPr="00C66C21">
        <w:t xml:space="preserve"> (</w:t>
      </w:r>
      <w:r w:rsidR="00C5182A" w:rsidRPr="00C66C21">
        <w:t>võivad esineda kuni 1 inimesel 1</w:t>
      </w:r>
      <w:r w:rsidR="00DD460F">
        <w:t>0</w:t>
      </w:r>
      <w:r w:rsidR="00C5182A" w:rsidRPr="00C66C21">
        <w:t>-st</w:t>
      </w:r>
      <w:r w:rsidRPr="00C66C21">
        <w:t>) kõrvalto</w:t>
      </w:r>
      <w:r w:rsidR="00A83578" w:rsidRPr="00C66C21">
        <w:t>imed, mis ei olnud tõsised, o</w:t>
      </w:r>
      <w:r w:rsidR="00B04EA1">
        <w:t>n muuhulgas</w:t>
      </w:r>
      <w:r w:rsidR="00A83578" w:rsidRPr="00C66C21">
        <w:t>:</w:t>
      </w:r>
    </w:p>
    <w:p w14:paraId="119566FB" w14:textId="77777777" w:rsidR="00084B92" w:rsidRPr="00C66C21" w:rsidRDefault="00A83578" w:rsidP="000D1FF0">
      <w:pPr>
        <w:pStyle w:val="ListParagraph"/>
        <w:numPr>
          <w:ilvl w:val="0"/>
          <w:numId w:val="11"/>
        </w:numPr>
      </w:pPr>
      <w:r w:rsidRPr="00C66C21">
        <w:t>hääle muutused ja häälekähedus</w:t>
      </w:r>
      <w:r w:rsidR="0076274A" w:rsidRPr="00C66C21">
        <w:t>.</w:t>
      </w:r>
    </w:p>
    <w:p w14:paraId="2B9C5EE3" w14:textId="77777777" w:rsidR="00084B92" w:rsidRPr="00C66C21" w:rsidRDefault="00084B92" w:rsidP="004A5741"/>
    <w:p w14:paraId="28F0EAAE" w14:textId="77777777" w:rsidR="00084B92" w:rsidRPr="00AD27AA" w:rsidRDefault="00084B92" w:rsidP="004A5741">
      <w:r w:rsidRPr="00AD27AA">
        <w:t>Üle 65-aastastel patsientidel on suurem risk järgmiste kõrvaltoimete tekkeks</w:t>
      </w:r>
      <w:r w:rsidR="00A83578" w:rsidRPr="00AD27AA">
        <w:t>:</w:t>
      </w:r>
    </w:p>
    <w:p w14:paraId="3D67E23D" w14:textId="77777777" w:rsidR="00084B92" w:rsidRPr="00AD27AA" w:rsidRDefault="00084B92" w:rsidP="000D1FF0">
      <w:pPr>
        <w:pStyle w:val="ListParagraph"/>
        <w:numPr>
          <w:ilvl w:val="0"/>
          <w:numId w:val="11"/>
        </w:numPr>
      </w:pPr>
      <w:r w:rsidRPr="00AD27AA">
        <w:t>verehüübed arterites, mis võivad põhjustada ins</w:t>
      </w:r>
      <w:r w:rsidR="00A83578" w:rsidRPr="00AD27AA">
        <w:t>ulti või südamelihase infarkti,</w:t>
      </w:r>
    </w:p>
    <w:p w14:paraId="555F0D82" w14:textId="77777777" w:rsidR="00084B92" w:rsidRPr="00AD27AA" w:rsidRDefault="00084B92" w:rsidP="000D1FF0">
      <w:pPr>
        <w:pStyle w:val="ListParagraph"/>
        <w:numPr>
          <w:ilvl w:val="0"/>
          <w:numId w:val="11"/>
        </w:numPr>
      </w:pPr>
      <w:r w:rsidRPr="00AD27AA">
        <w:t>valgevereliblede ja verehüübimises osalevate</w:t>
      </w:r>
      <w:r w:rsidR="00A83578" w:rsidRPr="00AD27AA">
        <w:t xml:space="preserve"> rakkude arvu vähenemine veres,</w:t>
      </w:r>
    </w:p>
    <w:p w14:paraId="3A961BC7" w14:textId="77777777" w:rsidR="00084B92" w:rsidRPr="00C66C21" w:rsidRDefault="00A83578" w:rsidP="000D1FF0">
      <w:pPr>
        <w:pStyle w:val="ListParagraph"/>
        <w:numPr>
          <w:ilvl w:val="0"/>
          <w:numId w:val="11"/>
        </w:numPr>
      </w:pPr>
      <w:r w:rsidRPr="00292C5D">
        <w:t>kõhulahtisus,</w:t>
      </w:r>
    </w:p>
    <w:p w14:paraId="2BB47C2F" w14:textId="77777777" w:rsidR="00084B92" w:rsidRPr="00C66C21" w:rsidRDefault="00A83578" w:rsidP="000D1FF0">
      <w:pPr>
        <w:pStyle w:val="ListParagraph"/>
        <w:numPr>
          <w:ilvl w:val="0"/>
          <w:numId w:val="11"/>
        </w:numPr>
      </w:pPr>
      <w:r w:rsidRPr="00C66C21">
        <w:t>iiveldus,</w:t>
      </w:r>
    </w:p>
    <w:p w14:paraId="460CD736" w14:textId="77777777" w:rsidR="00084B92" w:rsidRPr="00C66C21" w:rsidRDefault="00A83578" w:rsidP="000D1FF0">
      <w:pPr>
        <w:pStyle w:val="ListParagraph"/>
        <w:numPr>
          <w:ilvl w:val="0"/>
          <w:numId w:val="11"/>
        </w:numPr>
      </w:pPr>
      <w:r w:rsidRPr="00C66C21">
        <w:t>peavalu,</w:t>
      </w:r>
    </w:p>
    <w:p w14:paraId="75A91F09" w14:textId="77777777" w:rsidR="00084B92" w:rsidRPr="00C66C21" w:rsidRDefault="00A83578" w:rsidP="000D1FF0">
      <w:pPr>
        <w:pStyle w:val="ListParagraph"/>
        <w:numPr>
          <w:ilvl w:val="0"/>
          <w:numId w:val="11"/>
        </w:numPr>
      </w:pPr>
      <w:r w:rsidRPr="00C66C21">
        <w:t>väsimus,</w:t>
      </w:r>
    </w:p>
    <w:p w14:paraId="7418961A" w14:textId="77777777" w:rsidR="00084B92" w:rsidRPr="00C66C21" w:rsidRDefault="00A83578" w:rsidP="000D1FF0">
      <w:pPr>
        <w:pStyle w:val="ListParagraph"/>
        <w:numPr>
          <w:ilvl w:val="0"/>
          <w:numId w:val="11"/>
        </w:numPr>
      </w:pPr>
      <w:r w:rsidRPr="00C66C21">
        <w:t>kõrge vererõhk.</w:t>
      </w:r>
    </w:p>
    <w:p w14:paraId="6E434AC5" w14:textId="77777777" w:rsidR="00084B92" w:rsidRPr="00C66C21" w:rsidRDefault="00084B92" w:rsidP="00B900C5"/>
    <w:p w14:paraId="269853FD" w14:textId="77777777" w:rsidR="00084B92" w:rsidRPr="00C66C21" w:rsidRDefault="00BA22EF" w:rsidP="004A5741">
      <w:r w:rsidRPr="00C66C21">
        <w:t>MVASI</w:t>
      </w:r>
      <w:r w:rsidR="00084B92" w:rsidRPr="00C66C21">
        <w:t xml:space="preserve"> võib põhjustada ka kõrvalekaldeid arsti poolt määratud laborianalüüsides. Nendeks on valgevereliblede, eriti neutrofiilide (teatud tüüpi valgeverelibled, mis aitavad kaitsta infektsioonide eest) arvu langus, valgu leid uriinis, kaaliumi, naatriumi või fosfori (mineraal) sisalduse vähenemine veres, veresuhkrusisalduse suurenemine, vere alkaalse fosfataasi (ensüüm) aktiivsuse suurenemine, seerumi kreatiniinisisalduse suurenemine (kreatiniin on valk, mille mõõtmiseks võetakse vereanalüüs ja mis näitab, kui hästi teie neerud töötavad), hemoglobiini (hapnikku transportiv aine, mida leidub punaverelibledes) sisalduse vä</w:t>
      </w:r>
      <w:r w:rsidR="00A83578" w:rsidRPr="00C66C21">
        <w:t>henemine, mis võib olla tõsine.</w:t>
      </w:r>
    </w:p>
    <w:p w14:paraId="3CDAE475" w14:textId="77777777" w:rsidR="00084B92" w:rsidRPr="00C66C21" w:rsidRDefault="00084B92" w:rsidP="004A5741"/>
    <w:p w14:paraId="347B2449" w14:textId="77777777" w:rsidR="00084B92" w:rsidRPr="00AD27AA" w:rsidRDefault="00084B92" w:rsidP="004A5741">
      <w:r w:rsidRPr="00AD27AA">
        <w:t>Valu suus, hammastes ja/või lõualuus, turse või haavandid suuõõnes, tuimus või raskustunne lõualuus või hammaste logisemine. Need võivad olla lõualuu kahjustuse (osteonekroosi) tunnused ja sümptomid. Kui teil tekib mõni nendest nähtudest, teavitage sellest ot</w:t>
      </w:r>
      <w:r w:rsidR="00A83578" w:rsidRPr="00AD27AA">
        <w:t>sekohe oma arsti ja hambaarsti.</w:t>
      </w:r>
    </w:p>
    <w:p w14:paraId="732BDECE" w14:textId="77777777" w:rsidR="00084B92" w:rsidRPr="00AD27AA" w:rsidRDefault="00084B92" w:rsidP="004A5741"/>
    <w:p w14:paraId="750F8051" w14:textId="77777777" w:rsidR="00084B92" w:rsidRPr="00AD27AA" w:rsidRDefault="00084B92" w:rsidP="004A5741">
      <w:r w:rsidRPr="00AD27AA">
        <w:t xml:space="preserve">Premenopausis naised (naised, kellel on menstruaaltsükkel veel säilinud) võivad märgata, et nende menstruaaltsükkel on muutunud ebakorrapäraseks või on menstruatsioonid ära jäänud ning nende viljakus võib langeda. Kui kaalute laste saamist, arutage seda oma arstiga enne ravi alustamist. </w:t>
      </w:r>
    </w:p>
    <w:p w14:paraId="6EBA8A73" w14:textId="77777777" w:rsidR="00084B92" w:rsidRPr="00AD27AA" w:rsidRDefault="00084B92" w:rsidP="004A5741"/>
    <w:p w14:paraId="055E54B1" w14:textId="77777777" w:rsidR="00084B92" w:rsidRPr="00AD27AA" w:rsidRDefault="00BA22EF" w:rsidP="004A5741">
      <w:r w:rsidRPr="00AD27AA">
        <w:t>MVASI</w:t>
      </w:r>
      <w:r w:rsidR="00084B92" w:rsidRPr="00AD27AA">
        <w:t xml:space="preserve"> on välja töötatud ja valmistatud süstimiseks vereringesse, et ravida vähki. See ei ole välja töötatud ega valmistatud silma süstimiseks. Seetõttu ei ole ravimi sel viisil kasutamine lubatud. </w:t>
      </w:r>
      <w:r w:rsidR="00EE34F1" w:rsidRPr="00AD27AA">
        <w:t>Bevatsizumabi</w:t>
      </w:r>
      <w:r w:rsidR="00084B92" w:rsidRPr="00AD27AA">
        <w:t xml:space="preserve"> süstimisel otse silma (ravimi kasutamine registreerimata e</w:t>
      </w:r>
      <w:r w:rsidR="005E33F4" w:rsidRPr="00AD27AA">
        <w:t>hk</w:t>
      </w:r>
      <w:r w:rsidR="00084B92" w:rsidRPr="00AD27AA">
        <w:t xml:space="preserve"> heaks kiitmata näidustustel) võivad ilmneda järgmised kõrvaltoimed: </w:t>
      </w:r>
    </w:p>
    <w:p w14:paraId="0EE3C7F8" w14:textId="77777777" w:rsidR="00084B92" w:rsidRPr="00AD27AA" w:rsidRDefault="00084B92" w:rsidP="004A5741"/>
    <w:p w14:paraId="537B3B60" w14:textId="77777777" w:rsidR="00084B92" w:rsidRPr="00292C5D" w:rsidRDefault="00084B92" w:rsidP="000D1FF0">
      <w:pPr>
        <w:pStyle w:val="ListParagraph"/>
        <w:numPr>
          <w:ilvl w:val="0"/>
          <w:numId w:val="11"/>
        </w:numPr>
      </w:pPr>
      <w:r w:rsidRPr="00292C5D">
        <w:t xml:space="preserve">silmamuna infektsioon või põletik, </w:t>
      </w:r>
    </w:p>
    <w:p w14:paraId="39A1BA40" w14:textId="77777777" w:rsidR="00084B92" w:rsidRPr="00AD27AA" w:rsidRDefault="00084B92" w:rsidP="000D1FF0">
      <w:pPr>
        <w:pStyle w:val="ListParagraph"/>
        <w:numPr>
          <w:ilvl w:val="0"/>
          <w:numId w:val="11"/>
        </w:numPr>
      </w:pPr>
      <w:r w:rsidRPr="00AD27AA">
        <w:t xml:space="preserve">silma punetus, väikesed osakesed või täpid silmade ees (hõljumid), silmavalu, </w:t>
      </w:r>
    </w:p>
    <w:p w14:paraId="0C730411" w14:textId="77777777" w:rsidR="00084B92" w:rsidRPr="00AD27AA" w:rsidRDefault="00084B92" w:rsidP="000D1FF0">
      <w:pPr>
        <w:pStyle w:val="ListParagraph"/>
        <w:numPr>
          <w:ilvl w:val="0"/>
          <w:numId w:val="11"/>
        </w:numPr>
      </w:pPr>
      <w:r w:rsidRPr="00AD27AA">
        <w:t xml:space="preserve">valgussähvatuste ja hõljumite nägemine, mis süveneb nägemise osalise kaotuseni, </w:t>
      </w:r>
    </w:p>
    <w:p w14:paraId="336FB959" w14:textId="77777777" w:rsidR="00A83578" w:rsidRPr="00292C5D" w:rsidRDefault="00A83578" w:rsidP="000D1FF0">
      <w:pPr>
        <w:pStyle w:val="ListParagraph"/>
        <w:numPr>
          <w:ilvl w:val="0"/>
          <w:numId w:val="11"/>
        </w:numPr>
      </w:pPr>
      <w:r w:rsidRPr="00292C5D">
        <w:t>silmasisese rõhu tõus,</w:t>
      </w:r>
    </w:p>
    <w:p w14:paraId="60265582" w14:textId="77777777" w:rsidR="00084B92" w:rsidRPr="00C66C21" w:rsidRDefault="00084B92" w:rsidP="000D1FF0">
      <w:pPr>
        <w:pStyle w:val="ListParagraph"/>
        <w:numPr>
          <w:ilvl w:val="0"/>
          <w:numId w:val="11"/>
        </w:numPr>
      </w:pPr>
      <w:r w:rsidRPr="00C66C21">
        <w:t xml:space="preserve">silmasisene verejooks. </w:t>
      </w:r>
    </w:p>
    <w:p w14:paraId="39AB55B0" w14:textId="77777777" w:rsidR="00084B92" w:rsidRPr="00C66C21" w:rsidRDefault="00084B92" w:rsidP="00B900C5"/>
    <w:p w14:paraId="7D030545" w14:textId="7EBA8AA9" w:rsidR="00084B92" w:rsidRPr="00C66C21" w:rsidRDefault="00084B92" w:rsidP="00AE326E">
      <w:pPr>
        <w:pStyle w:val="Heading2"/>
      </w:pPr>
      <w:r w:rsidRPr="00C66C21">
        <w:lastRenderedPageBreak/>
        <w:t xml:space="preserve">Kõrvaltoimetest teatamine </w:t>
      </w:r>
    </w:p>
    <w:p w14:paraId="77EE1B14" w14:textId="6E630669" w:rsidR="00084B92" w:rsidRPr="00AD27AA" w:rsidRDefault="00084B92" w:rsidP="004A5741">
      <w:r w:rsidRPr="00C66C21">
        <w:t xml:space="preserve">Kui teil tekib ükskõik milline kõrvaltoime, pidage nõu oma arsti, apteekri või meditsiiniõega. </w:t>
      </w:r>
      <w:r w:rsidRPr="00AD27AA">
        <w:t xml:space="preserve">Kõrvaltoime võib olla ka selline, mida selles infolehes ei ole nimetatud. Kõrvaltoimetest võite ka ise teatada </w:t>
      </w:r>
      <w:r w:rsidRPr="00AD27AA">
        <w:rPr>
          <w:shd w:val="clear" w:color="auto" w:fill="C0C0C0"/>
        </w:rPr>
        <w:t>riikliku teavitussüsteemi</w:t>
      </w:r>
      <w:r w:rsidR="0092042B">
        <w:rPr>
          <w:shd w:val="clear" w:color="auto" w:fill="C0C0C0"/>
        </w:rPr>
        <w:t xml:space="preserve"> </w:t>
      </w:r>
      <w:r w:rsidR="000B5F2F">
        <w:rPr>
          <w:shd w:val="clear" w:color="auto" w:fill="C0C0C0"/>
        </w:rPr>
        <w:t>(vt</w:t>
      </w:r>
      <w:r w:rsidRPr="00AD27AA">
        <w:rPr>
          <w:shd w:val="clear" w:color="auto" w:fill="C0C0C0"/>
        </w:rPr>
        <w:t xml:space="preserve"> </w:t>
      </w:r>
      <w:hyperlink r:id="rId10">
        <w:r w:rsidR="00CB446B">
          <w:rPr>
            <w:color w:val="0000FF"/>
            <w:u w:val="single" w:color="0000FF"/>
            <w:shd w:val="clear" w:color="auto" w:fill="C0C0C0"/>
          </w:rPr>
          <w:t>V</w:t>
        </w:r>
        <w:r w:rsidR="00CB446B">
          <w:rPr>
            <w:color w:val="0000FF"/>
            <w:u w:val="single" w:color="0000FF"/>
            <w:shd w:val="clear" w:color="auto" w:fill="C0C0C0"/>
          </w:rPr>
          <w:t xml:space="preserve"> </w:t>
        </w:r>
        <w:r w:rsidR="00CB446B">
          <w:rPr>
            <w:color w:val="0000FF"/>
            <w:u w:val="single" w:color="0000FF"/>
            <w:shd w:val="clear" w:color="auto" w:fill="C0C0C0"/>
          </w:rPr>
          <w:t>lisa</w:t>
        </w:r>
      </w:hyperlink>
      <w:r w:rsidR="00CB446B">
        <w:rPr>
          <w:highlight w:val="lightGray"/>
        </w:rPr>
        <w:t>)</w:t>
      </w:r>
      <w:r w:rsidR="00CB446B">
        <w:t xml:space="preserve"> </w:t>
      </w:r>
      <w:r w:rsidRPr="00AD27AA">
        <w:t xml:space="preserve">kaudu. Teatades aitate saada rohkem infot ravimi ohutusest. </w:t>
      </w:r>
    </w:p>
    <w:p w14:paraId="0491C794" w14:textId="77777777" w:rsidR="00084B92" w:rsidRPr="00AD27AA" w:rsidRDefault="00084B92" w:rsidP="004A5741"/>
    <w:p w14:paraId="67A22F3D" w14:textId="77777777" w:rsidR="00084B92" w:rsidRPr="00AD27AA" w:rsidRDefault="00084B92" w:rsidP="004A5741"/>
    <w:p w14:paraId="53FB1305" w14:textId="15111044" w:rsidR="00084B92" w:rsidRPr="00AD27AA" w:rsidRDefault="00A83578" w:rsidP="00CE0D85">
      <w:pPr>
        <w:pStyle w:val="Heading1"/>
        <w:rPr>
          <w:u w:val="single" w:color="000000"/>
        </w:rPr>
      </w:pPr>
      <w:r w:rsidRPr="00AD27AA">
        <w:rPr>
          <w:u w:color="000000"/>
        </w:rPr>
        <w:t>5.</w:t>
      </w:r>
      <w:r w:rsidRPr="00AD27AA">
        <w:rPr>
          <w:u w:color="000000"/>
        </w:rPr>
        <w:tab/>
        <w:t xml:space="preserve">Kuidas </w:t>
      </w:r>
      <w:r w:rsidR="00BA22EF" w:rsidRPr="00AD27AA">
        <w:rPr>
          <w:u w:color="000000"/>
        </w:rPr>
        <w:t>MVASI</w:t>
      </w:r>
      <w:r w:rsidR="00A236D2" w:rsidRPr="00AD27AA">
        <w:rPr>
          <w:u w:color="000000"/>
        </w:rPr>
        <w:t>’t</w:t>
      </w:r>
      <w:r w:rsidRPr="00AD27AA">
        <w:rPr>
          <w:u w:color="000000"/>
        </w:rPr>
        <w:t xml:space="preserve"> säilitada</w:t>
      </w:r>
    </w:p>
    <w:p w14:paraId="62159B2E" w14:textId="77777777" w:rsidR="00084B92" w:rsidRPr="00AD27AA" w:rsidRDefault="00084B92" w:rsidP="00CE0D85">
      <w:pPr>
        <w:keepNext/>
      </w:pPr>
    </w:p>
    <w:p w14:paraId="71EF10EB" w14:textId="77777777" w:rsidR="00084B92" w:rsidRPr="00AD27AA" w:rsidRDefault="00084B92" w:rsidP="00CE0D85">
      <w:pPr>
        <w:keepNext/>
      </w:pPr>
      <w:r w:rsidRPr="00AD27AA">
        <w:t xml:space="preserve">Hoidke seda ravimit laste eest varjatud ja kättesaamatus kohas. </w:t>
      </w:r>
    </w:p>
    <w:p w14:paraId="7B690612" w14:textId="77777777" w:rsidR="00084B92" w:rsidRPr="00AD27AA" w:rsidRDefault="00084B92" w:rsidP="00CE0D85">
      <w:pPr>
        <w:keepNext/>
      </w:pPr>
    </w:p>
    <w:p w14:paraId="071AE6BD" w14:textId="4AA9C69C" w:rsidR="00084B92" w:rsidRPr="00AD27AA" w:rsidRDefault="00084B92" w:rsidP="00CE0D85">
      <w:pPr>
        <w:keepNext/>
      </w:pPr>
      <w:r w:rsidRPr="00AD27AA">
        <w:t xml:space="preserve">Ärge kasutage seda ravimit pärast kõlblikkusaega, mis on märgitud välispakendil ja viaali etiketil pärast </w:t>
      </w:r>
      <w:r w:rsidR="004A2F94">
        <w:t>„</w:t>
      </w:r>
      <w:r w:rsidR="004A2F94" w:rsidRPr="00AD27AA">
        <w:t xml:space="preserve"> </w:t>
      </w:r>
      <w:r w:rsidRPr="00AD27AA">
        <w:t>EXP</w:t>
      </w:r>
      <w:r w:rsidR="004A2F94">
        <w:t>“</w:t>
      </w:r>
      <w:r w:rsidRPr="00AD27AA">
        <w:t xml:space="preserve">. Kõlblikkusaeg viitab selle kuu viimasele päevale. </w:t>
      </w:r>
    </w:p>
    <w:p w14:paraId="2E12A06D" w14:textId="77777777" w:rsidR="00084B92" w:rsidRPr="00AD27AA" w:rsidRDefault="00084B92" w:rsidP="004A5741"/>
    <w:p w14:paraId="1BA13F2E" w14:textId="0B14BC19" w:rsidR="00084B92" w:rsidRPr="00AD27AA" w:rsidRDefault="00084B92" w:rsidP="004A5741">
      <w:r w:rsidRPr="00AD27AA">
        <w:t xml:space="preserve">Hoida külmkapis (2°C...8°C). </w:t>
      </w:r>
    </w:p>
    <w:p w14:paraId="1401896D" w14:textId="77777777" w:rsidR="00084B92" w:rsidRPr="00AD27AA" w:rsidRDefault="00A83578" w:rsidP="004A5741">
      <w:r w:rsidRPr="00AD27AA">
        <w:t>Mitte lasta külmuda.</w:t>
      </w:r>
    </w:p>
    <w:p w14:paraId="1A01D98A" w14:textId="77777777" w:rsidR="00084B92" w:rsidRPr="00AD27AA" w:rsidRDefault="00084B92" w:rsidP="004A5741">
      <w:r w:rsidRPr="00AD27AA">
        <w:t>Hoida viaal välisp</w:t>
      </w:r>
      <w:r w:rsidR="00A83578" w:rsidRPr="00AD27AA">
        <w:t>akendis valguse eest kaitstult.</w:t>
      </w:r>
    </w:p>
    <w:p w14:paraId="54034CC9" w14:textId="77777777" w:rsidR="00084B92" w:rsidRPr="00AD27AA" w:rsidRDefault="00084B92" w:rsidP="004A5741"/>
    <w:p w14:paraId="30A4D54A" w14:textId="77777777" w:rsidR="009A6B4E" w:rsidRDefault="00084B92" w:rsidP="009A6B4E">
      <w:r w:rsidRPr="00AD27AA">
        <w:t xml:space="preserve">Infusioonilahused tuleb ära kasutada kohe pärast lahjendamist. </w:t>
      </w:r>
      <w:r w:rsidR="009A6B4E">
        <w:t xml:space="preserve">Kui ravimit ei kasutata kohe, vastutab selle säilitamisaja ja -tingimuste eest kasutaja. Ravimit võib tavaoludes säilitada kuni 24 tundi temperatuuril 2 °C kuni 8 °C, välja arvatud juhul, kui infusioonilahuse ettevalmistamine on toimunud steriilses keskkonnas. Kui lahjendamine toimub steriilses keskkonnas, on MVASI lahus stabiilne 35 päeva jooksul temperatuuril 2 °C kuni 8 °C pluss veel 48 tundi temperatuuril, mis ei ületa 30 °C. </w:t>
      </w:r>
    </w:p>
    <w:p w14:paraId="3E975817" w14:textId="77777777" w:rsidR="009A6B4E" w:rsidRDefault="009A6B4E" w:rsidP="009A6B4E"/>
    <w:p w14:paraId="1DA5AA11" w14:textId="27B0BEE6" w:rsidR="00084B92" w:rsidRPr="00AD27AA" w:rsidRDefault="00084B92" w:rsidP="004A5741">
      <w:r w:rsidRPr="00AD27AA">
        <w:t xml:space="preserve">Ärge kasutage </w:t>
      </w:r>
      <w:r w:rsidR="00BA22EF" w:rsidRPr="00AD27AA">
        <w:t>MVASI</w:t>
      </w:r>
      <w:r w:rsidR="00E1011D" w:rsidRPr="00AD27AA">
        <w:t>’t</w:t>
      </w:r>
      <w:r w:rsidRPr="00AD27AA">
        <w:t>, kui te märkate enne manustamist lahuses v</w:t>
      </w:r>
      <w:r w:rsidR="00A83578" w:rsidRPr="00AD27AA">
        <w:t>õõrosakesi või värvuse muutust.</w:t>
      </w:r>
    </w:p>
    <w:p w14:paraId="777A08FE" w14:textId="77777777" w:rsidR="00084B92" w:rsidRPr="00AD27AA" w:rsidRDefault="00084B92" w:rsidP="004A5741"/>
    <w:p w14:paraId="1FB7E8AB" w14:textId="677D40AE" w:rsidR="00084B92" w:rsidRPr="00AD27AA" w:rsidRDefault="00084B92" w:rsidP="004A5741">
      <w:r w:rsidRPr="00AD27AA">
        <w:t xml:space="preserve">Ärge visake ravimeid kanalisatsiooni ega olmejäätmete hulka. Küsige oma apteekrilt, kuidas </w:t>
      </w:r>
      <w:r w:rsidR="0092042B" w:rsidRPr="0092042B">
        <w:t>hävitada</w:t>
      </w:r>
      <w:r w:rsidRPr="00AD27AA">
        <w:t xml:space="preserve"> ravimeid, mida te enam ei kasuta. Need meetmed aitavad kaitsta keskkonda. </w:t>
      </w:r>
    </w:p>
    <w:p w14:paraId="6D65AD47" w14:textId="77777777" w:rsidR="00084B92" w:rsidRPr="00AD27AA" w:rsidRDefault="00084B92" w:rsidP="004A5741"/>
    <w:p w14:paraId="70B56FBB" w14:textId="77777777" w:rsidR="00084B92" w:rsidRPr="00AD27AA" w:rsidRDefault="00084B92" w:rsidP="004A5741"/>
    <w:p w14:paraId="7B8C4B59" w14:textId="77777777" w:rsidR="00084B92" w:rsidRPr="00AD27AA" w:rsidRDefault="00D555B1" w:rsidP="00AE326E">
      <w:pPr>
        <w:pStyle w:val="Heading1"/>
      </w:pPr>
      <w:r w:rsidRPr="00AD27AA">
        <w:t>6.</w:t>
      </w:r>
      <w:r w:rsidR="00084B92" w:rsidRPr="00AD27AA">
        <w:tab/>
        <w:t xml:space="preserve">Pakendi sisu ja muu teave </w:t>
      </w:r>
    </w:p>
    <w:p w14:paraId="50337D42" w14:textId="77777777" w:rsidR="00084B92" w:rsidRPr="00AD27AA" w:rsidRDefault="00084B92" w:rsidP="004A5741"/>
    <w:p w14:paraId="6259246B" w14:textId="77777777" w:rsidR="00084B92" w:rsidRPr="00AD27AA" w:rsidRDefault="00084B92" w:rsidP="00AE326E">
      <w:pPr>
        <w:pStyle w:val="Heading2"/>
      </w:pPr>
      <w:r w:rsidRPr="00AD27AA">
        <w:t xml:space="preserve">Mida </w:t>
      </w:r>
      <w:r w:rsidR="00BA22EF" w:rsidRPr="00AD27AA">
        <w:t>MVASI</w:t>
      </w:r>
      <w:r w:rsidRPr="00AD27AA">
        <w:t xml:space="preserve"> sisaldab </w:t>
      </w:r>
    </w:p>
    <w:p w14:paraId="10D6F5BD" w14:textId="2DD27B00" w:rsidR="00084B92" w:rsidRPr="00AD27AA" w:rsidRDefault="00084B92" w:rsidP="000D1FF0">
      <w:pPr>
        <w:pStyle w:val="ListParagraph"/>
        <w:numPr>
          <w:ilvl w:val="0"/>
          <w:numId w:val="11"/>
        </w:numPr>
      </w:pPr>
      <w:r w:rsidRPr="00AD27AA">
        <w:t>Toimeaine on bevatsizumab.</w:t>
      </w:r>
      <w:r w:rsidR="00385E2A" w:rsidRPr="00AD27AA">
        <w:t xml:space="preserve"> Kontsentraadi 1</w:t>
      </w:r>
      <w:r w:rsidR="00636015">
        <w:t> </w:t>
      </w:r>
      <w:r w:rsidR="000B4855" w:rsidRPr="00AD27AA">
        <w:t xml:space="preserve">ml </w:t>
      </w:r>
      <w:r w:rsidR="00385E2A" w:rsidRPr="00AD27AA">
        <w:t>sisaldab 25</w:t>
      </w:r>
      <w:r w:rsidR="00636015">
        <w:t> </w:t>
      </w:r>
      <w:r w:rsidR="000B4855" w:rsidRPr="00AD27AA">
        <w:t xml:space="preserve">mg </w:t>
      </w:r>
      <w:r w:rsidRPr="00AD27AA">
        <w:t>bevatsizumabi</w:t>
      </w:r>
      <w:r w:rsidR="00954FA9">
        <w:t>.</w:t>
      </w:r>
      <w:r w:rsidRPr="00AD27AA">
        <w:t xml:space="preserve"> </w:t>
      </w:r>
    </w:p>
    <w:p w14:paraId="219E1779" w14:textId="7FCDBC2B" w:rsidR="00084B92" w:rsidRPr="00AD27AA" w:rsidRDefault="0097566E" w:rsidP="00387516">
      <w:pPr>
        <w:pStyle w:val="ListParagraph"/>
        <w:ind w:left="567"/>
      </w:pPr>
      <w:r w:rsidRPr="00AD27AA">
        <w:t>Üks 4 </w:t>
      </w:r>
      <w:r w:rsidR="00385E2A" w:rsidRPr="00AD27AA">
        <w:t xml:space="preserve">ml </w:t>
      </w:r>
      <w:r w:rsidR="00954FA9">
        <w:t>kontsentraadi</w:t>
      </w:r>
      <w:r w:rsidR="00385E2A" w:rsidRPr="00AD27AA">
        <w:t>viaal sisaldab 100 </w:t>
      </w:r>
      <w:r w:rsidR="00084B92" w:rsidRPr="00AD27AA">
        <w:t>mg bevatsizumabi, mis soovitust</w:t>
      </w:r>
      <w:r w:rsidR="00385E2A" w:rsidRPr="00AD27AA">
        <w:t>e järgi lahjendatuna vastab 1,4 </w:t>
      </w:r>
      <w:r w:rsidR="00084B92" w:rsidRPr="00AD27AA">
        <w:t xml:space="preserve">mg/ml. </w:t>
      </w:r>
    </w:p>
    <w:p w14:paraId="48F73F32" w14:textId="576B5508" w:rsidR="00084B92" w:rsidRPr="00AD27AA" w:rsidRDefault="0097566E" w:rsidP="00387516">
      <w:pPr>
        <w:pStyle w:val="ListParagraph"/>
        <w:ind w:left="567"/>
      </w:pPr>
      <w:r w:rsidRPr="00AD27AA">
        <w:t>Üks 16 </w:t>
      </w:r>
      <w:r w:rsidR="00385E2A" w:rsidRPr="00AD27AA">
        <w:t xml:space="preserve">ml </w:t>
      </w:r>
      <w:r w:rsidR="00954FA9">
        <w:t>kontsentraadi</w:t>
      </w:r>
      <w:r w:rsidR="00385E2A" w:rsidRPr="00AD27AA">
        <w:t>viaal sisaldab 400 </w:t>
      </w:r>
      <w:r w:rsidR="00084B92" w:rsidRPr="00AD27AA">
        <w:t>mg bevatsizumabi, mis soovituste</w:t>
      </w:r>
      <w:r w:rsidR="00385E2A" w:rsidRPr="00AD27AA">
        <w:t xml:space="preserve"> järgi lahjendatuna vastab 16,5 </w:t>
      </w:r>
      <w:r w:rsidR="00084B92" w:rsidRPr="00AD27AA">
        <w:t xml:space="preserve">mg/ml. </w:t>
      </w:r>
    </w:p>
    <w:p w14:paraId="50402A85" w14:textId="67C2FB04" w:rsidR="00084B92" w:rsidRPr="00AD27AA" w:rsidRDefault="00084B92" w:rsidP="000D1FF0">
      <w:pPr>
        <w:pStyle w:val="ListParagraph"/>
        <w:numPr>
          <w:ilvl w:val="0"/>
          <w:numId w:val="11"/>
        </w:numPr>
      </w:pPr>
      <w:r w:rsidRPr="00AD27AA">
        <w:t>Abiained on trehaloosdihüdraat, naatriumfosfaat, polüsorbaat 20 ja süstevesi</w:t>
      </w:r>
      <w:r w:rsidR="00954FA9">
        <w:t xml:space="preserve"> (vt lõik 2, „MVASI sisaldab naatriumi</w:t>
      </w:r>
      <w:r w:rsidR="009E5D7E">
        <w:t>“</w:t>
      </w:r>
      <w:r w:rsidR="00954FA9">
        <w:t>)</w:t>
      </w:r>
      <w:r w:rsidRPr="00AD27AA">
        <w:t xml:space="preserve">. </w:t>
      </w:r>
    </w:p>
    <w:p w14:paraId="48AC037D" w14:textId="77777777" w:rsidR="00084B92" w:rsidRPr="00AD27AA" w:rsidRDefault="00084B92" w:rsidP="00B900C5"/>
    <w:p w14:paraId="0A0E9DB7" w14:textId="77777777" w:rsidR="00084B92" w:rsidRPr="00AD27AA" w:rsidRDefault="00084B92" w:rsidP="00AE326E">
      <w:pPr>
        <w:pStyle w:val="Heading2"/>
      </w:pPr>
      <w:r w:rsidRPr="00AD27AA">
        <w:t xml:space="preserve">Kuidas </w:t>
      </w:r>
      <w:r w:rsidR="00BA22EF" w:rsidRPr="00AD27AA">
        <w:t>MVASI</w:t>
      </w:r>
      <w:r w:rsidRPr="00AD27AA">
        <w:t xml:space="preserve"> välja näeb ja pakendi sisu </w:t>
      </w:r>
    </w:p>
    <w:p w14:paraId="6DC53E02" w14:textId="77777777" w:rsidR="001A2151" w:rsidRPr="00AD27AA" w:rsidRDefault="001A2151" w:rsidP="004A5741"/>
    <w:p w14:paraId="42E8CC56" w14:textId="77777777" w:rsidR="00084B92" w:rsidRPr="00C66C21" w:rsidRDefault="00BA22EF" w:rsidP="004A5741">
      <w:r w:rsidRPr="00AD27AA">
        <w:t>MVASI</w:t>
      </w:r>
      <w:r w:rsidR="00084B92" w:rsidRPr="00AD27AA">
        <w:t xml:space="preserve"> on infusioonilahuse kontsentraat. Kontsentraat on läbipaistev</w:t>
      </w:r>
      <w:r w:rsidR="001221AB" w:rsidRPr="00AD27AA">
        <w:t xml:space="preserve"> kuni kergelt </w:t>
      </w:r>
      <w:r w:rsidR="004D5A3C" w:rsidRPr="00AD27AA">
        <w:t>opalestseeruv</w:t>
      </w:r>
      <w:r w:rsidR="00084B92" w:rsidRPr="00AD27AA">
        <w:t>, värvitu</w:t>
      </w:r>
      <w:r w:rsidR="00FE5C85" w:rsidRPr="00AD27AA">
        <w:t xml:space="preserve"> kuni helekollane</w:t>
      </w:r>
      <w:r w:rsidR="00084B92" w:rsidRPr="00AD27AA">
        <w:t xml:space="preserve"> vedelik kummikorgiga klaasviaalis. Iga viaal sisaldab 100</w:t>
      </w:r>
      <w:r w:rsidR="00385E2A" w:rsidRPr="00AD27AA">
        <w:t> </w:t>
      </w:r>
      <w:r w:rsidR="00084B92" w:rsidRPr="00AD27AA">
        <w:t>mg bevatsizumabi 4</w:t>
      </w:r>
      <w:r w:rsidR="0097566E" w:rsidRPr="00AD27AA">
        <w:t> </w:t>
      </w:r>
      <w:r w:rsidR="00385E2A" w:rsidRPr="00AD27AA">
        <w:t>ml lahuse kohta või 400 </w:t>
      </w:r>
      <w:r w:rsidR="0097566E" w:rsidRPr="00AD27AA">
        <w:t>mg bevatsizumabi 16 </w:t>
      </w:r>
      <w:r w:rsidR="00084B92" w:rsidRPr="00AD27AA">
        <w:t xml:space="preserve">ml lahuse kohta. </w:t>
      </w:r>
      <w:r w:rsidR="00084B92" w:rsidRPr="00292C5D">
        <w:t xml:space="preserve">Igas </w:t>
      </w:r>
      <w:r w:rsidRPr="00C66C21">
        <w:t>MVASI</w:t>
      </w:r>
      <w:r w:rsidR="002E1A26" w:rsidRPr="00C66C21">
        <w:t xml:space="preserve"> pakendis on üks viaal.</w:t>
      </w:r>
    </w:p>
    <w:p w14:paraId="77F3D196" w14:textId="77777777" w:rsidR="002E1A26" w:rsidRPr="00757B9D" w:rsidRDefault="002E1A26" w:rsidP="00757B9D"/>
    <w:p w14:paraId="5FBC593B" w14:textId="77777777" w:rsidR="00084B92" w:rsidRDefault="002E1A26" w:rsidP="00A4510B">
      <w:pPr>
        <w:rPr>
          <w:b/>
          <w:highlight w:val="lightGray"/>
          <w:rPrChange w:id="10" w:author="Author">
            <w:rPr>
              <w:b/>
            </w:rPr>
          </w:rPrChange>
        </w:rPr>
      </w:pPr>
      <w:r>
        <w:rPr>
          <w:b/>
          <w:highlight w:val="lightGray"/>
          <w:rPrChange w:id="11" w:author="Author">
            <w:rPr>
              <w:b/>
            </w:rPr>
          </w:rPrChange>
        </w:rPr>
        <w:t>Mü</w:t>
      </w:r>
      <w:r w:rsidR="00084B92">
        <w:rPr>
          <w:b/>
          <w:highlight w:val="lightGray"/>
          <w:rPrChange w:id="12" w:author="Author">
            <w:rPr>
              <w:b/>
            </w:rPr>
          </w:rPrChange>
        </w:rPr>
        <w:t>ügiloa hoidja</w:t>
      </w:r>
      <w:r w:rsidR="007A44FC">
        <w:rPr>
          <w:b/>
          <w:highlight w:val="lightGray"/>
          <w:rPrChange w:id="13" w:author="Author">
            <w:rPr>
              <w:b/>
            </w:rPr>
          </w:rPrChange>
        </w:rPr>
        <w:t xml:space="preserve"> ja tootja</w:t>
      </w:r>
      <w:r w:rsidR="00084B92">
        <w:rPr>
          <w:b/>
          <w:highlight w:val="lightGray"/>
          <w:rPrChange w:id="14" w:author="Author">
            <w:rPr>
              <w:b/>
            </w:rPr>
          </w:rPrChange>
        </w:rPr>
        <w:t xml:space="preserve"> </w:t>
      </w:r>
    </w:p>
    <w:p w14:paraId="57B82272" w14:textId="77777777" w:rsidR="001D133D" w:rsidRDefault="001D133D" w:rsidP="00A4510B">
      <w:pPr>
        <w:keepNext/>
        <w:rPr>
          <w:highlight w:val="lightGray"/>
          <w:rPrChange w:id="15" w:author="Author">
            <w:rPr/>
          </w:rPrChange>
        </w:rPr>
      </w:pPr>
      <w:r>
        <w:rPr>
          <w:highlight w:val="lightGray"/>
          <w:rPrChange w:id="16" w:author="Author">
            <w:rPr/>
          </w:rPrChange>
        </w:rPr>
        <w:t>Amgen Technology (Ireland) UC,</w:t>
      </w:r>
    </w:p>
    <w:p w14:paraId="4E0E4C79" w14:textId="77777777" w:rsidR="001D133D" w:rsidRDefault="001D133D" w:rsidP="00A4510B">
      <w:pPr>
        <w:keepNext/>
        <w:rPr>
          <w:highlight w:val="lightGray"/>
          <w:rPrChange w:id="17" w:author="Author">
            <w:rPr/>
          </w:rPrChange>
        </w:rPr>
      </w:pPr>
      <w:r>
        <w:rPr>
          <w:highlight w:val="lightGray"/>
          <w:rPrChange w:id="18" w:author="Author">
            <w:rPr/>
          </w:rPrChange>
        </w:rPr>
        <w:t>Pottery Road,</w:t>
      </w:r>
    </w:p>
    <w:p w14:paraId="1598AEBA" w14:textId="77777777" w:rsidR="001D133D" w:rsidRDefault="001D133D" w:rsidP="00A4510B">
      <w:pPr>
        <w:keepNext/>
        <w:rPr>
          <w:highlight w:val="lightGray"/>
          <w:rPrChange w:id="19" w:author="Author">
            <w:rPr/>
          </w:rPrChange>
        </w:rPr>
      </w:pPr>
      <w:r>
        <w:rPr>
          <w:highlight w:val="lightGray"/>
          <w:rPrChange w:id="20" w:author="Author">
            <w:rPr/>
          </w:rPrChange>
        </w:rPr>
        <w:t>Dun Laoghaire,</w:t>
      </w:r>
    </w:p>
    <w:p w14:paraId="1D73D736" w14:textId="77777777" w:rsidR="001D133D" w:rsidRDefault="001D133D" w:rsidP="00A4510B">
      <w:pPr>
        <w:keepNext/>
        <w:rPr>
          <w:highlight w:val="lightGray"/>
          <w:rPrChange w:id="21" w:author="Author">
            <w:rPr/>
          </w:rPrChange>
        </w:rPr>
      </w:pPr>
      <w:r>
        <w:rPr>
          <w:highlight w:val="lightGray"/>
          <w:rPrChange w:id="22" w:author="Author">
            <w:rPr/>
          </w:rPrChange>
        </w:rPr>
        <w:t>Co. Dublin,</w:t>
      </w:r>
    </w:p>
    <w:p w14:paraId="0013EA98" w14:textId="77777777" w:rsidR="001D133D" w:rsidRPr="00DE2F73" w:rsidRDefault="001D133D" w:rsidP="00A4510B">
      <w:pPr>
        <w:widowControl w:val="0"/>
        <w:rPr>
          <w:color w:val="000000"/>
        </w:rPr>
      </w:pPr>
      <w:r>
        <w:rPr>
          <w:color w:val="000000"/>
          <w:highlight w:val="lightGray"/>
          <w:rPrChange w:id="23" w:author="Author">
            <w:rPr>
              <w:color w:val="000000"/>
            </w:rPr>
          </w:rPrChange>
        </w:rPr>
        <w:t>Iirimaa</w:t>
      </w:r>
    </w:p>
    <w:p w14:paraId="171B70A2" w14:textId="77777777" w:rsidR="00960F36" w:rsidRDefault="00960F36" w:rsidP="002F5483">
      <w:pPr>
        <w:rPr>
          <w:b/>
          <w:highlight w:val="lightGray"/>
        </w:rPr>
      </w:pPr>
    </w:p>
    <w:p w14:paraId="12BCBF29" w14:textId="77777777" w:rsidR="007A44FC" w:rsidRDefault="007A44FC" w:rsidP="00850627">
      <w:pPr>
        <w:keepNext/>
        <w:rPr>
          <w:b/>
          <w:rPrChange w:id="24" w:author="Author">
            <w:rPr>
              <w:b/>
              <w:highlight w:val="lightGray"/>
            </w:rPr>
          </w:rPrChange>
        </w:rPr>
      </w:pPr>
      <w:r>
        <w:rPr>
          <w:b/>
          <w:rPrChange w:id="25" w:author="Author">
            <w:rPr>
              <w:b/>
              <w:highlight w:val="lightGray"/>
            </w:rPr>
          </w:rPrChange>
        </w:rPr>
        <w:lastRenderedPageBreak/>
        <w:t>Müügiloa hoidja</w:t>
      </w:r>
    </w:p>
    <w:p w14:paraId="6DFE53E3" w14:textId="77777777" w:rsidR="00960F36" w:rsidRDefault="00960F36" w:rsidP="002F5483">
      <w:pPr>
        <w:keepNext/>
        <w:rPr>
          <w:rPrChange w:id="26" w:author="Author">
            <w:rPr>
              <w:highlight w:val="lightGray"/>
            </w:rPr>
          </w:rPrChange>
        </w:rPr>
      </w:pPr>
      <w:r>
        <w:rPr>
          <w:rPrChange w:id="27" w:author="Author">
            <w:rPr>
              <w:highlight w:val="lightGray"/>
            </w:rPr>
          </w:rPrChange>
        </w:rPr>
        <w:t>Amgen Technology (Ireland) UC,</w:t>
      </w:r>
    </w:p>
    <w:p w14:paraId="50E52ADC" w14:textId="77777777" w:rsidR="00960F36" w:rsidRDefault="00960F36" w:rsidP="002F5483">
      <w:pPr>
        <w:keepNext/>
        <w:rPr>
          <w:rPrChange w:id="28" w:author="Author">
            <w:rPr>
              <w:highlight w:val="lightGray"/>
            </w:rPr>
          </w:rPrChange>
        </w:rPr>
      </w:pPr>
      <w:r>
        <w:rPr>
          <w:rPrChange w:id="29" w:author="Author">
            <w:rPr>
              <w:highlight w:val="lightGray"/>
            </w:rPr>
          </w:rPrChange>
        </w:rPr>
        <w:t>Pottery Road,</w:t>
      </w:r>
    </w:p>
    <w:p w14:paraId="02AA2A3E" w14:textId="77777777" w:rsidR="00960F36" w:rsidRDefault="00960F36" w:rsidP="002F5483">
      <w:pPr>
        <w:keepNext/>
        <w:rPr>
          <w:rPrChange w:id="30" w:author="Author">
            <w:rPr>
              <w:highlight w:val="lightGray"/>
            </w:rPr>
          </w:rPrChange>
        </w:rPr>
      </w:pPr>
      <w:r>
        <w:rPr>
          <w:rPrChange w:id="31" w:author="Author">
            <w:rPr>
              <w:highlight w:val="lightGray"/>
            </w:rPr>
          </w:rPrChange>
        </w:rPr>
        <w:t>Dun Laoghaire,</w:t>
      </w:r>
    </w:p>
    <w:p w14:paraId="55234AB7" w14:textId="77777777" w:rsidR="00960F36" w:rsidRDefault="00960F36" w:rsidP="002F5483">
      <w:pPr>
        <w:keepNext/>
        <w:rPr>
          <w:rPrChange w:id="32" w:author="Author">
            <w:rPr>
              <w:highlight w:val="lightGray"/>
            </w:rPr>
          </w:rPrChange>
        </w:rPr>
      </w:pPr>
      <w:r>
        <w:rPr>
          <w:rPrChange w:id="33" w:author="Author">
            <w:rPr>
              <w:highlight w:val="lightGray"/>
            </w:rPr>
          </w:rPrChange>
        </w:rPr>
        <w:t>Co. Dublin,</w:t>
      </w:r>
    </w:p>
    <w:p w14:paraId="45F61F2E" w14:textId="77777777" w:rsidR="00960F36" w:rsidRPr="00DE2F73" w:rsidRDefault="00960F36" w:rsidP="00A4510B">
      <w:pPr>
        <w:widowControl w:val="0"/>
        <w:rPr>
          <w:color w:val="000000"/>
        </w:rPr>
      </w:pPr>
      <w:r>
        <w:rPr>
          <w:color w:val="000000"/>
          <w:rPrChange w:id="34" w:author="Author">
            <w:rPr>
              <w:color w:val="000000"/>
              <w:highlight w:val="lightGray"/>
            </w:rPr>
          </w:rPrChange>
        </w:rPr>
        <w:t>Iirimaa</w:t>
      </w:r>
    </w:p>
    <w:p w14:paraId="0E170A3F" w14:textId="77777777" w:rsidR="007A44FC" w:rsidRDefault="007A44FC" w:rsidP="00A4510B">
      <w:pPr>
        <w:rPr>
          <w:ins w:id="35" w:author="Author"/>
        </w:rPr>
      </w:pPr>
    </w:p>
    <w:p w14:paraId="4599A887" w14:textId="77777777" w:rsidR="000C3D32" w:rsidRPr="00850627" w:rsidRDefault="000C3D32" w:rsidP="000C3D32">
      <w:pPr>
        <w:pStyle w:val="lbltxt"/>
        <w:keepNext/>
        <w:rPr>
          <w:ins w:id="36" w:author="Author"/>
          <w:lang w:val="et-EE"/>
        </w:rPr>
      </w:pPr>
      <w:ins w:id="37" w:author="Author">
        <w:r w:rsidRPr="00850627">
          <w:rPr>
            <w:b/>
            <w:noProof w:val="0"/>
            <w:lang w:val="et-EE"/>
          </w:rPr>
          <w:t>Tootja</w:t>
        </w:r>
      </w:ins>
    </w:p>
    <w:p w14:paraId="1A78ABE9" w14:textId="77777777" w:rsidR="000C3D32" w:rsidRPr="00850627" w:rsidRDefault="000C3D32" w:rsidP="000C3D32">
      <w:pPr>
        <w:rPr>
          <w:ins w:id="38" w:author="Author"/>
        </w:rPr>
      </w:pPr>
      <w:ins w:id="39" w:author="Author">
        <w:r w:rsidRPr="00850627">
          <w:t xml:space="preserve">Amgen Europe B.V. </w:t>
        </w:r>
      </w:ins>
    </w:p>
    <w:p w14:paraId="2267D27A" w14:textId="77777777" w:rsidR="000C3D32" w:rsidRPr="00850627" w:rsidRDefault="000C3D32" w:rsidP="000C3D32">
      <w:pPr>
        <w:rPr>
          <w:ins w:id="40" w:author="Author"/>
        </w:rPr>
      </w:pPr>
      <w:ins w:id="41" w:author="Author">
        <w:r w:rsidRPr="00850627">
          <w:t xml:space="preserve">Minervum 7061 </w:t>
        </w:r>
      </w:ins>
    </w:p>
    <w:p w14:paraId="04025B14" w14:textId="77777777" w:rsidR="000C3D32" w:rsidRPr="00850627" w:rsidRDefault="000C3D32" w:rsidP="000C3D32">
      <w:pPr>
        <w:rPr>
          <w:ins w:id="42" w:author="Author"/>
        </w:rPr>
      </w:pPr>
      <w:ins w:id="43" w:author="Author">
        <w:r w:rsidRPr="00850627">
          <w:t xml:space="preserve">4817 ZK Breda </w:t>
        </w:r>
      </w:ins>
    </w:p>
    <w:p w14:paraId="357FE6FC" w14:textId="696CD00D" w:rsidR="000C3D32" w:rsidRDefault="000C3D32" w:rsidP="000C3D32">
      <w:pPr>
        <w:rPr>
          <w:ins w:id="44" w:author="Author"/>
        </w:rPr>
      </w:pPr>
      <w:ins w:id="45" w:author="Author">
        <w:r w:rsidRPr="00850627">
          <w:t>Holland</w:t>
        </w:r>
      </w:ins>
    </w:p>
    <w:p w14:paraId="5D13287B" w14:textId="77777777" w:rsidR="000C3D32" w:rsidRPr="00BB44BE" w:rsidRDefault="000C3D32" w:rsidP="000C3D32"/>
    <w:p w14:paraId="24F0C0E5" w14:textId="77777777" w:rsidR="004B11A4" w:rsidRPr="00720D34" w:rsidRDefault="004B11A4" w:rsidP="002F5483">
      <w:pPr>
        <w:pStyle w:val="lbltxt"/>
        <w:keepNext/>
        <w:rPr>
          <w:lang w:val="et-EE"/>
        </w:rPr>
      </w:pPr>
      <w:r>
        <w:rPr>
          <w:b/>
          <w:noProof w:val="0"/>
          <w:highlight w:val="lightGray"/>
          <w:lang w:val="et-EE"/>
        </w:rPr>
        <w:t>Tootja</w:t>
      </w:r>
    </w:p>
    <w:p w14:paraId="4324D8E6" w14:textId="77777777" w:rsidR="004B11A4" w:rsidRDefault="004B11A4">
      <w:pPr>
        <w:keepNext/>
        <w:rPr>
          <w:highlight w:val="lightGray"/>
          <w:lang w:val="nl-BE" w:eastAsia="ja-JP"/>
        </w:rPr>
      </w:pPr>
      <w:r>
        <w:rPr>
          <w:highlight w:val="lightGray"/>
          <w:lang w:val="nl-BE" w:eastAsia="ja-JP"/>
        </w:rPr>
        <w:t>Amgen NV</w:t>
      </w:r>
    </w:p>
    <w:p w14:paraId="77A1C2DF" w14:textId="77777777" w:rsidR="007D356C" w:rsidRDefault="007D356C">
      <w:pPr>
        <w:keepNext/>
        <w:kinsoku w:val="0"/>
        <w:overflowPunct w:val="0"/>
        <w:jc w:val="both"/>
        <w:rPr>
          <w:highlight w:val="lightGray"/>
          <w:lang w:val="fi-FI" w:eastAsia="en-IN"/>
        </w:rPr>
      </w:pPr>
      <w:r>
        <w:rPr>
          <w:highlight w:val="lightGray"/>
          <w:lang w:val="fi-FI" w:eastAsia="en-IN"/>
        </w:rPr>
        <w:t>Telecomlaan 5-7</w:t>
      </w:r>
    </w:p>
    <w:p w14:paraId="13BDE49E" w14:textId="77777777" w:rsidR="007D356C" w:rsidRDefault="007D356C">
      <w:pPr>
        <w:keepNext/>
        <w:kinsoku w:val="0"/>
        <w:overflowPunct w:val="0"/>
        <w:jc w:val="both"/>
        <w:rPr>
          <w:highlight w:val="lightGray"/>
          <w:lang w:val="nl-NL" w:eastAsia="en-IN"/>
        </w:rPr>
      </w:pPr>
      <w:r>
        <w:rPr>
          <w:highlight w:val="lightGray"/>
          <w:lang w:val="fi-FI" w:eastAsia="en-IN"/>
        </w:rPr>
        <w:t>1831 Diegem</w:t>
      </w:r>
    </w:p>
    <w:p w14:paraId="76F841C2" w14:textId="77777777" w:rsidR="004B11A4" w:rsidRDefault="004B11A4">
      <w:pPr>
        <w:keepNext/>
        <w:kinsoku w:val="0"/>
        <w:overflowPunct w:val="0"/>
        <w:jc w:val="both"/>
        <w:rPr>
          <w:spacing w:val="-1"/>
        </w:rPr>
      </w:pPr>
      <w:r>
        <w:rPr>
          <w:highlight w:val="lightGray"/>
          <w:lang w:val="fi-FI" w:eastAsia="en-IN"/>
        </w:rPr>
        <w:t>Belgia</w:t>
      </w:r>
      <w:r w:rsidRPr="00E571FB">
        <w:rPr>
          <w:spacing w:val="-1"/>
        </w:rPr>
        <w:t xml:space="preserve"> </w:t>
      </w:r>
    </w:p>
    <w:p w14:paraId="2CFFB0CE" w14:textId="77777777" w:rsidR="00084B92" w:rsidRPr="00AD27AA" w:rsidRDefault="00084B92" w:rsidP="00B900C5"/>
    <w:p w14:paraId="682E9617" w14:textId="77777777" w:rsidR="00084B92" w:rsidRPr="00AD27AA" w:rsidRDefault="00084B92" w:rsidP="00AD27AA">
      <w:pPr>
        <w:keepNext/>
      </w:pPr>
      <w:r w:rsidRPr="00AD27AA">
        <w:t xml:space="preserve">Lisaküsimuste tekkimisel selle ravimi kohta pöörduge palun müügiloa </w:t>
      </w:r>
      <w:r w:rsidR="00707788" w:rsidRPr="00AD27AA">
        <w:t>hoidja kohaliku esindaja poole:</w:t>
      </w:r>
    </w:p>
    <w:p w14:paraId="5E40E697" w14:textId="77777777" w:rsidR="00084B92" w:rsidRPr="00AD27AA" w:rsidRDefault="00084B92" w:rsidP="00AD27AA">
      <w:pPr>
        <w:keepNext/>
      </w:pPr>
    </w:p>
    <w:tbl>
      <w:tblPr>
        <w:tblW w:w="9360" w:type="dxa"/>
        <w:tblInd w:w="-34" w:type="dxa"/>
        <w:tblLayout w:type="fixed"/>
        <w:tblLook w:val="04A0" w:firstRow="1" w:lastRow="0" w:firstColumn="1" w:lastColumn="0" w:noHBand="0" w:noVBand="1"/>
      </w:tblPr>
      <w:tblGrid>
        <w:gridCol w:w="34"/>
        <w:gridCol w:w="4646"/>
        <w:gridCol w:w="4680"/>
      </w:tblGrid>
      <w:tr w:rsidR="005D5976" w:rsidRPr="00AD27AA" w14:paraId="4A4E6A40" w14:textId="77777777" w:rsidTr="004A5741">
        <w:trPr>
          <w:gridBefore w:val="1"/>
          <w:wBefore w:w="34" w:type="dxa"/>
          <w:cantSplit/>
        </w:trPr>
        <w:tc>
          <w:tcPr>
            <w:tcW w:w="4646" w:type="dxa"/>
          </w:tcPr>
          <w:p w14:paraId="7ADB20D1" w14:textId="77777777" w:rsidR="005D5976" w:rsidRPr="00AD27AA" w:rsidRDefault="005D5976" w:rsidP="004A5741">
            <w:pPr>
              <w:pStyle w:val="lbltxt"/>
              <w:rPr>
                <w:noProof w:val="0"/>
                <w:lang w:val="et-EE"/>
              </w:rPr>
            </w:pPr>
            <w:r w:rsidRPr="00AD27AA">
              <w:rPr>
                <w:b/>
                <w:noProof w:val="0"/>
                <w:lang w:val="et-EE"/>
              </w:rPr>
              <w:t>België/Belgique/Belgien</w:t>
            </w:r>
          </w:p>
          <w:p w14:paraId="4386FCB1" w14:textId="77777777" w:rsidR="005D5976" w:rsidRPr="00AD27AA" w:rsidRDefault="005D5976" w:rsidP="00CA232C">
            <w:pPr>
              <w:pStyle w:val="lbltxt"/>
              <w:rPr>
                <w:noProof w:val="0"/>
                <w:szCs w:val="22"/>
                <w:lang w:val="et-EE"/>
              </w:rPr>
            </w:pPr>
            <w:r w:rsidRPr="00AD27AA">
              <w:rPr>
                <w:noProof w:val="0"/>
                <w:szCs w:val="22"/>
                <w:lang w:val="et-EE"/>
              </w:rPr>
              <w:t>s.a. Amgen n.v.</w:t>
            </w:r>
          </w:p>
          <w:p w14:paraId="2C98FB6D" w14:textId="7EC575CE" w:rsidR="005D5976" w:rsidRPr="00AD27AA" w:rsidRDefault="00954FA9" w:rsidP="00CA232C">
            <w:pPr>
              <w:pStyle w:val="lbltxt"/>
              <w:rPr>
                <w:noProof w:val="0"/>
                <w:szCs w:val="22"/>
                <w:lang w:val="et-EE"/>
              </w:rPr>
            </w:pPr>
            <w:r w:rsidRPr="00AD27AA">
              <w:rPr>
                <w:noProof w:val="0"/>
                <w:szCs w:val="22"/>
                <w:lang w:val="et-EE"/>
              </w:rPr>
              <w:t>Tél</w:t>
            </w:r>
            <w:r>
              <w:rPr>
                <w:noProof w:val="0"/>
                <w:szCs w:val="22"/>
                <w:lang w:val="et-EE"/>
              </w:rPr>
              <w:t>/</w:t>
            </w:r>
            <w:r w:rsidR="005D5976" w:rsidRPr="00AD27AA">
              <w:rPr>
                <w:noProof w:val="0"/>
                <w:szCs w:val="22"/>
                <w:lang w:val="et-EE"/>
              </w:rPr>
              <w:t>Tel: +32 (0)2 7752711</w:t>
            </w:r>
          </w:p>
          <w:p w14:paraId="03F2585F" w14:textId="77777777" w:rsidR="005D5976" w:rsidRPr="00AD27AA" w:rsidRDefault="005D5976" w:rsidP="00CA232C">
            <w:pPr>
              <w:pStyle w:val="lbltxt"/>
              <w:rPr>
                <w:noProof w:val="0"/>
                <w:szCs w:val="22"/>
                <w:lang w:val="et-EE"/>
              </w:rPr>
            </w:pPr>
          </w:p>
        </w:tc>
        <w:tc>
          <w:tcPr>
            <w:tcW w:w="4680" w:type="dxa"/>
            <w:hideMark/>
          </w:tcPr>
          <w:p w14:paraId="0334EAD7" w14:textId="77777777" w:rsidR="005D5976" w:rsidRPr="00AD27AA" w:rsidRDefault="005D5976" w:rsidP="004A5741">
            <w:pPr>
              <w:pStyle w:val="lbltxt"/>
              <w:rPr>
                <w:b/>
                <w:noProof w:val="0"/>
                <w:lang w:val="et-EE"/>
              </w:rPr>
            </w:pPr>
            <w:r w:rsidRPr="00AD27AA">
              <w:rPr>
                <w:b/>
                <w:noProof w:val="0"/>
                <w:lang w:val="et-EE"/>
              </w:rPr>
              <w:t>Lietuva</w:t>
            </w:r>
          </w:p>
          <w:p w14:paraId="2021E1AB" w14:textId="77777777" w:rsidR="005D5976" w:rsidRPr="00AD27AA" w:rsidRDefault="005D5976" w:rsidP="00CA232C">
            <w:pPr>
              <w:pStyle w:val="lbltxt"/>
              <w:rPr>
                <w:bCs/>
                <w:noProof w:val="0"/>
                <w:szCs w:val="22"/>
                <w:lang w:val="et-EE"/>
              </w:rPr>
            </w:pPr>
            <w:r w:rsidRPr="00AD27AA">
              <w:rPr>
                <w:noProof w:val="0"/>
                <w:szCs w:val="22"/>
                <w:lang w:val="et-EE"/>
              </w:rPr>
              <w:t>Amgen Switzerland AG Vilniaus filialas</w:t>
            </w:r>
          </w:p>
          <w:p w14:paraId="4EDB335E" w14:textId="77777777" w:rsidR="005D5976" w:rsidRPr="00AD27AA" w:rsidRDefault="005D5976" w:rsidP="00CA232C">
            <w:pPr>
              <w:pStyle w:val="lbltxt"/>
              <w:rPr>
                <w:noProof w:val="0"/>
                <w:szCs w:val="22"/>
                <w:lang w:val="et-EE"/>
              </w:rPr>
            </w:pPr>
            <w:r w:rsidRPr="00AD27AA">
              <w:rPr>
                <w:noProof w:val="0"/>
                <w:szCs w:val="22"/>
                <w:lang w:val="et-EE"/>
              </w:rPr>
              <w:t xml:space="preserve">Tel: +370 5 </w:t>
            </w:r>
            <w:r w:rsidRPr="00AD27AA">
              <w:rPr>
                <w:bCs/>
                <w:noProof w:val="0"/>
                <w:szCs w:val="22"/>
                <w:lang w:val="et-EE"/>
              </w:rPr>
              <w:t>219 7474</w:t>
            </w:r>
          </w:p>
        </w:tc>
      </w:tr>
      <w:tr w:rsidR="005D5976" w:rsidRPr="00C66C21" w14:paraId="6CBDDD64" w14:textId="77777777" w:rsidTr="004A5741">
        <w:trPr>
          <w:gridBefore w:val="1"/>
          <w:wBefore w:w="34" w:type="dxa"/>
          <w:cantSplit/>
        </w:trPr>
        <w:tc>
          <w:tcPr>
            <w:tcW w:w="4646" w:type="dxa"/>
            <w:hideMark/>
          </w:tcPr>
          <w:p w14:paraId="3D4EEF91" w14:textId="77777777" w:rsidR="005D5976" w:rsidRPr="00AD27AA" w:rsidRDefault="005D5976" w:rsidP="004A5741">
            <w:pPr>
              <w:rPr>
                <w:b/>
              </w:rPr>
            </w:pPr>
            <w:r w:rsidRPr="00AD27AA">
              <w:rPr>
                <w:b/>
              </w:rPr>
              <w:t>България</w:t>
            </w:r>
          </w:p>
          <w:p w14:paraId="1849711C" w14:textId="77777777" w:rsidR="005D5976" w:rsidRPr="00757B9D" w:rsidRDefault="005D5976" w:rsidP="00AE326E">
            <w:r w:rsidRPr="00757B9D">
              <w:t>Амджен България ЕООД</w:t>
            </w:r>
          </w:p>
          <w:p w14:paraId="5484F412" w14:textId="77777777" w:rsidR="005D5976" w:rsidRPr="00AD27AA" w:rsidRDefault="005D5976" w:rsidP="00CA232C">
            <w:pPr>
              <w:pStyle w:val="lbltxt"/>
              <w:rPr>
                <w:bCs/>
                <w:noProof w:val="0"/>
                <w:szCs w:val="22"/>
                <w:lang w:val="et-EE"/>
              </w:rPr>
            </w:pPr>
            <w:r w:rsidRPr="00AD27AA">
              <w:rPr>
                <w:noProof w:val="0"/>
                <w:szCs w:val="22"/>
                <w:lang w:val="et-EE"/>
              </w:rPr>
              <w:t>Тел</w:t>
            </w:r>
            <w:r w:rsidRPr="00AD27AA">
              <w:rPr>
                <w:noProof w:val="0"/>
                <w:szCs w:val="22"/>
                <w:lang w:val="et-EE" w:eastAsia="en-GB"/>
              </w:rPr>
              <w:t>.:</w:t>
            </w:r>
            <w:r w:rsidRPr="00AD27AA">
              <w:rPr>
                <w:noProof w:val="0"/>
                <w:szCs w:val="22"/>
                <w:lang w:val="et-EE"/>
              </w:rPr>
              <w:t xml:space="preserve"> +359 </w:t>
            </w:r>
            <w:r w:rsidRPr="00AD27AA">
              <w:rPr>
                <w:bCs/>
                <w:noProof w:val="0"/>
                <w:szCs w:val="22"/>
                <w:lang w:val="et-EE"/>
              </w:rPr>
              <w:t>(0)</w:t>
            </w:r>
            <w:r w:rsidRPr="00AD27AA">
              <w:rPr>
                <w:noProof w:val="0"/>
                <w:szCs w:val="22"/>
                <w:lang w:val="et-EE"/>
              </w:rPr>
              <w:t>2</w:t>
            </w:r>
            <w:r w:rsidRPr="00AD27AA">
              <w:rPr>
                <w:bCs/>
                <w:noProof w:val="0"/>
                <w:szCs w:val="22"/>
                <w:lang w:val="et-EE"/>
              </w:rPr>
              <w:t> 424 7440</w:t>
            </w:r>
          </w:p>
        </w:tc>
        <w:tc>
          <w:tcPr>
            <w:tcW w:w="4680" w:type="dxa"/>
          </w:tcPr>
          <w:p w14:paraId="0B943986" w14:textId="77777777" w:rsidR="005D5976" w:rsidRPr="00AD27AA" w:rsidRDefault="005D5976" w:rsidP="004A5741">
            <w:pPr>
              <w:pStyle w:val="lbltxt"/>
              <w:rPr>
                <w:noProof w:val="0"/>
                <w:lang w:val="et-EE"/>
              </w:rPr>
            </w:pPr>
            <w:r w:rsidRPr="00AD27AA">
              <w:rPr>
                <w:b/>
                <w:noProof w:val="0"/>
                <w:lang w:val="et-EE"/>
              </w:rPr>
              <w:t>Luxembourg/Luxemburg</w:t>
            </w:r>
          </w:p>
          <w:p w14:paraId="506F7B22" w14:textId="77777777" w:rsidR="005D5976" w:rsidRPr="00AD27AA" w:rsidRDefault="005D5976" w:rsidP="00CA232C">
            <w:pPr>
              <w:pStyle w:val="lbltxt"/>
              <w:rPr>
                <w:noProof w:val="0"/>
                <w:szCs w:val="22"/>
                <w:lang w:val="et-EE"/>
              </w:rPr>
            </w:pPr>
            <w:r w:rsidRPr="00AD27AA">
              <w:rPr>
                <w:noProof w:val="0"/>
                <w:szCs w:val="22"/>
                <w:lang w:val="et-EE"/>
              </w:rPr>
              <w:t xml:space="preserve">s.a. Amgen </w:t>
            </w:r>
          </w:p>
          <w:p w14:paraId="5FD39CB1" w14:textId="77777777" w:rsidR="005D5976" w:rsidRPr="00AD27AA" w:rsidRDefault="005D5976" w:rsidP="00CA232C">
            <w:pPr>
              <w:pStyle w:val="lbltxt"/>
              <w:rPr>
                <w:noProof w:val="0"/>
                <w:lang w:val="et-EE"/>
              </w:rPr>
            </w:pPr>
            <w:r w:rsidRPr="00AD27AA">
              <w:rPr>
                <w:noProof w:val="0"/>
                <w:lang w:val="et-EE"/>
              </w:rPr>
              <w:t>Belgique/Belgien</w:t>
            </w:r>
          </w:p>
          <w:p w14:paraId="542F2E3B" w14:textId="7845529F" w:rsidR="005D5976" w:rsidRPr="00AD27AA" w:rsidRDefault="00954FA9" w:rsidP="00CA232C">
            <w:pPr>
              <w:pStyle w:val="lbltxt"/>
              <w:rPr>
                <w:noProof w:val="0"/>
                <w:szCs w:val="22"/>
                <w:lang w:val="et-EE"/>
              </w:rPr>
            </w:pPr>
            <w:r w:rsidRPr="00AD27AA">
              <w:rPr>
                <w:noProof w:val="0"/>
                <w:szCs w:val="22"/>
                <w:lang w:val="et-EE"/>
              </w:rPr>
              <w:t>Tél</w:t>
            </w:r>
            <w:r>
              <w:rPr>
                <w:noProof w:val="0"/>
                <w:szCs w:val="22"/>
                <w:lang w:val="et-EE"/>
              </w:rPr>
              <w:t>/</w:t>
            </w:r>
            <w:r w:rsidR="005D5976" w:rsidRPr="00AD27AA">
              <w:rPr>
                <w:noProof w:val="0"/>
                <w:szCs w:val="22"/>
                <w:lang w:val="et-EE"/>
              </w:rPr>
              <w:t>Tel: +32 (0)2 7752711</w:t>
            </w:r>
          </w:p>
          <w:p w14:paraId="310D77E8" w14:textId="77777777" w:rsidR="005D5976" w:rsidRPr="00AD27AA" w:rsidRDefault="005D5976" w:rsidP="00CA232C">
            <w:pPr>
              <w:pStyle w:val="lbltxt"/>
              <w:rPr>
                <w:bCs/>
                <w:noProof w:val="0"/>
                <w:szCs w:val="22"/>
                <w:lang w:val="et-EE"/>
              </w:rPr>
            </w:pPr>
          </w:p>
        </w:tc>
      </w:tr>
      <w:tr w:rsidR="005D5976" w:rsidRPr="00C66C21" w14:paraId="4F2DBB5D" w14:textId="77777777" w:rsidTr="004A5741">
        <w:trPr>
          <w:gridBefore w:val="1"/>
          <w:wBefore w:w="34" w:type="dxa"/>
          <w:cantSplit/>
          <w:trHeight w:val="969"/>
        </w:trPr>
        <w:tc>
          <w:tcPr>
            <w:tcW w:w="4646" w:type="dxa"/>
            <w:hideMark/>
          </w:tcPr>
          <w:p w14:paraId="4AE32490" w14:textId="77777777" w:rsidR="005D5976" w:rsidRPr="00AD27AA" w:rsidRDefault="005D5976" w:rsidP="004A5741">
            <w:pPr>
              <w:pStyle w:val="lbltxt"/>
              <w:rPr>
                <w:b/>
                <w:noProof w:val="0"/>
                <w:lang w:val="et-EE"/>
              </w:rPr>
            </w:pPr>
            <w:r w:rsidRPr="00AD27AA">
              <w:rPr>
                <w:b/>
                <w:noProof w:val="0"/>
                <w:lang w:val="et-EE"/>
              </w:rPr>
              <w:t>Česká republika</w:t>
            </w:r>
          </w:p>
          <w:p w14:paraId="06FE7D0F" w14:textId="77777777" w:rsidR="005D5976" w:rsidRPr="00AD27AA" w:rsidRDefault="005D5976" w:rsidP="004A5741">
            <w:pPr>
              <w:pStyle w:val="lbltxt"/>
              <w:rPr>
                <w:noProof w:val="0"/>
                <w:lang w:val="et-EE"/>
              </w:rPr>
            </w:pPr>
            <w:r w:rsidRPr="00AD27AA">
              <w:rPr>
                <w:bCs/>
                <w:noProof w:val="0"/>
                <w:szCs w:val="22"/>
                <w:lang w:val="et-EE"/>
              </w:rPr>
              <w:t>Amgen</w:t>
            </w:r>
            <w:r w:rsidRPr="00AD27AA">
              <w:rPr>
                <w:noProof w:val="0"/>
                <w:lang w:val="et-EE"/>
              </w:rPr>
              <w:t xml:space="preserve"> s.r.o.</w:t>
            </w:r>
          </w:p>
          <w:p w14:paraId="6C106CA2" w14:textId="77777777" w:rsidR="005D5976" w:rsidRPr="00AD27AA" w:rsidRDefault="005D5976" w:rsidP="00CA232C">
            <w:pPr>
              <w:pStyle w:val="lbltxt"/>
              <w:rPr>
                <w:bCs/>
                <w:noProof w:val="0"/>
                <w:szCs w:val="22"/>
                <w:lang w:val="et-EE"/>
              </w:rPr>
            </w:pPr>
            <w:r w:rsidRPr="00AD27AA">
              <w:rPr>
                <w:noProof w:val="0"/>
                <w:szCs w:val="22"/>
                <w:lang w:val="et-EE"/>
              </w:rPr>
              <w:t xml:space="preserve">Tel: +420 </w:t>
            </w:r>
            <w:r w:rsidRPr="00AD27AA">
              <w:rPr>
                <w:bCs/>
                <w:noProof w:val="0"/>
                <w:szCs w:val="22"/>
                <w:lang w:val="et-EE"/>
              </w:rPr>
              <w:t>221 773 500</w:t>
            </w:r>
          </w:p>
        </w:tc>
        <w:tc>
          <w:tcPr>
            <w:tcW w:w="4680" w:type="dxa"/>
            <w:hideMark/>
          </w:tcPr>
          <w:p w14:paraId="4D2467EE" w14:textId="77777777" w:rsidR="005D5976" w:rsidRPr="00AD27AA" w:rsidRDefault="005D5976" w:rsidP="004A5741">
            <w:pPr>
              <w:pStyle w:val="lbltxt"/>
              <w:rPr>
                <w:b/>
                <w:noProof w:val="0"/>
                <w:lang w:val="et-EE"/>
              </w:rPr>
            </w:pPr>
            <w:r w:rsidRPr="00AD27AA">
              <w:rPr>
                <w:b/>
                <w:noProof w:val="0"/>
                <w:lang w:val="et-EE"/>
              </w:rPr>
              <w:t>Magyarország</w:t>
            </w:r>
          </w:p>
          <w:p w14:paraId="08B3F0A7" w14:textId="77777777" w:rsidR="005D5976" w:rsidRPr="00AD27AA" w:rsidRDefault="005D5976" w:rsidP="004A5741">
            <w:pPr>
              <w:pStyle w:val="lbltxt"/>
              <w:rPr>
                <w:noProof w:val="0"/>
                <w:lang w:val="et-EE"/>
              </w:rPr>
            </w:pPr>
            <w:r w:rsidRPr="00AD27AA">
              <w:rPr>
                <w:bCs/>
                <w:noProof w:val="0"/>
                <w:szCs w:val="22"/>
                <w:lang w:val="et-EE"/>
              </w:rPr>
              <w:t>Amgen</w:t>
            </w:r>
            <w:r w:rsidRPr="00AD27AA">
              <w:rPr>
                <w:noProof w:val="0"/>
                <w:lang w:val="et-EE"/>
              </w:rPr>
              <w:t xml:space="preserve"> Kft.</w:t>
            </w:r>
          </w:p>
          <w:p w14:paraId="7A23EC50" w14:textId="77777777" w:rsidR="005D5976" w:rsidRPr="00AD27AA" w:rsidRDefault="005D5976" w:rsidP="00CA232C">
            <w:pPr>
              <w:pStyle w:val="lbltxt"/>
              <w:rPr>
                <w:noProof w:val="0"/>
                <w:szCs w:val="22"/>
                <w:lang w:val="et-EE"/>
              </w:rPr>
            </w:pPr>
            <w:r w:rsidRPr="00AD27AA">
              <w:rPr>
                <w:noProof w:val="0"/>
                <w:szCs w:val="22"/>
                <w:lang w:val="et-EE"/>
              </w:rPr>
              <w:t>Tel</w:t>
            </w:r>
            <w:r w:rsidRPr="00AD27AA">
              <w:rPr>
                <w:bCs/>
                <w:noProof w:val="0"/>
                <w:szCs w:val="22"/>
                <w:lang w:val="et-EE"/>
              </w:rPr>
              <w:t>.:</w:t>
            </w:r>
            <w:r w:rsidRPr="00AD27AA">
              <w:rPr>
                <w:noProof w:val="0"/>
                <w:szCs w:val="22"/>
                <w:lang w:val="et-EE"/>
              </w:rPr>
              <w:t xml:space="preserve"> +36 </w:t>
            </w:r>
            <w:r w:rsidRPr="00AD27AA">
              <w:rPr>
                <w:bCs/>
                <w:noProof w:val="0"/>
                <w:szCs w:val="22"/>
                <w:lang w:val="et-EE"/>
              </w:rPr>
              <w:t>1 35 44 700</w:t>
            </w:r>
          </w:p>
        </w:tc>
      </w:tr>
      <w:tr w:rsidR="005D5976" w:rsidRPr="00C66C21" w14:paraId="47195C60" w14:textId="77777777" w:rsidTr="004A5741">
        <w:trPr>
          <w:gridBefore w:val="1"/>
          <w:wBefore w:w="34" w:type="dxa"/>
          <w:cantSplit/>
        </w:trPr>
        <w:tc>
          <w:tcPr>
            <w:tcW w:w="4646" w:type="dxa"/>
          </w:tcPr>
          <w:p w14:paraId="2879B3D5" w14:textId="77777777" w:rsidR="005D5976" w:rsidRPr="00AD27AA" w:rsidRDefault="005D5976" w:rsidP="004A5741">
            <w:pPr>
              <w:pStyle w:val="lbltxt"/>
              <w:rPr>
                <w:noProof w:val="0"/>
                <w:lang w:val="et-EE"/>
              </w:rPr>
            </w:pPr>
            <w:r w:rsidRPr="00AD27AA">
              <w:rPr>
                <w:b/>
                <w:noProof w:val="0"/>
                <w:lang w:val="et-EE"/>
              </w:rPr>
              <w:t>Danmark</w:t>
            </w:r>
          </w:p>
          <w:p w14:paraId="5FF4AC12" w14:textId="77777777" w:rsidR="005D5976" w:rsidRPr="00AD27AA" w:rsidRDefault="005D5976" w:rsidP="00CA232C">
            <w:pPr>
              <w:pStyle w:val="lbltxt"/>
              <w:rPr>
                <w:noProof w:val="0"/>
                <w:szCs w:val="22"/>
                <w:lang w:val="et-EE"/>
              </w:rPr>
            </w:pPr>
            <w:r w:rsidRPr="00AD27AA">
              <w:rPr>
                <w:noProof w:val="0"/>
                <w:szCs w:val="22"/>
                <w:lang w:val="et-EE"/>
              </w:rPr>
              <w:t>Amgen, filial af Amgen AB, Sverige</w:t>
            </w:r>
          </w:p>
          <w:p w14:paraId="487A297F" w14:textId="77777777" w:rsidR="005D5976" w:rsidRPr="00AD27AA" w:rsidRDefault="005D5976" w:rsidP="00CA232C">
            <w:pPr>
              <w:pStyle w:val="lbltxt"/>
              <w:rPr>
                <w:noProof w:val="0"/>
                <w:szCs w:val="22"/>
                <w:lang w:val="et-EE"/>
              </w:rPr>
            </w:pPr>
            <w:r w:rsidRPr="00AD27AA">
              <w:rPr>
                <w:noProof w:val="0"/>
                <w:szCs w:val="22"/>
                <w:lang w:val="et-EE"/>
              </w:rPr>
              <w:t>Tlf: +45 39617500</w:t>
            </w:r>
          </w:p>
          <w:p w14:paraId="1196C9C0" w14:textId="77777777" w:rsidR="005D5976" w:rsidRPr="00AD27AA" w:rsidRDefault="005D5976" w:rsidP="00CA232C">
            <w:pPr>
              <w:pStyle w:val="lbltxt"/>
              <w:rPr>
                <w:noProof w:val="0"/>
                <w:szCs w:val="22"/>
                <w:lang w:val="et-EE"/>
              </w:rPr>
            </w:pPr>
          </w:p>
        </w:tc>
        <w:tc>
          <w:tcPr>
            <w:tcW w:w="4680" w:type="dxa"/>
          </w:tcPr>
          <w:p w14:paraId="60C691B5" w14:textId="77777777" w:rsidR="005D5976" w:rsidRPr="00AD27AA" w:rsidRDefault="005D5976" w:rsidP="004A5741">
            <w:pPr>
              <w:pStyle w:val="lbltxt"/>
              <w:rPr>
                <w:b/>
                <w:noProof w:val="0"/>
                <w:lang w:val="et-EE"/>
              </w:rPr>
            </w:pPr>
            <w:r w:rsidRPr="00AD27AA">
              <w:rPr>
                <w:b/>
                <w:noProof w:val="0"/>
                <w:lang w:val="et-EE"/>
              </w:rPr>
              <w:t>Malta</w:t>
            </w:r>
          </w:p>
          <w:p w14:paraId="067D3EC2" w14:textId="77777777" w:rsidR="009A6B4E" w:rsidRDefault="009A6B4E" w:rsidP="009A6B4E">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0DDD48E2" w14:textId="77777777" w:rsidR="009A6B4E" w:rsidRDefault="009A6B4E" w:rsidP="009A6B4E">
            <w:pPr>
              <w:pStyle w:val="lbltxt"/>
              <w:rPr>
                <w:noProof w:val="0"/>
                <w:szCs w:val="22"/>
                <w:lang w:val="es-ES"/>
              </w:rPr>
            </w:pPr>
            <w:proofErr w:type="spellStart"/>
            <w:r>
              <w:rPr>
                <w:noProof w:val="0"/>
                <w:szCs w:val="22"/>
                <w:lang w:val="es-ES"/>
              </w:rPr>
              <w:t>Italy</w:t>
            </w:r>
            <w:proofErr w:type="spellEnd"/>
          </w:p>
          <w:p w14:paraId="7D41C69D" w14:textId="77777777" w:rsidR="009A6B4E" w:rsidRDefault="009A6B4E" w:rsidP="009A6B4E">
            <w:pPr>
              <w:pStyle w:val="lbltxt"/>
              <w:rPr>
                <w:bCs/>
                <w:noProof w:val="0"/>
                <w:szCs w:val="22"/>
              </w:rPr>
            </w:pPr>
            <w:r>
              <w:rPr>
                <w:noProof w:val="0"/>
                <w:szCs w:val="22"/>
              </w:rPr>
              <w:t>Tel: +39 02 6241121</w:t>
            </w:r>
          </w:p>
          <w:p w14:paraId="0EC56DFE" w14:textId="77777777" w:rsidR="005D5976" w:rsidRPr="00AD27AA" w:rsidRDefault="005D5976" w:rsidP="00CA232C">
            <w:pPr>
              <w:pStyle w:val="lbltxt"/>
              <w:rPr>
                <w:b/>
                <w:noProof w:val="0"/>
                <w:szCs w:val="22"/>
                <w:lang w:val="et-EE"/>
              </w:rPr>
            </w:pPr>
          </w:p>
        </w:tc>
      </w:tr>
      <w:tr w:rsidR="005D5976" w:rsidRPr="00AD27AA" w14:paraId="1AC95A4A" w14:textId="77777777" w:rsidTr="004A5741">
        <w:trPr>
          <w:gridBefore w:val="1"/>
          <w:wBefore w:w="34" w:type="dxa"/>
          <w:cantSplit/>
        </w:trPr>
        <w:tc>
          <w:tcPr>
            <w:tcW w:w="4646" w:type="dxa"/>
          </w:tcPr>
          <w:p w14:paraId="32F9A412" w14:textId="77777777" w:rsidR="005D5976" w:rsidRPr="00AD27AA" w:rsidRDefault="005D5976" w:rsidP="004A5741">
            <w:pPr>
              <w:pStyle w:val="lbltxt"/>
              <w:rPr>
                <w:noProof w:val="0"/>
                <w:lang w:val="et-EE"/>
              </w:rPr>
            </w:pPr>
            <w:r w:rsidRPr="00AD27AA">
              <w:rPr>
                <w:b/>
                <w:noProof w:val="0"/>
                <w:lang w:val="et-EE"/>
              </w:rPr>
              <w:t>Deutschland</w:t>
            </w:r>
          </w:p>
          <w:p w14:paraId="2E180E2C" w14:textId="703A9E36" w:rsidR="005D5976" w:rsidRPr="00AD27AA" w:rsidRDefault="005D5976" w:rsidP="00CA232C">
            <w:pPr>
              <w:pStyle w:val="lbltxt"/>
              <w:rPr>
                <w:noProof w:val="0"/>
                <w:szCs w:val="22"/>
                <w:lang w:val="et-EE"/>
              </w:rPr>
            </w:pPr>
            <w:r w:rsidRPr="00AD27AA">
              <w:rPr>
                <w:noProof w:val="0"/>
                <w:szCs w:val="22"/>
                <w:lang w:val="et-EE"/>
              </w:rPr>
              <w:t>A</w:t>
            </w:r>
            <w:r w:rsidR="00B03951">
              <w:rPr>
                <w:noProof w:val="0"/>
                <w:szCs w:val="22"/>
                <w:lang w:val="et-EE"/>
              </w:rPr>
              <w:t>mgen</w:t>
            </w:r>
            <w:r w:rsidRPr="00AD27AA">
              <w:rPr>
                <w:noProof w:val="0"/>
                <w:szCs w:val="22"/>
                <w:lang w:val="et-EE"/>
              </w:rPr>
              <w:t xml:space="preserve"> GmbH</w:t>
            </w:r>
          </w:p>
          <w:p w14:paraId="6BE47A55" w14:textId="167FA875" w:rsidR="005D5976" w:rsidRPr="00AD27AA" w:rsidRDefault="005D5976" w:rsidP="00CA232C">
            <w:pPr>
              <w:pStyle w:val="lbltxt"/>
              <w:rPr>
                <w:noProof w:val="0"/>
                <w:szCs w:val="22"/>
                <w:lang w:val="et-EE"/>
              </w:rPr>
            </w:pPr>
            <w:r w:rsidRPr="00AD27AA">
              <w:rPr>
                <w:noProof w:val="0"/>
                <w:szCs w:val="22"/>
                <w:lang w:val="et-EE"/>
              </w:rPr>
              <w:t>Tel: +49 89 1490960</w:t>
            </w:r>
          </w:p>
          <w:p w14:paraId="3736129B" w14:textId="77777777" w:rsidR="005D5976" w:rsidRPr="00AD27AA" w:rsidRDefault="005D5976" w:rsidP="00CA232C">
            <w:pPr>
              <w:pStyle w:val="lbltxt"/>
              <w:rPr>
                <w:b/>
                <w:noProof w:val="0"/>
                <w:lang w:val="et-EE"/>
              </w:rPr>
            </w:pPr>
          </w:p>
        </w:tc>
        <w:tc>
          <w:tcPr>
            <w:tcW w:w="4680" w:type="dxa"/>
          </w:tcPr>
          <w:p w14:paraId="30748460" w14:textId="77777777" w:rsidR="005D5976" w:rsidRPr="00AD27AA" w:rsidRDefault="005D5976" w:rsidP="004A5741">
            <w:pPr>
              <w:pStyle w:val="lbltxt"/>
              <w:rPr>
                <w:noProof w:val="0"/>
                <w:lang w:val="et-EE"/>
              </w:rPr>
            </w:pPr>
            <w:r w:rsidRPr="00AD27AA">
              <w:rPr>
                <w:b/>
                <w:noProof w:val="0"/>
                <w:lang w:val="et-EE"/>
              </w:rPr>
              <w:t>Nederland</w:t>
            </w:r>
          </w:p>
          <w:p w14:paraId="010715F8" w14:textId="77777777" w:rsidR="005D5976" w:rsidRPr="00AD27AA" w:rsidRDefault="005D5976" w:rsidP="004A5741">
            <w:pPr>
              <w:pStyle w:val="lbltxt"/>
              <w:rPr>
                <w:noProof w:val="0"/>
                <w:lang w:val="et-EE"/>
              </w:rPr>
            </w:pPr>
            <w:r w:rsidRPr="00AD27AA">
              <w:rPr>
                <w:noProof w:val="0"/>
                <w:szCs w:val="22"/>
                <w:lang w:val="et-EE"/>
              </w:rPr>
              <w:t>Amgen</w:t>
            </w:r>
            <w:r w:rsidRPr="00AD27AA">
              <w:rPr>
                <w:noProof w:val="0"/>
                <w:lang w:val="et-EE"/>
              </w:rPr>
              <w:t xml:space="preserve"> B.V.</w:t>
            </w:r>
          </w:p>
          <w:p w14:paraId="07E27C53" w14:textId="77777777" w:rsidR="005D5976" w:rsidRPr="00AD27AA" w:rsidRDefault="005D5976" w:rsidP="00CA232C">
            <w:pPr>
              <w:pStyle w:val="lbltxt"/>
              <w:rPr>
                <w:bCs/>
                <w:noProof w:val="0"/>
                <w:szCs w:val="22"/>
                <w:lang w:val="et-EE"/>
              </w:rPr>
            </w:pPr>
            <w:r w:rsidRPr="00AD27AA">
              <w:rPr>
                <w:noProof w:val="0"/>
                <w:szCs w:val="22"/>
                <w:lang w:val="et-EE"/>
              </w:rPr>
              <w:t>Tel: +31 (0)76 5732500</w:t>
            </w:r>
          </w:p>
          <w:p w14:paraId="16C83C98" w14:textId="77777777" w:rsidR="005D5976" w:rsidRPr="00AD27AA" w:rsidRDefault="005D5976" w:rsidP="00CA232C">
            <w:pPr>
              <w:pStyle w:val="lbltxt"/>
              <w:rPr>
                <w:noProof w:val="0"/>
                <w:szCs w:val="22"/>
                <w:lang w:val="et-EE"/>
              </w:rPr>
            </w:pPr>
          </w:p>
        </w:tc>
      </w:tr>
      <w:tr w:rsidR="005D5976" w:rsidRPr="00C66C21" w14:paraId="434047F5" w14:textId="77777777" w:rsidTr="004A5741">
        <w:trPr>
          <w:gridBefore w:val="1"/>
          <w:wBefore w:w="34" w:type="dxa"/>
          <w:cantSplit/>
        </w:trPr>
        <w:tc>
          <w:tcPr>
            <w:tcW w:w="4646" w:type="dxa"/>
            <w:hideMark/>
          </w:tcPr>
          <w:p w14:paraId="39999A85" w14:textId="77777777" w:rsidR="005D5976" w:rsidRPr="00AD27AA" w:rsidRDefault="005D5976" w:rsidP="004A5741">
            <w:pPr>
              <w:pStyle w:val="lbltxt"/>
              <w:rPr>
                <w:b/>
                <w:noProof w:val="0"/>
                <w:lang w:val="et-EE"/>
              </w:rPr>
            </w:pPr>
            <w:r w:rsidRPr="00AD27AA">
              <w:rPr>
                <w:b/>
                <w:noProof w:val="0"/>
                <w:lang w:val="et-EE"/>
              </w:rPr>
              <w:t>Eesti</w:t>
            </w:r>
          </w:p>
          <w:p w14:paraId="54C9A30A" w14:textId="77777777" w:rsidR="005D5976" w:rsidRPr="00AD27AA" w:rsidRDefault="005D5976" w:rsidP="00CA232C">
            <w:pPr>
              <w:pStyle w:val="lbltxt"/>
              <w:rPr>
                <w:bCs/>
                <w:noProof w:val="0"/>
                <w:szCs w:val="22"/>
                <w:lang w:val="et-EE"/>
              </w:rPr>
            </w:pPr>
            <w:r w:rsidRPr="00AD27AA">
              <w:rPr>
                <w:bCs/>
                <w:noProof w:val="0"/>
                <w:szCs w:val="22"/>
                <w:lang w:val="et-EE"/>
              </w:rPr>
              <w:t xml:space="preserve">Amgen Switzerland AG </w:t>
            </w:r>
            <w:r w:rsidRPr="00AD27AA">
              <w:rPr>
                <w:noProof w:val="0"/>
                <w:szCs w:val="22"/>
                <w:lang w:val="et-EE"/>
              </w:rPr>
              <w:t>Vilniaus filialas</w:t>
            </w:r>
          </w:p>
          <w:p w14:paraId="56809A23" w14:textId="77777777" w:rsidR="005D5976" w:rsidRPr="00AD27AA" w:rsidRDefault="005D5976" w:rsidP="00CA232C">
            <w:pPr>
              <w:pStyle w:val="lbltxt"/>
              <w:rPr>
                <w:b/>
                <w:noProof w:val="0"/>
                <w:lang w:val="et-EE"/>
              </w:rPr>
            </w:pPr>
            <w:r w:rsidRPr="00AD27AA">
              <w:rPr>
                <w:noProof w:val="0"/>
                <w:szCs w:val="22"/>
                <w:lang w:val="et-EE"/>
              </w:rPr>
              <w:t xml:space="preserve">Tel: +372 </w:t>
            </w:r>
            <w:r w:rsidRPr="00AD27AA">
              <w:rPr>
                <w:bCs/>
                <w:noProof w:val="0"/>
                <w:szCs w:val="22"/>
                <w:lang w:val="et-EE"/>
              </w:rPr>
              <w:t>586 09553</w:t>
            </w:r>
          </w:p>
        </w:tc>
        <w:tc>
          <w:tcPr>
            <w:tcW w:w="4680" w:type="dxa"/>
          </w:tcPr>
          <w:p w14:paraId="1EA612F3" w14:textId="77777777" w:rsidR="005D5976" w:rsidRPr="00AD27AA" w:rsidRDefault="005D5976" w:rsidP="004A5741">
            <w:pPr>
              <w:pStyle w:val="lbltxt"/>
              <w:rPr>
                <w:b/>
                <w:noProof w:val="0"/>
                <w:lang w:val="et-EE"/>
              </w:rPr>
            </w:pPr>
            <w:r w:rsidRPr="00AD27AA">
              <w:rPr>
                <w:b/>
                <w:noProof w:val="0"/>
                <w:lang w:val="et-EE"/>
              </w:rPr>
              <w:t>Norge</w:t>
            </w:r>
          </w:p>
          <w:p w14:paraId="6431ACC5" w14:textId="77777777" w:rsidR="005D5976" w:rsidRPr="00AD27AA" w:rsidRDefault="005D5976" w:rsidP="00CA232C">
            <w:pPr>
              <w:pStyle w:val="lbltxt"/>
              <w:rPr>
                <w:rStyle w:val="CommentReference"/>
                <w:noProof w:val="0"/>
                <w:sz w:val="22"/>
                <w:szCs w:val="22"/>
                <w:lang w:val="et-EE"/>
              </w:rPr>
            </w:pPr>
            <w:r w:rsidRPr="00AD27AA">
              <w:rPr>
                <w:rStyle w:val="CommentReference"/>
                <w:noProof w:val="0"/>
                <w:sz w:val="22"/>
                <w:szCs w:val="22"/>
                <w:lang w:val="et-EE"/>
              </w:rPr>
              <w:t>Amgen AB</w:t>
            </w:r>
          </w:p>
          <w:p w14:paraId="60BE001E" w14:textId="3A6E4C5F" w:rsidR="005D5976" w:rsidRPr="00AD27AA" w:rsidRDefault="005D5976" w:rsidP="00CA232C">
            <w:pPr>
              <w:pStyle w:val="lbltxt"/>
              <w:rPr>
                <w:noProof w:val="0"/>
                <w:szCs w:val="22"/>
                <w:lang w:val="et-EE"/>
              </w:rPr>
            </w:pPr>
            <w:r w:rsidRPr="00AD27AA">
              <w:rPr>
                <w:rStyle w:val="CommentReference"/>
                <w:noProof w:val="0"/>
                <w:sz w:val="22"/>
                <w:szCs w:val="22"/>
                <w:lang w:val="et-EE"/>
              </w:rPr>
              <w:t>Tl</w:t>
            </w:r>
            <w:r w:rsidR="00954FA9">
              <w:rPr>
                <w:rStyle w:val="CommentReference"/>
                <w:noProof w:val="0"/>
                <w:sz w:val="22"/>
                <w:szCs w:val="22"/>
                <w:lang w:val="et-EE"/>
              </w:rPr>
              <w:t>f</w:t>
            </w:r>
            <w:r w:rsidRPr="00AD27AA">
              <w:rPr>
                <w:rStyle w:val="CommentReference"/>
                <w:noProof w:val="0"/>
                <w:sz w:val="22"/>
                <w:lang w:val="et-EE"/>
              </w:rPr>
              <w:t xml:space="preserve">: +47 </w:t>
            </w:r>
            <w:r w:rsidRPr="00AD27AA">
              <w:rPr>
                <w:rStyle w:val="CommentReference"/>
                <w:noProof w:val="0"/>
                <w:sz w:val="22"/>
                <w:szCs w:val="22"/>
                <w:lang w:val="et-EE"/>
              </w:rPr>
              <w:t>23308000</w:t>
            </w:r>
          </w:p>
          <w:p w14:paraId="74177715" w14:textId="77777777" w:rsidR="005D5976" w:rsidRPr="00AD27AA" w:rsidRDefault="005D5976" w:rsidP="00CA232C">
            <w:pPr>
              <w:pStyle w:val="lbltxt"/>
              <w:rPr>
                <w:noProof w:val="0"/>
                <w:szCs w:val="22"/>
                <w:lang w:val="et-EE"/>
              </w:rPr>
            </w:pPr>
          </w:p>
        </w:tc>
      </w:tr>
      <w:tr w:rsidR="005D5976" w:rsidRPr="00C66C21" w14:paraId="67CFA06C" w14:textId="77777777" w:rsidTr="004A5741">
        <w:trPr>
          <w:gridBefore w:val="1"/>
          <w:wBefore w:w="34" w:type="dxa"/>
          <w:cantSplit/>
        </w:trPr>
        <w:tc>
          <w:tcPr>
            <w:tcW w:w="4646" w:type="dxa"/>
          </w:tcPr>
          <w:p w14:paraId="14154811" w14:textId="77777777" w:rsidR="005D5976" w:rsidRPr="00AD27AA" w:rsidRDefault="005D5976" w:rsidP="004A5741">
            <w:pPr>
              <w:pStyle w:val="lbltxt"/>
              <w:rPr>
                <w:b/>
                <w:noProof w:val="0"/>
                <w:lang w:val="et-EE"/>
              </w:rPr>
            </w:pPr>
            <w:r w:rsidRPr="00AD27AA">
              <w:rPr>
                <w:b/>
                <w:noProof w:val="0"/>
                <w:lang w:val="et-EE"/>
              </w:rPr>
              <w:t>Ελλάδα</w:t>
            </w:r>
          </w:p>
          <w:p w14:paraId="0F7A6149" w14:textId="77777777" w:rsidR="005D5976" w:rsidRPr="00AD27AA" w:rsidRDefault="005D5976" w:rsidP="004A5741">
            <w:pPr>
              <w:pStyle w:val="lbltxt"/>
              <w:rPr>
                <w:noProof w:val="0"/>
                <w:lang w:val="et-EE"/>
              </w:rPr>
            </w:pPr>
            <w:r w:rsidRPr="00AD27AA">
              <w:rPr>
                <w:noProof w:val="0"/>
                <w:szCs w:val="22"/>
                <w:lang w:val="et-EE"/>
              </w:rPr>
              <w:t>Amgen Ελλάς Φαρμακευτικά Ε.Π.Ε.</w:t>
            </w:r>
            <w:r w:rsidRPr="00AD27AA">
              <w:rPr>
                <w:noProof w:val="0"/>
                <w:lang w:val="et-EE"/>
              </w:rPr>
              <w:t xml:space="preserve"> </w:t>
            </w:r>
          </w:p>
          <w:p w14:paraId="64F2EE55" w14:textId="3474B75F" w:rsidR="005D5976" w:rsidRPr="00AD27AA" w:rsidRDefault="005D5976" w:rsidP="00CA232C">
            <w:pPr>
              <w:pStyle w:val="lbltxt"/>
              <w:rPr>
                <w:noProof w:val="0"/>
                <w:szCs w:val="22"/>
                <w:lang w:val="et-EE"/>
              </w:rPr>
            </w:pPr>
            <w:r w:rsidRPr="00AD27AA">
              <w:rPr>
                <w:noProof w:val="0"/>
                <w:szCs w:val="22"/>
                <w:lang w:val="et-EE"/>
              </w:rPr>
              <w:t>Τηλ: +30 210 3447000</w:t>
            </w:r>
          </w:p>
          <w:p w14:paraId="56AE114A" w14:textId="77777777" w:rsidR="005D5976" w:rsidRPr="00AD27AA" w:rsidRDefault="005D5976" w:rsidP="00CA232C">
            <w:pPr>
              <w:pStyle w:val="lbltxt"/>
              <w:rPr>
                <w:noProof w:val="0"/>
                <w:szCs w:val="22"/>
                <w:lang w:val="et-EE"/>
              </w:rPr>
            </w:pPr>
          </w:p>
        </w:tc>
        <w:tc>
          <w:tcPr>
            <w:tcW w:w="4680" w:type="dxa"/>
          </w:tcPr>
          <w:p w14:paraId="6EDA18A0" w14:textId="77777777" w:rsidR="005D5976" w:rsidRPr="00AD27AA" w:rsidRDefault="005D5976" w:rsidP="004A5741">
            <w:pPr>
              <w:pStyle w:val="lbltxt"/>
              <w:rPr>
                <w:noProof w:val="0"/>
                <w:lang w:val="et-EE"/>
              </w:rPr>
            </w:pPr>
            <w:r w:rsidRPr="00AD27AA">
              <w:rPr>
                <w:b/>
                <w:noProof w:val="0"/>
                <w:lang w:val="et-EE"/>
              </w:rPr>
              <w:t>Österreich</w:t>
            </w:r>
          </w:p>
          <w:p w14:paraId="3FEF9CAC" w14:textId="77777777" w:rsidR="005D5976" w:rsidRPr="00AD27AA" w:rsidRDefault="005D5976" w:rsidP="004A5741">
            <w:pPr>
              <w:pStyle w:val="lbltxt"/>
              <w:rPr>
                <w:noProof w:val="0"/>
                <w:lang w:val="et-EE"/>
              </w:rPr>
            </w:pPr>
            <w:r w:rsidRPr="00AD27AA">
              <w:rPr>
                <w:noProof w:val="0"/>
                <w:szCs w:val="22"/>
                <w:lang w:val="et-EE"/>
              </w:rPr>
              <w:t>Amgen</w:t>
            </w:r>
            <w:r w:rsidRPr="00AD27AA">
              <w:rPr>
                <w:noProof w:val="0"/>
                <w:lang w:val="et-EE"/>
              </w:rPr>
              <w:t xml:space="preserve"> GmbH </w:t>
            </w:r>
          </w:p>
          <w:p w14:paraId="665A57B6" w14:textId="77777777" w:rsidR="005D5976" w:rsidRPr="00AD27AA" w:rsidRDefault="005D5976" w:rsidP="00CA232C">
            <w:pPr>
              <w:pStyle w:val="lbltxt"/>
              <w:rPr>
                <w:noProof w:val="0"/>
                <w:szCs w:val="22"/>
                <w:lang w:val="et-EE"/>
              </w:rPr>
            </w:pPr>
            <w:r w:rsidRPr="00AD27AA">
              <w:rPr>
                <w:noProof w:val="0"/>
                <w:szCs w:val="22"/>
                <w:lang w:val="et-EE"/>
              </w:rPr>
              <w:t>Tel: +43 (0)1 50 217</w:t>
            </w:r>
          </w:p>
          <w:p w14:paraId="32E3CA2B" w14:textId="77777777" w:rsidR="005D5976" w:rsidRPr="00AD27AA" w:rsidRDefault="005D5976" w:rsidP="00CA232C">
            <w:pPr>
              <w:pStyle w:val="lbltxt"/>
              <w:rPr>
                <w:b/>
                <w:noProof w:val="0"/>
                <w:lang w:val="et-EE"/>
              </w:rPr>
            </w:pPr>
          </w:p>
        </w:tc>
      </w:tr>
      <w:tr w:rsidR="005D5976" w:rsidRPr="00C66C21" w14:paraId="0825E98E" w14:textId="77777777" w:rsidTr="004A5741">
        <w:trPr>
          <w:cantSplit/>
        </w:trPr>
        <w:tc>
          <w:tcPr>
            <w:tcW w:w="4680" w:type="dxa"/>
            <w:gridSpan w:val="2"/>
          </w:tcPr>
          <w:p w14:paraId="234A300B" w14:textId="77777777" w:rsidR="005D5976" w:rsidRPr="00AD27AA" w:rsidRDefault="005D5976" w:rsidP="004A5741">
            <w:pPr>
              <w:pStyle w:val="lbltxt"/>
              <w:rPr>
                <w:noProof w:val="0"/>
                <w:lang w:val="et-EE"/>
              </w:rPr>
            </w:pPr>
            <w:r w:rsidRPr="00AD27AA">
              <w:rPr>
                <w:b/>
                <w:noProof w:val="0"/>
                <w:lang w:val="et-EE"/>
              </w:rPr>
              <w:t>España</w:t>
            </w:r>
          </w:p>
          <w:p w14:paraId="7021E38B" w14:textId="77777777" w:rsidR="005D5976" w:rsidRPr="00AD27AA" w:rsidRDefault="005D5976" w:rsidP="004A5741">
            <w:pPr>
              <w:pStyle w:val="lbltxt"/>
              <w:rPr>
                <w:noProof w:val="0"/>
                <w:spacing w:val="-2"/>
                <w:lang w:val="et-EE"/>
              </w:rPr>
            </w:pPr>
            <w:r w:rsidRPr="00AD27AA">
              <w:rPr>
                <w:noProof w:val="0"/>
                <w:spacing w:val="-2"/>
                <w:szCs w:val="22"/>
                <w:lang w:val="et-EE"/>
              </w:rPr>
              <w:t>Amgen</w:t>
            </w:r>
            <w:r w:rsidRPr="00AD27AA">
              <w:rPr>
                <w:noProof w:val="0"/>
                <w:spacing w:val="-2"/>
                <w:lang w:val="et-EE"/>
              </w:rPr>
              <w:t xml:space="preserve"> S.A.</w:t>
            </w:r>
            <w:r w:rsidRPr="00AD27AA">
              <w:rPr>
                <w:noProof w:val="0"/>
                <w:spacing w:val="-2"/>
                <w:szCs w:val="22"/>
                <w:lang w:val="et-EE"/>
              </w:rPr>
              <w:tab/>
            </w:r>
          </w:p>
          <w:p w14:paraId="5F234B9F" w14:textId="77777777" w:rsidR="005D5976" w:rsidRPr="00AD27AA" w:rsidRDefault="005D5976" w:rsidP="00CA232C">
            <w:pPr>
              <w:pStyle w:val="lbltxt"/>
              <w:rPr>
                <w:rStyle w:val="Initial"/>
                <w:rFonts w:ascii="Times New Roman" w:hAnsi="Times New Roman" w:cs="Times New Roman"/>
                <w:sz w:val="22"/>
                <w:szCs w:val="22"/>
                <w:lang w:val="et-EE"/>
              </w:rPr>
            </w:pPr>
            <w:r w:rsidRPr="00AD27AA">
              <w:rPr>
                <w:noProof w:val="0"/>
                <w:szCs w:val="22"/>
                <w:lang w:val="et-EE"/>
              </w:rPr>
              <w:t xml:space="preserve">Tel: +34 93 600 18 60 </w:t>
            </w:r>
          </w:p>
          <w:p w14:paraId="681903FA" w14:textId="77777777" w:rsidR="005D5976" w:rsidRPr="00AD27AA" w:rsidRDefault="005D5976" w:rsidP="00CA232C">
            <w:pPr>
              <w:pStyle w:val="lbltxt"/>
              <w:rPr>
                <w:bCs/>
                <w:noProof w:val="0"/>
                <w:szCs w:val="22"/>
                <w:lang w:val="et-EE"/>
              </w:rPr>
            </w:pPr>
          </w:p>
        </w:tc>
        <w:tc>
          <w:tcPr>
            <w:tcW w:w="4680" w:type="dxa"/>
            <w:hideMark/>
          </w:tcPr>
          <w:p w14:paraId="22BA7945" w14:textId="77777777" w:rsidR="005D5976" w:rsidRPr="00AD27AA" w:rsidRDefault="005D5976" w:rsidP="004A5741">
            <w:pPr>
              <w:pStyle w:val="lbltxt"/>
              <w:rPr>
                <w:b/>
                <w:noProof w:val="0"/>
                <w:lang w:val="et-EE"/>
              </w:rPr>
            </w:pPr>
            <w:r w:rsidRPr="00AD27AA">
              <w:rPr>
                <w:b/>
                <w:noProof w:val="0"/>
                <w:lang w:val="et-EE"/>
              </w:rPr>
              <w:t>Polska</w:t>
            </w:r>
          </w:p>
          <w:p w14:paraId="66CB11AC" w14:textId="77777777" w:rsidR="005D5976" w:rsidRPr="00AD27AA" w:rsidRDefault="005D5976" w:rsidP="004A5741">
            <w:pPr>
              <w:pStyle w:val="lbltxt"/>
              <w:rPr>
                <w:noProof w:val="0"/>
                <w:lang w:val="et-EE"/>
              </w:rPr>
            </w:pPr>
            <w:r w:rsidRPr="00AD27AA">
              <w:rPr>
                <w:noProof w:val="0"/>
                <w:szCs w:val="22"/>
                <w:lang w:val="et-EE"/>
              </w:rPr>
              <w:t xml:space="preserve">Amgen </w:t>
            </w:r>
            <w:r w:rsidRPr="00AD27AA">
              <w:rPr>
                <w:noProof w:val="0"/>
                <w:color w:val="000000"/>
                <w:szCs w:val="22"/>
                <w:lang w:val="et-EE" w:eastAsia="en-GB"/>
              </w:rPr>
              <w:t>Biotechnologia</w:t>
            </w:r>
            <w:r w:rsidRPr="00AD27AA">
              <w:rPr>
                <w:noProof w:val="0"/>
                <w:lang w:val="et-EE"/>
              </w:rPr>
              <w:t xml:space="preserve"> Sp.</w:t>
            </w:r>
            <w:r w:rsidRPr="00AD27AA">
              <w:rPr>
                <w:noProof w:val="0"/>
                <w:szCs w:val="22"/>
                <w:lang w:val="et-EE"/>
              </w:rPr>
              <w:t xml:space="preserve"> </w:t>
            </w:r>
            <w:r w:rsidRPr="00AD27AA">
              <w:rPr>
                <w:noProof w:val="0"/>
                <w:lang w:val="et-EE"/>
              </w:rPr>
              <w:t>z o.o.</w:t>
            </w:r>
          </w:p>
          <w:p w14:paraId="1771E9E0" w14:textId="77777777" w:rsidR="005D5976" w:rsidRPr="00AD27AA" w:rsidRDefault="005D5976" w:rsidP="00CA232C">
            <w:pPr>
              <w:pStyle w:val="lbltxt"/>
              <w:rPr>
                <w:noProof w:val="0"/>
                <w:szCs w:val="22"/>
                <w:lang w:val="et-EE"/>
              </w:rPr>
            </w:pPr>
            <w:r w:rsidRPr="00AD27AA">
              <w:rPr>
                <w:noProof w:val="0"/>
                <w:szCs w:val="22"/>
                <w:lang w:val="et-EE"/>
              </w:rPr>
              <w:t>Tel</w:t>
            </w:r>
            <w:r w:rsidRPr="00AD27AA">
              <w:rPr>
                <w:bCs/>
                <w:noProof w:val="0"/>
                <w:szCs w:val="22"/>
                <w:lang w:val="et-EE"/>
              </w:rPr>
              <w:t>.:</w:t>
            </w:r>
            <w:r w:rsidRPr="00AD27AA">
              <w:rPr>
                <w:noProof w:val="0"/>
                <w:szCs w:val="22"/>
                <w:lang w:val="et-EE"/>
              </w:rPr>
              <w:t xml:space="preserve"> +48 22 </w:t>
            </w:r>
            <w:r w:rsidRPr="00AD27AA">
              <w:rPr>
                <w:bCs/>
                <w:noProof w:val="0"/>
                <w:szCs w:val="22"/>
                <w:lang w:val="et-EE"/>
              </w:rPr>
              <w:t>581 3000</w:t>
            </w:r>
          </w:p>
        </w:tc>
      </w:tr>
      <w:tr w:rsidR="005D5976" w:rsidRPr="00C66C21" w14:paraId="04302C1D" w14:textId="77777777" w:rsidTr="004A5741">
        <w:trPr>
          <w:cantSplit/>
        </w:trPr>
        <w:tc>
          <w:tcPr>
            <w:tcW w:w="4680" w:type="dxa"/>
            <w:gridSpan w:val="2"/>
            <w:hideMark/>
          </w:tcPr>
          <w:p w14:paraId="317DA263" w14:textId="77777777" w:rsidR="005D5976" w:rsidRPr="00AD27AA" w:rsidRDefault="005D5976" w:rsidP="004A5741">
            <w:pPr>
              <w:pStyle w:val="lbltxt"/>
              <w:rPr>
                <w:noProof w:val="0"/>
                <w:lang w:val="et-EE"/>
              </w:rPr>
            </w:pPr>
            <w:r w:rsidRPr="00AD27AA">
              <w:rPr>
                <w:b/>
                <w:noProof w:val="0"/>
                <w:lang w:val="et-EE"/>
              </w:rPr>
              <w:lastRenderedPageBreak/>
              <w:t>France</w:t>
            </w:r>
          </w:p>
          <w:p w14:paraId="3BCB737A" w14:textId="77777777" w:rsidR="005D5976" w:rsidRPr="00AD27AA" w:rsidRDefault="005D5976" w:rsidP="00CA232C">
            <w:pPr>
              <w:pStyle w:val="lbltxt"/>
              <w:rPr>
                <w:noProof w:val="0"/>
                <w:szCs w:val="22"/>
                <w:lang w:val="et-EE"/>
              </w:rPr>
            </w:pPr>
            <w:r w:rsidRPr="00AD27AA">
              <w:rPr>
                <w:noProof w:val="0"/>
                <w:szCs w:val="22"/>
                <w:lang w:val="et-EE"/>
              </w:rPr>
              <w:t>Amgen S.A.S.</w:t>
            </w:r>
          </w:p>
          <w:p w14:paraId="0719DC0D" w14:textId="77777777" w:rsidR="005D5976" w:rsidRPr="00AD27AA" w:rsidRDefault="005D5976" w:rsidP="00FA6BD6">
            <w:pPr>
              <w:rPr>
                <w:b/>
              </w:rPr>
            </w:pPr>
            <w:r w:rsidRPr="00AD27AA">
              <w:t>Tél: +33 (0)9 69 363 363</w:t>
            </w:r>
          </w:p>
        </w:tc>
        <w:tc>
          <w:tcPr>
            <w:tcW w:w="4680" w:type="dxa"/>
          </w:tcPr>
          <w:p w14:paraId="061B9234" w14:textId="77777777" w:rsidR="005D5976" w:rsidRPr="00AD27AA" w:rsidRDefault="005D5976" w:rsidP="004A5741">
            <w:pPr>
              <w:pStyle w:val="lbltxt"/>
              <w:rPr>
                <w:noProof w:val="0"/>
                <w:lang w:val="et-EE"/>
              </w:rPr>
            </w:pPr>
            <w:r w:rsidRPr="00AD27AA">
              <w:rPr>
                <w:b/>
                <w:noProof w:val="0"/>
                <w:lang w:val="et-EE"/>
              </w:rPr>
              <w:t>Portugal</w:t>
            </w:r>
          </w:p>
          <w:p w14:paraId="6AC48032" w14:textId="77777777" w:rsidR="005D5976" w:rsidRPr="00AD27AA" w:rsidRDefault="005D5976" w:rsidP="004A5741">
            <w:pPr>
              <w:pStyle w:val="lbltxt"/>
              <w:rPr>
                <w:noProof w:val="0"/>
                <w:lang w:val="et-EE"/>
              </w:rPr>
            </w:pPr>
            <w:r w:rsidRPr="00AD27AA">
              <w:rPr>
                <w:noProof w:val="0"/>
                <w:szCs w:val="22"/>
                <w:lang w:val="et-EE"/>
              </w:rPr>
              <w:t>Amgen Biofarmacêutica</w:t>
            </w:r>
            <w:r w:rsidRPr="00AD27AA">
              <w:rPr>
                <w:noProof w:val="0"/>
                <w:lang w:val="et-EE"/>
              </w:rPr>
              <w:t>, Lda</w:t>
            </w:r>
            <w:r w:rsidRPr="00AD27AA">
              <w:rPr>
                <w:noProof w:val="0"/>
                <w:szCs w:val="22"/>
                <w:lang w:val="et-EE"/>
              </w:rPr>
              <w:t>.</w:t>
            </w:r>
          </w:p>
          <w:p w14:paraId="0F76FDEC" w14:textId="77777777" w:rsidR="006C0E53" w:rsidRPr="00E42D98" w:rsidRDefault="005D5976" w:rsidP="006C0E53">
            <w:r w:rsidRPr="00AD27AA">
              <w:t>Tel: +351 21 422</w:t>
            </w:r>
            <w:r w:rsidR="006C0E53">
              <w:t>06</w:t>
            </w:r>
            <w:r w:rsidR="006C0E53" w:rsidRPr="00E42D98">
              <w:t>06</w:t>
            </w:r>
          </w:p>
          <w:p w14:paraId="5C8C0F34" w14:textId="77777777" w:rsidR="005D5976" w:rsidRPr="00AD27AA" w:rsidRDefault="005D5976" w:rsidP="00CA232C">
            <w:pPr>
              <w:pStyle w:val="lbltxt"/>
              <w:rPr>
                <w:noProof w:val="0"/>
                <w:szCs w:val="22"/>
                <w:lang w:val="et-EE"/>
              </w:rPr>
            </w:pPr>
          </w:p>
        </w:tc>
      </w:tr>
      <w:tr w:rsidR="005D5976" w:rsidRPr="00AD27AA" w14:paraId="6C06A209" w14:textId="77777777" w:rsidTr="004A5741">
        <w:trPr>
          <w:cantSplit/>
        </w:trPr>
        <w:tc>
          <w:tcPr>
            <w:tcW w:w="4680" w:type="dxa"/>
            <w:gridSpan w:val="2"/>
            <w:hideMark/>
          </w:tcPr>
          <w:p w14:paraId="47190F6E" w14:textId="77777777" w:rsidR="005D5976" w:rsidRPr="00AD27AA" w:rsidRDefault="005D5976" w:rsidP="004A5741">
            <w:pPr>
              <w:rPr>
                <w:b/>
              </w:rPr>
            </w:pPr>
            <w:r w:rsidRPr="00AD27AA">
              <w:rPr>
                <w:b/>
              </w:rPr>
              <w:t>Hrvatska</w:t>
            </w:r>
          </w:p>
          <w:p w14:paraId="2771BFF6" w14:textId="77777777" w:rsidR="005D5976" w:rsidRPr="00AD27AA" w:rsidRDefault="005D5976" w:rsidP="004A5741">
            <w:r w:rsidRPr="00AD27AA">
              <w:t>Amgen d.o.o.</w:t>
            </w:r>
          </w:p>
          <w:p w14:paraId="51DE0167" w14:textId="77777777" w:rsidR="005D5976" w:rsidRPr="00C66C21" w:rsidRDefault="005D5976" w:rsidP="00FA6BD6">
            <w:r w:rsidRPr="00292C5D">
              <w:t>Tel: +</w:t>
            </w:r>
            <w:r w:rsidRPr="00C66C21">
              <w:t>385 (0)1 562 57 20</w:t>
            </w:r>
          </w:p>
        </w:tc>
        <w:tc>
          <w:tcPr>
            <w:tcW w:w="4680" w:type="dxa"/>
          </w:tcPr>
          <w:p w14:paraId="4CE8BFBB" w14:textId="77777777" w:rsidR="005D5976" w:rsidRPr="00AD27AA" w:rsidRDefault="005D5976" w:rsidP="004A5741">
            <w:pPr>
              <w:rPr>
                <w:b/>
              </w:rPr>
            </w:pPr>
            <w:r w:rsidRPr="00AD27AA">
              <w:rPr>
                <w:b/>
              </w:rPr>
              <w:t>România</w:t>
            </w:r>
          </w:p>
          <w:p w14:paraId="181057AE" w14:textId="77777777" w:rsidR="005D5976" w:rsidRPr="00AD27AA" w:rsidRDefault="005D5976" w:rsidP="004A5741">
            <w:r w:rsidRPr="00AD27AA">
              <w:t>Amgen România SRL</w:t>
            </w:r>
          </w:p>
          <w:p w14:paraId="46007385" w14:textId="77777777" w:rsidR="005D5976" w:rsidRPr="00AD27AA" w:rsidRDefault="005D5976" w:rsidP="00CA232C">
            <w:pPr>
              <w:pStyle w:val="lbltxt"/>
              <w:rPr>
                <w:noProof w:val="0"/>
                <w:szCs w:val="22"/>
                <w:lang w:val="et-EE"/>
              </w:rPr>
            </w:pPr>
            <w:r w:rsidRPr="00AD27AA">
              <w:rPr>
                <w:noProof w:val="0"/>
                <w:szCs w:val="22"/>
                <w:lang w:val="et-EE"/>
              </w:rPr>
              <w:t>Tel: +4021 527 3000</w:t>
            </w:r>
          </w:p>
          <w:p w14:paraId="1A5C8FD5" w14:textId="77777777" w:rsidR="005D5976" w:rsidRPr="00AD27AA" w:rsidRDefault="005D5976" w:rsidP="00CA232C">
            <w:pPr>
              <w:pStyle w:val="lbltxt"/>
              <w:rPr>
                <w:noProof w:val="0"/>
                <w:szCs w:val="22"/>
                <w:lang w:val="et-EE"/>
              </w:rPr>
            </w:pPr>
          </w:p>
        </w:tc>
      </w:tr>
      <w:tr w:rsidR="005D5976" w:rsidRPr="00C66C21" w14:paraId="172A7526" w14:textId="77777777" w:rsidTr="004A5741">
        <w:trPr>
          <w:cantSplit/>
        </w:trPr>
        <w:tc>
          <w:tcPr>
            <w:tcW w:w="4680" w:type="dxa"/>
            <w:gridSpan w:val="2"/>
          </w:tcPr>
          <w:p w14:paraId="5583344C" w14:textId="77777777" w:rsidR="005D5976" w:rsidRPr="00AD27AA" w:rsidRDefault="005D5976" w:rsidP="004A5741">
            <w:pPr>
              <w:pStyle w:val="lbltxt"/>
              <w:rPr>
                <w:noProof w:val="0"/>
                <w:lang w:val="et-EE"/>
              </w:rPr>
            </w:pPr>
            <w:r w:rsidRPr="00AD27AA">
              <w:rPr>
                <w:b/>
                <w:noProof w:val="0"/>
                <w:lang w:val="et-EE"/>
              </w:rPr>
              <w:t>Ireland</w:t>
            </w:r>
          </w:p>
          <w:p w14:paraId="257A195C" w14:textId="77777777" w:rsidR="005D5976" w:rsidRPr="00AD27AA" w:rsidRDefault="005D5976" w:rsidP="00CA232C">
            <w:pPr>
              <w:pStyle w:val="lbltxt"/>
              <w:rPr>
                <w:rStyle w:val="Initial"/>
                <w:rFonts w:ascii="Times New Roman" w:hAnsi="Times New Roman" w:cs="Times New Roman"/>
                <w:sz w:val="22"/>
                <w:szCs w:val="22"/>
                <w:lang w:val="et-EE"/>
              </w:rPr>
            </w:pPr>
            <w:r w:rsidRPr="00AD27AA">
              <w:rPr>
                <w:noProof w:val="0"/>
                <w:szCs w:val="22"/>
                <w:lang w:val="et-EE"/>
              </w:rPr>
              <w:t>Amgen</w:t>
            </w:r>
            <w:r w:rsidR="006C0E53">
              <w:rPr>
                <w:rFonts w:eastAsia="Arial Unicode MS"/>
                <w:bCs/>
                <w:szCs w:val="22"/>
                <w:lang w:val="hr-HR"/>
              </w:rPr>
              <w:t xml:space="preserve"> Ireland</w:t>
            </w:r>
            <w:r w:rsidRPr="00AD27AA">
              <w:rPr>
                <w:noProof w:val="0"/>
                <w:szCs w:val="22"/>
                <w:lang w:val="et-EE"/>
              </w:rPr>
              <w:t xml:space="preserve"> Limited</w:t>
            </w:r>
          </w:p>
          <w:p w14:paraId="582B986A" w14:textId="77777777" w:rsidR="005D5976" w:rsidRPr="00AD27AA" w:rsidRDefault="005D5976" w:rsidP="00CA232C">
            <w:pPr>
              <w:pStyle w:val="lbltxt"/>
              <w:rPr>
                <w:rStyle w:val="Initial"/>
                <w:rFonts w:ascii="Times New Roman" w:hAnsi="Times New Roman" w:cs="Times New Roman"/>
                <w:sz w:val="22"/>
                <w:szCs w:val="22"/>
                <w:lang w:val="et-EE"/>
              </w:rPr>
            </w:pPr>
            <w:r w:rsidRPr="00AD27AA">
              <w:rPr>
                <w:noProof w:val="0"/>
                <w:lang w:val="et-EE"/>
              </w:rPr>
              <w:t>Tel: +</w:t>
            </w:r>
            <w:r w:rsidR="006C0E53" w:rsidRPr="00E61FEC">
              <w:rPr>
                <w:noProof w:val="0"/>
                <w:lang w:val="en-US"/>
              </w:rPr>
              <w:t>353 1 8527400</w:t>
            </w:r>
          </w:p>
          <w:p w14:paraId="1B830AFA" w14:textId="77777777" w:rsidR="005D5976" w:rsidRPr="00292C5D" w:rsidRDefault="005D5976" w:rsidP="00FA6BD6"/>
        </w:tc>
        <w:tc>
          <w:tcPr>
            <w:tcW w:w="4680" w:type="dxa"/>
          </w:tcPr>
          <w:p w14:paraId="0D48E4F3" w14:textId="77777777" w:rsidR="005D5976" w:rsidRPr="00AD27AA" w:rsidRDefault="005D5976" w:rsidP="004A5741">
            <w:pPr>
              <w:pStyle w:val="lbltxt"/>
              <w:rPr>
                <w:b/>
                <w:noProof w:val="0"/>
                <w:lang w:val="et-EE"/>
              </w:rPr>
            </w:pPr>
            <w:r w:rsidRPr="00AD27AA">
              <w:rPr>
                <w:b/>
                <w:noProof w:val="0"/>
                <w:lang w:val="et-EE"/>
              </w:rPr>
              <w:t>Slovenija</w:t>
            </w:r>
          </w:p>
          <w:p w14:paraId="408406BC" w14:textId="77777777" w:rsidR="005D5976" w:rsidRPr="00AD27AA" w:rsidRDefault="005D5976" w:rsidP="004A5741">
            <w:pPr>
              <w:pStyle w:val="lbltxt"/>
              <w:rPr>
                <w:noProof w:val="0"/>
                <w:lang w:val="et-EE"/>
              </w:rPr>
            </w:pPr>
            <w:r w:rsidRPr="00AD27AA">
              <w:rPr>
                <w:noProof w:val="0"/>
                <w:szCs w:val="22"/>
                <w:lang w:val="et-EE"/>
              </w:rPr>
              <w:t>AMGEN zdravila</w:t>
            </w:r>
            <w:r w:rsidRPr="00AD27AA">
              <w:rPr>
                <w:noProof w:val="0"/>
                <w:lang w:val="et-EE"/>
              </w:rPr>
              <w:t xml:space="preserve"> d.o.o.</w:t>
            </w:r>
          </w:p>
          <w:p w14:paraId="24032693" w14:textId="77777777" w:rsidR="005D5976" w:rsidRPr="00AD27AA" w:rsidRDefault="005D5976" w:rsidP="00CA232C">
            <w:pPr>
              <w:pStyle w:val="lbltxt"/>
              <w:rPr>
                <w:bCs/>
                <w:noProof w:val="0"/>
                <w:szCs w:val="22"/>
                <w:lang w:val="et-EE"/>
              </w:rPr>
            </w:pPr>
            <w:r w:rsidRPr="00AD27AA">
              <w:rPr>
                <w:noProof w:val="0"/>
                <w:szCs w:val="22"/>
                <w:lang w:val="et-EE"/>
              </w:rPr>
              <w:t xml:space="preserve">Tel: +386 </w:t>
            </w:r>
            <w:r w:rsidRPr="00AD27AA">
              <w:rPr>
                <w:bCs/>
                <w:noProof w:val="0"/>
                <w:szCs w:val="22"/>
                <w:lang w:val="et-EE"/>
              </w:rPr>
              <w:t>(0)</w:t>
            </w:r>
            <w:r w:rsidRPr="00AD27AA">
              <w:rPr>
                <w:noProof w:val="0"/>
                <w:szCs w:val="22"/>
                <w:lang w:val="et-EE"/>
              </w:rPr>
              <w:t xml:space="preserve">1 </w:t>
            </w:r>
            <w:r w:rsidRPr="00AD27AA">
              <w:rPr>
                <w:bCs/>
                <w:noProof w:val="0"/>
                <w:szCs w:val="22"/>
                <w:lang w:val="et-EE"/>
              </w:rPr>
              <w:t>585 1767</w:t>
            </w:r>
          </w:p>
          <w:p w14:paraId="27EBABCC" w14:textId="77777777" w:rsidR="005D5976" w:rsidRPr="00AD27AA" w:rsidRDefault="005D5976" w:rsidP="00CA232C">
            <w:pPr>
              <w:pStyle w:val="lbltxt"/>
              <w:rPr>
                <w:noProof w:val="0"/>
                <w:szCs w:val="22"/>
                <w:lang w:val="et-EE"/>
              </w:rPr>
            </w:pPr>
          </w:p>
        </w:tc>
      </w:tr>
      <w:tr w:rsidR="005D5976" w:rsidRPr="00C66C21" w14:paraId="0FA249F8" w14:textId="77777777" w:rsidTr="004A5741">
        <w:trPr>
          <w:cantSplit/>
        </w:trPr>
        <w:tc>
          <w:tcPr>
            <w:tcW w:w="4680" w:type="dxa"/>
            <w:gridSpan w:val="2"/>
          </w:tcPr>
          <w:p w14:paraId="52DCE395" w14:textId="77777777" w:rsidR="005D5976" w:rsidRPr="00AD27AA" w:rsidRDefault="005D5976" w:rsidP="004A5741">
            <w:pPr>
              <w:pStyle w:val="lbltxt"/>
              <w:rPr>
                <w:b/>
                <w:noProof w:val="0"/>
                <w:lang w:val="et-EE"/>
              </w:rPr>
            </w:pPr>
            <w:r w:rsidRPr="00AD27AA">
              <w:rPr>
                <w:b/>
                <w:noProof w:val="0"/>
                <w:lang w:val="et-EE"/>
              </w:rPr>
              <w:t>Ísland</w:t>
            </w:r>
          </w:p>
          <w:p w14:paraId="7F13AE7B" w14:textId="77777777" w:rsidR="005D5976" w:rsidRPr="00AD27AA" w:rsidRDefault="005D5976" w:rsidP="004A5741">
            <w:pPr>
              <w:pStyle w:val="lbltxt"/>
              <w:rPr>
                <w:noProof w:val="0"/>
                <w:lang w:val="et-EE"/>
              </w:rPr>
            </w:pPr>
            <w:r w:rsidRPr="00AD27AA">
              <w:rPr>
                <w:noProof w:val="0"/>
                <w:szCs w:val="22"/>
                <w:lang w:val="et-EE"/>
              </w:rPr>
              <w:t>Vistor</w:t>
            </w:r>
            <w:r w:rsidRPr="00AD27AA">
              <w:rPr>
                <w:noProof w:val="0"/>
                <w:lang w:val="et-EE"/>
              </w:rPr>
              <w:t xml:space="preserve"> hf</w:t>
            </w:r>
            <w:r w:rsidRPr="00AD27AA">
              <w:rPr>
                <w:noProof w:val="0"/>
                <w:szCs w:val="22"/>
                <w:lang w:val="et-EE"/>
              </w:rPr>
              <w:t>.</w:t>
            </w:r>
          </w:p>
          <w:p w14:paraId="31199F58" w14:textId="77777777" w:rsidR="005D5976" w:rsidRPr="00AD27AA" w:rsidRDefault="005D5976" w:rsidP="00CA232C">
            <w:pPr>
              <w:pStyle w:val="lbltxt"/>
              <w:rPr>
                <w:noProof w:val="0"/>
                <w:szCs w:val="22"/>
                <w:lang w:val="et-EE"/>
              </w:rPr>
            </w:pPr>
            <w:r w:rsidRPr="00AD27AA">
              <w:rPr>
                <w:noProof w:val="0"/>
                <w:szCs w:val="22"/>
                <w:lang w:val="et-EE"/>
              </w:rPr>
              <w:t>Sími: +354 535 7000</w:t>
            </w:r>
          </w:p>
          <w:p w14:paraId="3F02B3C8" w14:textId="77777777" w:rsidR="005D5976" w:rsidRPr="00AD27AA" w:rsidRDefault="005D5976" w:rsidP="00CA232C">
            <w:pPr>
              <w:pStyle w:val="lbltxt"/>
              <w:rPr>
                <w:b/>
                <w:noProof w:val="0"/>
                <w:lang w:val="et-EE"/>
              </w:rPr>
            </w:pPr>
          </w:p>
        </w:tc>
        <w:tc>
          <w:tcPr>
            <w:tcW w:w="4680" w:type="dxa"/>
          </w:tcPr>
          <w:p w14:paraId="65B7DE10" w14:textId="77777777" w:rsidR="005D5976" w:rsidRPr="00AD27AA" w:rsidRDefault="005D5976" w:rsidP="004A5741">
            <w:pPr>
              <w:pStyle w:val="lbltxt"/>
              <w:rPr>
                <w:b/>
                <w:noProof w:val="0"/>
                <w:lang w:val="et-EE"/>
              </w:rPr>
            </w:pPr>
            <w:r w:rsidRPr="00AD27AA">
              <w:rPr>
                <w:b/>
                <w:noProof w:val="0"/>
                <w:lang w:val="et-EE"/>
              </w:rPr>
              <w:t>Slovenská republika</w:t>
            </w:r>
          </w:p>
          <w:p w14:paraId="59CF06EB" w14:textId="77777777" w:rsidR="005D5976" w:rsidRPr="00AD27AA" w:rsidRDefault="005D5976" w:rsidP="004A5741">
            <w:pPr>
              <w:pStyle w:val="lbltxt"/>
              <w:rPr>
                <w:noProof w:val="0"/>
                <w:lang w:val="et-EE"/>
              </w:rPr>
            </w:pPr>
            <w:r w:rsidRPr="00AD27AA">
              <w:rPr>
                <w:bCs/>
                <w:noProof w:val="0"/>
                <w:szCs w:val="22"/>
                <w:lang w:val="et-EE"/>
              </w:rPr>
              <w:t>Amgen Slovakia</w:t>
            </w:r>
            <w:r w:rsidRPr="00AD27AA">
              <w:rPr>
                <w:noProof w:val="0"/>
                <w:lang w:val="et-EE"/>
              </w:rPr>
              <w:t xml:space="preserve"> s.r.o.</w:t>
            </w:r>
          </w:p>
          <w:p w14:paraId="76494FEB" w14:textId="77777777" w:rsidR="005D5976" w:rsidRPr="00AD27AA" w:rsidRDefault="005D5976" w:rsidP="00CA232C">
            <w:pPr>
              <w:pStyle w:val="lbltxt"/>
              <w:rPr>
                <w:bCs/>
                <w:noProof w:val="0"/>
                <w:szCs w:val="22"/>
                <w:lang w:val="et-EE"/>
              </w:rPr>
            </w:pPr>
            <w:r w:rsidRPr="00AD27AA">
              <w:rPr>
                <w:noProof w:val="0"/>
                <w:szCs w:val="22"/>
                <w:lang w:val="et-EE"/>
              </w:rPr>
              <w:t xml:space="preserve">Tel: +421 2 </w:t>
            </w:r>
            <w:r w:rsidRPr="00AD27AA">
              <w:rPr>
                <w:bCs/>
                <w:noProof w:val="0"/>
                <w:szCs w:val="22"/>
                <w:lang w:val="et-EE"/>
              </w:rPr>
              <w:t xml:space="preserve">321 114 49 </w:t>
            </w:r>
          </w:p>
          <w:p w14:paraId="758BCF72" w14:textId="77777777" w:rsidR="005D5976" w:rsidRPr="00AD27AA" w:rsidRDefault="005D5976" w:rsidP="00CA232C">
            <w:pPr>
              <w:pStyle w:val="lbltxt"/>
              <w:rPr>
                <w:noProof w:val="0"/>
                <w:szCs w:val="22"/>
                <w:lang w:val="et-EE"/>
              </w:rPr>
            </w:pPr>
          </w:p>
        </w:tc>
      </w:tr>
      <w:tr w:rsidR="005D5976" w:rsidRPr="00AD27AA" w14:paraId="19866C72" w14:textId="77777777" w:rsidTr="004A5741">
        <w:trPr>
          <w:cantSplit/>
        </w:trPr>
        <w:tc>
          <w:tcPr>
            <w:tcW w:w="4680" w:type="dxa"/>
            <w:gridSpan w:val="2"/>
            <w:hideMark/>
          </w:tcPr>
          <w:p w14:paraId="5FFC64D1" w14:textId="77777777" w:rsidR="005D5976" w:rsidRPr="00AD27AA" w:rsidRDefault="005D5976" w:rsidP="004A5741">
            <w:pPr>
              <w:pStyle w:val="lbltxt"/>
              <w:rPr>
                <w:noProof w:val="0"/>
                <w:lang w:val="et-EE"/>
              </w:rPr>
            </w:pPr>
            <w:r w:rsidRPr="00AD27AA">
              <w:rPr>
                <w:b/>
                <w:noProof w:val="0"/>
                <w:lang w:val="et-EE"/>
              </w:rPr>
              <w:t>Italia</w:t>
            </w:r>
          </w:p>
          <w:p w14:paraId="70B488D4" w14:textId="77777777" w:rsidR="005D5976" w:rsidRPr="00AD27AA" w:rsidRDefault="005D5976" w:rsidP="004A5741">
            <w:pPr>
              <w:pStyle w:val="lbltxt"/>
              <w:rPr>
                <w:noProof w:val="0"/>
                <w:lang w:val="et-EE"/>
              </w:rPr>
            </w:pPr>
            <w:r w:rsidRPr="00AD27AA">
              <w:rPr>
                <w:noProof w:val="0"/>
                <w:szCs w:val="22"/>
                <w:lang w:val="et-EE"/>
              </w:rPr>
              <w:t>Amgen</w:t>
            </w:r>
            <w:r w:rsidRPr="00AD27AA">
              <w:rPr>
                <w:noProof w:val="0"/>
                <w:lang w:val="et-EE"/>
              </w:rPr>
              <w:t xml:space="preserve"> S.</w:t>
            </w:r>
            <w:r w:rsidRPr="00AD27AA">
              <w:rPr>
                <w:noProof w:val="0"/>
                <w:szCs w:val="22"/>
                <w:lang w:val="et-EE"/>
              </w:rPr>
              <w:t>r.l.</w:t>
            </w:r>
          </w:p>
          <w:p w14:paraId="58F2243A" w14:textId="77777777" w:rsidR="005D5976" w:rsidRPr="00AD27AA" w:rsidRDefault="005D5976" w:rsidP="00CA232C">
            <w:pPr>
              <w:pStyle w:val="lbltxt"/>
              <w:rPr>
                <w:noProof w:val="0"/>
                <w:szCs w:val="22"/>
                <w:lang w:val="et-EE"/>
              </w:rPr>
            </w:pPr>
            <w:r w:rsidRPr="00AD27AA">
              <w:rPr>
                <w:noProof w:val="0"/>
                <w:szCs w:val="22"/>
                <w:lang w:val="et-EE"/>
              </w:rPr>
              <w:t>Tel: +39 02 6241121</w:t>
            </w:r>
          </w:p>
        </w:tc>
        <w:tc>
          <w:tcPr>
            <w:tcW w:w="4680" w:type="dxa"/>
          </w:tcPr>
          <w:p w14:paraId="5C649E9C" w14:textId="77777777" w:rsidR="005D5976" w:rsidRPr="00AD27AA" w:rsidRDefault="005D5976" w:rsidP="004A5741">
            <w:pPr>
              <w:pStyle w:val="lbltxt"/>
              <w:rPr>
                <w:noProof w:val="0"/>
                <w:lang w:val="et-EE"/>
              </w:rPr>
            </w:pPr>
            <w:r w:rsidRPr="00AD27AA">
              <w:rPr>
                <w:b/>
                <w:noProof w:val="0"/>
                <w:lang w:val="et-EE"/>
              </w:rPr>
              <w:t>Suomi/Finland</w:t>
            </w:r>
          </w:p>
          <w:p w14:paraId="1B25A2D6" w14:textId="77777777" w:rsidR="005D5976" w:rsidRPr="00AD27AA" w:rsidRDefault="005D5976" w:rsidP="00CA232C">
            <w:pPr>
              <w:pStyle w:val="lbltxt"/>
              <w:rPr>
                <w:noProof w:val="0"/>
                <w:szCs w:val="22"/>
                <w:lang w:val="et-EE"/>
              </w:rPr>
            </w:pPr>
            <w:r w:rsidRPr="00AD27AA">
              <w:rPr>
                <w:noProof w:val="0"/>
                <w:szCs w:val="22"/>
                <w:lang w:val="et-EE"/>
              </w:rPr>
              <w:t>Amgen AB, sivuliike Suomessa/Amgen AB, filial i Finland</w:t>
            </w:r>
          </w:p>
          <w:p w14:paraId="0DE4AF42" w14:textId="77777777" w:rsidR="005D5976" w:rsidRPr="00AD27AA" w:rsidRDefault="005D5976" w:rsidP="00CA232C">
            <w:pPr>
              <w:pStyle w:val="lbltxt"/>
              <w:rPr>
                <w:noProof w:val="0"/>
                <w:szCs w:val="22"/>
                <w:lang w:val="et-EE"/>
              </w:rPr>
            </w:pPr>
            <w:r w:rsidRPr="00AD27AA">
              <w:rPr>
                <w:noProof w:val="0"/>
                <w:szCs w:val="22"/>
                <w:lang w:val="et-EE"/>
              </w:rPr>
              <w:t>Puh/Tel: +358 (0)9 54900500</w:t>
            </w:r>
          </w:p>
          <w:p w14:paraId="19241D58" w14:textId="77777777" w:rsidR="005D5976" w:rsidRPr="00AD27AA" w:rsidRDefault="005D5976" w:rsidP="00CA232C">
            <w:pPr>
              <w:pStyle w:val="lbltxt"/>
              <w:rPr>
                <w:b/>
                <w:noProof w:val="0"/>
                <w:lang w:val="et-EE"/>
              </w:rPr>
            </w:pPr>
          </w:p>
        </w:tc>
      </w:tr>
      <w:tr w:rsidR="005D5976" w:rsidRPr="00C66C21" w14:paraId="68B7281E" w14:textId="77777777" w:rsidTr="004A5741">
        <w:trPr>
          <w:cantSplit/>
        </w:trPr>
        <w:tc>
          <w:tcPr>
            <w:tcW w:w="4680" w:type="dxa"/>
            <w:gridSpan w:val="2"/>
            <w:hideMark/>
          </w:tcPr>
          <w:p w14:paraId="54FB2316" w14:textId="77777777" w:rsidR="005D5976" w:rsidRPr="00AD27AA" w:rsidRDefault="005D5976" w:rsidP="004A5741">
            <w:pPr>
              <w:pStyle w:val="lbltxt"/>
              <w:rPr>
                <w:b/>
                <w:noProof w:val="0"/>
                <w:lang w:val="et-EE"/>
              </w:rPr>
            </w:pPr>
            <w:r w:rsidRPr="00AD27AA">
              <w:rPr>
                <w:b/>
                <w:noProof w:val="0"/>
                <w:lang w:val="et-EE"/>
              </w:rPr>
              <w:t>Kύπρος</w:t>
            </w:r>
          </w:p>
          <w:p w14:paraId="417DDC62" w14:textId="77777777" w:rsidR="005D5976" w:rsidRPr="00C66C21" w:rsidRDefault="005D5976" w:rsidP="00FA6BD6">
            <w:r w:rsidRPr="00C66C21">
              <w:t>C.A. Papaellinas Ltd</w:t>
            </w:r>
          </w:p>
          <w:p w14:paraId="147C69D4" w14:textId="7CAB8FB3" w:rsidR="005D5976" w:rsidRPr="00AD27AA" w:rsidRDefault="005D5976" w:rsidP="00CA232C">
            <w:pPr>
              <w:pStyle w:val="lbltxt"/>
              <w:rPr>
                <w:noProof w:val="0"/>
                <w:szCs w:val="22"/>
                <w:lang w:val="et-EE"/>
              </w:rPr>
            </w:pPr>
            <w:r w:rsidRPr="00AD27AA">
              <w:rPr>
                <w:noProof w:val="0"/>
                <w:szCs w:val="22"/>
                <w:lang w:val="et-EE"/>
              </w:rPr>
              <w:t>Τηλ: +357 22741 741</w:t>
            </w:r>
          </w:p>
        </w:tc>
        <w:tc>
          <w:tcPr>
            <w:tcW w:w="4680" w:type="dxa"/>
          </w:tcPr>
          <w:p w14:paraId="03F4B5C6" w14:textId="77777777" w:rsidR="005D5976" w:rsidRPr="00AD27AA" w:rsidRDefault="005D5976" w:rsidP="004A5741">
            <w:pPr>
              <w:pStyle w:val="lbltxt"/>
              <w:rPr>
                <w:noProof w:val="0"/>
                <w:lang w:val="et-EE"/>
              </w:rPr>
            </w:pPr>
            <w:r w:rsidRPr="00AD27AA">
              <w:rPr>
                <w:b/>
                <w:noProof w:val="0"/>
                <w:lang w:val="et-EE"/>
              </w:rPr>
              <w:t>Sverige</w:t>
            </w:r>
          </w:p>
          <w:p w14:paraId="5DEE128B" w14:textId="77777777" w:rsidR="005D5976" w:rsidRPr="00AD27AA" w:rsidRDefault="005D5976" w:rsidP="004A5741">
            <w:pPr>
              <w:pStyle w:val="lbltxt"/>
              <w:rPr>
                <w:noProof w:val="0"/>
                <w:lang w:val="et-EE"/>
              </w:rPr>
            </w:pPr>
            <w:r w:rsidRPr="00AD27AA">
              <w:rPr>
                <w:noProof w:val="0"/>
                <w:szCs w:val="22"/>
                <w:lang w:val="et-EE"/>
              </w:rPr>
              <w:t>Amgen</w:t>
            </w:r>
            <w:r w:rsidRPr="00AD27AA">
              <w:rPr>
                <w:noProof w:val="0"/>
                <w:lang w:val="et-EE"/>
              </w:rPr>
              <w:t xml:space="preserve"> AB </w:t>
            </w:r>
          </w:p>
          <w:p w14:paraId="114A3F62" w14:textId="77777777" w:rsidR="005D5976" w:rsidRPr="00AD27AA" w:rsidRDefault="005D5976" w:rsidP="00CA232C">
            <w:pPr>
              <w:pStyle w:val="lbltxt"/>
              <w:rPr>
                <w:noProof w:val="0"/>
                <w:szCs w:val="22"/>
                <w:lang w:val="et-EE"/>
              </w:rPr>
            </w:pPr>
            <w:r w:rsidRPr="00AD27AA">
              <w:rPr>
                <w:noProof w:val="0"/>
                <w:szCs w:val="22"/>
                <w:lang w:val="et-EE"/>
              </w:rPr>
              <w:t>Tel: +46 (0)8 6951100</w:t>
            </w:r>
          </w:p>
          <w:p w14:paraId="686E40C1" w14:textId="77777777" w:rsidR="005D5976" w:rsidRPr="00AD27AA" w:rsidRDefault="005D5976" w:rsidP="00CA232C">
            <w:pPr>
              <w:pStyle w:val="lbltxt"/>
              <w:rPr>
                <w:bCs/>
                <w:noProof w:val="0"/>
                <w:szCs w:val="22"/>
                <w:lang w:val="et-EE"/>
              </w:rPr>
            </w:pPr>
          </w:p>
        </w:tc>
      </w:tr>
      <w:tr w:rsidR="005D5976" w:rsidRPr="00C66C21" w14:paraId="3978B6B0" w14:textId="77777777" w:rsidTr="004A5741">
        <w:trPr>
          <w:cantSplit/>
        </w:trPr>
        <w:tc>
          <w:tcPr>
            <w:tcW w:w="4680" w:type="dxa"/>
            <w:gridSpan w:val="2"/>
          </w:tcPr>
          <w:p w14:paraId="558AF857" w14:textId="77777777" w:rsidR="005D5976" w:rsidRPr="00AD27AA" w:rsidRDefault="005D5976" w:rsidP="004A5741">
            <w:pPr>
              <w:pStyle w:val="lbltxt"/>
              <w:rPr>
                <w:b/>
                <w:noProof w:val="0"/>
                <w:lang w:val="et-EE"/>
              </w:rPr>
            </w:pPr>
            <w:r w:rsidRPr="00AD27AA">
              <w:rPr>
                <w:b/>
                <w:noProof w:val="0"/>
                <w:lang w:val="et-EE"/>
              </w:rPr>
              <w:t>Latvija</w:t>
            </w:r>
          </w:p>
          <w:p w14:paraId="4F65FB98" w14:textId="77777777" w:rsidR="005D5976" w:rsidRPr="00AD27AA" w:rsidRDefault="005D5976" w:rsidP="00CA232C">
            <w:pPr>
              <w:pStyle w:val="lbltxt"/>
              <w:rPr>
                <w:noProof w:val="0"/>
                <w:szCs w:val="22"/>
                <w:lang w:val="et-EE"/>
              </w:rPr>
            </w:pPr>
            <w:r w:rsidRPr="00AD27AA">
              <w:rPr>
                <w:noProof w:val="0"/>
                <w:szCs w:val="22"/>
                <w:lang w:val="et-EE"/>
              </w:rPr>
              <w:t>Amgen Switzerland AG Rīgas filiāle</w:t>
            </w:r>
          </w:p>
          <w:p w14:paraId="1671D5D5" w14:textId="77777777" w:rsidR="005D5976" w:rsidRPr="00AD27AA" w:rsidRDefault="005D5976" w:rsidP="00CA232C">
            <w:pPr>
              <w:pStyle w:val="lbltxt"/>
              <w:rPr>
                <w:noProof w:val="0"/>
                <w:szCs w:val="22"/>
                <w:lang w:val="et-EE"/>
              </w:rPr>
            </w:pPr>
            <w:r w:rsidRPr="00AD27AA">
              <w:rPr>
                <w:noProof w:val="0"/>
                <w:szCs w:val="22"/>
                <w:lang w:val="et-EE"/>
              </w:rPr>
              <w:t xml:space="preserve">Tel: +371 </w:t>
            </w:r>
            <w:r w:rsidRPr="00AD27AA">
              <w:rPr>
                <w:bCs/>
                <w:noProof w:val="0"/>
                <w:szCs w:val="22"/>
                <w:lang w:val="et-EE"/>
              </w:rPr>
              <w:t>257 25888</w:t>
            </w:r>
          </w:p>
          <w:p w14:paraId="2824F72A" w14:textId="77777777" w:rsidR="005D5976" w:rsidRPr="00AD27AA" w:rsidRDefault="005D5976" w:rsidP="00CA232C">
            <w:pPr>
              <w:pStyle w:val="lbltxt"/>
              <w:rPr>
                <w:b/>
                <w:noProof w:val="0"/>
                <w:szCs w:val="22"/>
                <w:lang w:val="et-EE"/>
              </w:rPr>
            </w:pPr>
          </w:p>
        </w:tc>
        <w:tc>
          <w:tcPr>
            <w:tcW w:w="4680" w:type="dxa"/>
            <w:hideMark/>
          </w:tcPr>
          <w:p w14:paraId="2D2AD53C" w14:textId="0F737F5C" w:rsidR="005D5976" w:rsidRPr="00AD27AA" w:rsidRDefault="005D5976" w:rsidP="004A5741">
            <w:pPr>
              <w:pStyle w:val="lbltxt"/>
              <w:rPr>
                <w:noProof w:val="0"/>
                <w:lang w:val="et-EE"/>
              </w:rPr>
            </w:pPr>
            <w:r w:rsidRPr="00AD27AA">
              <w:rPr>
                <w:b/>
                <w:noProof w:val="0"/>
                <w:lang w:val="et-EE"/>
              </w:rPr>
              <w:t>United Kingdom</w:t>
            </w:r>
            <w:r w:rsidR="00D5332E">
              <w:rPr>
                <w:b/>
                <w:noProof w:val="0"/>
                <w:lang w:val="et-EE"/>
              </w:rPr>
              <w:t xml:space="preserve"> (Northern Ireland)</w:t>
            </w:r>
          </w:p>
          <w:p w14:paraId="5F432381" w14:textId="77777777" w:rsidR="005D5976" w:rsidRPr="00AD27AA" w:rsidRDefault="005D5976" w:rsidP="00CA232C">
            <w:pPr>
              <w:pStyle w:val="lbltxt"/>
              <w:rPr>
                <w:noProof w:val="0"/>
                <w:szCs w:val="22"/>
                <w:lang w:val="et-EE"/>
              </w:rPr>
            </w:pPr>
            <w:r w:rsidRPr="00AD27AA">
              <w:rPr>
                <w:noProof w:val="0"/>
                <w:szCs w:val="22"/>
                <w:lang w:val="et-EE"/>
              </w:rPr>
              <w:t>Amgen Limited</w:t>
            </w:r>
          </w:p>
          <w:p w14:paraId="2DB5FB5C" w14:textId="77777777" w:rsidR="005D5976" w:rsidRPr="00AD27AA" w:rsidRDefault="005D5976" w:rsidP="00CA232C">
            <w:pPr>
              <w:pStyle w:val="lbltxt"/>
              <w:rPr>
                <w:bCs/>
                <w:noProof w:val="0"/>
                <w:szCs w:val="22"/>
                <w:lang w:val="et-EE"/>
              </w:rPr>
            </w:pPr>
            <w:r w:rsidRPr="00AD27AA">
              <w:rPr>
                <w:noProof w:val="0"/>
                <w:szCs w:val="22"/>
                <w:lang w:val="et-EE"/>
              </w:rPr>
              <w:t>Tel: +44 (0)1223 420305</w:t>
            </w:r>
          </w:p>
        </w:tc>
      </w:tr>
    </w:tbl>
    <w:p w14:paraId="6705559A" w14:textId="77777777" w:rsidR="00DB6BC1" w:rsidRPr="00C66C21" w:rsidRDefault="00DB6BC1" w:rsidP="00B900C5"/>
    <w:p w14:paraId="52B1E2B7" w14:textId="77777777" w:rsidR="00C41640" w:rsidRPr="00AD27AA" w:rsidRDefault="00C41640" w:rsidP="004A5741">
      <w:pPr>
        <w:rPr>
          <w:b/>
        </w:rPr>
      </w:pPr>
      <w:r w:rsidRPr="00AD27AA">
        <w:rPr>
          <w:b/>
        </w:rPr>
        <w:t>Infoleht on viimati uuendatud</w:t>
      </w:r>
    </w:p>
    <w:p w14:paraId="0D53644B" w14:textId="77777777" w:rsidR="00C41640" w:rsidRPr="00292C5D" w:rsidRDefault="00C41640" w:rsidP="004A5741"/>
    <w:p w14:paraId="533B549B" w14:textId="77777777" w:rsidR="00C41640" w:rsidRPr="00AD27AA" w:rsidRDefault="00C41640" w:rsidP="004A5741">
      <w:pPr>
        <w:rPr>
          <w:b/>
        </w:rPr>
      </w:pPr>
      <w:r w:rsidRPr="00AD27AA">
        <w:rPr>
          <w:b/>
        </w:rPr>
        <w:t>Muud teabeallikad</w:t>
      </w:r>
    </w:p>
    <w:p w14:paraId="2629A377" w14:textId="77777777" w:rsidR="00C41640" w:rsidRPr="00292C5D" w:rsidRDefault="00C41640" w:rsidP="004A5741"/>
    <w:p w14:paraId="2670C7F3" w14:textId="1171A007" w:rsidR="00C41640" w:rsidRDefault="00C41640" w:rsidP="004A5741">
      <w:pPr>
        <w:rPr>
          <w:color w:val="000000"/>
        </w:rPr>
      </w:pPr>
      <w:r w:rsidRPr="00AD27AA">
        <w:t xml:space="preserve">Täpne teave selle ravimi kohta on Euroopa Ravimiameti (EMA) kodulehel </w:t>
      </w:r>
      <w:hyperlink r:id="rId11" w:history="1">
        <w:r w:rsidR="00BF3515">
          <w:rPr>
            <w:rStyle w:val="Hyperlink"/>
          </w:rPr>
          <w:t>http://www.em</w:t>
        </w:r>
        <w:r w:rsidR="00BF3515">
          <w:rPr>
            <w:rStyle w:val="Hyperlink"/>
          </w:rPr>
          <w:t>a</w:t>
        </w:r>
        <w:r w:rsidR="00BF3515">
          <w:rPr>
            <w:rStyle w:val="Hyperlink"/>
          </w:rPr>
          <w:t>.europa.eu</w:t>
        </w:r>
      </w:hyperlink>
      <w:r w:rsidRPr="00025330">
        <w:rPr>
          <w:color w:val="000000"/>
        </w:rPr>
        <w:t>.</w:t>
      </w:r>
    </w:p>
    <w:sectPr w:rsidR="00C41640" w:rsidSect="00C81A60">
      <w:footerReference w:type="default" r:id="rId12"/>
      <w:pgSz w:w="11907" w:h="16840" w:code="9"/>
      <w:pgMar w:top="1134" w:right="1418" w:bottom="1134" w:left="1418" w:header="737" w:footer="73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1B67" w14:textId="77777777" w:rsidR="005556B5" w:rsidRDefault="005556B5" w:rsidP="00FA6BD6">
      <w:r>
        <w:separator/>
      </w:r>
    </w:p>
  </w:endnote>
  <w:endnote w:type="continuationSeparator" w:id="0">
    <w:p w14:paraId="73804A5B" w14:textId="77777777" w:rsidR="005556B5" w:rsidRDefault="005556B5" w:rsidP="00FA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449" w14:textId="77777777" w:rsidR="005C2AA2" w:rsidRPr="00F70A2B" w:rsidRDefault="005C2AA2" w:rsidP="00F70A2B">
    <w:pPr>
      <w:pStyle w:val="Footer"/>
      <w:tabs>
        <w:tab w:val="clear" w:pos="4680"/>
        <w:tab w:val="clear" w:pos="9360"/>
      </w:tabs>
      <w:jc w:val="center"/>
      <w:rPr>
        <w:rFonts w:ascii="Arial" w:hAnsi="Arial" w:cs="Arial"/>
        <w:sz w:val="16"/>
        <w:szCs w:val="16"/>
      </w:rPr>
    </w:pPr>
    <w:r w:rsidRPr="00F70A2B">
      <w:rPr>
        <w:rFonts w:ascii="Arial" w:hAnsi="Arial" w:cs="Arial"/>
        <w:sz w:val="16"/>
        <w:szCs w:val="16"/>
      </w:rPr>
      <w:fldChar w:fldCharType="begin"/>
    </w:r>
    <w:r w:rsidRPr="00F70A2B">
      <w:rPr>
        <w:rFonts w:ascii="Arial" w:hAnsi="Arial" w:cs="Arial"/>
        <w:sz w:val="16"/>
        <w:szCs w:val="16"/>
      </w:rPr>
      <w:instrText xml:space="preserve"> PAGE   \* MERGEFORMAT </w:instrText>
    </w:r>
    <w:r w:rsidRPr="00F70A2B">
      <w:rPr>
        <w:rFonts w:ascii="Arial" w:hAnsi="Arial" w:cs="Arial"/>
        <w:sz w:val="16"/>
        <w:szCs w:val="16"/>
      </w:rPr>
      <w:fldChar w:fldCharType="separate"/>
    </w:r>
    <w:r w:rsidR="007B4E3F">
      <w:rPr>
        <w:rFonts w:ascii="Arial" w:hAnsi="Arial" w:cs="Arial"/>
        <w:noProof/>
        <w:sz w:val="16"/>
        <w:szCs w:val="16"/>
      </w:rPr>
      <w:t>5</w:t>
    </w:r>
    <w:r w:rsidRPr="00F70A2B">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4A29" w14:textId="77777777" w:rsidR="005556B5" w:rsidRDefault="005556B5" w:rsidP="00FA6BD6">
      <w:r>
        <w:separator/>
      </w:r>
    </w:p>
  </w:footnote>
  <w:footnote w:type="continuationSeparator" w:id="0">
    <w:p w14:paraId="40B9CBDD" w14:textId="77777777" w:rsidR="005556B5" w:rsidRDefault="005556B5" w:rsidP="00FA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2pt;height:12.6pt;visibility:visible" o:bullet="t">
        <v:imagedata r:id="rId1" o:title=""/>
      </v:shape>
    </w:pict>
  </w:numPicBullet>
  <w:numPicBullet w:numPicBulletId="1">
    <w:pict>
      <v:shape id="_x0000_i1073" type="#_x0000_t75" style="width:15.6pt;height:14.4pt;visibility:visible" o:bullet="t">
        <v:imagedata r:id="rId2" o:title=""/>
      </v:shape>
    </w:pict>
  </w:numPicBullet>
  <w:abstractNum w:abstractNumId="0" w15:restartNumberingAfterBreak="0">
    <w:nsid w:val="FFFFFF80"/>
    <w:multiLevelType w:val="singleLevel"/>
    <w:tmpl w:val="61F8F9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D34272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2A49F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DB49DA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51AB0B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E3D0C"/>
    <w:multiLevelType w:val="hybridMultilevel"/>
    <w:tmpl w:val="48425D56"/>
    <w:lvl w:ilvl="0" w:tplc="FFFFFFFF">
      <w:start w:val="1"/>
      <w:numFmt w:val="bullet"/>
      <w:lvlText w:val="-"/>
      <w:lvlJc w:val="left"/>
      <w:pPr>
        <w:ind w:left="1069" w:hanging="360"/>
      </w:p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19D1783"/>
    <w:multiLevelType w:val="hybridMultilevel"/>
    <w:tmpl w:val="5A5257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2FD531B"/>
    <w:multiLevelType w:val="hybridMultilevel"/>
    <w:tmpl w:val="10C0F466"/>
    <w:lvl w:ilvl="0" w:tplc="94F60C10">
      <w:start w:val="1"/>
      <w:numFmt w:val="bullet"/>
      <w:lvlText w:val=""/>
      <w:lvlJc w:val="left"/>
      <w:pPr>
        <w:tabs>
          <w:tab w:val="num" w:pos="1134"/>
        </w:tabs>
        <w:ind w:left="1134" w:hanging="567"/>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051556"/>
    <w:multiLevelType w:val="hybridMultilevel"/>
    <w:tmpl w:val="7ECA9AF8"/>
    <w:lvl w:ilvl="0" w:tplc="3A843018">
      <w:start w:val="1"/>
      <w:numFmt w:val="bullet"/>
      <w:lvlText w:val=""/>
      <w:lvlJc w:val="left"/>
      <w:pPr>
        <w:tabs>
          <w:tab w:val="num" w:pos="567"/>
        </w:tabs>
        <w:ind w:left="567" w:hanging="567"/>
      </w:pPr>
      <w:rPr>
        <w:rFonts w:ascii="Symbol" w:hAnsi="Symbol" w:hint="default"/>
      </w:rPr>
    </w:lvl>
    <w:lvl w:ilvl="1" w:tplc="A3DA81D4">
      <w:start w:val="1"/>
      <w:numFmt w:val="bullet"/>
      <w:lvlText w:val=""/>
      <w:lvlJc w:val="left"/>
      <w:pPr>
        <w:tabs>
          <w:tab w:val="num" w:pos="1134"/>
        </w:tabs>
        <w:ind w:left="1134" w:hanging="567"/>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64A7B3E"/>
    <w:multiLevelType w:val="hybridMultilevel"/>
    <w:tmpl w:val="8BA4B880"/>
    <w:lvl w:ilvl="0" w:tplc="042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567D4"/>
    <w:multiLevelType w:val="hybridMultilevel"/>
    <w:tmpl w:val="EA28A1F2"/>
    <w:lvl w:ilvl="0" w:tplc="4348874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48B1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6FD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09F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0A4E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6DA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9AE6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F261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4CF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E01AEB"/>
    <w:multiLevelType w:val="hybridMultilevel"/>
    <w:tmpl w:val="B37E69CE"/>
    <w:lvl w:ilvl="0" w:tplc="F5A8CBF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65D86"/>
    <w:multiLevelType w:val="hybridMultilevel"/>
    <w:tmpl w:val="6F28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C2384"/>
    <w:multiLevelType w:val="hybridMultilevel"/>
    <w:tmpl w:val="7FA09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B1D0C70"/>
    <w:multiLevelType w:val="hybridMultilevel"/>
    <w:tmpl w:val="B7AAA496"/>
    <w:lvl w:ilvl="0" w:tplc="040B0001">
      <w:start w:val="1"/>
      <w:numFmt w:val="bullet"/>
      <w:lvlText w:val=""/>
      <w:lvlJc w:val="left"/>
      <w:pPr>
        <w:ind w:left="567" w:hanging="567"/>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0BB41FC5"/>
    <w:multiLevelType w:val="hybridMultilevel"/>
    <w:tmpl w:val="E6C00966"/>
    <w:lvl w:ilvl="0" w:tplc="A1641FE0">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2E4D1A"/>
    <w:multiLevelType w:val="hybridMultilevel"/>
    <w:tmpl w:val="5438481A"/>
    <w:lvl w:ilvl="0" w:tplc="246454B6">
      <w:start w:val="1"/>
      <w:numFmt w:val="bullet"/>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0E99277E"/>
    <w:multiLevelType w:val="hybridMultilevel"/>
    <w:tmpl w:val="BC827042"/>
    <w:lvl w:ilvl="0" w:tplc="6C3CA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97A88"/>
    <w:multiLevelType w:val="hybridMultilevel"/>
    <w:tmpl w:val="F7DC3F18"/>
    <w:lvl w:ilvl="0" w:tplc="931AE67E">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DE724D"/>
    <w:multiLevelType w:val="hybridMultilevel"/>
    <w:tmpl w:val="A2EA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2628D"/>
    <w:multiLevelType w:val="hybridMultilevel"/>
    <w:tmpl w:val="FC5AB37A"/>
    <w:lvl w:ilvl="0" w:tplc="1E90CB06">
      <w:start w:val="1"/>
      <w:numFmt w:val="bullet"/>
      <w:lvlText w:val="•"/>
      <w:lvlJc w:val="left"/>
      <w:pPr>
        <w:ind w:left="567" w:hanging="567"/>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14AC4B6D"/>
    <w:multiLevelType w:val="hybridMultilevel"/>
    <w:tmpl w:val="B484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102A79"/>
    <w:multiLevelType w:val="hybridMultilevel"/>
    <w:tmpl w:val="5A3A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256B23"/>
    <w:multiLevelType w:val="hybridMultilevel"/>
    <w:tmpl w:val="D0B4100C"/>
    <w:lvl w:ilvl="0" w:tplc="30104478">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6C2239"/>
    <w:multiLevelType w:val="hybridMultilevel"/>
    <w:tmpl w:val="2BC204B8"/>
    <w:lvl w:ilvl="0" w:tplc="CA6400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A735EA8"/>
    <w:multiLevelType w:val="hybridMultilevel"/>
    <w:tmpl w:val="530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0965D8"/>
    <w:multiLevelType w:val="hybridMultilevel"/>
    <w:tmpl w:val="7C647D52"/>
    <w:lvl w:ilvl="0" w:tplc="3BD4B858">
      <w:start w:val="1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23A94706"/>
    <w:multiLevelType w:val="hybridMultilevel"/>
    <w:tmpl w:val="C3A4E626"/>
    <w:lvl w:ilvl="0" w:tplc="632602AE">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CE1D2E"/>
    <w:multiLevelType w:val="hybridMultilevel"/>
    <w:tmpl w:val="6EE0131A"/>
    <w:lvl w:ilvl="0" w:tplc="3D82274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E305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A2C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D25AF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060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4C1F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A08E9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0A23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90E0E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58A4DCB"/>
    <w:multiLevelType w:val="hybridMultilevel"/>
    <w:tmpl w:val="67B86F52"/>
    <w:lvl w:ilvl="0" w:tplc="1312EAD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853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22D7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70E9F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09DC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CD65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6C504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6FFC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1678B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6136EDE"/>
    <w:multiLevelType w:val="hybridMultilevel"/>
    <w:tmpl w:val="0E6ED2DE"/>
    <w:lvl w:ilvl="0" w:tplc="52002A7C">
      <w:start w:val="1"/>
      <w:numFmt w:val="bullet"/>
      <w:lvlText w:val="•"/>
      <w:lvlJc w:val="left"/>
      <w:pPr>
        <w:ind w:left="567" w:hanging="567"/>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CF439F1"/>
    <w:multiLevelType w:val="hybridMultilevel"/>
    <w:tmpl w:val="D158B726"/>
    <w:lvl w:ilvl="0" w:tplc="EDB6E0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8449F2"/>
    <w:multiLevelType w:val="hybridMultilevel"/>
    <w:tmpl w:val="0BC4C1AE"/>
    <w:lvl w:ilvl="0" w:tplc="AB56704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A5024">
      <w:start w:val="1"/>
      <w:numFmt w:val="bullet"/>
      <w:lvlText w:val="o"/>
      <w:lvlJc w:val="left"/>
      <w:pPr>
        <w:ind w:left="1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3A310A">
      <w:start w:val="1"/>
      <w:numFmt w:val="bullet"/>
      <w:lvlText w:val="▪"/>
      <w:lvlJc w:val="left"/>
      <w:pPr>
        <w:ind w:left="1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BAE17C">
      <w:start w:val="1"/>
      <w:numFmt w:val="bullet"/>
      <w:lvlText w:val="•"/>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C35F4">
      <w:start w:val="1"/>
      <w:numFmt w:val="bullet"/>
      <w:lvlText w:val="o"/>
      <w:lvlJc w:val="left"/>
      <w:pPr>
        <w:ind w:left="3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0EE21C">
      <w:start w:val="1"/>
      <w:numFmt w:val="bullet"/>
      <w:lvlText w:val="▪"/>
      <w:lvlJc w:val="left"/>
      <w:pPr>
        <w:ind w:left="3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C204BC">
      <w:start w:val="1"/>
      <w:numFmt w:val="bullet"/>
      <w:lvlText w:val="•"/>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4FBC0">
      <w:start w:val="1"/>
      <w:numFmt w:val="bullet"/>
      <w:lvlText w:val="o"/>
      <w:lvlJc w:val="left"/>
      <w:pPr>
        <w:ind w:left="5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D0D46E">
      <w:start w:val="1"/>
      <w:numFmt w:val="bullet"/>
      <w:lvlText w:val="▪"/>
      <w:lvlJc w:val="left"/>
      <w:pPr>
        <w:ind w:left="6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0E1E17"/>
    <w:multiLevelType w:val="hybridMultilevel"/>
    <w:tmpl w:val="0B4CCF8A"/>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CB34B0"/>
    <w:multiLevelType w:val="hybridMultilevel"/>
    <w:tmpl w:val="270A0FEA"/>
    <w:lvl w:ilvl="0" w:tplc="3A843018">
      <w:start w:val="1"/>
      <w:numFmt w:val="bullet"/>
      <w:lvlText w:val=""/>
      <w:lvlJc w:val="left"/>
      <w:pPr>
        <w:tabs>
          <w:tab w:val="num" w:pos="567"/>
        </w:tabs>
        <w:ind w:left="567" w:hanging="567"/>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34A25852"/>
    <w:multiLevelType w:val="hybridMultilevel"/>
    <w:tmpl w:val="F41A3122"/>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5B1BEF"/>
    <w:multiLevelType w:val="hybridMultilevel"/>
    <w:tmpl w:val="A15236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3ADD76BC"/>
    <w:multiLevelType w:val="hybridMultilevel"/>
    <w:tmpl w:val="BC5CA1AA"/>
    <w:lvl w:ilvl="0" w:tplc="84B22254">
      <w:start w:val="1"/>
      <w:numFmt w:val="bullet"/>
      <w:lvlText w:val=""/>
      <w:lvlJc w:val="left"/>
      <w:pPr>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BBF4724"/>
    <w:multiLevelType w:val="hybridMultilevel"/>
    <w:tmpl w:val="2F66CC54"/>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363E43"/>
    <w:multiLevelType w:val="hybridMultilevel"/>
    <w:tmpl w:val="C4069C0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23A6428"/>
    <w:multiLevelType w:val="hybridMultilevel"/>
    <w:tmpl w:val="ECE80C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7695B"/>
    <w:multiLevelType w:val="hybridMultilevel"/>
    <w:tmpl w:val="32FE89BE"/>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D23A9B"/>
    <w:multiLevelType w:val="hybridMultilevel"/>
    <w:tmpl w:val="F8569B14"/>
    <w:lvl w:ilvl="0" w:tplc="9F0E5D58">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566F5E"/>
    <w:multiLevelType w:val="hybridMultilevel"/>
    <w:tmpl w:val="79B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8B32E4"/>
    <w:multiLevelType w:val="hybridMultilevel"/>
    <w:tmpl w:val="1FC2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E23370"/>
    <w:multiLevelType w:val="hybridMultilevel"/>
    <w:tmpl w:val="FC028730"/>
    <w:lvl w:ilvl="0" w:tplc="9C74864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A499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DA599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12D49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82A5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2290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007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C677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BC2B3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A05668D"/>
    <w:multiLevelType w:val="hybridMultilevel"/>
    <w:tmpl w:val="ABE88CCA"/>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93308E"/>
    <w:multiLevelType w:val="hybridMultilevel"/>
    <w:tmpl w:val="07603058"/>
    <w:lvl w:ilvl="0" w:tplc="52002A7C">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EB124D5"/>
    <w:multiLevelType w:val="hybridMultilevel"/>
    <w:tmpl w:val="F2787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D0398C"/>
    <w:multiLevelType w:val="hybridMultilevel"/>
    <w:tmpl w:val="CA3E6520"/>
    <w:lvl w:ilvl="0" w:tplc="DBD40582">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0D5DCB"/>
    <w:multiLevelType w:val="hybridMultilevel"/>
    <w:tmpl w:val="FC8C2E50"/>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FE3F4F"/>
    <w:multiLevelType w:val="hybridMultilevel"/>
    <w:tmpl w:val="F258BCB0"/>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27C1EB5"/>
    <w:multiLevelType w:val="hybridMultilevel"/>
    <w:tmpl w:val="5622CF6C"/>
    <w:lvl w:ilvl="0" w:tplc="AC8C28CC">
      <w:start w:val="1"/>
      <w:numFmt w:val="bullet"/>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32918F6"/>
    <w:multiLevelType w:val="hybridMultilevel"/>
    <w:tmpl w:val="92A2DB3A"/>
    <w:lvl w:ilvl="0" w:tplc="CA64005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0F8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2A4F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F031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E22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D89C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D492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695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AA1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3ED794C"/>
    <w:multiLevelType w:val="hybridMultilevel"/>
    <w:tmpl w:val="604A8612"/>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F17080"/>
    <w:multiLevelType w:val="hybridMultilevel"/>
    <w:tmpl w:val="730ADF62"/>
    <w:lvl w:ilvl="0" w:tplc="6E8A370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B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7CA4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4D2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271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72BF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EE0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C14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9E10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542157F"/>
    <w:multiLevelType w:val="hybridMultilevel"/>
    <w:tmpl w:val="9FCE4964"/>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4748DA"/>
    <w:multiLevelType w:val="hybridMultilevel"/>
    <w:tmpl w:val="2F3EB7D6"/>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44C3D"/>
    <w:multiLevelType w:val="hybridMultilevel"/>
    <w:tmpl w:val="BB32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0" w15:restartNumberingAfterBreak="0">
    <w:nsid w:val="57AC260F"/>
    <w:multiLevelType w:val="hybridMultilevel"/>
    <w:tmpl w:val="990284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58A86844"/>
    <w:multiLevelType w:val="hybridMultilevel"/>
    <w:tmpl w:val="806E65BE"/>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9B36D35"/>
    <w:multiLevelType w:val="hybridMultilevel"/>
    <w:tmpl w:val="D158B726"/>
    <w:lvl w:ilvl="0" w:tplc="EDB6E0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A66890"/>
    <w:multiLevelType w:val="hybridMultilevel"/>
    <w:tmpl w:val="89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13274B"/>
    <w:multiLevelType w:val="hybridMultilevel"/>
    <w:tmpl w:val="EF90F748"/>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2E34E1"/>
    <w:multiLevelType w:val="hybridMultilevel"/>
    <w:tmpl w:val="8E585B14"/>
    <w:lvl w:ilvl="0" w:tplc="19A66994">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6D5A53"/>
    <w:multiLevelType w:val="hybridMultilevel"/>
    <w:tmpl w:val="B87627AE"/>
    <w:lvl w:ilvl="0" w:tplc="4564668E">
      <w:start w:val="1"/>
      <w:numFmt w:val="bullet"/>
      <w:lvlText w:val="-"/>
      <w:lvlJc w:val="left"/>
      <w:pPr>
        <w:ind w:left="567" w:hanging="567"/>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7" w15:restartNumberingAfterBreak="0">
    <w:nsid w:val="603D3DBD"/>
    <w:multiLevelType w:val="hybridMultilevel"/>
    <w:tmpl w:val="72E63FA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606F3E94"/>
    <w:multiLevelType w:val="hybridMultilevel"/>
    <w:tmpl w:val="FA24BF62"/>
    <w:lvl w:ilvl="0" w:tplc="28361354">
      <w:start w:val="1"/>
      <w:numFmt w:val="bullet"/>
      <w:lvlText w:val="•"/>
      <w:lvlJc w:val="left"/>
      <w:pPr>
        <w:ind w:left="567"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3D64FEC"/>
    <w:multiLevelType w:val="hybridMultilevel"/>
    <w:tmpl w:val="9C7E2CD8"/>
    <w:lvl w:ilvl="0" w:tplc="B886653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826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9CEF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E8D3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8D9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C4F9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A88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824B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22D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5652778"/>
    <w:multiLevelType w:val="hybridMultilevel"/>
    <w:tmpl w:val="02AE0600"/>
    <w:lvl w:ilvl="0" w:tplc="E10C1618">
      <w:start w:val="1"/>
      <w:numFmt w:val="decimal"/>
      <w:lvlText w:val="%1."/>
      <w:lvlJc w:val="left"/>
      <w:pPr>
        <w:ind w:left="567" w:hanging="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D075D6"/>
    <w:multiLevelType w:val="hybridMultilevel"/>
    <w:tmpl w:val="D8B889DA"/>
    <w:lvl w:ilvl="0" w:tplc="02D2921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2CA0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DA916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D4FFB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452A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488B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802B3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DA236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6650E4">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E4764E1"/>
    <w:multiLevelType w:val="hybridMultilevel"/>
    <w:tmpl w:val="8CBEFE62"/>
    <w:lvl w:ilvl="0" w:tplc="FEF6AE30">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4A1F1B"/>
    <w:multiLevelType w:val="hybridMultilevel"/>
    <w:tmpl w:val="F5D8EBFC"/>
    <w:lvl w:ilvl="0" w:tplc="CA6400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7458252A"/>
    <w:multiLevelType w:val="hybridMultilevel"/>
    <w:tmpl w:val="EA42859C"/>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5" w15:restartNumberingAfterBreak="0">
    <w:nsid w:val="77222F30"/>
    <w:multiLevelType w:val="hybridMultilevel"/>
    <w:tmpl w:val="1B5CED68"/>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78E36D4F"/>
    <w:multiLevelType w:val="hybridMultilevel"/>
    <w:tmpl w:val="0EDA27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7B6D516A"/>
    <w:multiLevelType w:val="hybridMultilevel"/>
    <w:tmpl w:val="17AA4A36"/>
    <w:lvl w:ilvl="0" w:tplc="4A6A1F7C">
      <w:start w:val="1"/>
      <w:numFmt w:val="decimal"/>
      <w:lvlText w:val="%1."/>
      <w:lvlJc w:val="left"/>
      <w:pPr>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8" w15:restartNumberingAfterBreak="0">
    <w:nsid w:val="7DB738F0"/>
    <w:multiLevelType w:val="hybridMultilevel"/>
    <w:tmpl w:val="339C77D2"/>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7E6403EE"/>
    <w:multiLevelType w:val="hybridMultilevel"/>
    <w:tmpl w:val="BC60669E"/>
    <w:lvl w:ilvl="0" w:tplc="2A9E3B7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88B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EDD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9C33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C10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BA74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872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DA48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38B9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ED740B3"/>
    <w:multiLevelType w:val="hybridMultilevel"/>
    <w:tmpl w:val="32CC0478"/>
    <w:lvl w:ilvl="0" w:tplc="E334F16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943478">
    <w:abstractNumId w:val="9"/>
  </w:num>
  <w:num w:numId="2" w16cid:durableId="1167599656">
    <w:abstractNumId w:val="70"/>
  </w:num>
  <w:num w:numId="3" w16cid:durableId="1347053775">
    <w:abstractNumId w:val="10"/>
  </w:num>
  <w:num w:numId="4" w16cid:durableId="1030257984">
    <w:abstractNumId w:val="6"/>
  </w:num>
  <w:num w:numId="5" w16cid:durableId="1341197216">
    <w:abstractNumId w:val="34"/>
  </w:num>
  <w:num w:numId="6" w16cid:durableId="1739354836">
    <w:abstractNumId w:val="30"/>
  </w:num>
  <w:num w:numId="7" w16cid:durableId="527261962">
    <w:abstractNumId w:val="20"/>
  </w:num>
  <w:num w:numId="8" w16cid:durableId="1332945534">
    <w:abstractNumId w:val="49"/>
  </w:num>
  <w:num w:numId="9" w16cid:durableId="550001955">
    <w:abstractNumId w:val="42"/>
  </w:num>
  <w:num w:numId="10" w16cid:durableId="1668481236">
    <w:abstractNumId w:val="7"/>
  </w:num>
  <w:num w:numId="11" w16cid:durableId="856309677">
    <w:abstractNumId w:val="15"/>
  </w:num>
  <w:num w:numId="12" w16cid:durableId="1847136282">
    <w:abstractNumId w:val="23"/>
  </w:num>
  <w:num w:numId="13" w16cid:durableId="534541543">
    <w:abstractNumId w:val="65"/>
  </w:num>
  <w:num w:numId="14" w16cid:durableId="1560439902">
    <w:abstractNumId w:val="27"/>
  </w:num>
  <w:num w:numId="15" w16cid:durableId="422149147">
    <w:abstractNumId w:val="72"/>
  </w:num>
  <w:num w:numId="16" w16cid:durableId="149517363">
    <w:abstractNumId w:val="18"/>
  </w:num>
  <w:num w:numId="17" w16cid:durableId="725756852">
    <w:abstractNumId w:val="8"/>
  </w:num>
  <w:num w:numId="18" w16cid:durableId="988510828">
    <w:abstractNumId w:val="77"/>
  </w:num>
  <w:num w:numId="19" w16cid:durableId="1357580479">
    <w:abstractNumId w:val="26"/>
  </w:num>
  <w:num w:numId="20" w16cid:durableId="1958440432">
    <w:abstractNumId w:val="52"/>
  </w:num>
  <w:num w:numId="21" w16cid:durableId="1543133347">
    <w:abstractNumId w:val="37"/>
  </w:num>
  <w:num w:numId="22" w16cid:durableId="2077707638">
    <w:abstractNumId w:val="16"/>
  </w:num>
  <w:num w:numId="23" w16cid:durableId="224997682">
    <w:abstractNumId w:val="66"/>
  </w:num>
  <w:num w:numId="24" w16cid:durableId="1368021003">
    <w:abstractNumId w:val="25"/>
  </w:num>
  <w:num w:numId="25" w16cid:durableId="1017268767">
    <w:abstractNumId w:val="40"/>
  </w:num>
  <w:num w:numId="26" w16cid:durableId="2029987900">
    <w:abstractNumId w:val="19"/>
  </w:num>
  <w:num w:numId="27" w16cid:durableId="47846601">
    <w:abstractNumId w:val="12"/>
  </w:num>
  <w:num w:numId="28" w16cid:durableId="789058879">
    <w:abstractNumId w:val="58"/>
  </w:num>
  <w:num w:numId="29" w16cid:durableId="266698161">
    <w:abstractNumId w:val="43"/>
  </w:num>
  <w:num w:numId="30" w16cid:durableId="582833372">
    <w:abstractNumId w:val="44"/>
  </w:num>
  <w:num w:numId="31" w16cid:durableId="2043360350">
    <w:abstractNumId w:val="64"/>
  </w:num>
  <w:num w:numId="32" w16cid:durableId="739837319">
    <w:abstractNumId w:val="57"/>
  </w:num>
  <w:num w:numId="33" w16cid:durableId="789015366">
    <w:abstractNumId w:val="54"/>
  </w:num>
  <w:num w:numId="34" w16cid:durableId="116797314">
    <w:abstractNumId w:val="38"/>
  </w:num>
  <w:num w:numId="35" w16cid:durableId="499925439">
    <w:abstractNumId w:val="80"/>
  </w:num>
  <w:num w:numId="36" w16cid:durableId="989990323">
    <w:abstractNumId w:val="56"/>
  </w:num>
  <w:num w:numId="37" w16cid:durableId="1497302608">
    <w:abstractNumId w:val="46"/>
  </w:num>
  <w:num w:numId="38" w16cid:durableId="836195365">
    <w:abstractNumId w:val="48"/>
  </w:num>
  <w:num w:numId="39" w16cid:durableId="392849353">
    <w:abstractNumId w:val="62"/>
  </w:num>
  <w:num w:numId="40" w16cid:durableId="1036008011">
    <w:abstractNumId w:val="17"/>
  </w:num>
  <w:num w:numId="41" w16cid:durableId="931546126">
    <w:abstractNumId w:val="31"/>
  </w:num>
  <w:num w:numId="42" w16cid:durableId="1228108853">
    <w:abstractNumId w:val="69"/>
  </w:num>
  <w:num w:numId="43" w16cid:durableId="1506894320">
    <w:abstractNumId w:val="71"/>
  </w:num>
  <w:num w:numId="44" w16cid:durableId="846335224">
    <w:abstractNumId w:val="45"/>
  </w:num>
  <w:num w:numId="45" w16cid:durableId="509567919">
    <w:abstractNumId w:val="55"/>
  </w:num>
  <w:num w:numId="46" w16cid:durableId="50228572">
    <w:abstractNumId w:val="29"/>
  </w:num>
  <w:num w:numId="47" w16cid:durableId="139856190">
    <w:abstractNumId w:val="53"/>
  </w:num>
  <w:num w:numId="48" w16cid:durableId="280191049">
    <w:abstractNumId w:val="28"/>
  </w:num>
  <w:num w:numId="49" w16cid:durableId="929198920">
    <w:abstractNumId w:val="32"/>
  </w:num>
  <w:num w:numId="50" w16cid:durableId="1973485577">
    <w:abstractNumId w:val="79"/>
  </w:num>
  <w:num w:numId="51" w16cid:durableId="1782604427">
    <w:abstractNumId w:val="63"/>
  </w:num>
  <w:num w:numId="52" w16cid:durableId="235867769">
    <w:abstractNumId w:val="36"/>
  </w:num>
  <w:num w:numId="53" w16cid:durableId="1729189502">
    <w:abstractNumId w:val="5"/>
  </w:num>
  <w:num w:numId="54" w16cid:durableId="818689354">
    <w:abstractNumId w:val="74"/>
  </w:num>
  <w:num w:numId="55" w16cid:durableId="1918325873">
    <w:abstractNumId w:val="39"/>
  </w:num>
  <w:num w:numId="56" w16cid:durableId="2019501514">
    <w:abstractNumId w:val="67"/>
  </w:num>
  <w:num w:numId="57" w16cid:durableId="1366442130">
    <w:abstractNumId w:val="51"/>
  </w:num>
  <w:num w:numId="58" w16cid:durableId="1267034984">
    <w:abstractNumId w:val="78"/>
  </w:num>
  <w:num w:numId="59" w16cid:durableId="1909874370">
    <w:abstractNumId w:val="61"/>
  </w:num>
  <w:num w:numId="60" w16cid:durableId="366413647">
    <w:abstractNumId w:val="75"/>
  </w:num>
  <w:num w:numId="61" w16cid:durableId="1039361827">
    <w:abstractNumId w:val="35"/>
  </w:num>
  <w:num w:numId="62" w16cid:durableId="1934388635">
    <w:abstractNumId w:val="41"/>
  </w:num>
  <w:num w:numId="63" w16cid:durableId="242758815">
    <w:abstractNumId w:val="33"/>
  </w:num>
  <w:num w:numId="64" w16cid:durableId="1326085845">
    <w:abstractNumId w:val="50"/>
  </w:num>
  <w:num w:numId="65" w16cid:durableId="2066173881">
    <w:abstractNumId w:val="14"/>
  </w:num>
  <w:num w:numId="66" w16cid:durableId="420486635">
    <w:abstractNumId w:val="68"/>
  </w:num>
  <w:num w:numId="67" w16cid:durableId="2038193427">
    <w:abstractNumId w:val="60"/>
  </w:num>
  <w:num w:numId="68" w16cid:durableId="1787846350">
    <w:abstractNumId w:val="13"/>
  </w:num>
  <w:num w:numId="69" w16cid:durableId="359742002">
    <w:abstractNumId w:val="73"/>
  </w:num>
  <w:num w:numId="70" w16cid:durableId="1777476741">
    <w:abstractNumId w:val="47"/>
  </w:num>
  <w:num w:numId="71" w16cid:durableId="409354916">
    <w:abstractNumId w:val="24"/>
  </w:num>
  <w:num w:numId="72" w16cid:durableId="191114116">
    <w:abstractNumId w:val="59"/>
  </w:num>
  <w:num w:numId="73" w16cid:durableId="792215063">
    <w:abstractNumId w:val="11"/>
  </w:num>
  <w:num w:numId="74" w16cid:durableId="1201092144">
    <w:abstractNumId w:val="4"/>
  </w:num>
  <w:num w:numId="75" w16cid:durableId="6101535">
    <w:abstractNumId w:val="3"/>
  </w:num>
  <w:num w:numId="76" w16cid:durableId="1596674290">
    <w:abstractNumId w:val="2"/>
  </w:num>
  <w:num w:numId="77" w16cid:durableId="1738239163">
    <w:abstractNumId w:val="1"/>
  </w:num>
  <w:num w:numId="78" w16cid:durableId="1761366794">
    <w:abstractNumId w:val="0"/>
  </w:num>
  <w:num w:numId="79" w16cid:durableId="741487898">
    <w:abstractNumId w:val="76"/>
  </w:num>
  <w:num w:numId="80" w16cid:durableId="1094473092">
    <w:abstractNumId w:val="22"/>
  </w:num>
  <w:num w:numId="81" w16cid:durableId="1869566007">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9DA"/>
    <w:rsid w:val="00002C83"/>
    <w:rsid w:val="00003DC1"/>
    <w:rsid w:val="00004F9A"/>
    <w:rsid w:val="00006C14"/>
    <w:rsid w:val="00010A09"/>
    <w:rsid w:val="00011CCC"/>
    <w:rsid w:val="000124EF"/>
    <w:rsid w:val="000129EA"/>
    <w:rsid w:val="00014A35"/>
    <w:rsid w:val="00015003"/>
    <w:rsid w:val="00016B1D"/>
    <w:rsid w:val="00017991"/>
    <w:rsid w:val="00020022"/>
    <w:rsid w:val="00021BBF"/>
    <w:rsid w:val="00022573"/>
    <w:rsid w:val="0002477F"/>
    <w:rsid w:val="00024F0D"/>
    <w:rsid w:val="00024F49"/>
    <w:rsid w:val="00025330"/>
    <w:rsid w:val="00026B04"/>
    <w:rsid w:val="000272A7"/>
    <w:rsid w:val="000279B4"/>
    <w:rsid w:val="00030622"/>
    <w:rsid w:val="00031922"/>
    <w:rsid w:val="00031FC2"/>
    <w:rsid w:val="000322E1"/>
    <w:rsid w:val="00033164"/>
    <w:rsid w:val="00033B23"/>
    <w:rsid w:val="00035311"/>
    <w:rsid w:val="0003561F"/>
    <w:rsid w:val="00035996"/>
    <w:rsid w:val="00035A7B"/>
    <w:rsid w:val="000368D1"/>
    <w:rsid w:val="00040AF2"/>
    <w:rsid w:val="00041B5B"/>
    <w:rsid w:val="000447F8"/>
    <w:rsid w:val="00050476"/>
    <w:rsid w:val="00051F36"/>
    <w:rsid w:val="00053709"/>
    <w:rsid w:val="00056D23"/>
    <w:rsid w:val="00057A74"/>
    <w:rsid w:val="00060649"/>
    <w:rsid w:val="00062B3A"/>
    <w:rsid w:val="000640F9"/>
    <w:rsid w:val="00070C6A"/>
    <w:rsid w:val="00072B85"/>
    <w:rsid w:val="00072F8C"/>
    <w:rsid w:val="0007356B"/>
    <w:rsid w:val="000735E7"/>
    <w:rsid w:val="0007457F"/>
    <w:rsid w:val="000751BB"/>
    <w:rsid w:val="000763DB"/>
    <w:rsid w:val="00077268"/>
    <w:rsid w:val="000811F9"/>
    <w:rsid w:val="00081F42"/>
    <w:rsid w:val="000821CD"/>
    <w:rsid w:val="00083ADB"/>
    <w:rsid w:val="000849B4"/>
    <w:rsid w:val="00084B92"/>
    <w:rsid w:val="00085A5E"/>
    <w:rsid w:val="00086271"/>
    <w:rsid w:val="00086E20"/>
    <w:rsid w:val="00091D4E"/>
    <w:rsid w:val="000924EB"/>
    <w:rsid w:val="0009270C"/>
    <w:rsid w:val="000927E8"/>
    <w:rsid w:val="0009308F"/>
    <w:rsid w:val="00096920"/>
    <w:rsid w:val="00097DB8"/>
    <w:rsid w:val="000A0E2D"/>
    <w:rsid w:val="000A1120"/>
    <w:rsid w:val="000A15A1"/>
    <w:rsid w:val="000A28FF"/>
    <w:rsid w:val="000A53AD"/>
    <w:rsid w:val="000A6192"/>
    <w:rsid w:val="000B13E9"/>
    <w:rsid w:val="000B2F32"/>
    <w:rsid w:val="000B4855"/>
    <w:rsid w:val="000B5F2F"/>
    <w:rsid w:val="000B7BCB"/>
    <w:rsid w:val="000B7D54"/>
    <w:rsid w:val="000C0210"/>
    <w:rsid w:val="000C0DDE"/>
    <w:rsid w:val="000C1933"/>
    <w:rsid w:val="000C31B2"/>
    <w:rsid w:val="000C3D32"/>
    <w:rsid w:val="000C4B76"/>
    <w:rsid w:val="000C66D2"/>
    <w:rsid w:val="000C77FF"/>
    <w:rsid w:val="000D1FF0"/>
    <w:rsid w:val="000D5489"/>
    <w:rsid w:val="000E1728"/>
    <w:rsid w:val="000E4238"/>
    <w:rsid w:val="000E446C"/>
    <w:rsid w:val="000E55F1"/>
    <w:rsid w:val="000E73DD"/>
    <w:rsid w:val="000E7AEB"/>
    <w:rsid w:val="000F1B78"/>
    <w:rsid w:val="000F2E0E"/>
    <w:rsid w:val="000F36C4"/>
    <w:rsid w:val="00100FC1"/>
    <w:rsid w:val="0010123C"/>
    <w:rsid w:val="00101A3D"/>
    <w:rsid w:val="001026F9"/>
    <w:rsid w:val="00102F7A"/>
    <w:rsid w:val="001071C2"/>
    <w:rsid w:val="001100A1"/>
    <w:rsid w:val="00110D75"/>
    <w:rsid w:val="00112964"/>
    <w:rsid w:val="00114F87"/>
    <w:rsid w:val="00115C3D"/>
    <w:rsid w:val="001221AB"/>
    <w:rsid w:val="001239B5"/>
    <w:rsid w:val="001255FE"/>
    <w:rsid w:val="00126B53"/>
    <w:rsid w:val="00126C50"/>
    <w:rsid w:val="00126E4C"/>
    <w:rsid w:val="001270AE"/>
    <w:rsid w:val="00127A0C"/>
    <w:rsid w:val="001301D6"/>
    <w:rsid w:val="00131286"/>
    <w:rsid w:val="001314BE"/>
    <w:rsid w:val="001314C4"/>
    <w:rsid w:val="00134439"/>
    <w:rsid w:val="00134863"/>
    <w:rsid w:val="00136193"/>
    <w:rsid w:val="0013646E"/>
    <w:rsid w:val="00140011"/>
    <w:rsid w:val="00140155"/>
    <w:rsid w:val="001408C1"/>
    <w:rsid w:val="00140BBC"/>
    <w:rsid w:val="00141573"/>
    <w:rsid w:val="00142B76"/>
    <w:rsid w:val="00144978"/>
    <w:rsid w:val="00146887"/>
    <w:rsid w:val="00150046"/>
    <w:rsid w:val="001508C7"/>
    <w:rsid w:val="00150AB9"/>
    <w:rsid w:val="001516E1"/>
    <w:rsid w:val="00152B11"/>
    <w:rsid w:val="00152EA2"/>
    <w:rsid w:val="0015355A"/>
    <w:rsid w:val="00154A09"/>
    <w:rsid w:val="00156B18"/>
    <w:rsid w:val="00161BF3"/>
    <w:rsid w:val="00162F34"/>
    <w:rsid w:val="00166023"/>
    <w:rsid w:val="00166658"/>
    <w:rsid w:val="00166E97"/>
    <w:rsid w:val="00170787"/>
    <w:rsid w:val="00170D68"/>
    <w:rsid w:val="00171C82"/>
    <w:rsid w:val="00171D59"/>
    <w:rsid w:val="00174E37"/>
    <w:rsid w:val="00175828"/>
    <w:rsid w:val="00175BDD"/>
    <w:rsid w:val="00176D27"/>
    <w:rsid w:val="0018050F"/>
    <w:rsid w:val="00181E42"/>
    <w:rsid w:val="00183A87"/>
    <w:rsid w:val="00183FCD"/>
    <w:rsid w:val="001843DC"/>
    <w:rsid w:val="00184E2D"/>
    <w:rsid w:val="00185BE9"/>
    <w:rsid w:val="00186850"/>
    <w:rsid w:val="00186E6A"/>
    <w:rsid w:val="00186FD7"/>
    <w:rsid w:val="00190770"/>
    <w:rsid w:val="00190F29"/>
    <w:rsid w:val="00192D19"/>
    <w:rsid w:val="001941B2"/>
    <w:rsid w:val="001946D2"/>
    <w:rsid w:val="001965E2"/>
    <w:rsid w:val="001A2151"/>
    <w:rsid w:val="001A2B46"/>
    <w:rsid w:val="001A39AF"/>
    <w:rsid w:val="001A41F0"/>
    <w:rsid w:val="001A4330"/>
    <w:rsid w:val="001A6001"/>
    <w:rsid w:val="001A6750"/>
    <w:rsid w:val="001A705D"/>
    <w:rsid w:val="001A74F1"/>
    <w:rsid w:val="001B03D2"/>
    <w:rsid w:val="001B208E"/>
    <w:rsid w:val="001B3B5F"/>
    <w:rsid w:val="001B5A9A"/>
    <w:rsid w:val="001C0012"/>
    <w:rsid w:val="001C2A04"/>
    <w:rsid w:val="001C3BB9"/>
    <w:rsid w:val="001C403C"/>
    <w:rsid w:val="001C5142"/>
    <w:rsid w:val="001C5613"/>
    <w:rsid w:val="001C70F8"/>
    <w:rsid w:val="001D133D"/>
    <w:rsid w:val="001D3B06"/>
    <w:rsid w:val="001D65D8"/>
    <w:rsid w:val="001E37EA"/>
    <w:rsid w:val="001E449A"/>
    <w:rsid w:val="001E6048"/>
    <w:rsid w:val="001E6530"/>
    <w:rsid w:val="001E7E77"/>
    <w:rsid w:val="001F42C2"/>
    <w:rsid w:val="001F45C5"/>
    <w:rsid w:val="002003FB"/>
    <w:rsid w:val="00202934"/>
    <w:rsid w:val="0020335F"/>
    <w:rsid w:val="0020376D"/>
    <w:rsid w:val="00203E6A"/>
    <w:rsid w:val="0020577C"/>
    <w:rsid w:val="00206F59"/>
    <w:rsid w:val="00211E8B"/>
    <w:rsid w:val="002123BF"/>
    <w:rsid w:val="00212A29"/>
    <w:rsid w:val="0021362E"/>
    <w:rsid w:val="0021405C"/>
    <w:rsid w:val="00215FA4"/>
    <w:rsid w:val="00216090"/>
    <w:rsid w:val="002160BB"/>
    <w:rsid w:val="00217BDC"/>
    <w:rsid w:val="002205EF"/>
    <w:rsid w:val="00221872"/>
    <w:rsid w:val="00221C32"/>
    <w:rsid w:val="00221C7F"/>
    <w:rsid w:val="00222CF4"/>
    <w:rsid w:val="00222E5E"/>
    <w:rsid w:val="00224C68"/>
    <w:rsid w:val="002270F7"/>
    <w:rsid w:val="00227A48"/>
    <w:rsid w:val="002310CC"/>
    <w:rsid w:val="002348F0"/>
    <w:rsid w:val="00234A1B"/>
    <w:rsid w:val="002351DE"/>
    <w:rsid w:val="00235382"/>
    <w:rsid w:val="00240AC4"/>
    <w:rsid w:val="00242358"/>
    <w:rsid w:val="00244128"/>
    <w:rsid w:val="002460E1"/>
    <w:rsid w:val="00247581"/>
    <w:rsid w:val="0025081A"/>
    <w:rsid w:val="0025088D"/>
    <w:rsid w:val="002513A9"/>
    <w:rsid w:val="00253B19"/>
    <w:rsid w:val="002549E9"/>
    <w:rsid w:val="00254A61"/>
    <w:rsid w:val="00260D1B"/>
    <w:rsid w:val="00261372"/>
    <w:rsid w:val="0026758F"/>
    <w:rsid w:val="00267B88"/>
    <w:rsid w:val="00267F94"/>
    <w:rsid w:val="00270D3D"/>
    <w:rsid w:val="002730A2"/>
    <w:rsid w:val="00273B86"/>
    <w:rsid w:val="00277074"/>
    <w:rsid w:val="002803F8"/>
    <w:rsid w:val="00280C85"/>
    <w:rsid w:val="00280D01"/>
    <w:rsid w:val="00283163"/>
    <w:rsid w:val="00286EBB"/>
    <w:rsid w:val="002909CB"/>
    <w:rsid w:val="002917D6"/>
    <w:rsid w:val="00292C5D"/>
    <w:rsid w:val="00292EB5"/>
    <w:rsid w:val="00293935"/>
    <w:rsid w:val="00294B63"/>
    <w:rsid w:val="002A02DA"/>
    <w:rsid w:val="002A2A3E"/>
    <w:rsid w:val="002A2E75"/>
    <w:rsid w:val="002A5016"/>
    <w:rsid w:val="002A517F"/>
    <w:rsid w:val="002A56D9"/>
    <w:rsid w:val="002B02FE"/>
    <w:rsid w:val="002B21BB"/>
    <w:rsid w:val="002B428D"/>
    <w:rsid w:val="002B4957"/>
    <w:rsid w:val="002B5005"/>
    <w:rsid w:val="002B56D4"/>
    <w:rsid w:val="002B634F"/>
    <w:rsid w:val="002B7804"/>
    <w:rsid w:val="002B7ADD"/>
    <w:rsid w:val="002C0B95"/>
    <w:rsid w:val="002C2099"/>
    <w:rsid w:val="002C4953"/>
    <w:rsid w:val="002C6AB1"/>
    <w:rsid w:val="002D24FF"/>
    <w:rsid w:val="002D4CC8"/>
    <w:rsid w:val="002D74B6"/>
    <w:rsid w:val="002E192A"/>
    <w:rsid w:val="002E1A26"/>
    <w:rsid w:val="002E1C6E"/>
    <w:rsid w:val="002E21E5"/>
    <w:rsid w:val="002E2EA1"/>
    <w:rsid w:val="002E32FF"/>
    <w:rsid w:val="002E360C"/>
    <w:rsid w:val="002E39CC"/>
    <w:rsid w:val="002E573D"/>
    <w:rsid w:val="002E5B81"/>
    <w:rsid w:val="002F0575"/>
    <w:rsid w:val="002F414E"/>
    <w:rsid w:val="002F5483"/>
    <w:rsid w:val="002F6E40"/>
    <w:rsid w:val="00303C87"/>
    <w:rsid w:val="00303D58"/>
    <w:rsid w:val="003075B4"/>
    <w:rsid w:val="00307BC2"/>
    <w:rsid w:val="0031303B"/>
    <w:rsid w:val="00313D33"/>
    <w:rsid w:val="00315454"/>
    <w:rsid w:val="00320ABC"/>
    <w:rsid w:val="00324142"/>
    <w:rsid w:val="00324F32"/>
    <w:rsid w:val="00325F06"/>
    <w:rsid w:val="003263A9"/>
    <w:rsid w:val="0032648D"/>
    <w:rsid w:val="00330EEE"/>
    <w:rsid w:val="003310DA"/>
    <w:rsid w:val="003313C3"/>
    <w:rsid w:val="003319BD"/>
    <w:rsid w:val="00332CB5"/>
    <w:rsid w:val="00333245"/>
    <w:rsid w:val="00333D07"/>
    <w:rsid w:val="0033514A"/>
    <w:rsid w:val="0033562A"/>
    <w:rsid w:val="00337993"/>
    <w:rsid w:val="00341D97"/>
    <w:rsid w:val="00341E44"/>
    <w:rsid w:val="003437F7"/>
    <w:rsid w:val="0034454E"/>
    <w:rsid w:val="00345B7A"/>
    <w:rsid w:val="00346F5D"/>
    <w:rsid w:val="00347056"/>
    <w:rsid w:val="0034749E"/>
    <w:rsid w:val="00347B6F"/>
    <w:rsid w:val="00347E60"/>
    <w:rsid w:val="003516B8"/>
    <w:rsid w:val="003521CB"/>
    <w:rsid w:val="00353D0D"/>
    <w:rsid w:val="0035486A"/>
    <w:rsid w:val="00355CA3"/>
    <w:rsid w:val="00357748"/>
    <w:rsid w:val="00357864"/>
    <w:rsid w:val="00357EFD"/>
    <w:rsid w:val="00360950"/>
    <w:rsid w:val="00361168"/>
    <w:rsid w:val="00361603"/>
    <w:rsid w:val="00362CD8"/>
    <w:rsid w:val="00363427"/>
    <w:rsid w:val="003636F0"/>
    <w:rsid w:val="0036440B"/>
    <w:rsid w:val="00364959"/>
    <w:rsid w:val="00365147"/>
    <w:rsid w:val="003653DC"/>
    <w:rsid w:val="00367A18"/>
    <w:rsid w:val="0037078A"/>
    <w:rsid w:val="00370947"/>
    <w:rsid w:val="003710B4"/>
    <w:rsid w:val="003754AB"/>
    <w:rsid w:val="003774C3"/>
    <w:rsid w:val="0038036F"/>
    <w:rsid w:val="00380C58"/>
    <w:rsid w:val="00380D55"/>
    <w:rsid w:val="00381786"/>
    <w:rsid w:val="00381F3D"/>
    <w:rsid w:val="00382093"/>
    <w:rsid w:val="00382ADC"/>
    <w:rsid w:val="0038450C"/>
    <w:rsid w:val="003850C5"/>
    <w:rsid w:val="0038548F"/>
    <w:rsid w:val="003858BE"/>
    <w:rsid w:val="003858C2"/>
    <w:rsid w:val="00385E2A"/>
    <w:rsid w:val="00387516"/>
    <w:rsid w:val="003900A4"/>
    <w:rsid w:val="00390C9E"/>
    <w:rsid w:val="0039154F"/>
    <w:rsid w:val="00391CFF"/>
    <w:rsid w:val="00394687"/>
    <w:rsid w:val="00394EBA"/>
    <w:rsid w:val="0039799A"/>
    <w:rsid w:val="00397CD0"/>
    <w:rsid w:val="003A02EE"/>
    <w:rsid w:val="003A2A63"/>
    <w:rsid w:val="003A4075"/>
    <w:rsid w:val="003A5C6E"/>
    <w:rsid w:val="003A7F35"/>
    <w:rsid w:val="003B1A44"/>
    <w:rsid w:val="003B3825"/>
    <w:rsid w:val="003B38F2"/>
    <w:rsid w:val="003B3B30"/>
    <w:rsid w:val="003C2360"/>
    <w:rsid w:val="003C6952"/>
    <w:rsid w:val="003D00D8"/>
    <w:rsid w:val="003D27CA"/>
    <w:rsid w:val="003D484A"/>
    <w:rsid w:val="003D4AD7"/>
    <w:rsid w:val="003D7990"/>
    <w:rsid w:val="003E0330"/>
    <w:rsid w:val="003E08D8"/>
    <w:rsid w:val="003E0D9F"/>
    <w:rsid w:val="003E139C"/>
    <w:rsid w:val="003E3312"/>
    <w:rsid w:val="003E70FE"/>
    <w:rsid w:val="003E7E95"/>
    <w:rsid w:val="003F0E98"/>
    <w:rsid w:val="003F23DD"/>
    <w:rsid w:val="003F2F78"/>
    <w:rsid w:val="003F4441"/>
    <w:rsid w:val="003F4741"/>
    <w:rsid w:val="003F59AD"/>
    <w:rsid w:val="003F63AC"/>
    <w:rsid w:val="003F755B"/>
    <w:rsid w:val="003F79A2"/>
    <w:rsid w:val="004003F1"/>
    <w:rsid w:val="00401747"/>
    <w:rsid w:val="00402922"/>
    <w:rsid w:val="00402C52"/>
    <w:rsid w:val="0040331C"/>
    <w:rsid w:val="0040366F"/>
    <w:rsid w:val="004041AC"/>
    <w:rsid w:val="00405020"/>
    <w:rsid w:val="004052AF"/>
    <w:rsid w:val="0041050A"/>
    <w:rsid w:val="00413F44"/>
    <w:rsid w:val="004158BB"/>
    <w:rsid w:val="00415CC6"/>
    <w:rsid w:val="00415DD2"/>
    <w:rsid w:val="00416847"/>
    <w:rsid w:val="00421642"/>
    <w:rsid w:val="00425F66"/>
    <w:rsid w:val="00427339"/>
    <w:rsid w:val="00430600"/>
    <w:rsid w:val="004313E9"/>
    <w:rsid w:val="004321BD"/>
    <w:rsid w:val="00432FC0"/>
    <w:rsid w:val="0043304D"/>
    <w:rsid w:val="0043580A"/>
    <w:rsid w:val="004422CD"/>
    <w:rsid w:val="004425F8"/>
    <w:rsid w:val="00442AAA"/>
    <w:rsid w:val="00445F13"/>
    <w:rsid w:val="0044686A"/>
    <w:rsid w:val="00447022"/>
    <w:rsid w:val="00447412"/>
    <w:rsid w:val="00447CB1"/>
    <w:rsid w:val="00447D93"/>
    <w:rsid w:val="00451EA1"/>
    <w:rsid w:val="00453533"/>
    <w:rsid w:val="00455F9C"/>
    <w:rsid w:val="004563F9"/>
    <w:rsid w:val="00457625"/>
    <w:rsid w:val="00461779"/>
    <w:rsid w:val="004618D8"/>
    <w:rsid w:val="00462562"/>
    <w:rsid w:val="0046329C"/>
    <w:rsid w:val="00463E50"/>
    <w:rsid w:val="00464337"/>
    <w:rsid w:val="00464EF8"/>
    <w:rsid w:val="004669D5"/>
    <w:rsid w:val="00466C86"/>
    <w:rsid w:val="00466E0C"/>
    <w:rsid w:val="00467327"/>
    <w:rsid w:val="00467E1E"/>
    <w:rsid w:val="004720F7"/>
    <w:rsid w:val="004736BA"/>
    <w:rsid w:val="0047420B"/>
    <w:rsid w:val="00477079"/>
    <w:rsid w:val="00481823"/>
    <w:rsid w:val="00481D6F"/>
    <w:rsid w:val="00482E27"/>
    <w:rsid w:val="00485AD2"/>
    <w:rsid w:val="0048757D"/>
    <w:rsid w:val="00487F12"/>
    <w:rsid w:val="004913AA"/>
    <w:rsid w:val="004916FA"/>
    <w:rsid w:val="00492DB1"/>
    <w:rsid w:val="00494332"/>
    <w:rsid w:val="004952CC"/>
    <w:rsid w:val="004953F4"/>
    <w:rsid w:val="00495726"/>
    <w:rsid w:val="00496D1B"/>
    <w:rsid w:val="004A1283"/>
    <w:rsid w:val="004A17CA"/>
    <w:rsid w:val="004A1828"/>
    <w:rsid w:val="004A1903"/>
    <w:rsid w:val="004A2F94"/>
    <w:rsid w:val="004A562E"/>
    <w:rsid w:val="004A5741"/>
    <w:rsid w:val="004A6529"/>
    <w:rsid w:val="004A6C41"/>
    <w:rsid w:val="004B0C5D"/>
    <w:rsid w:val="004B11A4"/>
    <w:rsid w:val="004B336B"/>
    <w:rsid w:val="004B4273"/>
    <w:rsid w:val="004B50AB"/>
    <w:rsid w:val="004C118E"/>
    <w:rsid w:val="004C1752"/>
    <w:rsid w:val="004C267D"/>
    <w:rsid w:val="004C4058"/>
    <w:rsid w:val="004C436A"/>
    <w:rsid w:val="004C5A19"/>
    <w:rsid w:val="004C5A51"/>
    <w:rsid w:val="004D200A"/>
    <w:rsid w:val="004D386F"/>
    <w:rsid w:val="004D5A3C"/>
    <w:rsid w:val="004D62ED"/>
    <w:rsid w:val="004D7E5D"/>
    <w:rsid w:val="004E0B2E"/>
    <w:rsid w:val="004E172D"/>
    <w:rsid w:val="004E1B83"/>
    <w:rsid w:val="004E3B4B"/>
    <w:rsid w:val="004E4233"/>
    <w:rsid w:val="004E6B9B"/>
    <w:rsid w:val="004E76F5"/>
    <w:rsid w:val="004F3602"/>
    <w:rsid w:val="004F3E54"/>
    <w:rsid w:val="004F59A5"/>
    <w:rsid w:val="004F65B3"/>
    <w:rsid w:val="004F668F"/>
    <w:rsid w:val="004F685B"/>
    <w:rsid w:val="004F6BA6"/>
    <w:rsid w:val="004F6F7D"/>
    <w:rsid w:val="0050229B"/>
    <w:rsid w:val="00503245"/>
    <w:rsid w:val="00503DCC"/>
    <w:rsid w:val="00504757"/>
    <w:rsid w:val="005049FF"/>
    <w:rsid w:val="00510D95"/>
    <w:rsid w:val="00510EEF"/>
    <w:rsid w:val="00511631"/>
    <w:rsid w:val="005117BB"/>
    <w:rsid w:val="00512A6F"/>
    <w:rsid w:val="00512B8C"/>
    <w:rsid w:val="00512ED4"/>
    <w:rsid w:val="0051456F"/>
    <w:rsid w:val="00517A62"/>
    <w:rsid w:val="0052043D"/>
    <w:rsid w:val="00523457"/>
    <w:rsid w:val="00527DF7"/>
    <w:rsid w:val="0053017C"/>
    <w:rsid w:val="00533755"/>
    <w:rsid w:val="00536F9A"/>
    <w:rsid w:val="005377D8"/>
    <w:rsid w:val="00540AD5"/>
    <w:rsid w:val="00542855"/>
    <w:rsid w:val="00543688"/>
    <w:rsid w:val="0054398B"/>
    <w:rsid w:val="005445A7"/>
    <w:rsid w:val="005463D7"/>
    <w:rsid w:val="0054678C"/>
    <w:rsid w:val="0054696C"/>
    <w:rsid w:val="005479C1"/>
    <w:rsid w:val="00550013"/>
    <w:rsid w:val="00552E2E"/>
    <w:rsid w:val="00553C32"/>
    <w:rsid w:val="0055434B"/>
    <w:rsid w:val="00554FEE"/>
    <w:rsid w:val="005554D4"/>
    <w:rsid w:val="005556B5"/>
    <w:rsid w:val="005604B4"/>
    <w:rsid w:val="00560EF3"/>
    <w:rsid w:val="00564F5E"/>
    <w:rsid w:val="005659D2"/>
    <w:rsid w:val="00570568"/>
    <w:rsid w:val="005723F9"/>
    <w:rsid w:val="00573809"/>
    <w:rsid w:val="0057534A"/>
    <w:rsid w:val="00575B2B"/>
    <w:rsid w:val="00577782"/>
    <w:rsid w:val="005805C7"/>
    <w:rsid w:val="00581BC7"/>
    <w:rsid w:val="00587275"/>
    <w:rsid w:val="00587D7D"/>
    <w:rsid w:val="005912A1"/>
    <w:rsid w:val="005918AE"/>
    <w:rsid w:val="005927D5"/>
    <w:rsid w:val="005928EC"/>
    <w:rsid w:val="005934E0"/>
    <w:rsid w:val="00593A0B"/>
    <w:rsid w:val="00593B45"/>
    <w:rsid w:val="00594774"/>
    <w:rsid w:val="00594786"/>
    <w:rsid w:val="005954F6"/>
    <w:rsid w:val="00597FA4"/>
    <w:rsid w:val="005A04DC"/>
    <w:rsid w:val="005A0594"/>
    <w:rsid w:val="005A0850"/>
    <w:rsid w:val="005A32C3"/>
    <w:rsid w:val="005A3592"/>
    <w:rsid w:val="005A4FB6"/>
    <w:rsid w:val="005A52D2"/>
    <w:rsid w:val="005A5DA6"/>
    <w:rsid w:val="005A6B67"/>
    <w:rsid w:val="005B3211"/>
    <w:rsid w:val="005B385E"/>
    <w:rsid w:val="005B5F89"/>
    <w:rsid w:val="005B5FE5"/>
    <w:rsid w:val="005B6769"/>
    <w:rsid w:val="005B7085"/>
    <w:rsid w:val="005C08F0"/>
    <w:rsid w:val="005C118A"/>
    <w:rsid w:val="005C2AA2"/>
    <w:rsid w:val="005C2C1A"/>
    <w:rsid w:val="005C3356"/>
    <w:rsid w:val="005C6A65"/>
    <w:rsid w:val="005D0DD5"/>
    <w:rsid w:val="005D1C63"/>
    <w:rsid w:val="005D504C"/>
    <w:rsid w:val="005D591A"/>
    <w:rsid w:val="005D5976"/>
    <w:rsid w:val="005D5CE1"/>
    <w:rsid w:val="005D645F"/>
    <w:rsid w:val="005D7D22"/>
    <w:rsid w:val="005E0C77"/>
    <w:rsid w:val="005E0CC1"/>
    <w:rsid w:val="005E13FA"/>
    <w:rsid w:val="005E28BF"/>
    <w:rsid w:val="005E33F4"/>
    <w:rsid w:val="005E4F90"/>
    <w:rsid w:val="005E769B"/>
    <w:rsid w:val="005F0A37"/>
    <w:rsid w:val="005F189A"/>
    <w:rsid w:val="005F29C1"/>
    <w:rsid w:val="005F3732"/>
    <w:rsid w:val="005F3829"/>
    <w:rsid w:val="005F45FE"/>
    <w:rsid w:val="00600683"/>
    <w:rsid w:val="00601966"/>
    <w:rsid w:val="00601967"/>
    <w:rsid w:val="00603D2E"/>
    <w:rsid w:val="0061063C"/>
    <w:rsid w:val="00610F43"/>
    <w:rsid w:val="00613353"/>
    <w:rsid w:val="0061583F"/>
    <w:rsid w:val="00616A13"/>
    <w:rsid w:val="00617DC6"/>
    <w:rsid w:val="00621035"/>
    <w:rsid w:val="006213E8"/>
    <w:rsid w:val="006218B6"/>
    <w:rsid w:val="00622E2A"/>
    <w:rsid w:val="006247AA"/>
    <w:rsid w:val="0062710E"/>
    <w:rsid w:val="006272F7"/>
    <w:rsid w:val="00630393"/>
    <w:rsid w:val="00630EF7"/>
    <w:rsid w:val="00631DC8"/>
    <w:rsid w:val="0063399F"/>
    <w:rsid w:val="00636015"/>
    <w:rsid w:val="0064239C"/>
    <w:rsid w:val="00643128"/>
    <w:rsid w:val="00643DF6"/>
    <w:rsid w:val="00646747"/>
    <w:rsid w:val="0065094B"/>
    <w:rsid w:val="00650D7B"/>
    <w:rsid w:val="00650F70"/>
    <w:rsid w:val="006516B7"/>
    <w:rsid w:val="00651EB5"/>
    <w:rsid w:val="00654192"/>
    <w:rsid w:val="00654F00"/>
    <w:rsid w:val="00656C9A"/>
    <w:rsid w:val="00661696"/>
    <w:rsid w:val="006629CB"/>
    <w:rsid w:val="0066382D"/>
    <w:rsid w:val="006660DE"/>
    <w:rsid w:val="0067126D"/>
    <w:rsid w:val="00671BCE"/>
    <w:rsid w:val="006720B5"/>
    <w:rsid w:val="00672E54"/>
    <w:rsid w:val="00673553"/>
    <w:rsid w:val="006749F0"/>
    <w:rsid w:val="00677007"/>
    <w:rsid w:val="00684AA0"/>
    <w:rsid w:val="00685200"/>
    <w:rsid w:val="00687787"/>
    <w:rsid w:val="00690564"/>
    <w:rsid w:val="006912B0"/>
    <w:rsid w:val="006936F2"/>
    <w:rsid w:val="00693940"/>
    <w:rsid w:val="006977BF"/>
    <w:rsid w:val="006A1646"/>
    <w:rsid w:val="006A354E"/>
    <w:rsid w:val="006A6552"/>
    <w:rsid w:val="006A7534"/>
    <w:rsid w:val="006B0CB9"/>
    <w:rsid w:val="006B3F05"/>
    <w:rsid w:val="006B4833"/>
    <w:rsid w:val="006B508C"/>
    <w:rsid w:val="006B5A7F"/>
    <w:rsid w:val="006B6C9C"/>
    <w:rsid w:val="006C0E53"/>
    <w:rsid w:val="006C1026"/>
    <w:rsid w:val="006C2BB7"/>
    <w:rsid w:val="006C3AEB"/>
    <w:rsid w:val="006C4871"/>
    <w:rsid w:val="006C6078"/>
    <w:rsid w:val="006D1A9C"/>
    <w:rsid w:val="006D2627"/>
    <w:rsid w:val="006D2987"/>
    <w:rsid w:val="006D3203"/>
    <w:rsid w:val="006D34B6"/>
    <w:rsid w:val="006D48FA"/>
    <w:rsid w:val="006D4ED8"/>
    <w:rsid w:val="006D5365"/>
    <w:rsid w:val="006E0095"/>
    <w:rsid w:val="006E088A"/>
    <w:rsid w:val="006E1627"/>
    <w:rsid w:val="006E189C"/>
    <w:rsid w:val="006E1A66"/>
    <w:rsid w:val="006E29B2"/>
    <w:rsid w:val="006E4DB9"/>
    <w:rsid w:val="006E608D"/>
    <w:rsid w:val="006E69ED"/>
    <w:rsid w:val="006E784F"/>
    <w:rsid w:val="006F0722"/>
    <w:rsid w:val="006F0C9E"/>
    <w:rsid w:val="006F15B5"/>
    <w:rsid w:val="006F162C"/>
    <w:rsid w:val="006F2358"/>
    <w:rsid w:val="006F2BF6"/>
    <w:rsid w:val="006F2D06"/>
    <w:rsid w:val="006F4D51"/>
    <w:rsid w:val="006F6C2F"/>
    <w:rsid w:val="006F6FFD"/>
    <w:rsid w:val="007007FC"/>
    <w:rsid w:val="00701362"/>
    <w:rsid w:val="00703A40"/>
    <w:rsid w:val="007048D5"/>
    <w:rsid w:val="00707788"/>
    <w:rsid w:val="0071056A"/>
    <w:rsid w:val="00712201"/>
    <w:rsid w:val="007164A6"/>
    <w:rsid w:val="00717B66"/>
    <w:rsid w:val="00720D34"/>
    <w:rsid w:val="00721492"/>
    <w:rsid w:val="00721B6F"/>
    <w:rsid w:val="00721E3B"/>
    <w:rsid w:val="007225CA"/>
    <w:rsid w:val="007225DD"/>
    <w:rsid w:val="00724581"/>
    <w:rsid w:val="007245B8"/>
    <w:rsid w:val="00726BEF"/>
    <w:rsid w:val="007308D2"/>
    <w:rsid w:val="00730F8D"/>
    <w:rsid w:val="007323A2"/>
    <w:rsid w:val="00732A1C"/>
    <w:rsid w:val="00734A21"/>
    <w:rsid w:val="007360B9"/>
    <w:rsid w:val="00737230"/>
    <w:rsid w:val="00737894"/>
    <w:rsid w:val="0074057B"/>
    <w:rsid w:val="007405E4"/>
    <w:rsid w:val="007505EC"/>
    <w:rsid w:val="00750D03"/>
    <w:rsid w:val="00751F17"/>
    <w:rsid w:val="007528A5"/>
    <w:rsid w:val="0075389E"/>
    <w:rsid w:val="00753B7C"/>
    <w:rsid w:val="00754F17"/>
    <w:rsid w:val="00755C69"/>
    <w:rsid w:val="00755DA5"/>
    <w:rsid w:val="00757B9D"/>
    <w:rsid w:val="00760944"/>
    <w:rsid w:val="007610D2"/>
    <w:rsid w:val="0076274A"/>
    <w:rsid w:val="00763775"/>
    <w:rsid w:val="00765F1B"/>
    <w:rsid w:val="00771E89"/>
    <w:rsid w:val="00772A42"/>
    <w:rsid w:val="007730FE"/>
    <w:rsid w:val="007734C1"/>
    <w:rsid w:val="00775A3B"/>
    <w:rsid w:val="007776C7"/>
    <w:rsid w:val="00777F94"/>
    <w:rsid w:val="00783CD2"/>
    <w:rsid w:val="00784F2A"/>
    <w:rsid w:val="00785659"/>
    <w:rsid w:val="0079093D"/>
    <w:rsid w:val="00790A8F"/>
    <w:rsid w:val="00794EA2"/>
    <w:rsid w:val="007A06D9"/>
    <w:rsid w:val="007A149E"/>
    <w:rsid w:val="007A2A0A"/>
    <w:rsid w:val="007A2D57"/>
    <w:rsid w:val="007A2DF9"/>
    <w:rsid w:val="007A375F"/>
    <w:rsid w:val="007A44FC"/>
    <w:rsid w:val="007A6034"/>
    <w:rsid w:val="007A671F"/>
    <w:rsid w:val="007A709C"/>
    <w:rsid w:val="007B0826"/>
    <w:rsid w:val="007B0897"/>
    <w:rsid w:val="007B1BA5"/>
    <w:rsid w:val="007B244D"/>
    <w:rsid w:val="007B26BB"/>
    <w:rsid w:val="007B437F"/>
    <w:rsid w:val="007B4E3F"/>
    <w:rsid w:val="007B5736"/>
    <w:rsid w:val="007B631C"/>
    <w:rsid w:val="007B69C7"/>
    <w:rsid w:val="007B7713"/>
    <w:rsid w:val="007B79D0"/>
    <w:rsid w:val="007C0988"/>
    <w:rsid w:val="007C5D5D"/>
    <w:rsid w:val="007D0A24"/>
    <w:rsid w:val="007D356C"/>
    <w:rsid w:val="007D39DA"/>
    <w:rsid w:val="007D6F0C"/>
    <w:rsid w:val="007E1DE1"/>
    <w:rsid w:val="007E4462"/>
    <w:rsid w:val="007E595E"/>
    <w:rsid w:val="007E6BDF"/>
    <w:rsid w:val="007E7DC8"/>
    <w:rsid w:val="007E7FE9"/>
    <w:rsid w:val="007F0077"/>
    <w:rsid w:val="007F0DE0"/>
    <w:rsid w:val="007F136D"/>
    <w:rsid w:val="007F1D42"/>
    <w:rsid w:val="007F21AA"/>
    <w:rsid w:val="007F4886"/>
    <w:rsid w:val="007F4FD3"/>
    <w:rsid w:val="007F52D3"/>
    <w:rsid w:val="007F598B"/>
    <w:rsid w:val="007F607E"/>
    <w:rsid w:val="007F6CEC"/>
    <w:rsid w:val="007F6D54"/>
    <w:rsid w:val="00800B7D"/>
    <w:rsid w:val="0080304E"/>
    <w:rsid w:val="00806940"/>
    <w:rsid w:val="00807531"/>
    <w:rsid w:val="00810C25"/>
    <w:rsid w:val="00810C54"/>
    <w:rsid w:val="00812262"/>
    <w:rsid w:val="008122C5"/>
    <w:rsid w:val="00812E71"/>
    <w:rsid w:val="008165B6"/>
    <w:rsid w:val="00816D3E"/>
    <w:rsid w:val="0082245B"/>
    <w:rsid w:val="0082248A"/>
    <w:rsid w:val="0082366A"/>
    <w:rsid w:val="00824140"/>
    <w:rsid w:val="008247D4"/>
    <w:rsid w:val="00825240"/>
    <w:rsid w:val="00826670"/>
    <w:rsid w:val="00827E6F"/>
    <w:rsid w:val="0083140E"/>
    <w:rsid w:val="0083146F"/>
    <w:rsid w:val="008325FA"/>
    <w:rsid w:val="008335D6"/>
    <w:rsid w:val="008337FA"/>
    <w:rsid w:val="0083429B"/>
    <w:rsid w:val="00834DC8"/>
    <w:rsid w:val="00836615"/>
    <w:rsid w:val="008473CD"/>
    <w:rsid w:val="008474CA"/>
    <w:rsid w:val="0084752C"/>
    <w:rsid w:val="00850627"/>
    <w:rsid w:val="0085119F"/>
    <w:rsid w:val="00851263"/>
    <w:rsid w:val="00851309"/>
    <w:rsid w:val="00855ACA"/>
    <w:rsid w:val="00857718"/>
    <w:rsid w:val="00860E04"/>
    <w:rsid w:val="00863543"/>
    <w:rsid w:val="00864920"/>
    <w:rsid w:val="00865334"/>
    <w:rsid w:val="00865B9E"/>
    <w:rsid w:val="00866270"/>
    <w:rsid w:val="00867851"/>
    <w:rsid w:val="00870D0A"/>
    <w:rsid w:val="00871B66"/>
    <w:rsid w:val="008725C1"/>
    <w:rsid w:val="00872E37"/>
    <w:rsid w:val="008732CF"/>
    <w:rsid w:val="008742DA"/>
    <w:rsid w:val="008753E0"/>
    <w:rsid w:val="00875F4C"/>
    <w:rsid w:val="00876B9E"/>
    <w:rsid w:val="008811CE"/>
    <w:rsid w:val="00881665"/>
    <w:rsid w:val="00882072"/>
    <w:rsid w:val="00882AFF"/>
    <w:rsid w:val="008830D9"/>
    <w:rsid w:val="00883EF9"/>
    <w:rsid w:val="0088593E"/>
    <w:rsid w:val="008875EF"/>
    <w:rsid w:val="00887C0F"/>
    <w:rsid w:val="00891AA3"/>
    <w:rsid w:val="008927D3"/>
    <w:rsid w:val="008960AE"/>
    <w:rsid w:val="00896522"/>
    <w:rsid w:val="008A0084"/>
    <w:rsid w:val="008A0362"/>
    <w:rsid w:val="008A0B09"/>
    <w:rsid w:val="008A0B78"/>
    <w:rsid w:val="008A1138"/>
    <w:rsid w:val="008A2795"/>
    <w:rsid w:val="008A4281"/>
    <w:rsid w:val="008A437E"/>
    <w:rsid w:val="008A4645"/>
    <w:rsid w:val="008A5B15"/>
    <w:rsid w:val="008A65EF"/>
    <w:rsid w:val="008A71EA"/>
    <w:rsid w:val="008A77B9"/>
    <w:rsid w:val="008B1886"/>
    <w:rsid w:val="008B2AF7"/>
    <w:rsid w:val="008B429E"/>
    <w:rsid w:val="008B7382"/>
    <w:rsid w:val="008C277D"/>
    <w:rsid w:val="008C3B9E"/>
    <w:rsid w:val="008C3CDC"/>
    <w:rsid w:val="008C46FB"/>
    <w:rsid w:val="008C5326"/>
    <w:rsid w:val="008C626C"/>
    <w:rsid w:val="008D0669"/>
    <w:rsid w:val="008D36AA"/>
    <w:rsid w:val="008D4448"/>
    <w:rsid w:val="008D48BA"/>
    <w:rsid w:val="008D5B8B"/>
    <w:rsid w:val="008D5F5A"/>
    <w:rsid w:val="008D6F24"/>
    <w:rsid w:val="008E3A51"/>
    <w:rsid w:val="008E4328"/>
    <w:rsid w:val="008E5BB1"/>
    <w:rsid w:val="008E69F3"/>
    <w:rsid w:val="008E754C"/>
    <w:rsid w:val="008F1ABC"/>
    <w:rsid w:val="008F4079"/>
    <w:rsid w:val="008F4489"/>
    <w:rsid w:val="008F4709"/>
    <w:rsid w:val="008F4A0B"/>
    <w:rsid w:val="00903227"/>
    <w:rsid w:val="00904367"/>
    <w:rsid w:val="00904C89"/>
    <w:rsid w:val="00905201"/>
    <w:rsid w:val="009068E7"/>
    <w:rsid w:val="00906DFC"/>
    <w:rsid w:val="00907137"/>
    <w:rsid w:val="00910DA2"/>
    <w:rsid w:val="00911577"/>
    <w:rsid w:val="009125BB"/>
    <w:rsid w:val="0091405E"/>
    <w:rsid w:val="009141B2"/>
    <w:rsid w:val="00915F3C"/>
    <w:rsid w:val="009165A7"/>
    <w:rsid w:val="00916DD6"/>
    <w:rsid w:val="0092042B"/>
    <w:rsid w:val="00920A40"/>
    <w:rsid w:val="00921270"/>
    <w:rsid w:val="00924E43"/>
    <w:rsid w:val="0092575E"/>
    <w:rsid w:val="00925E60"/>
    <w:rsid w:val="009263F3"/>
    <w:rsid w:val="00927DB5"/>
    <w:rsid w:val="00930034"/>
    <w:rsid w:val="00930F44"/>
    <w:rsid w:val="0093481A"/>
    <w:rsid w:val="0093492A"/>
    <w:rsid w:val="009360D5"/>
    <w:rsid w:val="00936548"/>
    <w:rsid w:val="00936840"/>
    <w:rsid w:val="0093746D"/>
    <w:rsid w:val="00940B46"/>
    <w:rsid w:val="00941411"/>
    <w:rsid w:val="0094542D"/>
    <w:rsid w:val="009469A0"/>
    <w:rsid w:val="00947046"/>
    <w:rsid w:val="009473DB"/>
    <w:rsid w:val="00947621"/>
    <w:rsid w:val="00950283"/>
    <w:rsid w:val="00950DE3"/>
    <w:rsid w:val="00950E34"/>
    <w:rsid w:val="00951D83"/>
    <w:rsid w:val="00951EEE"/>
    <w:rsid w:val="00952B56"/>
    <w:rsid w:val="00954FA9"/>
    <w:rsid w:val="0095577C"/>
    <w:rsid w:val="009561EB"/>
    <w:rsid w:val="009571A5"/>
    <w:rsid w:val="00957974"/>
    <w:rsid w:val="009603A5"/>
    <w:rsid w:val="00960F36"/>
    <w:rsid w:val="00961772"/>
    <w:rsid w:val="009621F0"/>
    <w:rsid w:val="00962308"/>
    <w:rsid w:val="009627BE"/>
    <w:rsid w:val="00962D60"/>
    <w:rsid w:val="0096433F"/>
    <w:rsid w:val="00964A21"/>
    <w:rsid w:val="00966A11"/>
    <w:rsid w:val="009674D3"/>
    <w:rsid w:val="0097119D"/>
    <w:rsid w:val="00971A79"/>
    <w:rsid w:val="009726E5"/>
    <w:rsid w:val="009734CE"/>
    <w:rsid w:val="0097566E"/>
    <w:rsid w:val="009776F1"/>
    <w:rsid w:val="00981C43"/>
    <w:rsid w:val="0098208E"/>
    <w:rsid w:val="00982963"/>
    <w:rsid w:val="00983BE1"/>
    <w:rsid w:val="00984927"/>
    <w:rsid w:val="00984D98"/>
    <w:rsid w:val="00987189"/>
    <w:rsid w:val="0099138D"/>
    <w:rsid w:val="0099245C"/>
    <w:rsid w:val="00992478"/>
    <w:rsid w:val="00993442"/>
    <w:rsid w:val="009937CE"/>
    <w:rsid w:val="00995B4C"/>
    <w:rsid w:val="00997D4C"/>
    <w:rsid w:val="009A03AB"/>
    <w:rsid w:val="009A12A4"/>
    <w:rsid w:val="009A3FDB"/>
    <w:rsid w:val="009A4670"/>
    <w:rsid w:val="009A6B4E"/>
    <w:rsid w:val="009A7896"/>
    <w:rsid w:val="009B1D13"/>
    <w:rsid w:val="009B320C"/>
    <w:rsid w:val="009B4EBF"/>
    <w:rsid w:val="009B614F"/>
    <w:rsid w:val="009B6606"/>
    <w:rsid w:val="009C0829"/>
    <w:rsid w:val="009C3BA9"/>
    <w:rsid w:val="009C4674"/>
    <w:rsid w:val="009D0F29"/>
    <w:rsid w:val="009D2512"/>
    <w:rsid w:val="009D52A2"/>
    <w:rsid w:val="009D5436"/>
    <w:rsid w:val="009D56A3"/>
    <w:rsid w:val="009D6A28"/>
    <w:rsid w:val="009D75C4"/>
    <w:rsid w:val="009D7E30"/>
    <w:rsid w:val="009E09EC"/>
    <w:rsid w:val="009E21C7"/>
    <w:rsid w:val="009E2EE0"/>
    <w:rsid w:val="009E424B"/>
    <w:rsid w:val="009E4917"/>
    <w:rsid w:val="009E4E36"/>
    <w:rsid w:val="009E5477"/>
    <w:rsid w:val="009E5D7E"/>
    <w:rsid w:val="009E607F"/>
    <w:rsid w:val="009E6805"/>
    <w:rsid w:val="009F2B4D"/>
    <w:rsid w:val="009F2E1C"/>
    <w:rsid w:val="009F3345"/>
    <w:rsid w:val="009F4012"/>
    <w:rsid w:val="009F41AB"/>
    <w:rsid w:val="009F4C65"/>
    <w:rsid w:val="009F5EAC"/>
    <w:rsid w:val="009F629F"/>
    <w:rsid w:val="009F659B"/>
    <w:rsid w:val="009F69CB"/>
    <w:rsid w:val="009F702F"/>
    <w:rsid w:val="00A03385"/>
    <w:rsid w:val="00A038B4"/>
    <w:rsid w:val="00A04AE7"/>
    <w:rsid w:val="00A05CEF"/>
    <w:rsid w:val="00A06572"/>
    <w:rsid w:val="00A06BEC"/>
    <w:rsid w:val="00A07178"/>
    <w:rsid w:val="00A07B2E"/>
    <w:rsid w:val="00A07B45"/>
    <w:rsid w:val="00A07D2A"/>
    <w:rsid w:val="00A106B5"/>
    <w:rsid w:val="00A11393"/>
    <w:rsid w:val="00A1156B"/>
    <w:rsid w:val="00A11990"/>
    <w:rsid w:val="00A13015"/>
    <w:rsid w:val="00A135F8"/>
    <w:rsid w:val="00A140EB"/>
    <w:rsid w:val="00A147F4"/>
    <w:rsid w:val="00A15E23"/>
    <w:rsid w:val="00A1734F"/>
    <w:rsid w:val="00A1769C"/>
    <w:rsid w:val="00A210A9"/>
    <w:rsid w:val="00A2177F"/>
    <w:rsid w:val="00A22088"/>
    <w:rsid w:val="00A236D2"/>
    <w:rsid w:val="00A2445D"/>
    <w:rsid w:val="00A26614"/>
    <w:rsid w:val="00A308FE"/>
    <w:rsid w:val="00A31ED9"/>
    <w:rsid w:val="00A321B3"/>
    <w:rsid w:val="00A32A84"/>
    <w:rsid w:val="00A34A0E"/>
    <w:rsid w:val="00A37C9D"/>
    <w:rsid w:val="00A408A8"/>
    <w:rsid w:val="00A40930"/>
    <w:rsid w:val="00A412C6"/>
    <w:rsid w:val="00A413D5"/>
    <w:rsid w:val="00A42E24"/>
    <w:rsid w:val="00A42EDD"/>
    <w:rsid w:val="00A44B9C"/>
    <w:rsid w:val="00A44CAE"/>
    <w:rsid w:val="00A4510B"/>
    <w:rsid w:val="00A50487"/>
    <w:rsid w:val="00A50B4B"/>
    <w:rsid w:val="00A533E2"/>
    <w:rsid w:val="00A535D4"/>
    <w:rsid w:val="00A55762"/>
    <w:rsid w:val="00A5582D"/>
    <w:rsid w:val="00A5625F"/>
    <w:rsid w:val="00A576FB"/>
    <w:rsid w:val="00A6066C"/>
    <w:rsid w:val="00A6068A"/>
    <w:rsid w:val="00A63ED7"/>
    <w:rsid w:val="00A6465F"/>
    <w:rsid w:val="00A647ED"/>
    <w:rsid w:val="00A65F7B"/>
    <w:rsid w:val="00A66289"/>
    <w:rsid w:val="00A66538"/>
    <w:rsid w:val="00A67D25"/>
    <w:rsid w:val="00A710B4"/>
    <w:rsid w:val="00A71336"/>
    <w:rsid w:val="00A72ED0"/>
    <w:rsid w:val="00A73328"/>
    <w:rsid w:val="00A735D1"/>
    <w:rsid w:val="00A73B69"/>
    <w:rsid w:val="00A74B9E"/>
    <w:rsid w:val="00A83578"/>
    <w:rsid w:val="00A8393D"/>
    <w:rsid w:val="00A85F21"/>
    <w:rsid w:val="00A87132"/>
    <w:rsid w:val="00A87305"/>
    <w:rsid w:val="00A876B7"/>
    <w:rsid w:val="00A91EBF"/>
    <w:rsid w:val="00A92F78"/>
    <w:rsid w:val="00A94AFB"/>
    <w:rsid w:val="00A96C2E"/>
    <w:rsid w:val="00A97FA5"/>
    <w:rsid w:val="00AA2438"/>
    <w:rsid w:val="00AA3093"/>
    <w:rsid w:val="00AA476C"/>
    <w:rsid w:val="00AA58EA"/>
    <w:rsid w:val="00AA6EA1"/>
    <w:rsid w:val="00AB0382"/>
    <w:rsid w:val="00AB41F3"/>
    <w:rsid w:val="00AB5F5A"/>
    <w:rsid w:val="00AB6374"/>
    <w:rsid w:val="00AC1D30"/>
    <w:rsid w:val="00AC28FE"/>
    <w:rsid w:val="00AC418A"/>
    <w:rsid w:val="00AC6F63"/>
    <w:rsid w:val="00AD08B3"/>
    <w:rsid w:val="00AD0A70"/>
    <w:rsid w:val="00AD16E0"/>
    <w:rsid w:val="00AD27AA"/>
    <w:rsid w:val="00AD4927"/>
    <w:rsid w:val="00AE0497"/>
    <w:rsid w:val="00AE083B"/>
    <w:rsid w:val="00AE326E"/>
    <w:rsid w:val="00AE3BF4"/>
    <w:rsid w:val="00AE617A"/>
    <w:rsid w:val="00AF0E77"/>
    <w:rsid w:val="00AF2002"/>
    <w:rsid w:val="00AF3459"/>
    <w:rsid w:val="00AF4215"/>
    <w:rsid w:val="00AF48CB"/>
    <w:rsid w:val="00AF4AA3"/>
    <w:rsid w:val="00B0160F"/>
    <w:rsid w:val="00B03951"/>
    <w:rsid w:val="00B04EA1"/>
    <w:rsid w:val="00B07500"/>
    <w:rsid w:val="00B07CCC"/>
    <w:rsid w:val="00B1389A"/>
    <w:rsid w:val="00B14450"/>
    <w:rsid w:val="00B16A4E"/>
    <w:rsid w:val="00B17707"/>
    <w:rsid w:val="00B22428"/>
    <w:rsid w:val="00B225DA"/>
    <w:rsid w:val="00B22C6B"/>
    <w:rsid w:val="00B23D5E"/>
    <w:rsid w:val="00B24F2B"/>
    <w:rsid w:val="00B25A70"/>
    <w:rsid w:val="00B2600A"/>
    <w:rsid w:val="00B275E6"/>
    <w:rsid w:val="00B27C3B"/>
    <w:rsid w:val="00B317A2"/>
    <w:rsid w:val="00B31FB6"/>
    <w:rsid w:val="00B34E8B"/>
    <w:rsid w:val="00B3607C"/>
    <w:rsid w:val="00B452D6"/>
    <w:rsid w:val="00B45DA1"/>
    <w:rsid w:val="00B523DE"/>
    <w:rsid w:val="00B5276A"/>
    <w:rsid w:val="00B543B1"/>
    <w:rsid w:val="00B54FE3"/>
    <w:rsid w:val="00B56EBE"/>
    <w:rsid w:val="00B579C5"/>
    <w:rsid w:val="00B60FA3"/>
    <w:rsid w:val="00B61073"/>
    <w:rsid w:val="00B6255E"/>
    <w:rsid w:val="00B62E3C"/>
    <w:rsid w:val="00B632C1"/>
    <w:rsid w:val="00B64BE4"/>
    <w:rsid w:val="00B65427"/>
    <w:rsid w:val="00B67537"/>
    <w:rsid w:val="00B70174"/>
    <w:rsid w:val="00B70F8C"/>
    <w:rsid w:val="00B71580"/>
    <w:rsid w:val="00B7195B"/>
    <w:rsid w:val="00B72388"/>
    <w:rsid w:val="00B724E7"/>
    <w:rsid w:val="00B766AA"/>
    <w:rsid w:val="00B77E96"/>
    <w:rsid w:val="00B8171A"/>
    <w:rsid w:val="00B81F5D"/>
    <w:rsid w:val="00B84C70"/>
    <w:rsid w:val="00B857A0"/>
    <w:rsid w:val="00B85962"/>
    <w:rsid w:val="00B85DE0"/>
    <w:rsid w:val="00B86864"/>
    <w:rsid w:val="00B900C5"/>
    <w:rsid w:val="00B9229C"/>
    <w:rsid w:val="00B95713"/>
    <w:rsid w:val="00B97634"/>
    <w:rsid w:val="00BA0942"/>
    <w:rsid w:val="00BA0A0B"/>
    <w:rsid w:val="00BA1C29"/>
    <w:rsid w:val="00BA22EF"/>
    <w:rsid w:val="00BA418D"/>
    <w:rsid w:val="00BA4E72"/>
    <w:rsid w:val="00BB164A"/>
    <w:rsid w:val="00BB35CA"/>
    <w:rsid w:val="00BB44BE"/>
    <w:rsid w:val="00BB4CB5"/>
    <w:rsid w:val="00BB52FF"/>
    <w:rsid w:val="00BB5807"/>
    <w:rsid w:val="00BB5CBE"/>
    <w:rsid w:val="00BB7549"/>
    <w:rsid w:val="00BB7830"/>
    <w:rsid w:val="00BC44E6"/>
    <w:rsid w:val="00BC482E"/>
    <w:rsid w:val="00BC5CFB"/>
    <w:rsid w:val="00BC6F8B"/>
    <w:rsid w:val="00BD029A"/>
    <w:rsid w:val="00BD2984"/>
    <w:rsid w:val="00BD4A20"/>
    <w:rsid w:val="00BD7035"/>
    <w:rsid w:val="00BD7558"/>
    <w:rsid w:val="00BE1448"/>
    <w:rsid w:val="00BE5550"/>
    <w:rsid w:val="00BE5772"/>
    <w:rsid w:val="00BE6999"/>
    <w:rsid w:val="00BE6E40"/>
    <w:rsid w:val="00BF183A"/>
    <w:rsid w:val="00BF19DA"/>
    <w:rsid w:val="00BF2021"/>
    <w:rsid w:val="00BF3515"/>
    <w:rsid w:val="00BF3AB3"/>
    <w:rsid w:val="00BF3BE8"/>
    <w:rsid w:val="00BF453A"/>
    <w:rsid w:val="00BF6ACB"/>
    <w:rsid w:val="00BF6E80"/>
    <w:rsid w:val="00BF739D"/>
    <w:rsid w:val="00BF73EE"/>
    <w:rsid w:val="00C00067"/>
    <w:rsid w:val="00C03D12"/>
    <w:rsid w:val="00C043F4"/>
    <w:rsid w:val="00C0483C"/>
    <w:rsid w:val="00C057C9"/>
    <w:rsid w:val="00C10EE7"/>
    <w:rsid w:val="00C12A0C"/>
    <w:rsid w:val="00C130F1"/>
    <w:rsid w:val="00C13791"/>
    <w:rsid w:val="00C16403"/>
    <w:rsid w:val="00C16D2D"/>
    <w:rsid w:val="00C17821"/>
    <w:rsid w:val="00C17A21"/>
    <w:rsid w:val="00C25307"/>
    <w:rsid w:val="00C269A8"/>
    <w:rsid w:val="00C27498"/>
    <w:rsid w:val="00C278E6"/>
    <w:rsid w:val="00C3365A"/>
    <w:rsid w:val="00C340BF"/>
    <w:rsid w:val="00C40A5B"/>
    <w:rsid w:val="00C41640"/>
    <w:rsid w:val="00C41CE3"/>
    <w:rsid w:val="00C42B58"/>
    <w:rsid w:val="00C43A20"/>
    <w:rsid w:val="00C460C1"/>
    <w:rsid w:val="00C506EC"/>
    <w:rsid w:val="00C51190"/>
    <w:rsid w:val="00C5182A"/>
    <w:rsid w:val="00C51E1F"/>
    <w:rsid w:val="00C52225"/>
    <w:rsid w:val="00C538F1"/>
    <w:rsid w:val="00C56E67"/>
    <w:rsid w:val="00C60473"/>
    <w:rsid w:val="00C606D7"/>
    <w:rsid w:val="00C6206E"/>
    <w:rsid w:val="00C62129"/>
    <w:rsid w:val="00C64472"/>
    <w:rsid w:val="00C66678"/>
    <w:rsid w:val="00C66C21"/>
    <w:rsid w:val="00C67B89"/>
    <w:rsid w:val="00C67F4F"/>
    <w:rsid w:val="00C7732E"/>
    <w:rsid w:val="00C77463"/>
    <w:rsid w:val="00C813FA"/>
    <w:rsid w:val="00C81A60"/>
    <w:rsid w:val="00C82560"/>
    <w:rsid w:val="00C82A13"/>
    <w:rsid w:val="00C84CCC"/>
    <w:rsid w:val="00C8697C"/>
    <w:rsid w:val="00C86A61"/>
    <w:rsid w:val="00C8715E"/>
    <w:rsid w:val="00C87E04"/>
    <w:rsid w:val="00C9152D"/>
    <w:rsid w:val="00C93CAB"/>
    <w:rsid w:val="00C946FB"/>
    <w:rsid w:val="00C96F3B"/>
    <w:rsid w:val="00CA0604"/>
    <w:rsid w:val="00CA1FA2"/>
    <w:rsid w:val="00CA22F4"/>
    <w:rsid w:val="00CA232C"/>
    <w:rsid w:val="00CA315B"/>
    <w:rsid w:val="00CA35AA"/>
    <w:rsid w:val="00CA5EB8"/>
    <w:rsid w:val="00CB16B1"/>
    <w:rsid w:val="00CB446B"/>
    <w:rsid w:val="00CC0AC8"/>
    <w:rsid w:val="00CC126D"/>
    <w:rsid w:val="00CC2D5F"/>
    <w:rsid w:val="00CC2F62"/>
    <w:rsid w:val="00CD1DF5"/>
    <w:rsid w:val="00CD3DFE"/>
    <w:rsid w:val="00CD4089"/>
    <w:rsid w:val="00CD46A8"/>
    <w:rsid w:val="00CD6CD7"/>
    <w:rsid w:val="00CD741F"/>
    <w:rsid w:val="00CE0D85"/>
    <w:rsid w:val="00CE1F47"/>
    <w:rsid w:val="00CE2486"/>
    <w:rsid w:val="00CE25A1"/>
    <w:rsid w:val="00CE3071"/>
    <w:rsid w:val="00CE5CD1"/>
    <w:rsid w:val="00CE7CAB"/>
    <w:rsid w:val="00CE7E6B"/>
    <w:rsid w:val="00CF1FE3"/>
    <w:rsid w:val="00CF2128"/>
    <w:rsid w:val="00CF2FE8"/>
    <w:rsid w:val="00CF48FA"/>
    <w:rsid w:val="00CF49B0"/>
    <w:rsid w:val="00CF5547"/>
    <w:rsid w:val="00CF7271"/>
    <w:rsid w:val="00CF7510"/>
    <w:rsid w:val="00CF78B6"/>
    <w:rsid w:val="00D0014B"/>
    <w:rsid w:val="00D00D03"/>
    <w:rsid w:val="00D010BB"/>
    <w:rsid w:val="00D01908"/>
    <w:rsid w:val="00D0266D"/>
    <w:rsid w:val="00D05CBA"/>
    <w:rsid w:val="00D07074"/>
    <w:rsid w:val="00D1114D"/>
    <w:rsid w:val="00D11B71"/>
    <w:rsid w:val="00D11CE9"/>
    <w:rsid w:val="00D12535"/>
    <w:rsid w:val="00D137E7"/>
    <w:rsid w:val="00D14E77"/>
    <w:rsid w:val="00D168C2"/>
    <w:rsid w:val="00D16A08"/>
    <w:rsid w:val="00D218F6"/>
    <w:rsid w:val="00D23601"/>
    <w:rsid w:val="00D23C13"/>
    <w:rsid w:val="00D23D4C"/>
    <w:rsid w:val="00D2656C"/>
    <w:rsid w:val="00D27AF6"/>
    <w:rsid w:val="00D31704"/>
    <w:rsid w:val="00D330F0"/>
    <w:rsid w:val="00D33E03"/>
    <w:rsid w:val="00D35239"/>
    <w:rsid w:val="00D37078"/>
    <w:rsid w:val="00D41066"/>
    <w:rsid w:val="00D442BB"/>
    <w:rsid w:val="00D45278"/>
    <w:rsid w:val="00D45904"/>
    <w:rsid w:val="00D47D8D"/>
    <w:rsid w:val="00D50738"/>
    <w:rsid w:val="00D53084"/>
    <w:rsid w:val="00D5332E"/>
    <w:rsid w:val="00D54DD4"/>
    <w:rsid w:val="00D555A9"/>
    <w:rsid w:val="00D555B1"/>
    <w:rsid w:val="00D568D3"/>
    <w:rsid w:val="00D56A1A"/>
    <w:rsid w:val="00D6179B"/>
    <w:rsid w:val="00D6195E"/>
    <w:rsid w:val="00D62F17"/>
    <w:rsid w:val="00D63FD0"/>
    <w:rsid w:val="00D65E52"/>
    <w:rsid w:val="00D65EC3"/>
    <w:rsid w:val="00D70485"/>
    <w:rsid w:val="00D7163D"/>
    <w:rsid w:val="00D71CA8"/>
    <w:rsid w:val="00D71F58"/>
    <w:rsid w:val="00D731C6"/>
    <w:rsid w:val="00D7536B"/>
    <w:rsid w:val="00D76395"/>
    <w:rsid w:val="00D81225"/>
    <w:rsid w:val="00D82095"/>
    <w:rsid w:val="00D8231C"/>
    <w:rsid w:val="00D8278B"/>
    <w:rsid w:val="00D82F16"/>
    <w:rsid w:val="00D856F2"/>
    <w:rsid w:val="00D85A7A"/>
    <w:rsid w:val="00D87113"/>
    <w:rsid w:val="00D90069"/>
    <w:rsid w:val="00D905A6"/>
    <w:rsid w:val="00D91587"/>
    <w:rsid w:val="00D93480"/>
    <w:rsid w:val="00D9382A"/>
    <w:rsid w:val="00D938C0"/>
    <w:rsid w:val="00D93DB0"/>
    <w:rsid w:val="00D94464"/>
    <w:rsid w:val="00D96DDB"/>
    <w:rsid w:val="00D97FE3"/>
    <w:rsid w:val="00DA113B"/>
    <w:rsid w:val="00DA1514"/>
    <w:rsid w:val="00DA2E49"/>
    <w:rsid w:val="00DA4A09"/>
    <w:rsid w:val="00DA648F"/>
    <w:rsid w:val="00DA6A89"/>
    <w:rsid w:val="00DA7022"/>
    <w:rsid w:val="00DB248C"/>
    <w:rsid w:val="00DB291B"/>
    <w:rsid w:val="00DB2C37"/>
    <w:rsid w:val="00DB3811"/>
    <w:rsid w:val="00DB3A57"/>
    <w:rsid w:val="00DB40F9"/>
    <w:rsid w:val="00DB489B"/>
    <w:rsid w:val="00DB4AB7"/>
    <w:rsid w:val="00DB659B"/>
    <w:rsid w:val="00DB6BC1"/>
    <w:rsid w:val="00DB7618"/>
    <w:rsid w:val="00DB7C9D"/>
    <w:rsid w:val="00DC0276"/>
    <w:rsid w:val="00DC4BF4"/>
    <w:rsid w:val="00DC5110"/>
    <w:rsid w:val="00DC569C"/>
    <w:rsid w:val="00DC5FDD"/>
    <w:rsid w:val="00DC6811"/>
    <w:rsid w:val="00DC6D27"/>
    <w:rsid w:val="00DC7E0F"/>
    <w:rsid w:val="00DD1484"/>
    <w:rsid w:val="00DD25DF"/>
    <w:rsid w:val="00DD2A2B"/>
    <w:rsid w:val="00DD43BF"/>
    <w:rsid w:val="00DD460F"/>
    <w:rsid w:val="00DD4B6E"/>
    <w:rsid w:val="00DD4D13"/>
    <w:rsid w:val="00DD54CF"/>
    <w:rsid w:val="00DE4754"/>
    <w:rsid w:val="00DE67A3"/>
    <w:rsid w:val="00DE6EA8"/>
    <w:rsid w:val="00DE710A"/>
    <w:rsid w:val="00DE782B"/>
    <w:rsid w:val="00DF0127"/>
    <w:rsid w:val="00DF243A"/>
    <w:rsid w:val="00DF245E"/>
    <w:rsid w:val="00DF480C"/>
    <w:rsid w:val="00DF4DCC"/>
    <w:rsid w:val="00DF599E"/>
    <w:rsid w:val="00DF6DA9"/>
    <w:rsid w:val="00E007BA"/>
    <w:rsid w:val="00E00958"/>
    <w:rsid w:val="00E01850"/>
    <w:rsid w:val="00E0366E"/>
    <w:rsid w:val="00E036ED"/>
    <w:rsid w:val="00E03BB5"/>
    <w:rsid w:val="00E04386"/>
    <w:rsid w:val="00E05EFD"/>
    <w:rsid w:val="00E07233"/>
    <w:rsid w:val="00E0771A"/>
    <w:rsid w:val="00E07D71"/>
    <w:rsid w:val="00E07D7A"/>
    <w:rsid w:val="00E1011D"/>
    <w:rsid w:val="00E13D1A"/>
    <w:rsid w:val="00E14FA3"/>
    <w:rsid w:val="00E20C2B"/>
    <w:rsid w:val="00E20F72"/>
    <w:rsid w:val="00E261DA"/>
    <w:rsid w:val="00E26267"/>
    <w:rsid w:val="00E3029E"/>
    <w:rsid w:val="00E30CD7"/>
    <w:rsid w:val="00E30F5D"/>
    <w:rsid w:val="00E31A32"/>
    <w:rsid w:val="00E348BB"/>
    <w:rsid w:val="00E34C67"/>
    <w:rsid w:val="00E36B07"/>
    <w:rsid w:val="00E37204"/>
    <w:rsid w:val="00E37CD5"/>
    <w:rsid w:val="00E414D3"/>
    <w:rsid w:val="00E43A67"/>
    <w:rsid w:val="00E445EB"/>
    <w:rsid w:val="00E447EE"/>
    <w:rsid w:val="00E44BF1"/>
    <w:rsid w:val="00E46743"/>
    <w:rsid w:val="00E46F7D"/>
    <w:rsid w:val="00E553AA"/>
    <w:rsid w:val="00E55EA1"/>
    <w:rsid w:val="00E562AA"/>
    <w:rsid w:val="00E56E22"/>
    <w:rsid w:val="00E6258B"/>
    <w:rsid w:val="00E6286F"/>
    <w:rsid w:val="00E63A35"/>
    <w:rsid w:val="00E65494"/>
    <w:rsid w:val="00E65C52"/>
    <w:rsid w:val="00E70BF6"/>
    <w:rsid w:val="00E751D8"/>
    <w:rsid w:val="00E752D3"/>
    <w:rsid w:val="00E76237"/>
    <w:rsid w:val="00E76491"/>
    <w:rsid w:val="00E8064C"/>
    <w:rsid w:val="00E845C4"/>
    <w:rsid w:val="00E84A3D"/>
    <w:rsid w:val="00E84AA5"/>
    <w:rsid w:val="00E861EA"/>
    <w:rsid w:val="00E86FB7"/>
    <w:rsid w:val="00E9212B"/>
    <w:rsid w:val="00E93887"/>
    <w:rsid w:val="00E939E6"/>
    <w:rsid w:val="00E94456"/>
    <w:rsid w:val="00E94752"/>
    <w:rsid w:val="00E958F4"/>
    <w:rsid w:val="00E95FF8"/>
    <w:rsid w:val="00E96307"/>
    <w:rsid w:val="00EA1454"/>
    <w:rsid w:val="00EA48C9"/>
    <w:rsid w:val="00EA4F85"/>
    <w:rsid w:val="00EA6711"/>
    <w:rsid w:val="00EA69D1"/>
    <w:rsid w:val="00EB111C"/>
    <w:rsid w:val="00EB1B45"/>
    <w:rsid w:val="00EB269E"/>
    <w:rsid w:val="00EB2E82"/>
    <w:rsid w:val="00EB6779"/>
    <w:rsid w:val="00EB6960"/>
    <w:rsid w:val="00EB7232"/>
    <w:rsid w:val="00EC064A"/>
    <w:rsid w:val="00EC23AE"/>
    <w:rsid w:val="00EC2FF2"/>
    <w:rsid w:val="00EC7C55"/>
    <w:rsid w:val="00ED15E1"/>
    <w:rsid w:val="00ED2460"/>
    <w:rsid w:val="00ED6C3A"/>
    <w:rsid w:val="00ED7F71"/>
    <w:rsid w:val="00EE0C1A"/>
    <w:rsid w:val="00EE2831"/>
    <w:rsid w:val="00EE317C"/>
    <w:rsid w:val="00EE34F1"/>
    <w:rsid w:val="00EE48BD"/>
    <w:rsid w:val="00EF17D5"/>
    <w:rsid w:val="00EF233A"/>
    <w:rsid w:val="00EF2EAB"/>
    <w:rsid w:val="00EF33F3"/>
    <w:rsid w:val="00EF450E"/>
    <w:rsid w:val="00F037E8"/>
    <w:rsid w:val="00F04AEE"/>
    <w:rsid w:val="00F05552"/>
    <w:rsid w:val="00F06CBD"/>
    <w:rsid w:val="00F10C17"/>
    <w:rsid w:val="00F110B5"/>
    <w:rsid w:val="00F12CCA"/>
    <w:rsid w:val="00F17524"/>
    <w:rsid w:val="00F2178C"/>
    <w:rsid w:val="00F233AF"/>
    <w:rsid w:val="00F24EF8"/>
    <w:rsid w:val="00F27195"/>
    <w:rsid w:val="00F273E8"/>
    <w:rsid w:val="00F27E87"/>
    <w:rsid w:val="00F33376"/>
    <w:rsid w:val="00F336FF"/>
    <w:rsid w:val="00F33C00"/>
    <w:rsid w:val="00F414D2"/>
    <w:rsid w:val="00F41C1B"/>
    <w:rsid w:val="00F42024"/>
    <w:rsid w:val="00F424EF"/>
    <w:rsid w:val="00F42747"/>
    <w:rsid w:val="00F42A88"/>
    <w:rsid w:val="00F443AE"/>
    <w:rsid w:val="00F447EE"/>
    <w:rsid w:val="00F456BC"/>
    <w:rsid w:val="00F47640"/>
    <w:rsid w:val="00F50EC8"/>
    <w:rsid w:val="00F5325F"/>
    <w:rsid w:val="00F534A5"/>
    <w:rsid w:val="00F54158"/>
    <w:rsid w:val="00F554D5"/>
    <w:rsid w:val="00F56202"/>
    <w:rsid w:val="00F57A2F"/>
    <w:rsid w:val="00F57C78"/>
    <w:rsid w:val="00F61289"/>
    <w:rsid w:val="00F64428"/>
    <w:rsid w:val="00F65929"/>
    <w:rsid w:val="00F7083F"/>
    <w:rsid w:val="00F70A2B"/>
    <w:rsid w:val="00F71F38"/>
    <w:rsid w:val="00F72480"/>
    <w:rsid w:val="00F746FD"/>
    <w:rsid w:val="00F77948"/>
    <w:rsid w:val="00F83760"/>
    <w:rsid w:val="00F83A07"/>
    <w:rsid w:val="00F86291"/>
    <w:rsid w:val="00F90DB5"/>
    <w:rsid w:val="00F90E10"/>
    <w:rsid w:val="00F937BA"/>
    <w:rsid w:val="00F938A2"/>
    <w:rsid w:val="00F939A4"/>
    <w:rsid w:val="00F94756"/>
    <w:rsid w:val="00F96945"/>
    <w:rsid w:val="00F96A2E"/>
    <w:rsid w:val="00F96F4E"/>
    <w:rsid w:val="00F9739A"/>
    <w:rsid w:val="00F97CF9"/>
    <w:rsid w:val="00FA03D9"/>
    <w:rsid w:val="00FA41FE"/>
    <w:rsid w:val="00FA4643"/>
    <w:rsid w:val="00FA5D14"/>
    <w:rsid w:val="00FA6BD6"/>
    <w:rsid w:val="00FA6CCF"/>
    <w:rsid w:val="00FA7503"/>
    <w:rsid w:val="00FB0314"/>
    <w:rsid w:val="00FB3774"/>
    <w:rsid w:val="00FB540C"/>
    <w:rsid w:val="00FB5781"/>
    <w:rsid w:val="00FB5BE7"/>
    <w:rsid w:val="00FB68AE"/>
    <w:rsid w:val="00FB7542"/>
    <w:rsid w:val="00FB7F05"/>
    <w:rsid w:val="00FC2794"/>
    <w:rsid w:val="00FC291C"/>
    <w:rsid w:val="00FC3142"/>
    <w:rsid w:val="00FD1133"/>
    <w:rsid w:val="00FD1186"/>
    <w:rsid w:val="00FD23FA"/>
    <w:rsid w:val="00FD29D2"/>
    <w:rsid w:val="00FD572A"/>
    <w:rsid w:val="00FD573A"/>
    <w:rsid w:val="00FD595C"/>
    <w:rsid w:val="00FD5C04"/>
    <w:rsid w:val="00FD5DA2"/>
    <w:rsid w:val="00FD6E52"/>
    <w:rsid w:val="00FD72F5"/>
    <w:rsid w:val="00FD7686"/>
    <w:rsid w:val="00FE098E"/>
    <w:rsid w:val="00FE0CC5"/>
    <w:rsid w:val="00FE1796"/>
    <w:rsid w:val="00FE1D94"/>
    <w:rsid w:val="00FE1ED2"/>
    <w:rsid w:val="00FE2148"/>
    <w:rsid w:val="00FE2B60"/>
    <w:rsid w:val="00FE3833"/>
    <w:rsid w:val="00FE5C85"/>
    <w:rsid w:val="00FF0008"/>
    <w:rsid w:val="00FF2D04"/>
    <w:rsid w:val="00FF2E92"/>
    <w:rsid w:val="00FF2FDF"/>
    <w:rsid w:val="00FF40FA"/>
    <w:rsid w:val="00FF6694"/>
    <w:rsid w:val="00FF72CF"/>
    <w:rsid w:val="00FF77F7"/>
  </w:rsids>
  <m:mathPr>
    <m:mathFont m:val="Cambria Math"/>
    <m:brkBin m:val="before"/>
    <m:brkBinSub m:val="--"/>
    <m:smallFrac m:val="0"/>
    <m:dispDef/>
    <m:lMargin m:val="0"/>
    <m:rMargin m:val="0"/>
    <m:defJc m:val="centerGroup"/>
    <m:wrapIndent m:val="1440"/>
    <m:intLim m:val="subSup"/>
    <m:naryLim m:val="undOvr"/>
  </m:mathPr>
  <w:themeFontLang w:val="et-EE"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452E4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A"/>
    <w:pPr>
      <w:autoSpaceDE w:val="0"/>
      <w:autoSpaceDN w:val="0"/>
      <w:adjustRightInd w:val="0"/>
    </w:pPr>
    <w:rPr>
      <w:rFonts w:ascii="Times New Roman" w:hAnsi="Times New Roman"/>
      <w:sz w:val="22"/>
      <w:szCs w:val="22"/>
      <w:lang w:val="et-EE" w:eastAsia="en-US"/>
    </w:rPr>
  </w:style>
  <w:style w:type="paragraph" w:styleId="Heading1">
    <w:name w:val="heading 1"/>
    <w:next w:val="Normal"/>
    <w:link w:val="Heading1Char"/>
    <w:uiPriority w:val="9"/>
    <w:unhideWhenUsed/>
    <w:qFormat/>
    <w:rsid w:val="00757B9D"/>
    <w:pPr>
      <w:keepNext/>
      <w:tabs>
        <w:tab w:val="left" w:pos="567"/>
      </w:tabs>
      <w:ind w:left="567" w:hanging="567"/>
      <w:outlineLvl w:val="0"/>
    </w:pPr>
    <w:rPr>
      <w:rFonts w:ascii="Times New Roman Bold" w:eastAsia="Times New Roman" w:hAnsi="Times New Roman Bold"/>
      <w:b/>
      <w:color w:val="000000"/>
      <w:sz w:val="22"/>
      <w:szCs w:val="22"/>
      <w:lang w:val="et-EE" w:eastAsia="en-US"/>
    </w:rPr>
  </w:style>
  <w:style w:type="paragraph" w:styleId="Heading2">
    <w:name w:val="heading 2"/>
    <w:basedOn w:val="Normal"/>
    <w:next w:val="Normal"/>
    <w:link w:val="Heading2Char"/>
    <w:uiPriority w:val="9"/>
    <w:unhideWhenUsed/>
    <w:qFormat/>
    <w:rsid w:val="00757B9D"/>
    <w:pPr>
      <w:keepNext/>
      <w:tabs>
        <w:tab w:val="left" w:pos="567"/>
      </w:tabs>
      <w:ind w:left="567" w:hanging="567"/>
      <w:outlineLvl w:val="1"/>
    </w:pPr>
    <w:rPr>
      <w:rFonts w:ascii="Times New Roman Bold" w:eastAsia="Times New Roman" w:hAnsi="Times New Roman Bold"/>
      <w:b/>
      <w:szCs w:val="26"/>
    </w:rPr>
  </w:style>
  <w:style w:type="paragraph" w:styleId="Heading3">
    <w:name w:val="heading 3"/>
    <w:basedOn w:val="Normal"/>
    <w:next w:val="Normal"/>
    <w:link w:val="Heading3Char"/>
    <w:uiPriority w:val="9"/>
    <w:unhideWhenUsed/>
    <w:qFormat/>
    <w:rsid w:val="00757B9D"/>
    <w:pPr>
      <w:keepNext/>
      <w:outlineLvl w:val="2"/>
    </w:pPr>
    <w:rPr>
      <w:rFonts w:eastAsia="Times New Roman"/>
      <w:bCs/>
      <w:szCs w:val="26"/>
      <w:u w:val="single"/>
    </w:rPr>
  </w:style>
  <w:style w:type="paragraph" w:styleId="Heading4">
    <w:name w:val="heading 4"/>
    <w:basedOn w:val="Heading8"/>
    <w:next w:val="Normal"/>
    <w:link w:val="Heading4Char"/>
    <w:uiPriority w:val="9"/>
    <w:unhideWhenUsed/>
    <w:qFormat/>
    <w:rsid w:val="00B67537"/>
    <w:pPr>
      <w:keepNext/>
      <w:outlineLvl w:val="3"/>
    </w:pPr>
  </w:style>
  <w:style w:type="paragraph" w:styleId="Heading5">
    <w:name w:val="heading 5"/>
    <w:basedOn w:val="Normal"/>
    <w:next w:val="Normal"/>
    <w:link w:val="Heading5Char"/>
    <w:uiPriority w:val="9"/>
    <w:unhideWhenUsed/>
    <w:qFormat/>
    <w:rsid w:val="00024F49"/>
    <w:pPr>
      <w:keepNex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DA"/>
    <w:pPr>
      <w:tabs>
        <w:tab w:val="center" w:pos="4680"/>
        <w:tab w:val="right" w:pos="9360"/>
      </w:tabs>
    </w:pPr>
  </w:style>
  <w:style w:type="character" w:customStyle="1" w:styleId="HeaderChar">
    <w:name w:val="Header Char"/>
    <w:basedOn w:val="DefaultParagraphFont"/>
    <w:link w:val="Header"/>
    <w:uiPriority w:val="99"/>
    <w:rsid w:val="00BF19DA"/>
  </w:style>
  <w:style w:type="paragraph" w:styleId="Footer">
    <w:name w:val="footer"/>
    <w:basedOn w:val="Normal"/>
    <w:link w:val="FooterChar"/>
    <w:uiPriority w:val="99"/>
    <w:unhideWhenUsed/>
    <w:rsid w:val="00BF19DA"/>
    <w:pPr>
      <w:tabs>
        <w:tab w:val="center" w:pos="4680"/>
        <w:tab w:val="right" w:pos="9360"/>
      </w:tabs>
    </w:pPr>
  </w:style>
  <w:style w:type="character" w:customStyle="1" w:styleId="FooterChar">
    <w:name w:val="Footer Char"/>
    <w:basedOn w:val="DefaultParagraphFont"/>
    <w:link w:val="Footer"/>
    <w:uiPriority w:val="99"/>
    <w:rsid w:val="00BF19DA"/>
  </w:style>
  <w:style w:type="paragraph" w:customStyle="1" w:styleId="Default">
    <w:name w:val="Default"/>
    <w:rsid w:val="00B900C5"/>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TitleA">
    <w:name w:val="Title A"/>
    <w:basedOn w:val="Default"/>
    <w:qFormat/>
    <w:rsid w:val="006516B7"/>
    <w:pPr>
      <w:jc w:val="center"/>
    </w:pPr>
    <w:rPr>
      <w:b/>
      <w:bCs/>
      <w:color w:val="auto"/>
      <w:sz w:val="22"/>
      <w:szCs w:val="22"/>
    </w:rPr>
  </w:style>
  <w:style w:type="paragraph" w:styleId="ListParagraph">
    <w:name w:val="List Paragraph"/>
    <w:basedOn w:val="Normal"/>
    <w:uiPriority w:val="34"/>
    <w:qFormat/>
    <w:rsid w:val="006516B7"/>
    <w:pPr>
      <w:ind w:left="720"/>
      <w:contextualSpacing/>
    </w:pPr>
  </w:style>
  <w:style w:type="table" w:styleId="TableGrid">
    <w:name w:val="Table Grid"/>
    <w:basedOn w:val="TableNormal"/>
    <w:uiPriority w:val="39"/>
    <w:rsid w:val="0025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36F2"/>
    <w:rPr>
      <w:rFonts w:ascii="Segoe UI" w:hAnsi="Segoe UI" w:cs="Segoe UI"/>
      <w:sz w:val="18"/>
      <w:szCs w:val="18"/>
    </w:rPr>
  </w:style>
  <w:style w:type="character" w:customStyle="1" w:styleId="BalloonTextChar">
    <w:name w:val="Balloon Text Char"/>
    <w:link w:val="BalloonText"/>
    <w:uiPriority w:val="99"/>
    <w:semiHidden/>
    <w:rsid w:val="006936F2"/>
    <w:rPr>
      <w:rFonts w:ascii="Segoe UI" w:hAnsi="Segoe UI" w:cs="Segoe UI"/>
      <w:sz w:val="18"/>
      <w:szCs w:val="18"/>
    </w:rPr>
  </w:style>
  <w:style w:type="character" w:styleId="CommentReference">
    <w:name w:val="annotation reference"/>
    <w:uiPriority w:val="99"/>
    <w:unhideWhenUsed/>
    <w:rsid w:val="005928EC"/>
    <w:rPr>
      <w:sz w:val="16"/>
      <w:szCs w:val="16"/>
    </w:rPr>
  </w:style>
  <w:style w:type="paragraph" w:styleId="CommentText">
    <w:name w:val="annotation text"/>
    <w:basedOn w:val="Normal"/>
    <w:link w:val="CommentTextChar"/>
    <w:uiPriority w:val="99"/>
    <w:unhideWhenUsed/>
    <w:rsid w:val="005928EC"/>
    <w:rPr>
      <w:sz w:val="20"/>
      <w:szCs w:val="20"/>
    </w:rPr>
  </w:style>
  <w:style w:type="character" w:customStyle="1" w:styleId="CommentTextChar">
    <w:name w:val="Comment Text Char"/>
    <w:link w:val="CommentText"/>
    <w:uiPriority w:val="99"/>
    <w:rsid w:val="005928EC"/>
    <w:rPr>
      <w:sz w:val="20"/>
      <w:szCs w:val="20"/>
    </w:rPr>
  </w:style>
  <w:style w:type="paragraph" w:styleId="CommentSubject">
    <w:name w:val="annotation subject"/>
    <w:basedOn w:val="CommentText"/>
    <w:next w:val="CommentText"/>
    <w:link w:val="CommentSubjectChar"/>
    <w:uiPriority w:val="99"/>
    <w:semiHidden/>
    <w:unhideWhenUsed/>
    <w:rsid w:val="005928EC"/>
    <w:rPr>
      <w:b/>
      <w:bCs/>
    </w:rPr>
  </w:style>
  <w:style w:type="character" w:customStyle="1" w:styleId="CommentSubjectChar">
    <w:name w:val="Comment Subject Char"/>
    <w:link w:val="CommentSubject"/>
    <w:uiPriority w:val="99"/>
    <w:semiHidden/>
    <w:rsid w:val="005928EC"/>
    <w:rPr>
      <w:b/>
      <w:bCs/>
      <w:sz w:val="20"/>
      <w:szCs w:val="20"/>
    </w:rPr>
  </w:style>
  <w:style w:type="character" w:customStyle="1" w:styleId="Heading1Char">
    <w:name w:val="Heading 1 Char"/>
    <w:link w:val="Heading1"/>
    <w:uiPriority w:val="9"/>
    <w:rsid w:val="00757B9D"/>
    <w:rPr>
      <w:rFonts w:ascii="Times New Roman Bold" w:eastAsia="Times New Roman" w:hAnsi="Times New Roman Bold"/>
      <w:b/>
      <w:color w:val="000000"/>
      <w:sz w:val="22"/>
      <w:szCs w:val="22"/>
      <w:lang w:val="et-EE" w:eastAsia="en-US"/>
    </w:rPr>
  </w:style>
  <w:style w:type="character" w:customStyle="1" w:styleId="Heading2Char">
    <w:name w:val="Heading 2 Char"/>
    <w:link w:val="Heading2"/>
    <w:uiPriority w:val="9"/>
    <w:rsid w:val="00757B9D"/>
    <w:rPr>
      <w:rFonts w:ascii="Times New Roman Bold" w:eastAsia="Times New Roman" w:hAnsi="Times New Roman Bold"/>
      <w:b/>
      <w:sz w:val="22"/>
      <w:szCs w:val="26"/>
      <w:lang w:val="et-EE" w:eastAsia="en-US"/>
    </w:rPr>
  </w:style>
  <w:style w:type="paragraph" w:customStyle="1" w:styleId="lbltxt">
    <w:name w:val="lbltxt"/>
    <w:rsid w:val="00B900C5"/>
    <w:rPr>
      <w:rFonts w:ascii="Times New Roman" w:eastAsia="Times New Roman" w:hAnsi="Times New Roman"/>
      <w:noProof/>
      <w:sz w:val="22"/>
      <w:lang w:val="en-GB" w:eastAsia="en-US"/>
    </w:rPr>
  </w:style>
  <w:style w:type="character" w:customStyle="1" w:styleId="Initial">
    <w:name w:val="Initial"/>
    <w:rsid w:val="00651EB5"/>
    <w:rPr>
      <w:rFonts w:ascii="CG Times" w:hAnsi="CG Times" w:cs="CG Times" w:hint="default"/>
      <w:noProof w:val="0"/>
      <w:sz w:val="24"/>
      <w:lang w:val="da-DK"/>
    </w:rPr>
  </w:style>
  <w:style w:type="paragraph" w:styleId="Title">
    <w:name w:val="Title"/>
    <w:basedOn w:val="Normal"/>
    <w:next w:val="Normal"/>
    <w:link w:val="TitleChar"/>
    <w:uiPriority w:val="10"/>
    <w:qFormat/>
    <w:rsid w:val="00DA6A89"/>
    <w:pPr>
      <w:keepNext/>
      <w:jc w:val="center"/>
      <w:outlineLvl w:val="0"/>
    </w:pPr>
    <w:rPr>
      <w:rFonts w:ascii="Times New Roman Bold" w:eastAsia="Times New Roman" w:hAnsi="Times New Roman Bold"/>
      <w:b/>
      <w:bCs/>
      <w:szCs w:val="32"/>
    </w:rPr>
  </w:style>
  <w:style w:type="character" w:styleId="Hyperlink">
    <w:name w:val="Hyperlink"/>
    <w:uiPriority w:val="99"/>
    <w:rsid w:val="00631DC8"/>
    <w:rPr>
      <w:color w:val="0000FF"/>
      <w:u w:val="single"/>
    </w:rPr>
  </w:style>
  <w:style w:type="paragraph" w:customStyle="1" w:styleId="CM2">
    <w:name w:val="CM2"/>
    <w:basedOn w:val="Default"/>
    <w:next w:val="Default"/>
    <w:uiPriority w:val="99"/>
    <w:rsid w:val="007A44FC"/>
    <w:pPr>
      <w:spacing w:line="253" w:lineRule="atLeast"/>
    </w:pPr>
    <w:rPr>
      <w:color w:val="auto"/>
      <w:lang w:val="en-GB" w:eastAsia="en-GB"/>
    </w:rPr>
  </w:style>
  <w:style w:type="paragraph" w:customStyle="1" w:styleId="Heading7">
    <w:name w:val="Heading7"/>
    <w:basedOn w:val="Normal"/>
    <w:link w:val="Heading7Char"/>
    <w:qFormat/>
    <w:rsid w:val="0057534A"/>
    <w:rPr>
      <w:u w:val="single"/>
    </w:rPr>
  </w:style>
  <w:style w:type="paragraph" w:customStyle="1" w:styleId="Heading8">
    <w:name w:val="Heading8"/>
    <w:basedOn w:val="Normal"/>
    <w:qFormat/>
    <w:rsid w:val="00303D58"/>
    <w:rPr>
      <w:i/>
      <w:u w:val="single"/>
    </w:rPr>
  </w:style>
  <w:style w:type="character" w:customStyle="1" w:styleId="Heading7Char">
    <w:name w:val="Heading7 Char"/>
    <w:link w:val="Heading7"/>
    <w:rsid w:val="0057534A"/>
    <w:rPr>
      <w:rFonts w:ascii="Times New Roman" w:hAnsi="Times New Roman"/>
      <w:sz w:val="22"/>
      <w:szCs w:val="22"/>
      <w:u w:val="single"/>
      <w:lang w:val="en-US" w:eastAsia="en-US"/>
    </w:rPr>
  </w:style>
  <w:style w:type="paragraph" w:customStyle="1" w:styleId="heading9">
    <w:name w:val="heading9"/>
    <w:basedOn w:val="Normal"/>
    <w:link w:val="heading9Char"/>
    <w:qFormat/>
    <w:rsid w:val="0020376D"/>
    <w:rPr>
      <w:b/>
    </w:rPr>
  </w:style>
  <w:style w:type="paragraph" w:styleId="Revision">
    <w:name w:val="Revision"/>
    <w:hidden/>
    <w:uiPriority w:val="99"/>
    <w:semiHidden/>
    <w:rsid w:val="007F4886"/>
    <w:rPr>
      <w:rFonts w:ascii="Times New Roman" w:hAnsi="Times New Roman"/>
      <w:sz w:val="22"/>
      <w:szCs w:val="22"/>
      <w:lang w:val="en-US" w:eastAsia="en-US"/>
    </w:rPr>
  </w:style>
  <w:style w:type="character" w:customStyle="1" w:styleId="heading9Char">
    <w:name w:val="heading9 Char"/>
    <w:link w:val="heading9"/>
    <w:rsid w:val="0020376D"/>
    <w:rPr>
      <w:rFonts w:ascii="Times New Roman" w:hAnsi="Times New Roman"/>
      <w:b/>
      <w:sz w:val="22"/>
      <w:szCs w:val="22"/>
      <w:lang w:val="en-US" w:eastAsia="en-US"/>
    </w:rPr>
  </w:style>
  <w:style w:type="paragraph" w:customStyle="1" w:styleId="CM50">
    <w:name w:val="CM50"/>
    <w:basedOn w:val="Default"/>
    <w:next w:val="Default"/>
    <w:uiPriority w:val="99"/>
    <w:rsid w:val="00D82F16"/>
    <w:rPr>
      <w:color w:val="auto"/>
      <w:lang w:val="en-GB" w:eastAsia="en-GB"/>
    </w:rPr>
  </w:style>
  <w:style w:type="paragraph" w:customStyle="1" w:styleId="TitleB">
    <w:name w:val="Title B"/>
    <w:basedOn w:val="Normal"/>
    <w:qFormat/>
    <w:rsid w:val="00517A62"/>
    <w:pPr>
      <w:keepNext/>
      <w:tabs>
        <w:tab w:val="left" w:pos="567"/>
      </w:tabs>
      <w:ind w:left="567" w:hanging="567"/>
    </w:pPr>
    <w:rPr>
      <w:b/>
    </w:rPr>
  </w:style>
  <w:style w:type="character" w:customStyle="1" w:styleId="Heading3Char">
    <w:name w:val="Heading 3 Char"/>
    <w:link w:val="Heading3"/>
    <w:uiPriority w:val="9"/>
    <w:rsid w:val="00757B9D"/>
    <w:rPr>
      <w:rFonts w:ascii="Times New Roman" w:eastAsia="Times New Roman" w:hAnsi="Times New Roman"/>
      <w:bCs/>
      <w:sz w:val="22"/>
      <w:szCs w:val="26"/>
      <w:u w:val="single"/>
      <w:lang w:val="et-EE" w:eastAsia="en-US"/>
    </w:rPr>
  </w:style>
  <w:style w:type="character" w:customStyle="1" w:styleId="Heading4Char">
    <w:name w:val="Heading 4 Char"/>
    <w:link w:val="Heading4"/>
    <w:uiPriority w:val="9"/>
    <w:rsid w:val="00B67537"/>
    <w:rPr>
      <w:rFonts w:ascii="Times New Roman" w:hAnsi="Times New Roman"/>
      <w:i/>
      <w:sz w:val="22"/>
      <w:szCs w:val="22"/>
      <w:u w:val="single"/>
      <w:lang w:val="et-EE" w:eastAsia="en-US"/>
    </w:rPr>
  </w:style>
  <w:style w:type="character" w:customStyle="1" w:styleId="Heading5Char">
    <w:name w:val="Heading 5 Char"/>
    <w:link w:val="Heading5"/>
    <w:uiPriority w:val="9"/>
    <w:rsid w:val="00024F49"/>
    <w:rPr>
      <w:rFonts w:ascii="Times New Roman" w:hAnsi="Times New Roman"/>
      <w:i/>
      <w:sz w:val="22"/>
      <w:szCs w:val="22"/>
      <w:lang w:val="et-EE" w:eastAsia="en-US"/>
    </w:rPr>
  </w:style>
  <w:style w:type="character" w:customStyle="1" w:styleId="TitleChar">
    <w:name w:val="Title Char"/>
    <w:link w:val="Title"/>
    <w:uiPriority w:val="10"/>
    <w:rsid w:val="00DA6A89"/>
    <w:rPr>
      <w:rFonts w:ascii="Times New Roman Bold" w:eastAsia="Times New Roman" w:hAnsi="Times New Roman Bold"/>
      <w:b/>
      <w:bCs/>
      <w:sz w:val="22"/>
      <w:szCs w:val="32"/>
      <w:lang w:val="et-EE" w:eastAsia="en-US"/>
    </w:rPr>
  </w:style>
  <w:style w:type="paragraph" w:styleId="Subtitle">
    <w:name w:val="Subtitle"/>
    <w:basedOn w:val="Normal"/>
    <w:next w:val="Normal"/>
    <w:link w:val="SubtitleChar"/>
    <w:uiPriority w:val="11"/>
    <w:qFormat/>
    <w:rsid w:val="00DA6A89"/>
    <w:pPr>
      <w:jc w:val="center"/>
      <w:outlineLvl w:val="1"/>
    </w:pPr>
    <w:rPr>
      <w:rFonts w:eastAsia="Times New Roman"/>
      <w:szCs w:val="24"/>
    </w:rPr>
  </w:style>
  <w:style w:type="character" w:customStyle="1" w:styleId="SubtitleChar">
    <w:name w:val="Subtitle Char"/>
    <w:link w:val="Subtitle"/>
    <w:uiPriority w:val="11"/>
    <w:rsid w:val="00DA6A89"/>
    <w:rPr>
      <w:rFonts w:ascii="Times New Roman" w:eastAsia="Times New Roman" w:hAnsi="Times New Roman"/>
      <w:sz w:val="22"/>
      <w:szCs w:val="24"/>
      <w:lang w:val="et-EE" w:eastAsia="en-US"/>
    </w:rPr>
  </w:style>
  <w:style w:type="character" w:styleId="FollowedHyperlink">
    <w:name w:val="FollowedHyperlink"/>
    <w:uiPriority w:val="99"/>
    <w:semiHidden/>
    <w:unhideWhenUsed/>
    <w:rsid w:val="00BF3515"/>
    <w:rPr>
      <w:color w:val="954F72"/>
      <w:u w:val="single"/>
    </w:rPr>
  </w:style>
  <w:style w:type="paragraph" w:customStyle="1" w:styleId="Annex">
    <w:name w:val="Annex"/>
    <w:basedOn w:val="Normal"/>
    <w:next w:val="Normal"/>
    <w:rsid w:val="00951EEE"/>
    <w:pPr>
      <w:autoSpaceDE/>
      <w:autoSpaceDN/>
      <w:adjustRightInd/>
      <w:jc w:val="center"/>
    </w:pPr>
    <w:rPr>
      <w:rFonts w:eastAsia="Times New Roman"/>
      <w:b/>
      <w:szCs w:val="20"/>
      <w:lang w:val="en-US" w:eastAsia="ja-JP"/>
    </w:rPr>
  </w:style>
  <w:style w:type="paragraph" w:customStyle="1" w:styleId="BodytextAgency">
    <w:name w:val="Body text (Agency)"/>
    <w:basedOn w:val="Normal"/>
    <w:link w:val="BodytextAgencyChar"/>
    <w:qFormat/>
    <w:rsid w:val="00951EEE"/>
    <w:pPr>
      <w:autoSpaceDE/>
      <w:autoSpaceDN/>
      <w:adjustRightInd/>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51EEE"/>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951EEE"/>
    <w:pPr>
      <w:autoSpaceDE/>
      <w:autoSpaceDN/>
      <w:adjustRightInd/>
      <w:spacing w:after="140" w:line="280" w:lineRule="atLeast"/>
    </w:pPr>
    <w:rPr>
      <w:rFonts w:ascii="Courier New" w:eastAsia="Verdana" w:hAnsi="Courier New"/>
      <w:i/>
      <w:color w:val="339966"/>
      <w:szCs w:val="18"/>
      <w:lang w:eastAsia="et-EE" w:bidi="et-EE"/>
    </w:rPr>
  </w:style>
  <w:style w:type="paragraph" w:customStyle="1" w:styleId="No-numheading3Agency">
    <w:name w:val="No-num heading 3 (Agency)"/>
    <w:basedOn w:val="Normal"/>
    <w:next w:val="BodytextAgency"/>
    <w:link w:val="No-numheading3AgencyChar"/>
    <w:rsid w:val="00951EEE"/>
    <w:pPr>
      <w:keepNext/>
      <w:autoSpaceDE/>
      <w:autoSpaceDN/>
      <w:adjustRightInd/>
      <w:spacing w:before="280" w:after="220"/>
      <w:outlineLvl w:val="2"/>
    </w:pPr>
    <w:rPr>
      <w:rFonts w:ascii="Verdana" w:eastAsia="Verdana" w:hAnsi="Verdana"/>
      <w:b/>
      <w:bCs/>
      <w:kern w:val="32"/>
      <w:lang w:eastAsia="et-EE" w:bidi="et-EE"/>
    </w:rPr>
  </w:style>
  <w:style w:type="character" w:customStyle="1" w:styleId="DraftingNotesAgencyChar">
    <w:name w:val="Drafting Notes (Agency) Char"/>
    <w:link w:val="DraftingNotesAgency"/>
    <w:rsid w:val="00951EEE"/>
    <w:rPr>
      <w:rFonts w:ascii="Courier New" w:eastAsia="Verdana" w:hAnsi="Courier New"/>
      <w:i/>
      <w:color w:val="339966"/>
      <w:sz w:val="22"/>
      <w:szCs w:val="18"/>
      <w:lang w:val="et-EE" w:eastAsia="et-EE" w:bidi="et-EE"/>
    </w:rPr>
  </w:style>
  <w:style w:type="character" w:customStyle="1" w:styleId="No-numheading3AgencyChar">
    <w:name w:val="No-num heading 3 (Agency) Char"/>
    <w:link w:val="No-numheading3Agency"/>
    <w:rsid w:val="00951EEE"/>
    <w:rPr>
      <w:rFonts w:ascii="Verdana" w:eastAsia="Verdana" w:hAnsi="Verdana"/>
      <w:b/>
      <w:bCs/>
      <w:kern w:val="32"/>
      <w:sz w:val="22"/>
      <w:szCs w:val="22"/>
      <w:lang w:val="et-EE" w:eastAsia="et-EE" w:bidi="et-EE"/>
    </w:rPr>
  </w:style>
  <w:style w:type="character" w:styleId="UnresolvedMention">
    <w:name w:val="Unresolved Mention"/>
    <w:uiPriority w:val="99"/>
    <w:semiHidden/>
    <w:unhideWhenUsed/>
    <w:rsid w:val="00E8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94433">
      <w:bodyDiv w:val="1"/>
      <w:marLeft w:val="0"/>
      <w:marRight w:val="0"/>
      <w:marTop w:val="0"/>
      <w:marBottom w:val="0"/>
      <w:divBdr>
        <w:top w:val="none" w:sz="0" w:space="0" w:color="auto"/>
        <w:left w:val="none" w:sz="0" w:space="0" w:color="auto"/>
        <w:bottom w:val="none" w:sz="0" w:space="0" w:color="auto"/>
        <w:right w:val="none" w:sz="0" w:space="0" w:color="auto"/>
      </w:divBdr>
    </w:div>
    <w:div w:id="877401106">
      <w:bodyDiv w:val="1"/>
      <w:marLeft w:val="0"/>
      <w:marRight w:val="0"/>
      <w:marTop w:val="0"/>
      <w:marBottom w:val="0"/>
      <w:divBdr>
        <w:top w:val="none" w:sz="0" w:space="0" w:color="auto"/>
        <w:left w:val="none" w:sz="0" w:space="0" w:color="auto"/>
        <w:bottom w:val="none" w:sz="0" w:space="0" w:color="auto"/>
        <w:right w:val="none" w:sz="0" w:space="0" w:color="auto"/>
      </w:divBdr>
    </w:div>
    <w:div w:id="981613971">
      <w:bodyDiv w:val="1"/>
      <w:marLeft w:val="0"/>
      <w:marRight w:val="0"/>
      <w:marTop w:val="0"/>
      <w:marBottom w:val="0"/>
      <w:divBdr>
        <w:top w:val="none" w:sz="0" w:space="0" w:color="auto"/>
        <w:left w:val="none" w:sz="0" w:space="0" w:color="auto"/>
        <w:bottom w:val="none" w:sz="0" w:space="0" w:color="auto"/>
        <w:right w:val="none" w:sz="0" w:space="0" w:color="auto"/>
      </w:divBdr>
    </w:div>
    <w:div w:id="1230724751">
      <w:bodyDiv w:val="1"/>
      <w:marLeft w:val="0"/>
      <w:marRight w:val="0"/>
      <w:marTop w:val="0"/>
      <w:marBottom w:val="0"/>
      <w:divBdr>
        <w:top w:val="none" w:sz="0" w:space="0" w:color="auto"/>
        <w:left w:val="none" w:sz="0" w:space="0" w:color="auto"/>
        <w:bottom w:val="none" w:sz="0" w:space="0" w:color="auto"/>
        <w:right w:val="none" w:sz="0" w:space="0" w:color="auto"/>
      </w:divBdr>
    </w:div>
    <w:div w:id="13642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6d3ee3d4-0386-4b93-9e57-c14563358695" value=""/>
  <element uid="7349a702-6462-4442-88eb-c64cd513835c" value=""/>
  <element uid="ba0343df-3220-4244-9388-1298e2abc028"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EMADOC-1700519818-2518323</_dlc_DocId>
    <_dlc_DocIdUrl xmlns="a034c160-bfb7-45f5-8632-2eb7e0508071">
      <Url>https://euema.sharepoint.com/sites/CRM/_layouts/15/DocIdRedir.aspx?ID=EMADOC-1700519818-2518323</Url>
      <Description>EMADOC-1700519818-2518323</Description>
    </_dlc_DocIdUrl>
  </documentManagement>
</p:properties>
</file>

<file path=customXml/itemProps1.xml><?xml version="1.0" encoding="utf-8"?>
<ds:datastoreItem xmlns:ds="http://schemas.openxmlformats.org/officeDocument/2006/customXml" ds:itemID="{E21BD03B-1EE4-4534-93C9-39E3438AEE7E}">
  <ds:schemaRefs>
    <ds:schemaRef ds:uri="http://schemas.openxmlformats.org/officeDocument/2006/bibliography"/>
  </ds:schemaRefs>
</ds:datastoreItem>
</file>

<file path=customXml/itemProps2.xml><?xml version="1.0" encoding="utf-8"?>
<ds:datastoreItem xmlns:ds="http://schemas.openxmlformats.org/officeDocument/2006/customXml" ds:itemID="{F318FA91-1D0C-4D47-AA88-E0AB154341A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74919BA-0526-4271-B221-46701E97FB7B}"/>
</file>

<file path=customXml/itemProps4.xml><?xml version="1.0" encoding="utf-8"?>
<ds:datastoreItem xmlns:ds="http://schemas.openxmlformats.org/officeDocument/2006/customXml" ds:itemID="{6F549BAE-A092-40D8-B701-6235B02BC1C7}"/>
</file>

<file path=customXml/itemProps5.xml><?xml version="1.0" encoding="utf-8"?>
<ds:datastoreItem xmlns:ds="http://schemas.openxmlformats.org/officeDocument/2006/customXml" ds:itemID="{4610621A-21FD-4D0D-B097-43D081E0F5AA}"/>
</file>

<file path=customXml/itemProps6.xml><?xml version="1.0" encoding="utf-8"?>
<ds:datastoreItem xmlns:ds="http://schemas.openxmlformats.org/officeDocument/2006/customXml" ds:itemID="{1E7DA4E7-0D48-4AD4-AFAC-03CF79197AFE}"/>
</file>

<file path=docProps/app.xml><?xml version="1.0" encoding="utf-8"?>
<Properties xmlns="http://schemas.openxmlformats.org/officeDocument/2006/extended-properties" xmlns:vt="http://schemas.openxmlformats.org/officeDocument/2006/docPropsVTypes">
  <Template>Normal</Template>
  <TotalTime>0</TotalTime>
  <Pages>74</Pages>
  <Words>27046</Words>
  <Characters>154164</Characters>
  <Application>Microsoft Office Word</Application>
  <DocSecurity>0</DocSecurity>
  <Lines>1284</Lines>
  <Paragraphs>361</Paragraphs>
  <ScaleCrop>false</ScaleCrop>
  <Company/>
  <LinksUpToDate>false</LinksUpToDate>
  <CharactersWithSpaces>180849</CharactersWithSpaces>
  <SharedDoc>false</SharedDoc>
  <HLinks>
    <vt:vector size="24"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2025-09-18T08:46:00Z</dcterms:created>
  <dcterms:modified xsi:type="dcterms:W3CDTF">2025-09-18T08:53:00Z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0183bccf-84c1-4c63-9687-b1d8b5e93a2c</vt:lpwstr>
  </property>
</Properties>
</file>