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F63255" w14:paraId="04815B69" w14:textId="77777777" w:rsidTr="00F63255">
        <w:tc>
          <w:tcPr>
            <w:tcW w:w="9061" w:type="dxa"/>
          </w:tcPr>
          <w:p w14:paraId="7BD8A689" w14:textId="060FCA49" w:rsidR="00943FEC" w:rsidRPr="00220238" w:rsidRDefault="00943FEC" w:rsidP="00943FEC">
            <w:pPr>
              <w:widowControl w:val="0"/>
              <w:tabs>
                <w:tab w:val="clear" w:pos="567"/>
              </w:tabs>
            </w:pPr>
            <w:r w:rsidRPr="00220238">
              <w:t xml:space="preserve">Ce document </w:t>
            </w:r>
            <w:proofErr w:type="spellStart"/>
            <w:r w:rsidRPr="00220238">
              <w:t>constitue</w:t>
            </w:r>
            <w:proofErr w:type="spellEnd"/>
            <w:r w:rsidRPr="00220238">
              <w:t xml:space="preserve"> les </w:t>
            </w:r>
            <w:proofErr w:type="spellStart"/>
            <w:proofErr w:type="gramStart"/>
            <w:r w:rsidRPr="00220238">
              <w:t>informations</w:t>
            </w:r>
            <w:proofErr w:type="spellEnd"/>
            <w:proofErr w:type="gramEnd"/>
            <w:r w:rsidRPr="00220238">
              <w:t xml:space="preserve"> sur le </w:t>
            </w:r>
            <w:proofErr w:type="spellStart"/>
            <w:r w:rsidRPr="00220238">
              <w:t>produit</w:t>
            </w:r>
            <w:proofErr w:type="spellEnd"/>
            <w:r w:rsidRPr="00220238">
              <w:t xml:space="preserve"> </w:t>
            </w:r>
            <w:proofErr w:type="spellStart"/>
            <w:r w:rsidRPr="00220238">
              <w:t>approuvées</w:t>
            </w:r>
            <w:proofErr w:type="spellEnd"/>
            <w:r w:rsidRPr="00220238">
              <w:t xml:space="preserve"> pour </w:t>
            </w:r>
            <w:r w:rsidR="00897539" w:rsidRPr="00897539">
              <w:t>Dimethyl fumarate Mylan</w:t>
            </w:r>
            <w:r w:rsidRPr="00220238">
              <w:t xml:space="preserve">, les modifications </w:t>
            </w:r>
            <w:proofErr w:type="spellStart"/>
            <w:r w:rsidRPr="00220238">
              <w:t>apportées</w:t>
            </w:r>
            <w:proofErr w:type="spellEnd"/>
            <w:r w:rsidRPr="00220238">
              <w:t xml:space="preserve"> </w:t>
            </w:r>
            <w:proofErr w:type="spellStart"/>
            <w:r w:rsidRPr="00220238">
              <w:t>depuis</w:t>
            </w:r>
            <w:proofErr w:type="spellEnd"/>
            <w:r w:rsidRPr="00220238">
              <w:t xml:space="preserve"> la </w:t>
            </w:r>
            <w:proofErr w:type="spellStart"/>
            <w:r w:rsidRPr="00220238">
              <w:t>procédure</w:t>
            </w:r>
            <w:proofErr w:type="spellEnd"/>
            <w:r w:rsidRPr="00220238">
              <w:t xml:space="preserve"> </w:t>
            </w:r>
            <w:proofErr w:type="spellStart"/>
            <w:r w:rsidRPr="00220238">
              <w:t>précédente</w:t>
            </w:r>
            <w:proofErr w:type="spellEnd"/>
            <w:r w:rsidRPr="00220238">
              <w:t xml:space="preserve"> qui </w:t>
            </w:r>
            <w:proofErr w:type="spellStart"/>
            <w:r w:rsidRPr="00220238">
              <w:t>ont</w:t>
            </w:r>
            <w:proofErr w:type="spellEnd"/>
            <w:r w:rsidRPr="00220238">
              <w:t xml:space="preserve"> </w:t>
            </w:r>
            <w:proofErr w:type="spellStart"/>
            <w:r w:rsidRPr="00220238">
              <w:t>une</w:t>
            </w:r>
            <w:proofErr w:type="spellEnd"/>
            <w:r w:rsidRPr="00220238">
              <w:t xml:space="preserve"> incidence sur les </w:t>
            </w:r>
            <w:proofErr w:type="spellStart"/>
            <w:r w:rsidRPr="00220238">
              <w:t>informations</w:t>
            </w:r>
            <w:proofErr w:type="spellEnd"/>
            <w:r w:rsidRPr="00220238">
              <w:t xml:space="preserve"> sur le </w:t>
            </w:r>
            <w:proofErr w:type="spellStart"/>
            <w:r w:rsidRPr="00220238">
              <w:t>produit</w:t>
            </w:r>
            <w:proofErr w:type="spellEnd"/>
            <w:r w:rsidRPr="00220238">
              <w:t xml:space="preserve"> (</w:t>
            </w:r>
            <w:r w:rsidR="0039135F" w:rsidRPr="0039135F">
              <w:t>EMA/T/0000335043</w:t>
            </w:r>
            <w:r w:rsidRPr="00220238">
              <w:t xml:space="preserve">) </w:t>
            </w:r>
            <w:proofErr w:type="spellStart"/>
            <w:r w:rsidRPr="00220238">
              <w:t>étant</w:t>
            </w:r>
            <w:proofErr w:type="spellEnd"/>
            <w:r w:rsidRPr="00220238">
              <w:t xml:space="preserve"> mises </w:t>
            </w:r>
            <w:proofErr w:type="spellStart"/>
            <w:r w:rsidRPr="00220238">
              <w:t>en</w:t>
            </w:r>
            <w:proofErr w:type="spellEnd"/>
            <w:r w:rsidRPr="00220238">
              <w:t xml:space="preserve"> </w:t>
            </w:r>
            <w:proofErr w:type="spellStart"/>
            <w:r w:rsidRPr="00220238">
              <w:t>évidence</w:t>
            </w:r>
            <w:proofErr w:type="spellEnd"/>
            <w:r w:rsidRPr="00220238">
              <w:t>.</w:t>
            </w:r>
          </w:p>
          <w:p w14:paraId="4179DF1D" w14:textId="77777777" w:rsidR="00943FEC" w:rsidRPr="00220238" w:rsidRDefault="00943FEC" w:rsidP="00943FEC">
            <w:pPr>
              <w:widowControl w:val="0"/>
              <w:tabs>
                <w:tab w:val="clear" w:pos="567"/>
              </w:tabs>
            </w:pPr>
          </w:p>
          <w:p w14:paraId="4EA3FF2E" w14:textId="5556292D" w:rsidR="00F63255" w:rsidRDefault="00943FEC" w:rsidP="00943FEC">
            <w:pPr>
              <w:spacing w:line="240" w:lineRule="auto"/>
              <w:outlineLvl w:val="0"/>
              <w:rPr>
                <w:bCs/>
                <w:noProof/>
                <w:lang w:val="fr-FR"/>
              </w:rPr>
            </w:pPr>
            <w:r w:rsidRPr="00220238">
              <w:t xml:space="preserve">Pour plus </w:t>
            </w:r>
            <w:proofErr w:type="spellStart"/>
            <w:r w:rsidRPr="00220238">
              <w:t>d’informations</w:t>
            </w:r>
            <w:proofErr w:type="spellEnd"/>
            <w:r w:rsidRPr="00220238">
              <w:t xml:space="preserve">, </w:t>
            </w:r>
            <w:proofErr w:type="spellStart"/>
            <w:r w:rsidRPr="00220238">
              <w:t>voir</w:t>
            </w:r>
            <w:proofErr w:type="spellEnd"/>
            <w:r w:rsidRPr="00220238">
              <w:t xml:space="preserve"> le site web de </w:t>
            </w:r>
            <w:proofErr w:type="spellStart"/>
            <w:r w:rsidRPr="00220238">
              <w:t>l’Agence</w:t>
            </w:r>
            <w:proofErr w:type="spellEnd"/>
            <w:r w:rsidRPr="00220238">
              <w:t xml:space="preserve"> </w:t>
            </w:r>
            <w:proofErr w:type="spellStart"/>
            <w:r w:rsidRPr="00220238">
              <w:t>européenne</w:t>
            </w:r>
            <w:proofErr w:type="spellEnd"/>
            <w:r w:rsidRPr="00220238">
              <w:t xml:space="preserve"> des </w:t>
            </w:r>
            <w:proofErr w:type="spellStart"/>
            <w:r w:rsidRPr="00220238">
              <w:t>médicaments</w:t>
            </w:r>
            <w:proofErr w:type="spellEnd"/>
            <w:r w:rsidRPr="00220238">
              <w:t xml:space="preserve">: </w:t>
            </w:r>
            <w:hyperlink r:id="rId11" w:history="1">
              <w:r w:rsidR="00330B46" w:rsidRPr="00D8528F">
                <w:rPr>
                  <w:rStyle w:val="Hyperlink"/>
                  <w:bCs/>
                </w:rPr>
                <w:t>https://www.ema.europa.eu/en/medicines/human/EPAR/dimethyl-fumarate-mylan</w:t>
              </w:r>
            </w:hyperlink>
          </w:p>
        </w:tc>
      </w:tr>
    </w:tbl>
    <w:p w14:paraId="3471B878" w14:textId="77777777" w:rsidR="00812D16" w:rsidRPr="00CE4FDF" w:rsidRDefault="00812D16" w:rsidP="00CE4FDF">
      <w:pPr>
        <w:spacing w:line="240" w:lineRule="auto"/>
        <w:outlineLvl w:val="0"/>
        <w:rPr>
          <w:bCs/>
          <w:noProof/>
          <w:lang w:val="fr-FR"/>
        </w:rPr>
      </w:pPr>
    </w:p>
    <w:p w14:paraId="09BEA50B" w14:textId="77777777" w:rsidR="00812D16" w:rsidRPr="00CE4FDF" w:rsidRDefault="00812D16" w:rsidP="00CE4FDF">
      <w:pPr>
        <w:spacing w:line="240" w:lineRule="auto"/>
        <w:outlineLvl w:val="0"/>
        <w:rPr>
          <w:bCs/>
          <w:noProof/>
          <w:lang w:val="fr-FR"/>
        </w:rPr>
      </w:pPr>
    </w:p>
    <w:p w14:paraId="71CE5B7A" w14:textId="77777777" w:rsidR="00812D16" w:rsidRPr="00CE4FDF" w:rsidRDefault="00812D16" w:rsidP="00CE4FDF">
      <w:pPr>
        <w:spacing w:line="240" w:lineRule="auto"/>
        <w:outlineLvl w:val="0"/>
        <w:rPr>
          <w:bCs/>
          <w:noProof/>
          <w:lang w:val="fr-FR"/>
        </w:rPr>
      </w:pPr>
    </w:p>
    <w:p w14:paraId="14985846" w14:textId="77777777" w:rsidR="00812D16" w:rsidRPr="00CE4FDF" w:rsidRDefault="00812D16" w:rsidP="00CE4FDF">
      <w:pPr>
        <w:spacing w:line="240" w:lineRule="auto"/>
        <w:outlineLvl w:val="0"/>
        <w:rPr>
          <w:bCs/>
          <w:noProof/>
          <w:lang w:val="fr-FR"/>
        </w:rPr>
      </w:pPr>
    </w:p>
    <w:p w14:paraId="337F4022" w14:textId="77777777" w:rsidR="00812D16" w:rsidRPr="00CE4FDF" w:rsidRDefault="00812D16" w:rsidP="00CE4FDF">
      <w:pPr>
        <w:spacing w:line="240" w:lineRule="auto"/>
        <w:outlineLvl w:val="0"/>
        <w:rPr>
          <w:bCs/>
          <w:noProof/>
          <w:szCs w:val="22"/>
          <w:lang w:val="fr-FR"/>
        </w:rPr>
      </w:pPr>
    </w:p>
    <w:p w14:paraId="33CC35DD" w14:textId="77777777" w:rsidR="00812D16" w:rsidRPr="00CE4FDF" w:rsidRDefault="00812D16" w:rsidP="00CE4FDF">
      <w:pPr>
        <w:spacing w:line="240" w:lineRule="auto"/>
        <w:outlineLvl w:val="0"/>
        <w:rPr>
          <w:bCs/>
          <w:noProof/>
          <w:szCs w:val="22"/>
          <w:lang w:val="fr-FR"/>
        </w:rPr>
      </w:pPr>
    </w:p>
    <w:p w14:paraId="3C3B2D23" w14:textId="77777777" w:rsidR="00812D16" w:rsidRPr="00CE4FDF" w:rsidRDefault="00812D16" w:rsidP="00CE4FDF">
      <w:pPr>
        <w:spacing w:line="240" w:lineRule="auto"/>
        <w:outlineLvl w:val="0"/>
        <w:rPr>
          <w:bCs/>
          <w:noProof/>
          <w:szCs w:val="22"/>
          <w:lang w:val="fr-FR"/>
        </w:rPr>
      </w:pPr>
    </w:p>
    <w:p w14:paraId="453F66FD" w14:textId="77777777" w:rsidR="00812D16" w:rsidRPr="00CE4FDF" w:rsidRDefault="00812D16" w:rsidP="00CE4FDF">
      <w:pPr>
        <w:spacing w:line="240" w:lineRule="auto"/>
        <w:outlineLvl w:val="0"/>
        <w:rPr>
          <w:bCs/>
          <w:noProof/>
          <w:szCs w:val="22"/>
          <w:lang w:val="fr-FR"/>
        </w:rPr>
      </w:pPr>
    </w:p>
    <w:p w14:paraId="2C5ED87F" w14:textId="77777777" w:rsidR="00812D16" w:rsidRPr="00CE4FDF" w:rsidRDefault="00812D16" w:rsidP="00CE4FDF">
      <w:pPr>
        <w:spacing w:line="240" w:lineRule="auto"/>
        <w:outlineLvl w:val="0"/>
        <w:rPr>
          <w:bCs/>
          <w:noProof/>
          <w:szCs w:val="22"/>
          <w:lang w:val="fr-FR"/>
        </w:rPr>
      </w:pPr>
    </w:p>
    <w:p w14:paraId="4DA438C8" w14:textId="77777777" w:rsidR="00812D16" w:rsidRPr="00CE4FDF" w:rsidRDefault="00812D16" w:rsidP="00CE4FDF">
      <w:pPr>
        <w:spacing w:line="240" w:lineRule="auto"/>
        <w:outlineLvl w:val="0"/>
        <w:rPr>
          <w:bCs/>
          <w:noProof/>
          <w:szCs w:val="22"/>
          <w:lang w:val="fr-FR"/>
        </w:rPr>
      </w:pPr>
    </w:p>
    <w:p w14:paraId="302336C9" w14:textId="77777777" w:rsidR="00812D16" w:rsidRPr="00CE4FDF" w:rsidRDefault="00812D16" w:rsidP="00CE4FDF">
      <w:pPr>
        <w:spacing w:line="240" w:lineRule="auto"/>
        <w:outlineLvl w:val="0"/>
        <w:rPr>
          <w:bCs/>
          <w:noProof/>
          <w:szCs w:val="22"/>
          <w:lang w:val="fr-FR"/>
        </w:rPr>
      </w:pPr>
    </w:p>
    <w:p w14:paraId="51F98699" w14:textId="77777777" w:rsidR="00812D16" w:rsidRPr="00CE4FDF" w:rsidRDefault="00812D16" w:rsidP="00CE4FDF">
      <w:pPr>
        <w:spacing w:line="240" w:lineRule="auto"/>
        <w:outlineLvl w:val="0"/>
        <w:rPr>
          <w:bCs/>
          <w:noProof/>
          <w:szCs w:val="22"/>
          <w:lang w:val="fr-FR"/>
        </w:rPr>
      </w:pPr>
    </w:p>
    <w:p w14:paraId="6CAD83A8" w14:textId="77777777" w:rsidR="00812D16" w:rsidRPr="00CE4FDF" w:rsidRDefault="00812D16" w:rsidP="00CE4FDF">
      <w:pPr>
        <w:spacing w:line="240" w:lineRule="auto"/>
        <w:outlineLvl w:val="0"/>
        <w:rPr>
          <w:bCs/>
          <w:noProof/>
          <w:szCs w:val="22"/>
          <w:lang w:val="fr-FR"/>
        </w:rPr>
      </w:pPr>
    </w:p>
    <w:p w14:paraId="57A0A955" w14:textId="77777777" w:rsidR="00812D16" w:rsidRPr="00CE4FDF" w:rsidRDefault="00812D16" w:rsidP="00CE4FDF">
      <w:pPr>
        <w:spacing w:line="240" w:lineRule="auto"/>
        <w:outlineLvl w:val="0"/>
        <w:rPr>
          <w:bCs/>
          <w:noProof/>
          <w:szCs w:val="22"/>
          <w:lang w:val="fr-FR"/>
        </w:rPr>
      </w:pPr>
    </w:p>
    <w:p w14:paraId="498D11E5" w14:textId="77777777" w:rsidR="00812D16" w:rsidRPr="00CE4FDF" w:rsidRDefault="00812D16" w:rsidP="00CE4FDF">
      <w:pPr>
        <w:spacing w:line="240" w:lineRule="auto"/>
        <w:outlineLvl w:val="0"/>
        <w:rPr>
          <w:bCs/>
          <w:noProof/>
          <w:szCs w:val="22"/>
          <w:lang w:val="fr-FR"/>
        </w:rPr>
      </w:pPr>
    </w:p>
    <w:p w14:paraId="43F46D3C" w14:textId="77777777" w:rsidR="00812D16" w:rsidRPr="00CE4FDF" w:rsidRDefault="00812D16" w:rsidP="00CE4FDF">
      <w:pPr>
        <w:spacing w:line="240" w:lineRule="auto"/>
        <w:outlineLvl w:val="0"/>
        <w:rPr>
          <w:bCs/>
          <w:noProof/>
          <w:szCs w:val="22"/>
          <w:lang w:val="fr-FR"/>
        </w:rPr>
      </w:pPr>
    </w:p>
    <w:p w14:paraId="130F77FB" w14:textId="77777777" w:rsidR="00812D16" w:rsidRPr="00CE4FDF" w:rsidRDefault="00812D16" w:rsidP="00CE4FDF">
      <w:pPr>
        <w:spacing w:line="240" w:lineRule="auto"/>
        <w:outlineLvl w:val="0"/>
        <w:rPr>
          <w:bCs/>
          <w:noProof/>
          <w:szCs w:val="22"/>
          <w:lang w:val="fr-FR"/>
        </w:rPr>
      </w:pPr>
    </w:p>
    <w:p w14:paraId="537AA236" w14:textId="77777777" w:rsidR="00812D16" w:rsidRPr="00CE4FDF" w:rsidRDefault="00812D16" w:rsidP="00CE4FDF">
      <w:pPr>
        <w:spacing w:line="240" w:lineRule="auto"/>
        <w:outlineLvl w:val="0"/>
        <w:rPr>
          <w:bCs/>
          <w:lang w:val="fr-FR"/>
        </w:rPr>
      </w:pPr>
    </w:p>
    <w:p w14:paraId="22ADDD24" w14:textId="77777777" w:rsidR="00812D16" w:rsidRPr="00CE4FDF" w:rsidRDefault="00812D16" w:rsidP="00CE4FDF">
      <w:pPr>
        <w:spacing w:line="240" w:lineRule="auto"/>
        <w:outlineLvl w:val="0"/>
        <w:rPr>
          <w:bCs/>
          <w:lang w:val="fr-FR"/>
        </w:rPr>
      </w:pPr>
    </w:p>
    <w:p w14:paraId="03097AA9" w14:textId="77777777" w:rsidR="00812D16" w:rsidRPr="00CE4FDF" w:rsidRDefault="00812D16" w:rsidP="00CE4FDF">
      <w:pPr>
        <w:spacing w:line="240" w:lineRule="auto"/>
        <w:outlineLvl w:val="0"/>
        <w:rPr>
          <w:bCs/>
          <w:lang w:val="fr-FR"/>
        </w:rPr>
      </w:pPr>
    </w:p>
    <w:p w14:paraId="1DB34AF0" w14:textId="77777777" w:rsidR="00812D16" w:rsidRPr="00CE4FDF" w:rsidRDefault="00812D16" w:rsidP="00CE4FDF">
      <w:pPr>
        <w:spacing w:line="240" w:lineRule="auto"/>
        <w:outlineLvl w:val="0"/>
        <w:rPr>
          <w:bCs/>
          <w:lang w:val="fr-FR"/>
        </w:rPr>
      </w:pPr>
    </w:p>
    <w:p w14:paraId="024E8CBF" w14:textId="6D636084" w:rsidR="00812D16" w:rsidRPr="00CE4FDF" w:rsidRDefault="00812D16" w:rsidP="00CE4FDF">
      <w:pPr>
        <w:spacing w:line="240" w:lineRule="auto"/>
        <w:outlineLvl w:val="0"/>
        <w:rPr>
          <w:bCs/>
          <w:lang w:val="fr-FR"/>
        </w:rPr>
      </w:pPr>
    </w:p>
    <w:p w14:paraId="187A9666" w14:textId="77777777" w:rsidR="0076355A" w:rsidRPr="00CE4FDF" w:rsidRDefault="0076355A" w:rsidP="00CE4FDF">
      <w:pPr>
        <w:spacing w:line="240" w:lineRule="auto"/>
        <w:outlineLvl w:val="0"/>
        <w:rPr>
          <w:bCs/>
          <w:lang w:val="fr-FR"/>
        </w:rPr>
      </w:pPr>
    </w:p>
    <w:p w14:paraId="1A7A1E4E" w14:textId="575A2554" w:rsidR="00812D16" w:rsidRPr="00CE4FDF" w:rsidRDefault="00B56E42" w:rsidP="00CE4FDF">
      <w:pPr>
        <w:spacing w:line="240" w:lineRule="auto"/>
        <w:jc w:val="center"/>
        <w:outlineLvl w:val="0"/>
        <w:rPr>
          <w:lang w:val="fr-FR"/>
        </w:rPr>
      </w:pPr>
      <w:r w:rsidRPr="00CE4FDF">
        <w:rPr>
          <w:b/>
          <w:lang w:val="fr-FR"/>
        </w:rPr>
        <w:t>ANNEX</w:t>
      </w:r>
      <w:r w:rsidR="00096E32" w:rsidRPr="00CE4FDF">
        <w:rPr>
          <w:b/>
          <w:lang w:val="fr-FR"/>
        </w:rPr>
        <w:t>E</w:t>
      </w:r>
      <w:r w:rsidRPr="00CE4FDF">
        <w:rPr>
          <w:b/>
          <w:lang w:val="fr-FR"/>
        </w:rPr>
        <w:t xml:space="preserve"> I</w:t>
      </w:r>
    </w:p>
    <w:p w14:paraId="59E9628A" w14:textId="77777777" w:rsidR="00812D16" w:rsidRPr="00CE4FDF" w:rsidRDefault="00812D16" w:rsidP="00CE4FDF">
      <w:pPr>
        <w:spacing w:line="240" w:lineRule="auto"/>
        <w:jc w:val="center"/>
        <w:outlineLvl w:val="0"/>
        <w:rPr>
          <w:lang w:val="fr-FR"/>
        </w:rPr>
      </w:pPr>
    </w:p>
    <w:p w14:paraId="2FC0C25D" w14:textId="77777777" w:rsidR="00096E32" w:rsidRPr="00CE4FDF" w:rsidRDefault="00096E32" w:rsidP="00CE4FDF">
      <w:pPr>
        <w:pStyle w:val="TitleA"/>
        <w:rPr>
          <w:color w:val="000000" w:themeColor="text1"/>
          <w:kern w:val="22"/>
        </w:rPr>
      </w:pPr>
      <w:r w:rsidRPr="00CE4FDF">
        <w:rPr>
          <w:color w:val="000000" w:themeColor="text1"/>
          <w:kern w:val="22"/>
        </w:rPr>
        <w:t>RÉSUMÉ DES CARACTÉRISTIQUES DU PRODUIT</w:t>
      </w:r>
    </w:p>
    <w:p w14:paraId="06560F9B" w14:textId="7BDFD9A8" w:rsidR="00033D26" w:rsidRPr="00CE4FDF" w:rsidRDefault="00B56E42" w:rsidP="00CE4FDF">
      <w:pPr>
        <w:spacing w:line="240" w:lineRule="auto"/>
        <w:rPr>
          <w:szCs w:val="22"/>
          <w:lang w:val="fr-FR"/>
        </w:rPr>
      </w:pPr>
      <w:r w:rsidRPr="00CE4FDF">
        <w:rPr>
          <w:color w:val="008000"/>
          <w:lang w:val="fr-FR"/>
        </w:rPr>
        <w:br w:type="page"/>
      </w:r>
    </w:p>
    <w:p w14:paraId="26C95B14" w14:textId="77777777" w:rsidR="00D5553A" w:rsidRPr="00CE4FDF" w:rsidRDefault="00D5553A" w:rsidP="00CE4FDF">
      <w:pPr>
        <w:tabs>
          <w:tab w:val="left" w:pos="7950"/>
        </w:tabs>
        <w:suppressAutoHyphens/>
        <w:spacing w:line="240" w:lineRule="auto"/>
        <w:rPr>
          <w:b/>
          <w:noProof/>
          <w:szCs w:val="22"/>
          <w:lang w:val="fr-FR"/>
        </w:rPr>
      </w:pPr>
    </w:p>
    <w:p w14:paraId="5F2FDD94" w14:textId="77777777" w:rsidR="00D5553A" w:rsidRPr="00CE4FDF" w:rsidRDefault="00D5553A" w:rsidP="00CE4FDF">
      <w:pPr>
        <w:tabs>
          <w:tab w:val="left" w:pos="7950"/>
        </w:tabs>
        <w:suppressAutoHyphens/>
        <w:spacing w:line="240" w:lineRule="auto"/>
        <w:rPr>
          <w:b/>
          <w:noProof/>
          <w:szCs w:val="22"/>
          <w:lang w:val="fr-FR"/>
        </w:rPr>
      </w:pPr>
    </w:p>
    <w:p w14:paraId="2EA16FEC" w14:textId="768E3E2D" w:rsidR="00812D16" w:rsidRPr="00CE4FDF" w:rsidRDefault="00B56E42" w:rsidP="00CE4FDF">
      <w:pPr>
        <w:tabs>
          <w:tab w:val="left" w:pos="7950"/>
        </w:tabs>
        <w:suppressAutoHyphens/>
        <w:spacing w:line="240" w:lineRule="auto"/>
        <w:rPr>
          <w:noProof/>
          <w:szCs w:val="22"/>
          <w:lang w:val="fr-FR"/>
        </w:rPr>
      </w:pPr>
      <w:r w:rsidRPr="00CE4FDF">
        <w:rPr>
          <w:b/>
          <w:noProof/>
          <w:szCs w:val="22"/>
          <w:lang w:val="fr-FR"/>
        </w:rPr>
        <w:t>1.</w:t>
      </w:r>
      <w:r w:rsidRPr="00CE4FDF">
        <w:rPr>
          <w:b/>
          <w:noProof/>
          <w:szCs w:val="22"/>
          <w:lang w:val="fr-FR"/>
        </w:rPr>
        <w:tab/>
      </w:r>
      <w:r w:rsidR="00480AB9" w:rsidRPr="00CE4FDF">
        <w:rPr>
          <w:b/>
          <w:noProof/>
          <w:szCs w:val="22"/>
          <w:lang w:val="fr-FR"/>
        </w:rPr>
        <w:t>DÉNOMINATION DU MÉDICAMENT</w:t>
      </w:r>
    </w:p>
    <w:p w14:paraId="024F7692" w14:textId="77777777" w:rsidR="00812D16" w:rsidRPr="00CE4FDF" w:rsidRDefault="00812D16" w:rsidP="00CE4FDF">
      <w:pPr>
        <w:spacing w:line="240" w:lineRule="auto"/>
        <w:rPr>
          <w:iCs/>
          <w:noProof/>
          <w:szCs w:val="22"/>
          <w:lang w:val="fr-FR"/>
        </w:rPr>
      </w:pPr>
    </w:p>
    <w:p w14:paraId="3D847D9B" w14:textId="49F431D1" w:rsidR="00812D16" w:rsidRPr="00CE4FDF" w:rsidRDefault="00B56E42" w:rsidP="00CE4FDF">
      <w:pPr>
        <w:spacing w:line="240" w:lineRule="auto"/>
        <w:rPr>
          <w:noProof/>
          <w:szCs w:val="22"/>
          <w:lang w:val="fr-FR"/>
        </w:rPr>
      </w:pPr>
      <w:bookmarkStart w:id="0" w:name="_Hlk42770327"/>
      <w:r w:rsidRPr="00CE4FDF">
        <w:rPr>
          <w:noProof/>
          <w:szCs w:val="22"/>
          <w:lang w:val="fr-FR"/>
        </w:rPr>
        <w:t>Dim</w:t>
      </w:r>
      <w:r w:rsidR="00480AB9" w:rsidRPr="00CE4FDF">
        <w:rPr>
          <w:noProof/>
          <w:szCs w:val="22"/>
          <w:lang w:val="fr-FR"/>
        </w:rPr>
        <w:t>é</w:t>
      </w:r>
      <w:r w:rsidRPr="00CE4FDF">
        <w:rPr>
          <w:noProof/>
          <w:szCs w:val="22"/>
          <w:lang w:val="fr-FR"/>
        </w:rPr>
        <w:t xml:space="preserve">thyl fumarate Mylan </w:t>
      </w:r>
      <w:bookmarkEnd w:id="0"/>
      <w:r w:rsidR="0055010A" w:rsidRPr="00CE4FDF">
        <w:rPr>
          <w:noProof/>
          <w:szCs w:val="22"/>
          <w:lang w:val="fr-FR"/>
        </w:rPr>
        <w:t>120 mg</w:t>
      </w:r>
      <w:r w:rsidR="00E1728F" w:rsidRPr="00CE4FDF">
        <w:rPr>
          <w:noProof/>
          <w:szCs w:val="22"/>
          <w:lang w:val="fr-FR"/>
        </w:rPr>
        <w:t>,</w:t>
      </w:r>
      <w:r w:rsidR="0055010A" w:rsidRPr="00CE4FDF">
        <w:rPr>
          <w:noProof/>
          <w:szCs w:val="22"/>
          <w:lang w:val="fr-FR"/>
        </w:rPr>
        <w:t xml:space="preserve"> </w:t>
      </w:r>
      <w:bookmarkStart w:id="1" w:name="_Hlk94867551"/>
      <w:r w:rsidR="00480AB9" w:rsidRPr="00CE4FDF">
        <w:rPr>
          <w:szCs w:val="22"/>
          <w:lang w:val="fr-FR"/>
        </w:rPr>
        <w:t xml:space="preserve">gélules </w:t>
      </w:r>
      <w:r w:rsidR="00BA4A11" w:rsidRPr="00CE4FDF">
        <w:rPr>
          <w:szCs w:val="22"/>
          <w:lang w:val="fr-FR"/>
        </w:rPr>
        <w:t>gastro</w:t>
      </w:r>
      <w:r w:rsidR="0028154B" w:rsidRPr="00CE4FDF">
        <w:rPr>
          <w:szCs w:val="22"/>
          <w:lang w:val="fr-FR"/>
        </w:rPr>
        <w:noBreakHyphen/>
      </w:r>
      <w:r w:rsidR="00BA4A11" w:rsidRPr="00CE4FDF">
        <w:rPr>
          <w:szCs w:val="22"/>
          <w:lang w:val="fr-FR"/>
        </w:rPr>
        <w:t>résistante</w:t>
      </w:r>
      <w:r w:rsidR="00480AB9" w:rsidRPr="00CE4FDF">
        <w:rPr>
          <w:szCs w:val="22"/>
          <w:lang w:val="fr-FR"/>
        </w:rPr>
        <w:t>s</w:t>
      </w:r>
      <w:bookmarkEnd w:id="1"/>
    </w:p>
    <w:p w14:paraId="1ED3707D" w14:textId="6E73583E" w:rsidR="0055010A" w:rsidRPr="00CE4FDF" w:rsidRDefault="00B56E42" w:rsidP="00CE4FDF">
      <w:pPr>
        <w:spacing w:line="240" w:lineRule="auto"/>
        <w:rPr>
          <w:noProof/>
          <w:szCs w:val="22"/>
          <w:lang w:val="fr-FR"/>
        </w:rPr>
      </w:pPr>
      <w:r w:rsidRPr="00CE4FDF">
        <w:rPr>
          <w:noProof/>
          <w:szCs w:val="22"/>
          <w:lang w:val="fr-FR"/>
        </w:rPr>
        <w:t>Dim</w:t>
      </w:r>
      <w:r w:rsidR="00480AB9" w:rsidRPr="00CE4FDF">
        <w:rPr>
          <w:noProof/>
          <w:szCs w:val="22"/>
          <w:lang w:val="fr-FR"/>
        </w:rPr>
        <w:t>é</w:t>
      </w:r>
      <w:r w:rsidRPr="00CE4FDF">
        <w:rPr>
          <w:noProof/>
          <w:szCs w:val="22"/>
          <w:lang w:val="fr-FR"/>
        </w:rPr>
        <w:t>thyl fumarate Mylan 240 mg</w:t>
      </w:r>
      <w:r w:rsidR="00E1728F" w:rsidRPr="00CE4FDF">
        <w:rPr>
          <w:noProof/>
          <w:szCs w:val="22"/>
          <w:lang w:val="fr-FR"/>
        </w:rPr>
        <w:t>,</w:t>
      </w:r>
      <w:r w:rsidRPr="00CE4FDF">
        <w:rPr>
          <w:noProof/>
          <w:szCs w:val="22"/>
          <w:lang w:val="fr-FR"/>
        </w:rPr>
        <w:t xml:space="preserve"> </w:t>
      </w:r>
      <w:r w:rsidR="00480AB9" w:rsidRPr="00CE4FDF">
        <w:rPr>
          <w:noProof/>
          <w:szCs w:val="22"/>
          <w:lang w:val="fr-FR"/>
        </w:rPr>
        <w:t xml:space="preserve">gélules </w:t>
      </w:r>
      <w:r w:rsidR="00BA4A11" w:rsidRPr="00CE4FDF">
        <w:rPr>
          <w:noProof/>
          <w:szCs w:val="22"/>
          <w:lang w:val="fr-FR"/>
        </w:rPr>
        <w:t>gastro</w:t>
      </w:r>
      <w:r w:rsidR="0028154B" w:rsidRPr="00CE4FDF">
        <w:rPr>
          <w:noProof/>
          <w:szCs w:val="22"/>
          <w:lang w:val="fr-FR"/>
        </w:rPr>
        <w:noBreakHyphen/>
      </w:r>
      <w:r w:rsidR="00BA4A11" w:rsidRPr="00CE4FDF">
        <w:rPr>
          <w:noProof/>
          <w:szCs w:val="22"/>
          <w:lang w:val="fr-FR"/>
        </w:rPr>
        <w:t>résistante</w:t>
      </w:r>
      <w:r w:rsidR="00480AB9" w:rsidRPr="00CE4FDF">
        <w:rPr>
          <w:noProof/>
          <w:szCs w:val="22"/>
          <w:lang w:val="fr-FR"/>
        </w:rPr>
        <w:t>s</w:t>
      </w:r>
    </w:p>
    <w:p w14:paraId="308F3956" w14:textId="77777777" w:rsidR="00812D16" w:rsidRPr="00CE4FDF" w:rsidRDefault="00812D16" w:rsidP="00CE4FDF">
      <w:pPr>
        <w:spacing w:line="240" w:lineRule="auto"/>
        <w:rPr>
          <w:iCs/>
          <w:noProof/>
          <w:szCs w:val="22"/>
          <w:lang w:val="fr-FR"/>
        </w:rPr>
      </w:pPr>
    </w:p>
    <w:p w14:paraId="01976E7D" w14:textId="77777777" w:rsidR="00812D16" w:rsidRPr="00CE4FDF" w:rsidRDefault="00812D16" w:rsidP="00CE4FDF">
      <w:pPr>
        <w:spacing w:line="240" w:lineRule="auto"/>
        <w:rPr>
          <w:iCs/>
          <w:noProof/>
          <w:szCs w:val="22"/>
          <w:lang w:val="fr-FR"/>
        </w:rPr>
      </w:pPr>
    </w:p>
    <w:p w14:paraId="29766783" w14:textId="1B65DC82" w:rsidR="00812D16" w:rsidRPr="00CE4FDF" w:rsidRDefault="00B56E42" w:rsidP="00CE4FDF">
      <w:pPr>
        <w:suppressAutoHyphens/>
        <w:spacing w:line="240" w:lineRule="auto"/>
        <w:ind w:left="2268" w:hanging="2268"/>
        <w:rPr>
          <w:noProof/>
          <w:szCs w:val="22"/>
          <w:lang w:val="fr-FR"/>
        </w:rPr>
      </w:pPr>
      <w:r w:rsidRPr="00CE4FDF">
        <w:rPr>
          <w:b/>
          <w:noProof/>
          <w:szCs w:val="22"/>
          <w:lang w:val="fr-FR"/>
        </w:rPr>
        <w:t>2.</w:t>
      </w:r>
      <w:r w:rsidRPr="00CE4FDF">
        <w:rPr>
          <w:b/>
          <w:noProof/>
          <w:szCs w:val="22"/>
          <w:lang w:val="fr-FR"/>
        </w:rPr>
        <w:tab/>
      </w:r>
      <w:r w:rsidR="00480AB9" w:rsidRPr="00CE4FDF">
        <w:rPr>
          <w:b/>
          <w:noProof/>
          <w:szCs w:val="22"/>
          <w:lang w:val="fr-FR"/>
        </w:rPr>
        <w:t>COMPOSITION QUALITATIVE ET QUANTITATIVE</w:t>
      </w:r>
    </w:p>
    <w:p w14:paraId="3E6DC59D" w14:textId="77777777" w:rsidR="002C1309" w:rsidRPr="00CE4FDF" w:rsidRDefault="002C1309" w:rsidP="00CE4FDF">
      <w:pPr>
        <w:spacing w:line="240" w:lineRule="auto"/>
        <w:rPr>
          <w:iCs/>
          <w:noProof/>
          <w:szCs w:val="22"/>
          <w:lang w:val="fr-FR"/>
        </w:rPr>
      </w:pPr>
    </w:p>
    <w:p w14:paraId="1442DFC8" w14:textId="5A0D3011" w:rsidR="002C1309" w:rsidRPr="00CE4FDF" w:rsidRDefault="0025294B" w:rsidP="00CE4FDF">
      <w:pPr>
        <w:spacing w:line="240" w:lineRule="auto"/>
        <w:rPr>
          <w:noProof/>
          <w:szCs w:val="22"/>
          <w:u w:val="single"/>
          <w:lang w:val="fr-FR"/>
        </w:rPr>
      </w:pPr>
      <w:bookmarkStart w:id="2" w:name="_Hlk42772460"/>
      <w:bookmarkStart w:id="3" w:name="_Hlk39752588"/>
      <w:r w:rsidRPr="00CE4FDF">
        <w:rPr>
          <w:noProof/>
          <w:szCs w:val="22"/>
          <w:u w:val="single"/>
          <w:lang w:val="fr-FR"/>
        </w:rPr>
        <w:t>Diméthyl</w:t>
      </w:r>
      <w:r w:rsidR="00B56E42" w:rsidRPr="00CE4FDF">
        <w:rPr>
          <w:noProof/>
          <w:szCs w:val="22"/>
          <w:u w:val="single"/>
          <w:lang w:val="fr-FR"/>
        </w:rPr>
        <w:t xml:space="preserve"> fumarate Mylan </w:t>
      </w:r>
      <w:bookmarkEnd w:id="2"/>
      <w:r w:rsidR="00B56E42" w:rsidRPr="00CE4FDF">
        <w:rPr>
          <w:noProof/>
          <w:szCs w:val="22"/>
          <w:u w:val="single"/>
          <w:lang w:val="fr-FR"/>
        </w:rPr>
        <w:t>120 mg</w:t>
      </w:r>
      <w:r w:rsidR="00E1728F" w:rsidRPr="00CE4FDF">
        <w:rPr>
          <w:noProof/>
          <w:szCs w:val="22"/>
          <w:u w:val="single"/>
          <w:lang w:val="fr-FR"/>
        </w:rPr>
        <w:t>,</w:t>
      </w:r>
      <w:r w:rsidR="00B56E42" w:rsidRPr="00CE4FDF">
        <w:rPr>
          <w:noProof/>
          <w:szCs w:val="22"/>
          <w:u w:val="single"/>
          <w:lang w:val="fr-FR"/>
        </w:rPr>
        <w:t xml:space="preserve"> </w:t>
      </w:r>
      <w:bookmarkStart w:id="4" w:name="_Hlk94870221"/>
      <w:bookmarkEnd w:id="3"/>
      <w:r w:rsidR="006F50FC" w:rsidRPr="00CE4FDF">
        <w:rPr>
          <w:szCs w:val="22"/>
          <w:u w:val="single"/>
          <w:lang w:val="fr-FR"/>
        </w:rPr>
        <w:t xml:space="preserve">gélules </w:t>
      </w:r>
      <w:r w:rsidR="00BA4A11" w:rsidRPr="00CE4FDF">
        <w:rPr>
          <w:szCs w:val="22"/>
          <w:u w:val="single"/>
          <w:lang w:val="fr-FR"/>
        </w:rPr>
        <w:t>gastro</w:t>
      </w:r>
      <w:r w:rsidR="0028154B" w:rsidRPr="00CE4FDF">
        <w:rPr>
          <w:szCs w:val="22"/>
          <w:u w:val="single"/>
          <w:lang w:val="fr-FR"/>
        </w:rPr>
        <w:noBreakHyphen/>
      </w:r>
      <w:r w:rsidR="00BA4A11" w:rsidRPr="00CE4FDF">
        <w:rPr>
          <w:szCs w:val="22"/>
          <w:u w:val="single"/>
          <w:lang w:val="fr-FR"/>
        </w:rPr>
        <w:t>résistante</w:t>
      </w:r>
      <w:r w:rsidR="006F50FC" w:rsidRPr="00CE4FDF">
        <w:rPr>
          <w:szCs w:val="22"/>
          <w:u w:val="single"/>
          <w:lang w:val="fr-FR"/>
        </w:rPr>
        <w:t>s</w:t>
      </w:r>
      <w:bookmarkEnd w:id="4"/>
    </w:p>
    <w:p w14:paraId="32926532" w14:textId="77777777" w:rsidR="002939B5" w:rsidRPr="00CE4FDF" w:rsidRDefault="002939B5" w:rsidP="00CE4FDF">
      <w:pPr>
        <w:spacing w:line="240" w:lineRule="auto"/>
        <w:rPr>
          <w:noProof/>
          <w:szCs w:val="22"/>
          <w:lang w:val="fr-FR"/>
        </w:rPr>
      </w:pPr>
    </w:p>
    <w:p w14:paraId="648FBF3D" w14:textId="7B2A7B42" w:rsidR="00812D16" w:rsidRPr="00CE4FDF" w:rsidRDefault="006F50FC" w:rsidP="00CE4FDF">
      <w:pPr>
        <w:spacing w:line="240" w:lineRule="auto"/>
        <w:rPr>
          <w:noProof/>
          <w:szCs w:val="22"/>
          <w:lang w:val="fr-FR"/>
        </w:rPr>
      </w:pPr>
      <w:r w:rsidRPr="00CE4FDF">
        <w:rPr>
          <w:noProof/>
          <w:szCs w:val="22"/>
          <w:lang w:val="fr-FR"/>
        </w:rPr>
        <w:t xml:space="preserve">Chaque gélule </w:t>
      </w:r>
      <w:r w:rsidR="00BA4A11" w:rsidRPr="00CE4FDF">
        <w:rPr>
          <w:noProof/>
          <w:szCs w:val="22"/>
          <w:lang w:val="fr-FR"/>
        </w:rPr>
        <w:t>gastro</w:t>
      </w:r>
      <w:r w:rsidR="00066B01">
        <w:rPr>
          <w:noProof/>
          <w:szCs w:val="22"/>
          <w:lang w:val="fr-FR"/>
        </w:rPr>
        <w:noBreakHyphen/>
      </w:r>
      <w:r w:rsidR="00BA4A11" w:rsidRPr="00CE4FDF">
        <w:rPr>
          <w:noProof/>
          <w:szCs w:val="22"/>
          <w:lang w:val="fr-FR"/>
        </w:rPr>
        <w:t>résistante</w:t>
      </w:r>
      <w:r w:rsidRPr="00CE4FDF">
        <w:rPr>
          <w:noProof/>
          <w:szCs w:val="22"/>
          <w:lang w:val="fr-FR"/>
        </w:rPr>
        <w:t xml:space="preserve"> contient 120</w:t>
      </w:r>
      <w:r w:rsidR="00C807A2" w:rsidRPr="00CE4FDF">
        <w:rPr>
          <w:noProof/>
          <w:szCs w:val="22"/>
          <w:lang w:val="fr-FR"/>
        </w:rPr>
        <w:t> </w:t>
      </w:r>
      <w:r w:rsidRPr="00CE4FDF">
        <w:rPr>
          <w:noProof/>
          <w:szCs w:val="22"/>
          <w:lang w:val="fr-FR"/>
        </w:rPr>
        <w:t>mg de diméthyl fumarate</w:t>
      </w:r>
      <w:r w:rsidR="00E1728F" w:rsidRPr="00CE4FDF">
        <w:rPr>
          <w:noProof/>
          <w:szCs w:val="22"/>
          <w:lang w:val="fr-FR"/>
        </w:rPr>
        <w:t>.</w:t>
      </w:r>
    </w:p>
    <w:p w14:paraId="79A88137" w14:textId="77777777" w:rsidR="00812D16" w:rsidRPr="00CE4FDF" w:rsidRDefault="00812D16" w:rsidP="00CE4FDF">
      <w:pPr>
        <w:spacing w:line="240" w:lineRule="auto"/>
        <w:rPr>
          <w:noProof/>
          <w:szCs w:val="22"/>
          <w:lang w:val="fr-FR"/>
        </w:rPr>
      </w:pPr>
    </w:p>
    <w:p w14:paraId="50721710" w14:textId="2EDCCE1B" w:rsidR="002C1309" w:rsidRPr="00CE4FDF" w:rsidRDefault="0025294B" w:rsidP="00CE4FDF">
      <w:pPr>
        <w:spacing w:line="240" w:lineRule="auto"/>
        <w:rPr>
          <w:noProof/>
          <w:szCs w:val="22"/>
          <w:u w:val="single"/>
          <w:lang w:val="fr-FR"/>
        </w:rPr>
      </w:pPr>
      <w:r w:rsidRPr="00CE4FDF">
        <w:rPr>
          <w:noProof/>
          <w:szCs w:val="22"/>
          <w:u w:val="single"/>
          <w:lang w:val="fr-FR"/>
        </w:rPr>
        <w:t>Diméthyl</w:t>
      </w:r>
      <w:r w:rsidR="00B56E42" w:rsidRPr="00CE4FDF">
        <w:rPr>
          <w:noProof/>
          <w:szCs w:val="22"/>
          <w:u w:val="single"/>
          <w:lang w:val="fr-FR"/>
        </w:rPr>
        <w:t xml:space="preserve"> fumarate Mylan 240 mg</w:t>
      </w:r>
      <w:r w:rsidR="00E1728F" w:rsidRPr="00CE4FDF">
        <w:rPr>
          <w:noProof/>
          <w:szCs w:val="22"/>
          <w:u w:val="single"/>
          <w:lang w:val="fr-FR"/>
        </w:rPr>
        <w:t>,</w:t>
      </w:r>
      <w:r w:rsidR="00B56E42" w:rsidRPr="00CE4FDF">
        <w:rPr>
          <w:noProof/>
          <w:szCs w:val="22"/>
          <w:u w:val="single"/>
          <w:lang w:val="fr-FR"/>
        </w:rPr>
        <w:t xml:space="preserve"> </w:t>
      </w:r>
      <w:r w:rsidR="00E1728F" w:rsidRPr="00CE4FDF">
        <w:rPr>
          <w:szCs w:val="22"/>
          <w:u w:val="single"/>
          <w:lang w:val="fr-FR"/>
        </w:rPr>
        <w:t xml:space="preserve">gélules </w:t>
      </w:r>
      <w:r w:rsidR="00BA4A11" w:rsidRPr="00CE4FDF">
        <w:rPr>
          <w:szCs w:val="22"/>
          <w:u w:val="single"/>
          <w:lang w:val="fr-FR"/>
        </w:rPr>
        <w:t>gastro</w:t>
      </w:r>
      <w:r w:rsidR="0028154B" w:rsidRPr="00CE4FDF">
        <w:rPr>
          <w:szCs w:val="22"/>
          <w:u w:val="single"/>
          <w:lang w:val="fr-FR"/>
        </w:rPr>
        <w:noBreakHyphen/>
      </w:r>
      <w:r w:rsidR="00BA4A11" w:rsidRPr="00CE4FDF">
        <w:rPr>
          <w:szCs w:val="22"/>
          <w:u w:val="single"/>
          <w:lang w:val="fr-FR"/>
        </w:rPr>
        <w:t>résistante</w:t>
      </w:r>
      <w:r w:rsidR="00E1728F" w:rsidRPr="00CE4FDF">
        <w:rPr>
          <w:szCs w:val="22"/>
          <w:u w:val="single"/>
          <w:lang w:val="fr-FR"/>
        </w:rPr>
        <w:t>s</w:t>
      </w:r>
    </w:p>
    <w:p w14:paraId="43EB92DC" w14:textId="77777777" w:rsidR="002C1309" w:rsidRPr="00CE4FDF" w:rsidRDefault="002C1309" w:rsidP="00CE4FDF">
      <w:pPr>
        <w:spacing w:line="240" w:lineRule="auto"/>
        <w:rPr>
          <w:noProof/>
          <w:szCs w:val="22"/>
          <w:lang w:val="fr-FR"/>
        </w:rPr>
      </w:pPr>
    </w:p>
    <w:p w14:paraId="77FB24FB" w14:textId="27C78F0F" w:rsidR="00C807A2" w:rsidRPr="00CE4FDF" w:rsidRDefault="00C807A2" w:rsidP="00CE4FDF">
      <w:pPr>
        <w:spacing w:line="240" w:lineRule="auto"/>
        <w:rPr>
          <w:noProof/>
          <w:szCs w:val="22"/>
          <w:lang w:val="fr-FR"/>
        </w:rPr>
      </w:pPr>
      <w:r w:rsidRPr="00CE4FDF">
        <w:rPr>
          <w:noProof/>
          <w:szCs w:val="22"/>
          <w:lang w:val="fr-FR"/>
        </w:rPr>
        <w:t xml:space="preserve">Chaque gélule </w:t>
      </w:r>
      <w:r w:rsidR="00BA4A11" w:rsidRPr="00CE4FDF">
        <w:rPr>
          <w:noProof/>
          <w:szCs w:val="22"/>
          <w:lang w:val="fr-FR"/>
        </w:rPr>
        <w:t>gastro</w:t>
      </w:r>
      <w:r w:rsidR="00066B01">
        <w:rPr>
          <w:noProof/>
          <w:szCs w:val="22"/>
          <w:lang w:val="fr-FR"/>
        </w:rPr>
        <w:noBreakHyphen/>
      </w:r>
      <w:r w:rsidR="00BA4A11" w:rsidRPr="00CE4FDF">
        <w:rPr>
          <w:noProof/>
          <w:szCs w:val="22"/>
          <w:lang w:val="fr-FR"/>
        </w:rPr>
        <w:t>résistante</w:t>
      </w:r>
      <w:r w:rsidRPr="00CE4FDF">
        <w:rPr>
          <w:noProof/>
          <w:szCs w:val="22"/>
          <w:lang w:val="fr-FR"/>
        </w:rPr>
        <w:t xml:space="preserve"> contient 240 mg de diméthyl fumarate</w:t>
      </w:r>
      <w:r w:rsidR="00E1728F" w:rsidRPr="00CE4FDF">
        <w:rPr>
          <w:noProof/>
          <w:szCs w:val="22"/>
          <w:lang w:val="fr-FR"/>
        </w:rPr>
        <w:t>.</w:t>
      </w:r>
    </w:p>
    <w:p w14:paraId="78C69CA1" w14:textId="77777777" w:rsidR="00C807A2" w:rsidRPr="00CE4FDF" w:rsidRDefault="00C807A2" w:rsidP="00CE4FDF">
      <w:pPr>
        <w:spacing w:line="240" w:lineRule="auto"/>
        <w:rPr>
          <w:noProof/>
          <w:szCs w:val="22"/>
          <w:highlight w:val="lightGray"/>
          <w:lang w:val="fr-FR"/>
        </w:rPr>
      </w:pPr>
    </w:p>
    <w:p w14:paraId="7673B89B" w14:textId="6F94D779" w:rsidR="00C807A2" w:rsidRPr="00CE4FDF" w:rsidRDefault="00C807A2" w:rsidP="00CE4FDF">
      <w:pPr>
        <w:spacing w:line="240" w:lineRule="auto"/>
        <w:rPr>
          <w:noProof/>
          <w:szCs w:val="22"/>
          <w:lang w:val="fr-FR"/>
        </w:rPr>
      </w:pPr>
      <w:r w:rsidRPr="00CE4FDF">
        <w:rPr>
          <w:noProof/>
          <w:szCs w:val="22"/>
          <w:lang w:val="fr-FR"/>
        </w:rPr>
        <w:t>Pour la liste complète des excipients, voir rubrique 6.1.</w:t>
      </w:r>
    </w:p>
    <w:p w14:paraId="7DEF43A9" w14:textId="77777777" w:rsidR="00812D16" w:rsidRPr="00CE4FDF" w:rsidRDefault="00812D16" w:rsidP="00CE4FDF">
      <w:pPr>
        <w:spacing w:line="240" w:lineRule="auto"/>
        <w:rPr>
          <w:noProof/>
          <w:szCs w:val="22"/>
          <w:lang w:val="fr-FR"/>
        </w:rPr>
      </w:pPr>
    </w:p>
    <w:p w14:paraId="5F039757" w14:textId="77777777" w:rsidR="00812D16" w:rsidRPr="00CE4FDF" w:rsidRDefault="00812D16" w:rsidP="00CE4FDF">
      <w:pPr>
        <w:spacing w:line="240" w:lineRule="auto"/>
        <w:rPr>
          <w:noProof/>
          <w:szCs w:val="22"/>
          <w:lang w:val="fr-FR"/>
        </w:rPr>
      </w:pPr>
    </w:p>
    <w:p w14:paraId="27D1C2A4" w14:textId="35FB4FF9" w:rsidR="00812D16" w:rsidRPr="00CE4FDF" w:rsidRDefault="00B56E42" w:rsidP="00CE4FDF">
      <w:pPr>
        <w:suppressAutoHyphens/>
        <w:spacing w:line="240" w:lineRule="auto"/>
        <w:rPr>
          <w:caps/>
          <w:noProof/>
          <w:szCs w:val="22"/>
          <w:lang w:val="fr-FR"/>
        </w:rPr>
      </w:pPr>
      <w:r w:rsidRPr="00CE4FDF">
        <w:rPr>
          <w:b/>
          <w:noProof/>
          <w:szCs w:val="22"/>
          <w:lang w:val="fr-FR"/>
        </w:rPr>
        <w:t>3.</w:t>
      </w:r>
      <w:r w:rsidRPr="00CE4FDF">
        <w:rPr>
          <w:b/>
          <w:noProof/>
          <w:szCs w:val="22"/>
          <w:lang w:val="fr-FR"/>
        </w:rPr>
        <w:tab/>
      </w:r>
      <w:r w:rsidR="00855481" w:rsidRPr="00CE4FDF">
        <w:rPr>
          <w:b/>
          <w:noProof/>
          <w:szCs w:val="22"/>
          <w:lang w:val="fr-FR"/>
        </w:rPr>
        <w:t>FORM</w:t>
      </w:r>
      <w:r w:rsidR="00C807A2" w:rsidRPr="00CE4FDF">
        <w:rPr>
          <w:b/>
          <w:noProof/>
          <w:szCs w:val="22"/>
          <w:lang w:val="fr-FR"/>
        </w:rPr>
        <w:t>E PHARMACEUTIQUE</w:t>
      </w:r>
    </w:p>
    <w:p w14:paraId="63926842" w14:textId="77777777" w:rsidR="00E42E16" w:rsidRPr="00CE4FDF" w:rsidRDefault="00E42E16" w:rsidP="00CE4FDF">
      <w:pPr>
        <w:spacing w:line="240" w:lineRule="auto"/>
        <w:rPr>
          <w:noProof/>
          <w:szCs w:val="22"/>
          <w:u w:val="single"/>
          <w:lang w:val="fr-FR"/>
        </w:rPr>
      </w:pPr>
    </w:p>
    <w:p w14:paraId="18BA8B67" w14:textId="72D4AB52" w:rsidR="00974D4F" w:rsidRPr="00CE4FDF" w:rsidRDefault="00C807A2" w:rsidP="00CE4FDF">
      <w:pPr>
        <w:spacing w:line="240" w:lineRule="auto"/>
        <w:rPr>
          <w:noProof/>
          <w:szCs w:val="22"/>
          <w:u w:val="single"/>
          <w:lang w:val="fr-FR"/>
        </w:rPr>
      </w:pPr>
      <w:r w:rsidRPr="00CE4FDF">
        <w:rPr>
          <w:szCs w:val="22"/>
          <w:lang w:val="fr-FR"/>
        </w:rPr>
        <w:t xml:space="preserve">Gélule </w:t>
      </w:r>
      <w:r w:rsidR="00BA4A11" w:rsidRPr="00CE4FDF">
        <w:rPr>
          <w:szCs w:val="22"/>
          <w:lang w:val="fr-FR"/>
        </w:rPr>
        <w:t>gastro</w:t>
      </w:r>
      <w:r w:rsidR="0028154B" w:rsidRPr="00CE4FDF">
        <w:rPr>
          <w:szCs w:val="22"/>
          <w:lang w:val="fr-FR"/>
        </w:rPr>
        <w:noBreakHyphen/>
      </w:r>
      <w:r w:rsidR="00BA4A11" w:rsidRPr="00CE4FDF">
        <w:rPr>
          <w:szCs w:val="22"/>
          <w:lang w:val="fr-FR"/>
        </w:rPr>
        <w:t>résistante</w:t>
      </w:r>
    </w:p>
    <w:p w14:paraId="068B38D6" w14:textId="77777777" w:rsidR="00974D4F" w:rsidRPr="00CE4FDF" w:rsidRDefault="00974D4F" w:rsidP="00CE4FDF">
      <w:pPr>
        <w:spacing w:line="240" w:lineRule="auto"/>
        <w:rPr>
          <w:noProof/>
          <w:szCs w:val="22"/>
          <w:u w:val="single"/>
          <w:lang w:val="fr-FR"/>
        </w:rPr>
      </w:pPr>
    </w:p>
    <w:p w14:paraId="02B68F30" w14:textId="63BD58F4" w:rsidR="002C4156" w:rsidRPr="00CE4FDF" w:rsidRDefault="0025294B" w:rsidP="00CE4FDF">
      <w:pPr>
        <w:spacing w:line="240" w:lineRule="auto"/>
        <w:rPr>
          <w:szCs w:val="22"/>
          <w:u w:val="single"/>
          <w:lang w:val="fr-FR"/>
        </w:rPr>
      </w:pPr>
      <w:r w:rsidRPr="00CE4FDF">
        <w:rPr>
          <w:noProof/>
          <w:szCs w:val="22"/>
          <w:u w:val="single"/>
          <w:lang w:val="fr-FR"/>
        </w:rPr>
        <w:t>Diméthyl</w:t>
      </w:r>
      <w:r w:rsidR="00B56E42" w:rsidRPr="00CE4FDF">
        <w:rPr>
          <w:noProof/>
          <w:szCs w:val="22"/>
          <w:u w:val="single"/>
          <w:lang w:val="fr-FR"/>
        </w:rPr>
        <w:t xml:space="preserve"> fumarate Mylan 120 mg</w:t>
      </w:r>
      <w:r w:rsidR="00E1728F" w:rsidRPr="00CE4FDF">
        <w:rPr>
          <w:noProof/>
          <w:szCs w:val="22"/>
          <w:u w:val="single"/>
          <w:lang w:val="fr-FR"/>
        </w:rPr>
        <w:t>,</w:t>
      </w:r>
      <w:r w:rsidR="00B56E42" w:rsidRPr="00CE4FDF">
        <w:rPr>
          <w:noProof/>
          <w:szCs w:val="22"/>
          <w:u w:val="single"/>
          <w:lang w:val="fr-FR"/>
        </w:rPr>
        <w:t xml:space="preserve"> </w:t>
      </w:r>
      <w:r w:rsidR="00C807A2" w:rsidRPr="00CE4FDF">
        <w:rPr>
          <w:szCs w:val="22"/>
          <w:u w:val="single"/>
          <w:lang w:val="fr-FR"/>
        </w:rPr>
        <w:t xml:space="preserve">gélules </w:t>
      </w:r>
      <w:r w:rsidR="00BA4A11" w:rsidRPr="00CE4FDF">
        <w:rPr>
          <w:szCs w:val="22"/>
          <w:u w:val="single"/>
          <w:lang w:val="fr-FR"/>
        </w:rPr>
        <w:t>gastro</w:t>
      </w:r>
      <w:r w:rsidR="0028154B" w:rsidRPr="00CE4FDF">
        <w:rPr>
          <w:szCs w:val="22"/>
          <w:u w:val="single"/>
          <w:lang w:val="fr-FR"/>
        </w:rPr>
        <w:noBreakHyphen/>
      </w:r>
      <w:r w:rsidR="00BA4A11" w:rsidRPr="00CE4FDF">
        <w:rPr>
          <w:szCs w:val="22"/>
          <w:u w:val="single"/>
          <w:lang w:val="fr-FR"/>
        </w:rPr>
        <w:t>résistante</w:t>
      </w:r>
      <w:r w:rsidR="00C807A2" w:rsidRPr="00CE4FDF">
        <w:rPr>
          <w:szCs w:val="22"/>
          <w:u w:val="single"/>
          <w:lang w:val="fr-FR"/>
        </w:rPr>
        <w:t>s</w:t>
      </w:r>
    </w:p>
    <w:p w14:paraId="309FC46F" w14:textId="77777777" w:rsidR="00B2533F" w:rsidRPr="00CE4FDF" w:rsidRDefault="00B2533F" w:rsidP="00CE4FDF">
      <w:pPr>
        <w:spacing w:line="240" w:lineRule="auto"/>
        <w:rPr>
          <w:noProof/>
          <w:szCs w:val="22"/>
          <w:u w:val="single"/>
          <w:lang w:val="fr-FR"/>
        </w:rPr>
      </w:pPr>
    </w:p>
    <w:p w14:paraId="7C3F9F4E" w14:textId="49E4CC41" w:rsidR="00812D16" w:rsidRPr="00CE4FDF" w:rsidRDefault="00E1728F" w:rsidP="00CE4FDF">
      <w:pPr>
        <w:spacing w:line="240" w:lineRule="auto"/>
        <w:rPr>
          <w:noProof/>
          <w:szCs w:val="22"/>
          <w:lang w:val="fr-FR"/>
        </w:rPr>
      </w:pPr>
      <w:r w:rsidRPr="00CE4FDF">
        <w:rPr>
          <w:noProof/>
          <w:szCs w:val="22"/>
          <w:lang w:val="fr-FR"/>
        </w:rPr>
        <w:t xml:space="preserve">Gélules </w:t>
      </w:r>
      <w:r w:rsidR="00BA4A11" w:rsidRPr="00CE4FDF">
        <w:rPr>
          <w:noProof/>
          <w:szCs w:val="22"/>
          <w:lang w:val="fr-FR"/>
        </w:rPr>
        <w:t>gastro</w:t>
      </w:r>
      <w:r w:rsidR="00066B01">
        <w:rPr>
          <w:noProof/>
          <w:szCs w:val="22"/>
          <w:lang w:val="fr-FR"/>
        </w:rPr>
        <w:noBreakHyphen/>
      </w:r>
      <w:r w:rsidR="00BA4A11" w:rsidRPr="00CE4FDF">
        <w:rPr>
          <w:noProof/>
          <w:szCs w:val="22"/>
          <w:lang w:val="fr-FR"/>
        </w:rPr>
        <w:t>résistante</w:t>
      </w:r>
      <w:r w:rsidRPr="00CE4FDF">
        <w:rPr>
          <w:noProof/>
          <w:szCs w:val="22"/>
          <w:lang w:val="fr-FR"/>
        </w:rPr>
        <w:t>s bleu</w:t>
      </w:r>
      <w:r w:rsidR="0028154B" w:rsidRPr="00CE4FDF">
        <w:rPr>
          <w:noProof/>
          <w:szCs w:val="22"/>
          <w:lang w:val="fr-FR"/>
        </w:rPr>
        <w:noBreakHyphen/>
      </w:r>
      <w:r w:rsidRPr="00CE4FDF">
        <w:rPr>
          <w:noProof/>
          <w:szCs w:val="22"/>
          <w:lang w:val="fr-FR"/>
        </w:rPr>
        <w:t>vert et blanches</w:t>
      </w:r>
      <w:r w:rsidR="00B56E42" w:rsidRPr="00CE4FDF">
        <w:rPr>
          <w:noProof/>
          <w:szCs w:val="22"/>
          <w:lang w:val="fr-FR"/>
        </w:rPr>
        <w:t xml:space="preserve">, </w:t>
      </w:r>
      <w:r w:rsidRPr="00CE4FDF">
        <w:rPr>
          <w:noProof/>
          <w:szCs w:val="22"/>
          <w:lang w:val="fr-FR"/>
        </w:rPr>
        <w:t>de 21,7 mm de longueur, portant l’inscription «</w:t>
      </w:r>
      <w:r w:rsidR="00141AAC" w:rsidRPr="00CE4FDF">
        <w:rPr>
          <w:noProof/>
          <w:szCs w:val="22"/>
          <w:lang w:val="fr-FR"/>
        </w:rPr>
        <w:t> </w:t>
      </w:r>
      <w:r w:rsidR="008D119B" w:rsidRPr="00CE4FDF">
        <w:rPr>
          <w:noProof/>
          <w:szCs w:val="22"/>
          <w:lang w:val="fr-FR"/>
        </w:rPr>
        <w:t>M</w:t>
      </w:r>
      <w:r w:rsidR="00CF0907">
        <w:rPr>
          <w:noProof/>
          <w:szCs w:val="22"/>
          <w:lang w:val="fr-FR"/>
        </w:rPr>
        <w:t>YLAN</w:t>
      </w:r>
      <w:r w:rsidR="008D119B" w:rsidRPr="00CE4FDF">
        <w:rPr>
          <w:noProof/>
          <w:szCs w:val="22"/>
          <w:lang w:val="fr-FR"/>
        </w:rPr>
        <w:t> </w:t>
      </w:r>
      <w:r w:rsidRPr="00CE4FDF">
        <w:rPr>
          <w:noProof/>
          <w:szCs w:val="22"/>
          <w:lang w:val="fr-FR"/>
        </w:rPr>
        <w:t>» au</w:t>
      </w:r>
      <w:r w:rsidR="0028154B" w:rsidRPr="00CE4FDF">
        <w:rPr>
          <w:noProof/>
          <w:szCs w:val="22"/>
          <w:lang w:val="fr-FR"/>
        </w:rPr>
        <w:noBreakHyphen/>
      </w:r>
      <w:r w:rsidRPr="00CE4FDF">
        <w:rPr>
          <w:noProof/>
          <w:szCs w:val="22"/>
          <w:lang w:val="fr-FR"/>
        </w:rPr>
        <w:t>dessus de «</w:t>
      </w:r>
      <w:r w:rsidR="00141AAC" w:rsidRPr="00CE4FDF">
        <w:rPr>
          <w:noProof/>
          <w:szCs w:val="22"/>
          <w:lang w:val="fr-FR"/>
        </w:rPr>
        <w:t> </w:t>
      </w:r>
      <w:r w:rsidRPr="00CE4FDF">
        <w:rPr>
          <w:noProof/>
          <w:szCs w:val="22"/>
          <w:lang w:val="fr-FR"/>
        </w:rPr>
        <w:t>DF</w:t>
      </w:r>
      <w:r w:rsidR="00F53210">
        <w:rPr>
          <w:noProof/>
          <w:szCs w:val="22"/>
          <w:lang w:val="fr-FR"/>
        </w:rPr>
        <w:t xml:space="preserve"> </w:t>
      </w:r>
      <w:r w:rsidRPr="00CE4FDF">
        <w:rPr>
          <w:noProof/>
          <w:szCs w:val="22"/>
          <w:lang w:val="fr-FR"/>
        </w:rPr>
        <w:t>120</w:t>
      </w:r>
      <w:r w:rsidR="00141AAC" w:rsidRPr="00CE4FDF">
        <w:rPr>
          <w:noProof/>
          <w:szCs w:val="22"/>
          <w:lang w:val="fr-FR"/>
        </w:rPr>
        <w:t> </w:t>
      </w:r>
      <w:r w:rsidRPr="00CE4FDF">
        <w:rPr>
          <w:noProof/>
          <w:szCs w:val="22"/>
          <w:lang w:val="fr-FR"/>
        </w:rPr>
        <w:t xml:space="preserve">» contenant des </w:t>
      </w:r>
      <w:r w:rsidR="000F7C39" w:rsidRPr="00CE4FDF">
        <w:rPr>
          <w:noProof/>
          <w:szCs w:val="22"/>
          <w:lang w:val="fr-FR"/>
        </w:rPr>
        <w:t>granulés</w:t>
      </w:r>
      <w:r w:rsidRPr="00CE4FDF">
        <w:rPr>
          <w:noProof/>
          <w:szCs w:val="22"/>
          <w:lang w:val="fr-FR"/>
        </w:rPr>
        <w:t xml:space="preserve"> entérosolubles blancs à blanc cassé</w:t>
      </w:r>
      <w:r w:rsidR="00416114" w:rsidRPr="00CE4FDF">
        <w:rPr>
          <w:noProof/>
          <w:szCs w:val="22"/>
          <w:lang w:val="fr-FR"/>
        </w:rPr>
        <w:t>.</w:t>
      </w:r>
    </w:p>
    <w:p w14:paraId="2FCF6108" w14:textId="77777777" w:rsidR="00416114" w:rsidRPr="00CE4FDF" w:rsidRDefault="00416114" w:rsidP="00CE4FDF">
      <w:pPr>
        <w:spacing w:line="240" w:lineRule="auto"/>
        <w:rPr>
          <w:noProof/>
          <w:szCs w:val="22"/>
          <w:lang w:val="fr-FR"/>
        </w:rPr>
      </w:pPr>
    </w:p>
    <w:p w14:paraId="41CA46C0" w14:textId="64DA5EDA" w:rsidR="00416114" w:rsidRPr="00CE4FDF" w:rsidRDefault="0025294B" w:rsidP="00CE4FDF">
      <w:pPr>
        <w:spacing w:line="240" w:lineRule="auto"/>
        <w:rPr>
          <w:noProof/>
          <w:szCs w:val="22"/>
          <w:u w:val="single"/>
          <w:lang w:val="fr-FR"/>
        </w:rPr>
      </w:pPr>
      <w:r w:rsidRPr="00CE4FDF">
        <w:rPr>
          <w:noProof/>
          <w:szCs w:val="22"/>
          <w:u w:val="single"/>
          <w:lang w:val="fr-FR"/>
        </w:rPr>
        <w:t>Diméthyl</w:t>
      </w:r>
      <w:r w:rsidR="00B56E42" w:rsidRPr="00CE4FDF">
        <w:rPr>
          <w:noProof/>
          <w:szCs w:val="22"/>
          <w:u w:val="single"/>
          <w:lang w:val="fr-FR"/>
        </w:rPr>
        <w:t xml:space="preserve"> fumarate Mylan 240 mg</w:t>
      </w:r>
      <w:r w:rsidR="00E1728F" w:rsidRPr="00CE4FDF">
        <w:rPr>
          <w:noProof/>
          <w:szCs w:val="22"/>
          <w:u w:val="single"/>
          <w:lang w:val="fr-FR"/>
        </w:rPr>
        <w:t>,</w:t>
      </w:r>
      <w:r w:rsidR="00B56E42" w:rsidRPr="00CE4FDF">
        <w:rPr>
          <w:noProof/>
          <w:szCs w:val="22"/>
          <w:u w:val="single"/>
          <w:lang w:val="fr-FR"/>
        </w:rPr>
        <w:t xml:space="preserve"> </w:t>
      </w:r>
      <w:r w:rsidR="00E1728F" w:rsidRPr="00CE4FDF">
        <w:rPr>
          <w:szCs w:val="22"/>
          <w:u w:val="single"/>
          <w:lang w:val="fr-FR"/>
        </w:rPr>
        <w:t xml:space="preserve">gélules </w:t>
      </w:r>
      <w:r w:rsidR="00BA4A11" w:rsidRPr="00CE4FDF">
        <w:rPr>
          <w:szCs w:val="22"/>
          <w:u w:val="single"/>
          <w:lang w:val="fr-FR"/>
        </w:rPr>
        <w:t>gastro</w:t>
      </w:r>
      <w:r w:rsidR="0028154B" w:rsidRPr="00CE4FDF">
        <w:rPr>
          <w:szCs w:val="22"/>
          <w:u w:val="single"/>
          <w:lang w:val="fr-FR"/>
        </w:rPr>
        <w:noBreakHyphen/>
      </w:r>
      <w:r w:rsidR="00BA4A11" w:rsidRPr="00CE4FDF">
        <w:rPr>
          <w:szCs w:val="22"/>
          <w:u w:val="single"/>
          <w:lang w:val="fr-FR"/>
        </w:rPr>
        <w:t>résistante</w:t>
      </w:r>
      <w:r w:rsidR="00E1728F" w:rsidRPr="00CE4FDF">
        <w:rPr>
          <w:szCs w:val="22"/>
          <w:u w:val="single"/>
          <w:lang w:val="fr-FR"/>
        </w:rPr>
        <w:t>s</w:t>
      </w:r>
    </w:p>
    <w:p w14:paraId="0808FB3C" w14:textId="77777777" w:rsidR="00416114" w:rsidRPr="00CE4FDF" w:rsidRDefault="00416114" w:rsidP="00CE4FDF">
      <w:pPr>
        <w:spacing w:line="240" w:lineRule="auto"/>
        <w:rPr>
          <w:noProof/>
          <w:szCs w:val="22"/>
          <w:lang w:val="fr-FR"/>
        </w:rPr>
      </w:pPr>
    </w:p>
    <w:p w14:paraId="43F28064" w14:textId="6F53A271" w:rsidR="00E1728F" w:rsidRPr="00CE4FDF" w:rsidRDefault="00E1728F" w:rsidP="00CE4FDF">
      <w:pPr>
        <w:spacing w:line="240" w:lineRule="auto"/>
        <w:rPr>
          <w:noProof/>
          <w:szCs w:val="22"/>
          <w:lang w:val="fr-FR"/>
        </w:rPr>
      </w:pPr>
      <w:r w:rsidRPr="00CE4FDF">
        <w:rPr>
          <w:noProof/>
          <w:szCs w:val="22"/>
          <w:lang w:val="fr-FR"/>
        </w:rPr>
        <w:t xml:space="preserve">Gélules </w:t>
      </w:r>
      <w:r w:rsidR="00BA4A11" w:rsidRPr="00CE4FDF">
        <w:rPr>
          <w:noProof/>
          <w:szCs w:val="22"/>
          <w:lang w:val="fr-FR"/>
        </w:rPr>
        <w:t>gastro</w:t>
      </w:r>
      <w:r w:rsidR="00066B01">
        <w:rPr>
          <w:noProof/>
          <w:szCs w:val="22"/>
          <w:lang w:val="fr-FR"/>
        </w:rPr>
        <w:noBreakHyphen/>
      </w:r>
      <w:r w:rsidR="00BA4A11" w:rsidRPr="00CE4FDF">
        <w:rPr>
          <w:noProof/>
          <w:szCs w:val="22"/>
          <w:lang w:val="fr-FR"/>
        </w:rPr>
        <w:t>résistante</w:t>
      </w:r>
      <w:r w:rsidRPr="00CE4FDF">
        <w:rPr>
          <w:noProof/>
          <w:szCs w:val="22"/>
          <w:lang w:val="fr-FR"/>
        </w:rPr>
        <w:t>s bleu</w:t>
      </w:r>
      <w:r w:rsidR="0028154B" w:rsidRPr="00CE4FDF">
        <w:rPr>
          <w:noProof/>
          <w:szCs w:val="22"/>
          <w:lang w:val="fr-FR"/>
        </w:rPr>
        <w:noBreakHyphen/>
      </w:r>
      <w:r w:rsidRPr="00CE4FDF">
        <w:rPr>
          <w:noProof/>
          <w:szCs w:val="22"/>
          <w:lang w:val="fr-FR"/>
        </w:rPr>
        <w:t xml:space="preserve">vert, de </w:t>
      </w:r>
      <w:r w:rsidR="0036033C">
        <w:rPr>
          <w:noProof/>
          <w:szCs w:val="22"/>
          <w:lang w:val="fr-FR"/>
        </w:rPr>
        <w:t>23,5</w:t>
      </w:r>
      <w:r w:rsidRPr="00CE4FDF">
        <w:rPr>
          <w:noProof/>
          <w:szCs w:val="22"/>
          <w:lang w:val="fr-FR"/>
        </w:rPr>
        <w:t> mm de longueur, portant l’inscription «</w:t>
      </w:r>
      <w:r w:rsidR="00141AAC" w:rsidRPr="00CE4FDF">
        <w:rPr>
          <w:noProof/>
          <w:szCs w:val="22"/>
          <w:lang w:val="fr-FR"/>
        </w:rPr>
        <w:t> </w:t>
      </w:r>
      <w:r w:rsidR="008D119B" w:rsidRPr="00CE4FDF">
        <w:rPr>
          <w:noProof/>
          <w:szCs w:val="22"/>
          <w:lang w:val="fr-FR"/>
        </w:rPr>
        <w:t>M</w:t>
      </w:r>
      <w:r w:rsidR="00CF0907">
        <w:rPr>
          <w:noProof/>
          <w:szCs w:val="22"/>
          <w:lang w:val="fr-FR"/>
        </w:rPr>
        <w:t>YLAN</w:t>
      </w:r>
      <w:r w:rsidR="00141AAC" w:rsidRPr="00CE4FDF">
        <w:rPr>
          <w:noProof/>
          <w:szCs w:val="22"/>
          <w:lang w:val="fr-FR"/>
        </w:rPr>
        <w:t> </w:t>
      </w:r>
      <w:r w:rsidRPr="00CE4FDF">
        <w:rPr>
          <w:noProof/>
          <w:szCs w:val="22"/>
          <w:lang w:val="fr-FR"/>
        </w:rPr>
        <w:t>» au</w:t>
      </w:r>
      <w:r w:rsidR="0028154B" w:rsidRPr="00CE4FDF">
        <w:rPr>
          <w:noProof/>
          <w:szCs w:val="22"/>
          <w:lang w:val="fr-FR"/>
        </w:rPr>
        <w:noBreakHyphen/>
      </w:r>
      <w:r w:rsidRPr="00CE4FDF">
        <w:rPr>
          <w:noProof/>
          <w:szCs w:val="22"/>
          <w:lang w:val="fr-FR"/>
        </w:rPr>
        <w:t>dessus de «</w:t>
      </w:r>
      <w:r w:rsidR="00141AAC" w:rsidRPr="00CE4FDF">
        <w:rPr>
          <w:noProof/>
          <w:szCs w:val="22"/>
          <w:lang w:val="fr-FR"/>
        </w:rPr>
        <w:t> </w:t>
      </w:r>
      <w:r w:rsidRPr="00CE4FDF">
        <w:rPr>
          <w:noProof/>
          <w:szCs w:val="22"/>
          <w:lang w:val="fr-FR"/>
        </w:rPr>
        <w:t>DF</w:t>
      </w:r>
      <w:r w:rsidR="00F53210">
        <w:rPr>
          <w:noProof/>
          <w:szCs w:val="22"/>
          <w:lang w:val="fr-FR"/>
        </w:rPr>
        <w:t xml:space="preserve"> </w:t>
      </w:r>
      <w:r w:rsidRPr="00CE4FDF">
        <w:rPr>
          <w:noProof/>
          <w:szCs w:val="22"/>
          <w:lang w:val="fr-FR"/>
        </w:rPr>
        <w:t>240</w:t>
      </w:r>
      <w:r w:rsidR="00141AAC" w:rsidRPr="00CE4FDF">
        <w:rPr>
          <w:noProof/>
          <w:szCs w:val="22"/>
          <w:lang w:val="fr-FR"/>
        </w:rPr>
        <w:t> </w:t>
      </w:r>
      <w:r w:rsidRPr="00CE4FDF">
        <w:rPr>
          <w:noProof/>
          <w:szCs w:val="22"/>
          <w:lang w:val="fr-FR"/>
        </w:rPr>
        <w:t xml:space="preserve">» contenant des </w:t>
      </w:r>
      <w:r w:rsidR="000F7C39" w:rsidRPr="00CE4FDF">
        <w:rPr>
          <w:noProof/>
          <w:szCs w:val="22"/>
          <w:lang w:val="fr-FR"/>
        </w:rPr>
        <w:t>granulés</w:t>
      </w:r>
      <w:r w:rsidRPr="00CE4FDF">
        <w:rPr>
          <w:noProof/>
          <w:szCs w:val="22"/>
          <w:lang w:val="fr-FR"/>
        </w:rPr>
        <w:t xml:space="preserve"> entérosolubles blancs à blanc cassé.</w:t>
      </w:r>
    </w:p>
    <w:p w14:paraId="613E5C38" w14:textId="77777777" w:rsidR="00416114" w:rsidRPr="00CE4FDF" w:rsidRDefault="00416114" w:rsidP="00CE4FDF">
      <w:pPr>
        <w:spacing w:line="240" w:lineRule="auto"/>
        <w:rPr>
          <w:noProof/>
          <w:szCs w:val="22"/>
          <w:lang w:val="fr-FR"/>
        </w:rPr>
      </w:pPr>
    </w:p>
    <w:p w14:paraId="3064B5DF" w14:textId="77777777" w:rsidR="00416114" w:rsidRPr="00CE4FDF" w:rsidRDefault="00416114" w:rsidP="00CE4FDF">
      <w:pPr>
        <w:spacing w:line="240" w:lineRule="auto"/>
        <w:rPr>
          <w:noProof/>
          <w:szCs w:val="22"/>
          <w:lang w:val="fr-FR"/>
        </w:rPr>
      </w:pPr>
    </w:p>
    <w:p w14:paraId="22A20A93" w14:textId="6C24832F" w:rsidR="00812D16" w:rsidRPr="00CE4FDF" w:rsidRDefault="00B56E42" w:rsidP="00CE4FDF">
      <w:pPr>
        <w:suppressAutoHyphens/>
        <w:spacing w:line="240" w:lineRule="auto"/>
        <w:rPr>
          <w:caps/>
          <w:noProof/>
          <w:szCs w:val="22"/>
          <w:lang w:val="fr-FR"/>
        </w:rPr>
      </w:pPr>
      <w:r w:rsidRPr="00CE4FDF">
        <w:rPr>
          <w:b/>
          <w:caps/>
          <w:noProof/>
          <w:szCs w:val="22"/>
          <w:lang w:val="fr-FR"/>
        </w:rPr>
        <w:t>4.</w:t>
      </w:r>
      <w:r w:rsidRPr="00CE4FDF">
        <w:rPr>
          <w:b/>
          <w:caps/>
          <w:noProof/>
          <w:szCs w:val="22"/>
          <w:lang w:val="fr-FR"/>
        </w:rPr>
        <w:tab/>
      </w:r>
      <w:r w:rsidR="00E1728F" w:rsidRPr="00CE4FDF">
        <w:rPr>
          <w:b/>
          <w:noProof/>
          <w:szCs w:val="22"/>
          <w:lang w:val="fr-FR"/>
        </w:rPr>
        <w:t>INFORMATIONS CLINIQUES</w:t>
      </w:r>
    </w:p>
    <w:p w14:paraId="3D7C65B8" w14:textId="77777777" w:rsidR="00812D16" w:rsidRPr="00CE4FDF" w:rsidRDefault="00812D16" w:rsidP="00CE4FDF">
      <w:pPr>
        <w:spacing w:line="240" w:lineRule="auto"/>
        <w:rPr>
          <w:noProof/>
          <w:szCs w:val="22"/>
          <w:lang w:val="fr-FR"/>
        </w:rPr>
      </w:pPr>
    </w:p>
    <w:p w14:paraId="68572626" w14:textId="020D3CB1" w:rsidR="00812D16" w:rsidRPr="00CE4FDF" w:rsidRDefault="00B56E42" w:rsidP="00CE4FDF">
      <w:pPr>
        <w:spacing w:line="240" w:lineRule="auto"/>
        <w:outlineLvl w:val="0"/>
        <w:rPr>
          <w:noProof/>
          <w:szCs w:val="22"/>
          <w:lang w:val="fr-FR"/>
        </w:rPr>
      </w:pPr>
      <w:r w:rsidRPr="00CE4FDF">
        <w:rPr>
          <w:b/>
          <w:noProof/>
          <w:szCs w:val="22"/>
          <w:lang w:val="fr-FR"/>
        </w:rPr>
        <w:t>4</w:t>
      </w:r>
      <w:r w:rsidR="00E1728F" w:rsidRPr="00CE4FDF">
        <w:rPr>
          <w:b/>
          <w:noProof/>
          <w:szCs w:val="22"/>
          <w:lang w:val="fr-FR"/>
        </w:rPr>
        <w:t>.</w:t>
      </w:r>
      <w:r w:rsidRPr="00CE4FDF">
        <w:rPr>
          <w:b/>
          <w:noProof/>
          <w:szCs w:val="22"/>
          <w:lang w:val="fr-FR"/>
        </w:rPr>
        <w:t>1</w:t>
      </w:r>
      <w:r w:rsidRPr="00CE4FDF">
        <w:rPr>
          <w:b/>
          <w:noProof/>
          <w:szCs w:val="22"/>
          <w:lang w:val="fr-FR"/>
        </w:rPr>
        <w:tab/>
      </w:r>
      <w:r w:rsidR="00E1728F" w:rsidRPr="00CE4FDF">
        <w:rPr>
          <w:b/>
          <w:noProof/>
          <w:szCs w:val="22"/>
          <w:lang w:val="fr-FR"/>
        </w:rPr>
        <w:t>Indications thérapeutiques</w:t>
      </w:r>
    </w:p>
    <w:p w14:paraId="725F65A1" w14:textId="77777777" w:rsidR="00812D16" w:rsidRPr="00CE4FDF" w:rsidRDefault="00812D16" w:rsidP="00CE4FDF">
      <w:pPr>
        <w:spacing w:line="240" w:lineRule="auto"/>
        <w:rPr>
          <w:noProof/>
          <w:szCs w:val="22"/>
          <w:lang w:val="fr-FR"/>
        </w:rPr>
      </w:pPr>
    </w:p>
    <w:p w14:paraId="50CACBEC" w14:textId="64B65717" w:rsidR="00812D16" w:rsidRPr="00CE4FDF" w:rsidRDefault="0025294B" w:rsidP="00CE4FDF">
      <w:pPr>
        <w:spacing w:line="240" w:lineRule="auto"/>
        <w:rPr>
          <w:noProof/>
          <w:szCs w:val="22"/>
          <w:lang w:val="fr-FR"/>
        </w:rPr>
      </w:pPr>
      <w:r w:rsidRPr="00CE4FDF">
        <w:rPr>
          <w:noProof/>
          <w:szCs w:val="22"/>
          <w:lang w:val="fr-FR"/>
        </w:rPr>
        <w:t>Diméthyl</w:t>
      </w:r>
      <w:r w:rsidR="00B56E42" w:rsidRPr="00CE4FDF">
        <w:rPr>
          <w:noProof/>
          <w:szCs w:val="22"/>
          <w:lang w:val="fr-FR"/>
        </w:rPr>
        <w:t xml:space="preserve"> fumarate Mylan </w:t>
      </w:r>
      <w:r w:rsidR="00E1728F" w:rsidRPr="00CE4FDF">
        <w:rPr>
          <w:noProof/>
          <w:szCs w:val="22"/>
          <w:lang w:val="fr-FR"/>
        </w:rPr>
        <w:t xml:space="preserve">est indiqué dans le traitement des adultes </w:t>
      </w:r>
      <w:r w:rsidR="002806DB" w:rsidRPr="00CE4FDF">
        <w:rPr>
          <w:noProof/>
          <w:szCs w:val="22"/>
          <w:lang w:val="fr-FR"/>
        </w:rPr>
        <w:t>et des enfants âgés de 13</w:t>
      </w:r>
      <w:r w:rsidR="000D04C0" w:rsidRPr="00CE4FDF">
        <w:rPr>
          <w:noProof/>
          <w:szCs w:val="22"/>
          <w:lang w:val="fr-FR"/>
        </w:rPr>
        <w:t> </w:t>
      </w:r>
      <w:r w:rsidR="002806DB" w:rsidRPr="00CE4FDF">
        <w:rPr>
          <w:noProof/>
          <w:szCs w:val="22"/>
          <w:lang w:val="fr-FR"/>
        </w:rPr>
        <w:t xml:space="preserve">ans et plus </w:t>
      </w:r>
      <w:r w:rsidR="00E1728F" w:rsidRPr="00CE4FDF">
        <w:rPr>
          <w:noProof/>
          <w:szCs w:val="22"/>
          <w:lang w:val="fr-FR"/>
        </w:rPr>
        <w:t>atteints de sclérose en plaques de forme rémittente récurrente (</w:t>
      </w:r>
      <w:r w:rsidR="002806DB" w:rsidRPr="00CE4FDF">
        <w:rPr>
          <w:noProof/>
          <w:szCs w:val="22"/>
          <w:lang w:val="fr-FR"/>
        </w:rPr>
        <w:t>SEP</w:t>
      </w:r>
      <w:r w:rsidR="0028154B" w:rsidRPr="00CE4FDF">
        <w:rPr>
          <w:noProof/>
          <w:szCs w:val="22"/>
          <w:lang w:val="fr-FR"/>
        </w:rPr>
        <w:noBreakHyphen/>
      </w:r>
      <w:r w:rsidR="002806DB" w:rsidRPr="00CE4FDF">
        <w:rPr>
          <w:noProof/>
          <w:szCs w:val="22"/>
          <w:lang w:val="fr-FR"/>
        </w:rPr>
        <w:t>RR</w:t>
      </w:r>
      <w:r w:rsidR="00E1728F" w:rsidRPr="00CE4FDF">
        <w:rPr>
          <w:noProof/>
          <w:szCs w:val="22"/>
          <w:lang w:val="fr-FR"/>
        </w:rPr>
        <w:t>).</w:t>
      </w:r>
    </w:p>
    <w:p w14:paraId="0EFDEF15" w14:textId="77777777" w:rsidR="00812D16" w:rsidRPr="00CE4FDF" w:rsidRDefault="00812D16" w:rsidP="00CE4FDF">
      <w:pPr>
        <w:spacing w:line="240" w:lineRule="auto"/>
        <w:rPr>
          <w:noProof/>
          <w:szCs w:val="22"/>
          <w:lang w:val="fr-FR"/>
        </w:rPr>
      </w:pPr>
    </w:p>
    <w:p w14:paraId="3EC9C402" w14:textId="6E2390E6" w:rsidR="00812D16" w:rsidRPr="00CE4FDF" w:rsidRDefault="00B56E42" w:rsidP="00CE4FDF">
      <w:pPr>
        <w:spacing w:line="240" w:lineRule="auto"/>
        <w:outlineLvl w:val="0"/>
        <w:rPr>
          <w:b/>
          <w:noProof/>
          <w:szCs w:val="22"/>
          <w:lang w:val="fr-FR"/>
        </w:rPr>
      </w:pPr>
      <w:r w:rsidRPr="00CE4FDF">
        <w:rPr>
          <w:b/>
          <w:noProof/>
          <w:szCs w:val="22"/>
          <w:lang w:val="fr-FR"/>
        </w:rPr>
        <w:t>4</w:t>
      </w:r>
      <w:r w:rsidR="00E1728F" w:rsidRPr="00CE4FDF">
        <w:rPr>
          <w:b/>
          <w:noProof/>
          <w:szCs w:val="22"/>
          <w:lang w:val="fr-FR"/>
        </w:rPr>
        <w:t>.</w:t>
      </w:r>
      <w:r w:rsidRPr="00CE4FDF">
        <w:rPr>
          <w:b/>
          <w:noProof/>
          <w:szCs w:val="22"/>
          <w:lang w:val="fr-FR"/>
        </w:rPr>
        <w:t>2</w:t>
      </w:r>
      <w:r w:rsidRPr="00CE4FDF">
        <w:rPr>
          <w:b/>
          <w:noProof/>
          <w:szCs w:val="22"/>
          <w:lang w:val="fr-FR"/>
        </w:rPr>
        <w:tab/>
      </w:r>
      <w:r w:rsidR="00E1728F" w:rsidRPr="00CE4FDF">
        <w:rPr>
          <w:b/>
          <w:noProof/>
          <w:szCs w:val="22"/>
          <w:lang w:val="fr-FR"/>
        </w:rPr>
        <w:t>Posologie et mode d’administration</w:t>
      </w:r>
    </w:p>
    <w:p w14:paraId="5D715039" w14:textId="77777777" w:rsidR="00812D16" w:rsidRPr="00CE4FDF" w:rsidRDefault="00812D16" w:rsidP="00CE4FDF">
      <w:pPr>
        <w:spacing w:line="240" w:lineRule="auto"/>
        <w:rPr>
          <w:szCs w:val="22"/>
          <w:lang w:val="fr-FR"/>
        </w:rPr>
      </w:pPr>
    </w:p>
    <w:p w14:paraId="6D777D0A" w14:textId="77777777" w:rsidR="00E1728F" w:rsidRPr="00CE4FDF" w:rsidRDefault="00E1728F" w:rsidP="00CE4FDF">
      <w:pPr>
        <w:spacing w:line="240" w:lineRule="auto"/>
        <w:rPr>
          <w:szCs w:val="22"/>
          <w:lang w:val="fr-FR"/>
        </w:rPr>
      </w:pPr>
      <w:r w:rsidRPr="00CE4FDF">
        <w:rPr>
          <w:szCs w:val="22"/>
          <w:lang w:val="fr-FR"/>
        </w:rPr>
        <w:t>Le traitement doit être instauré sous la surveillance d’un médecin expérimenté dans la prise en charge de la sclérose en plaques.</w:t>
      </w:r>
    </w:p>
    <w:p w14:paraId="58EBA0CF" w14:textId="77777777" w:rsidR="00416114" w:rsidRPr="00CE4FDF" w:rsidRDefault="00416114" w:rsidP="00CE4FDF">
      <w:pPr>
        <w:spacing w:line="240" w:lineRule="auto"/>
        <w:rPr>
          <w:szCs w:val="22"/>
          <w:u w:val="single"/>
          <w:lang w:val="fr-FR"/>
        </w:rPr>
      </w:pPr>
    </w:p>
    <w:p w14:paraId="62850C73" w14:textId="0447FEC4" w:rsidR="00812D16" w:rsidRPr="00CE4FDF" w:rsidRDefault="00B56E42" w:rsidP="00CE4FDF">
      <w:pPr>
        <w:spacing w:line="240" w:lineRule="auto"/>
        <w:rPr>
          <w:szCs w:val="22"/>
          <w:u w:val="single"/>
          <w:lang w:val="fr-FR"/>
        </w:rPr>
      </w:pPr>
      <w:r w:rsidRPr="00CE4FDF">
        <w:rPr>
          <w:szCs w:val="22"/>
          <w:u w:val="single"/>
          <w:lang w:val="fr-FR"/>
        </w:rPr>
        <w:t>Posolog</w:t>
      </w:r>
      <w:r w:rsidR="00E1728F" w:rsidRPr="00CE4FDF">
        <w:rPr>
          <w:szCs w:val="22"/>
          <w:u w:val="single"/>
          <w:lang w:val="fr-FR"/>
        </w:rPr>
        <w:t>ie</w:t>
      </w:r>
    </w:p>
    <w:p w14:paraId="253B7D28" w14:textId="77777777" w:rsidR="00812D16" w:rsidRPr="00CE4FDF" w:rsidRDefault="00812D16" w:rsidP="00CE4FDF">
      <w:pPr>
        <w:spacing w:line="240" w:lineRule="auto"/>
        <w:rPr>
          <w:szCs w:val="22"/>
          <w:lang w:val="fr-FR"/>
        </w:rPr>
      </w:pPr>
    </w:p>
    <w:p w14:paraId="07A8E6D4" w14:textId="17D0D5CF" w:rsidR="00E1728F" w:rsidRPr="00CE4FDF" w:rsidRDefault="00E1728F" w:rsidP="00CE4FDF">
      <w:pPr>
        <w:autoSpaceDE w:val="0"/>
        <w:autoSpaceDN w:val="0"/>
        <w:adjustRightInd w:val="0"/>
        <w:spacing w:line="240" w:lineRule="auto"/>
        <w:rPr>
          <w:szCs w:val="22"/>
          <w:lang w:val="fr-FR"/>
        </w:rPr>
      </w:pPr>
      <w:r w:rsidRPr="00CE4FDF">
        <w:rPr>
          <w:szCs w:val="22"/>
          <w:lang w:val="fr-FR"/>
        </w:rPr>
        <w:t>La dose initiale est de 120 mg deux fois par jour. Après 7 jours de traitement, la dose doit être augmentée à la dose d’entretien recommandée de 240 mg deux fois par jour (voir rubrique 4.4).</w:t>
      </w:r>
    </w:p>
    <w:p w14:paraId="25A01B18" w14:textId="77777777" w:rsidR="002F2000" w:rsidRPr="00CE4FDF" w:rsidRDefault="002F2000" w:rsidP="00CE4FDF">
      <w:pPr>
        <w:autoSpaceDE w:val="0"/>
        <w:autoSpaceDN w:val="0"/>
        <w:adjustRightInd w:val="0"/>
        <w:spacing w:line="240" w:lineRule="auto"/>
        <w:rPr>
          <w:szCs w:val="22"/>
          <w:lang w:val="fr-FR"/>
        </w:rPr>
      </w:pPr>
    </w:p>
    <w:p w14:paraId="6AF2B612" w14:textId="77777777" w:rsidR="00E1728F" w:rsidRPr="00CE4FDF" w:rsidRDefault="00E1728F" w:rsidP="00CE4FDF">
      <w:pPr>
        <w:autoSpaceDE w:val="0"/>
        <w:autoSpaceDN w:val="0"/>
        <w:adjustRightInd w:val="0"/>
        <w:spacing w:line="240" w:lineRule="auto"/>
        <w:rPr>
          <w:noProof/>
          <w:szCs w:val="22"/>
          <w:lang w:val="fr-FR"/>
        </w:rPr>
      </w:pPr>
      <w:r w:rsidRPr="00CE4FDF">
        <w:rPr>
          <w:noProof/>
          <w:szCs w:val="22"/>
          <w:lang w:val="fr-FR"/>
        </w:rPr>
        <w:t>En cas d’oubli d’une dose, le patient ne doit pas prendre de dose double. Il ne peut prendre la dose oubliée qu’en respectant un intervalle de 4 heures entre les doses. Sinon, le patient doit attendre et prendre la dose suivante au moment habituel.</w:t>
      </w:r>
    </w:p>
    <w:p w14:paraId="40171163" w14:textId="77777777" w:rsidR="002F2000" w:rsidRPr="00CE4FDF" w:rsidRDefault="002F2000" w:rsidP="00CE4FDF">
      <w:pPr>
        <w:autoSpaceDE w:val="0"/>
        <w:autoSpaceDN w:val="0"/>
        <w:adjustRightInd w:val="0"/>
        <w:spacing w:line="240" w:lineRule="auto"/>
        <w:rPr>
          <w:szCs w:val="22"/>
          <w:lang w:val="fr-FR"/>
        </w:rPr>
      </w:pPr>
    </w:p>
    <w:p w14:paraId="768B731E" w14:textId="4237F1AF" w:rsidR="00E1728F" w:rsidRPr="00CE4FDF" w:rsidRDefault="00E1728F" w:rsidP="00CE4FDF">
      <w:pPr>
        <w:autoSpaceDE w:val="0"/>
        <w:autoSpaceDN w:val="0"/>
        <w:adjustRightInd w:val="0"/>
        <w:spacing w:line="240" w:lineRule="auto"/>
        <w:rPr>
          <w:szCs w:val="22"/>
          <w:lang w:val="fr-FR"/>
        </w:rPr>
      </w:pPr>
      <w:r w:rsidRPr="00CE4FDF">
        <w:rPr>
          <w:szCs w:val="22"/>
          <w:lang w:val="fr-FR"/>
        </w:rPr>
        <w:lastRenderedPageBreak/>
        <w:t>Une réduction temporaire de la dose à 120 mg deux fois par jour peut permettre de réduire la fréquence des bouffées congestives et des effets indésirables gastro</w:t>
      </w:r>
      <w:r w:rsidR="0028154B" w:rsidRPr="00CE4FDF">
        <w:rPr>
          <w:szCs w:val="22"/>
          <w:lang w:val="fr-FR"/>
        </w:rPr>
        <w:noBreakHyphen/>
      </w:r>
      <w:r w:rsidRPr="00CE4FDF">
        <w:rPr>
          <w:szCs w:val="22"/>
          <w:lang w:val="fr-FR"/>
        </w:rPr>
        <w:t>intestinaux. Il convient de revenir à la dose d’entretien recommandée de 240 mg deux fois par jour au cours du mois suivant.</w:t>
      </w:r>
    </w:p>
    <w:p w14:paraId="17CF68AB" w14:textId="77777777" w:rsidR="002F2000" w:rsidRPr="00CE4FDF" w:rsidRDefault="002F2000" w:rsidP="00CE4FDF">
      <w:pPr>
        <w:autoSpaceDE w:val="0"/>
        <w:autoSpaceDN w:val="0"/>
        <w:adjustRightInd w:val="0"/>
        <w:spacing w:line="240" w:lineRule="auto"/>
        <w:rPr>
          <w:i/>
          <w:szCs w:val="22"/>
          <w:lang w:val="fr-FR"/>
        </w:rPr>
      </w:pPr>
    </w:p>
    <w:p w14:paraId="0AEF1EE6" w14:textId="773FA8BA" w:rsidR="002F2000" w:rsidRPr="00CE4FDF" w:rsidRDefault="0025294B" w:rsidP="00CE4FDF">
      <w:pPr>
        <w:autoSpaceDE w:val="0"/>
        <w:autoSpaceDN w:val="0"/>
        <w:adjustRightInd w:val="0"/>
        <w:spacing w:line="240" w:lineRule="auto"/>
        <w:rPr>
          <w:iCs/>
          <w:szCs w:val="22"/>
          <w:lang w:val="fr-FR"/>
        </w:rPr>
      </w:pPr>
      <w:proofErr w:type="spellStart"/>
      <w:r w:rsidRPr="00CE4FDF">
        <w:rPr>
          <w:iCs/>
          <w:szCs w:val="22"/>
          <w:lang w:val="fr-FR"/>
        </w:rPr>
        <w:t>Diméthyl</w:t>
      </w:r>
      <w:proofErr w:type="spellEnd"/>
      <w:r w:rsidR="00B56E42" w:rsidRPr="00CE4FDF">
        <w:rPr>
          <w:iCs/>
          <w:szCs w:val="22"/>
          <w:lang w:val="fr-FR"/>
        </w:rPr>
        <w:t xml:space="preserve"> fumarate Mylan </w:t>
      </w:r>
      <w:r w:rsidR="00E1728F" w:rsidRPr="00CE4FDF">
        <w:rPr>
          <w:iCs/>
          <w:szCs w:val="22"/>
          <w:lang w:val="fr-FR"/>
        </w:rPr>
        <w:t>doit être pris au moment des repas (voir rubrique 5.2). Chez les patients présentant des effets indésirables gastro</w:t>
      </w:r>
      <w:r w:rsidR="0028154B" w:rsidRPr="00CE4FDF">
        <w:rPr>
          <w:iCs/>
          <w:szCs w:val="22"/>
          <w:lang w:val="fr-FR"/>
        </w:rPr>
        <w:noBreakHyphen/>
      </w:r>
      <w:r w:rsidR="00E1728F" w:rsidRPr="00CE4FDF">
        <w:rPr>
          <w:iCs/>
          <w:szCs w:val="22"/>
          <w:lang w:val="fr-FR"/>
        </w:rPr>
        <w:t xml:space="preserve">intestinaux ou des bouffées congestives, la prise de </w:t>
      </w:r>
      <w:proofErr w:type="spellStart"/>
      <w:r w:rsidRPr="00CE4FDF">
        <w:rPr>
          <w:iCs/>
          <w:szCs w:val="22"/>
          <w:lang w:val="fr-FR"/>
        </w:rPr>
        <w:t>Diméthyl</w:t>
      </w:r>
      <w:proofErr w:type="spellEnd"/>
      <w:r w:rsidR="00E1728F" w:rsidRPr="00CE4FDF">
        <w:rPr>
          <w:iCs/>
          <w:szCs w:val="22"/>
          <w:lang w:val="fr-FR"/>
        </w:rPr>
        <w:t xml:space="preserve"> fumarate Mylan au moment des repas peut améliorer la tolérance (voir rubriques 4.4, 4.5 et 4.8).</w:t>
      </w:r>
    </w:p>
    <w:p w14:paraId="12810891" w14:textId="77777777" w:rsidR="009921E6" w:rsidRPr="00CE4FDF" w:rsidRDefault="009921E6" w:rsidP="00CE4FDF">
      <w:pPr>
        <w:spacing w:line="240" w:lineRule="auto"/>
        <w:rPr>
          <w:szCs w:val="22"/>
          <w:u w:val="single"/>
          <w:lang w:val="fr-FR"/>
        </w:rPr>
      </w:pPr>
    </w:p>
    <w:p w14:paraId="7B326030" w14:textId="5AE60920" w:rsidR="002F2000" w:rsidRPr="00CE4FDF" w:rsidRDefault="00B23AC0" w:rsidP="00CE4FDF">
      <w:pPr>
        <w:spacing w:line="240" w:lineRule="auto"/>
        <w:rPr>
          <w:szCs w:val="22"/>
          <w:u w:val="single"/>
          <w:lang w:val="fr-FR"/>
        </w:rPr>
      </w:pPr>
      <w:r w:rsidRPr="00CE4FDF">
        <w:rPr>
          <w:szCs w:val="22"/>
          <w:u w:val="single"/>
          <w:lang w:val="fr-FR"/>
        </w:rPr>
        <w:t>Populations particulières</w:t>
      </w:r>
    </w:p>
    <w:p w14:paraId="56A11682" w14:textId="77777777" w:rsidR="002F2000" w:rsidRPr="00CE4FDF" w:rsidRDefault="002F2000" w:rsidP="00CE4FDF">
      <w:pPr>
        <w:spacing w:line="240" w:lineRule="auto"/>
        <w:rPr>
          <w:i/>
          <w:iCs/>
          <w:szCs w:val="22"/>
          <w:lang w:val="fr-FR"/>
        </w:rPr>
      </w:pPr>
    </w:p>
    <w:p w14:paraId="7E4218DE" w14:textId="7B3757FF" w:rsidR="004F028A" w:rsidRPr="00CE4FDF" w:rsidRDefault="00B23AC0" w:rsidP="00CE4FDF">
      <w:pPr>
        <w:spacing w:line="240" w:lineRule="auto"/>
        <w:rPr>
          <w:i/>
          <w:iCs/>
          <w:szCs w:val="22"/>
          <w:lang w:val="fr-FR"/>
        </w:rPr>
      </w:pPr>
      <w:r w:rsidRPr="00CE4FDF">
        <w:rPr>
          <w:i/>
          <w:iCs/>
          <w:szCs w:val="22"/>
          <w:lang w:val="fr-FR"/>
        </w:rPr>
        <w:t>Sujets âgés</w:t>
      </w:r>
    </w:p>
    <w:p w14:paraId="27EDB183" w14:textId="77777777" w:rsidR="00F9009A" w:rsidRPr="00CE4FDF" w:rsidRDefault="00F9009A" w:rsidP="00CE4FDF">
      <w:pPr>
        <w:spacing w:line="240" w:lineRule="auto"/>
        <w:rPr>
          <w:i/>
          <w:iCs/>
          <w:szCs w:val="22"/>
          <w:lang w:val="fr-FR"/>
        </w:rPr>
      </w:pPr>
    </w:p>
    <w:p w14:paraId="218E5D89" w14:textId="0D5E8384" w:rsidR="002F2000" w:rsidRPr="00CE4FDF" w:rsidRDefault="00074B36" w:rsidP="00CE4FDF">
      <w:pPr>
        <w:spacing w:line="240" w:lineRule="auto"/>
        <w:rPr>
          <w:szCs w:val="22"/>
          <w:lang w:val="fr-FR"/>
        </w:rPr>
      </w:pPr>
      <w:r w:rsidRPr="00CE4FDF">
        <w:rPr>
          <w:szCs w:val="22"/>
          <w:lang w:val="fr-FR"/>
        </w:rPr>
        <w:t xml:space="preserve">Les études cliniques réalisées avec le </w:t>
      </w:r>
      <w:proofErr w:type="spellStart"/>
      <w:r w:rsidRPr="00CE4FDF">
        <w:rPr>
          <w:szCs w:val="22"/>
          <w:lang w:val="fr-FR"/>
        </w:rPr>
        <w:t>diméthyl</w:t>
      </w:r>
      <w:proofErr w:type="spellEnd"/>
      <w:r w:rsidRPr="00CE4FDF">
        <w:rPr>
          <w:szCs w:val="22"/>
          <w:lang w:val="fr-FR"/>
        </w:rPr>
        <w:t xml:space="preserve"> fumarate ont concerné un nombre limité de patients âgés de 55 ans et plus ainsi qu’un nombre insuffisant de patients âgés de 65 ans et plus ce qui n’a pas permis de déterminer si cette population de patients répondait différemment à ce médicament par comparaison à des patients plus jeunes (voir rubrique 5.2). Compte tenu du mécanisme d'action de cette substance active, il n'y a théoriquement aucune raison de modifier la posologie chez le sujet âgé.</w:t>
      </w:r>
    </w:p>
    <w:p w14:paraId="6DA71121" w14:textId="77777777" w:rsidR="002F2000" w:rsidRPr="00CE4FDF" w:rsidRDefault="002F2000" w:rsidP="00CE4FDF">
      <w:pPr>
        <w:spacing w:line="240" w:lineRule="auto"/>
        <w:rPr>
          <w:szCs w:val="22"/>
          <w:u w:val="single"/>
          <w:lang w:val="fr-FR"/>
        </w:rPr>
      </w:pPr>
    </w:p>
    <w:p w14:paraId="3D492051" w14:textId="6C4D0499" w:rsidR="002F2000" w:rsidRPr="00CE4FDF" w:rsidRDefault="00074B36" w:rsidP="00CE4FDF">
      <w:pPr>
        <w:spacing w:line="240" w:lineRule="auto"/>
        <w:rPr>
          <w:i/>
          <w:iCs/>
          <w:szCs w:val="22"/>
          <w:lang w:val="fr-FR"/>
        </w:rPr>
      </w:pPr>
      <w:r w:rsidRPr="00CE4FDF">
        <w:rPr>
          <w:i/>
          <w:iCs/>
          <w:szCs w:val="22"/>
          <w:lang w:val="fr-FR"/>
        </w:rPr>
        <w:t>Insuffisants rénaux et hépatiques</w:t>
      </w:r>
      <w:r w:rsidR="00B56E42" w:rsidRPr="00CE4FDF">
        <w:rPr>
          <w:i/>
          <w:iCs/>
          <w:szCs w:val="22"/>
          <w:lang w:val="fr-FR"/>
        </w:rPr>
        <w:t xml:space="preserve"> </w:t>
      </w:r>
    </w:p>
    <w:p w14:paraId="69A1CA6B" w14:textId="77777777" w:rsidR="00F9009A" w:rsidRPr="00CE4FDF" w:rsidRDefault="00F9009A" w:rsidP="00CE4FDF">
      <w:pPr>
        <w:spacing w:line="240" w:lineRule="auto"/>
        <w:rPr>
          <w:szCs w:val="22"/>
          <w:lang w:val="fr-FR"/>
        </w:rPr>
      </w:pPr>
    </w:p>
    <w:p w14:paraId="39698AAF" w14:textId="5BA6F4EC" w:rsidR="002F2000" w:rsidRPr="00CE4FDF" w:rsidRDefault="00074B36" w:rsidP="00CE4FDF">
      <w:pPr>
        <w:spacing w:line="240" w:lineRule="auto"/>
        <w:rPr>
          <w:szCs w:val="22"/>
          <w:lang w:val="fr-FR"/>
        </w:rPr>
      </w:pPr>
      <w:r w:rsidRPr="00CE4FDF">
        <w:rPr>
          <w:szCs w:val="22"/>
          <w:lang w:val="fr-FR"/>
        </w:rPr>
        <w:t xml:space="preserve">Le </w:t>
      </w:r>
      <w:proofErr w:type="spellStart"/>
      <w:r w:rsidRPr="00CE4FDF">
        <w:rPr>
          <w:szCs w:val="22"/>
          <w:lang w:val="fr-FR"/>
        </w:rPr>
        <w:t>d</w:t>
      </w:r>
      <w:r w:rsidR="00B56E42" w:rsidRPr="00CE4FDF">
        <w:rPr>
          <w:szCs w:val="22"/>
          <w:lang w:val="fr-FR"/>
        </w:rPr>
        <w:t>im</w:t>
      </w:r>
      <w:r w:rsidRPr="00CE4FDF">
        <w:rPr>
          <w:szCs w:val="22"/>
          <w:lang w:val="fr-FR"/>
        </w:rPr>
        <w:t>é</w:t>
      </w:r>
      <w:r w:rsidR="00B56E42" w:rsidRPr="00CE4FDF">
        <w:rPr>
          <w:szCs w:val="22"/>
          <w:lang w:val="fr-FR"/>
        </w:rPr>
        <w:t>thyl</w:t>
      </w:r>
      <w:proofErr w:type="spellEnd"/>
      <w:r w:rsidR="00B56E42" w:rsidRPr="00CE4FDF">
        <w:rPr>
          <w:szCs w:val="22"/>
          <w:lang w:val="fr-FR"/>
        </w:rPr>
        <w:t xml:space="preserve"> </w:t>
      </w:r>
      <w:r w:rsidR="00C859CB" w:rsidRPr="00CE4FDF">
        <w:rPr>
          <w:szCs w:val="22"/>
          <w:lang w:val="fr-FR"/>
        </w:rPr>
        <w:t>f</w:t>
      </w:r>
      <w:r w:rsidR="00B56E42" w:rsidRPr="00CE4FDF">
        <w:rPr>
          <w:szCs w:val="22"/>
          <w:lang w:val="fr-FR"/>
        </w:rPr>
        <w:t xml:space="preserve">umarate </w:t>
      </w:r>
      <w:r w:rsidRPr="00CE4FDF">
        <w:rPr>
          <w:szCs w:val="22"/>
          <w:lang w:val="fr-FR"/>
        </w:rPr>
        <w:t>n’a pas été étudié chez les patients insuffisants rénaux ou hépatiques. Selon les études de pharmacologie clinique, aucune adaptation posologique n’est nécessaire (voir rubrique</w:t>
      </w:r>
      <w:r w:rsidR="008B4240" w:rsidRPr="00CE4FDF">
        <w:rPr>
          <w:szCs w:val="22"/>
          <w:lang w:val="fr-FR"/>
        </w:rPr>
        <w:t> </w:t>
      </w:r>
      <w:r w:rsidRPr="00CE4FDF">
        <w:rPr>
          <w:szCs w:val="22"/>
          <w:lang w:val="fr-FR"/>
        </w:rPr>
        <w:t>5.2). Le traitement de patients présentant une insuffisance rénale sévère ou hépatique</w:t>
      </w:r>
      <w:bookmarkStart w:id="5" w:name="OLE_LINK6"/>
      <w:bookmarkStart w:id="6" w:name="OLE_LINK5"/>
      <w:r w:rsidRPr="00CE4FDF">
        <w:rPr>
          <w:szCs w:val="22"/>
          <w:lang w:val="fr-FR"/>
        </w:rPr>
        <w:t xml:space="preserve"> sévère doit être instauré avec prudence (voir rubrique 4.4).</w:t>
      </w:r>
      <w:bookmarkEnd w:id="5"/>
      <w:bookmarkEnd w:id="6"/>
    </w:p>
    <w:p w14:paraId="20FA2B73" w14:textId="77777777" w:rsidR="002F2000" w:rsidRPr="00CE4FDF" w:rsidRDefault="002F2000" w:rsidP="00CE4FDF">
      <w:pPr>
        <w:spacing w:line="240" w:lineRule="auto"/>
        <w:rPr>
          <w:szCs w:val="22"/>
          <w:lang w:val="fr-FR"/>
        </w:rPr>
      </w:pPr>
    </w:p>
    <w:p w14:paraId="3098E3AC" w14:textId="77777777" w:rsidR="00074B36" w:rsidRPr="00CE4FDF" w:rsidRDefault="00074B36" w:rsidP="00CE4FDF">
      <w:pPr>
        <w:spacing w:line="240" w:lineRule="auto"/>
        <w:rPr>
          <w:i/>
          <w:iCs/>
          <w:szCs w:val="22"/>
          <w:lang w:val="fr-FR"/>
        </w:rPr>
      </w:pPr>
      <w:r w:rsidRPr="00CE4FDF">
        <w:rPr>
          <w:i/>
          <w:iCs/>
          <w:szCs w:val="22"/>
          <w:lang w:val="fr-FR"/>
        </w:rPr>
        <w:t>Population pédiatrique</w:t>
      </w:r>
    </w:p>
    <w:p w14:paraId="6E717AAA" w14:textId="77777777" w:rsidR="00F9009A" w:rsidRPr="00CE4FDF" w:rsidRDefault="00F9009A" w:rsidP="00CE4FDF">
      <w:pPr>
        <w:spacing w:line="240" w:lineRule="auto"/>
        <w:rPr>
          <w:i/>
          <w:iCs/>
          <w:szCs w:val="22"/>
          <w:lang w:val="fr-FR"/>
        </w:rPr>
      </w:pPr>
    </w:p>
    <w:p w14:paraId="1538BBA5" w14:textId="5C89DF19" w:rsidR="002F2000" w:rsidRPr="00CE4FDF" w:rsidRDefault="002806DB" w:rsidP="00CE4FDF">
      <w:pPr>
        <w:spacing w:line="240" w:lineRule="auto"/>
        <w:rPr>
          <w:szCs w:val="22"/>
          <w:lang w:val="fr-FR"/>
        </w:rPr>
      </w:pPr>
      <w:r w:rsidRPr="00CE4FDF">
        <w:rPr>
          <w:szCs w:val="22"/>
          <w:lang w:val="fr-FR"/>
        </w:rPr>
        <w:t>La posologie est la même chez les adultes et les enfants âgés de 13 ans et plus.</w:t>
      </w:r>
    </w:p>
    <w:p w14:paraId="2D1ADD94" w14:textId="77777777" w:rsidR="00F9009A" w:rsidRPr="00CE4FDF" w:rsidRDefault="00F9009A" w:rsidP="00CE4FDF">
      <w:pPr>
        <w:spacing w:line="240" w:lineRule="auto"/>
        <w:rPr>
          <w:szCs w:val="22"/>
          <w:lang w:val="fr-FR"/>
        </w:rPr>
      </w:pPr>
    </w:p>
    <w:p w14:paraId="10DD8583" w14:textId="519CE922" w:rsidR="004F028A" w:rsidRPr="00CE4FDF" w:rsidRDefault="002806DB" w:rsidP="00CE4FDF">
      <w:pPr>
        <w:autoSpaceDE w:val="0"/>
        <w:rPr>
          <w:szCs w:val="22"/>
          <w:lang w:val="fr-FR"/>
        </w:rPr>
      </w:pPr>
      <w:r w:rsidRPr="00CE4FDF">
        <w:rPr>
          <w:szCs w:val="22"/>
          <w:lang w:val="fr-FR"/>
        </w:rPr>
        <w:t>Les données disponibles chez les enfants âgés de 10</w:t>
      </w:r>
      <w:r w:rsidR="0010454F">
        <w:rPr>
          <w:szCs w:val="22"/>
          <w:lang w:val="fr-FR"/>
        </w:rPr>
        <w:t> </w:t>
      </w:r>
      <w:r w:rsidRPr="00CE4FDF">
        <w:rPr>
          <w:szCs w:val="22"/>
          <w:lang w:val="fr-FR"/>
        </w:rPr>
        <w:t>à 12 ans sont limitées.</w:t>
      </w:r>
      <w:r w:rsidR="004F028A" w:rsidRPr="00CE4FDF">
        <w:rPr>
          <w:szCs w:val="22"/>
          <w:lang w:val="fr-FR"/>
        </w:rPr>
        <w:t xml:space="preserve"> </w:t>
      </w:r>
      <w:r w:rsidR="008D119B" w:rsidRPr="00CE4FDF">
        <w:rPr>
          <w:szCs w:val="22"/>
          <w:lang w:val="fr-FR"/>
        </w:rPr>
        <w:t>Les données actuellement disponibles sont décrites aux rubriques 4.8 et</w:t>
      </w:r>
      <w:r w:rsidR="0010454F">
        <w:rPr>
          <w:szCs w:val="22"/>
          <w:lang w:val="fr-FR"/>
        </w:rPr>
        <w:t> </w:t>
      </w:r>
      <w:r w:rsidR="008D119B" w:rsidRPr="00CE4FDF">
        <w:rPr>
          <w:szCs w:val="22"/>
          <w:lang w:val="fr-FR"/>
        </w:rPr>
        <w:t>5.1 mais aucune recommandation sur la posologie ne peut être donnée</w:t>
      </w:r>
      <w:r w:rsidR="004F028A" w:rsidRPr="00CE4FDF">
        <w:rPr>
          <w:szCs w:val="22"/>
          <w:lang w:val="fr-FR"/>
        </w:rPr>
        <w:t>.</w:t>
      </w:r>
    </w:p>
    <w:p w14:paraId="372FAFCA" w14:textId="77777777" w:rsidR="00F9009A" w:rsidRPr="00CE4FDF" w:rsidRDefault="00F9009A" w:rsidP="00CE4FDF">
      <w:pPr>
        <w:autoSpaceDE w:val="0"/>
        <w:rPr>
          <w:szCs w:val="22"/>
          <w:lang w:val="fr-FR"/>
        </w:rPr>
      </w:pPr>
    </w:p>
    <w:p w14:paraId="420BBFF2" w14:textId="63062410" w:rsidR="002806DB" w:rsidRPr="00CE4FDF" w:rsidRDefault="002806DB" w:rsidP="00CE4FDF">
      <w:pPr>
        <w:autoSpaceDE w:val="0"/>
        <w:rPr>
          <w:szCs w:val="22"/>
          <w:lang w:val="fr-FR"/>
        </w:rPr>
      </w:pPr>
      <w:r w:rsidRPr="00CE4FDF">
        <w:rPr>
          <w:szCs w:val="22"/>
          <w:lang w:val="fr-FR"/>
        </w:rPr>
        <w:t xml:space="preserve">La sécurité et l’efficacité de </w:t>
      </w:r>
      <w:proofErr w:type="spellStart"/>
      <w:r w:rsidR="003C6DC1" w:rsidRPr="00CE4FDF">
        <w:rPr>
          <w:iCs/>
          <w:szCs w:val="22"/>
          <w:lang w:val="fr-FR"/>
        </w:rPr>
        <w:t>d</w:t>
      </w:r>
      <w:r w:rsidR="00FA705B" w:rsidRPr="00CE4FDF">
        <w:rPr>
          <w:iCs/>
          <w:szCs w:val="22"/>
          <w:lang w:val="fr-FR"/>
        </w:rPr>
        <w:t>iméthyl</w:t>
      </w:r>
      <w:proofErr w:type="spellEnd"/>
      <w:r w:rsidR="00FA705B" w:rsidRPr="00CE4FDF">
        <w:rPr>
          <w:iCs/>
          <w:szCs w:val="22"/>
          <w:lang w:val="fr-FR"/>
        </w:rPr>
        <w:t xml:space="preserve"> fumarate</w:t>
      </w:r>
      <w:r w:rsidRPr="00CE4FDF">
        <w:rPr>
          <w:szCs w:val="22"/>
          <w:lang w:val="fr-FR"/>
        </w:rPr>
        <w:t xml:space="preserve"> chez les enfants âgés de moins de 10 ans n’ont pas été établies.</w:t>
      </w:r>
      <w:r w:rsidR="008D119B" w:rsidRPr="00CE4FDF">
        <w:rPr>
          <w:szCs w:val="22"/>
          <w:lang w:val="fr-FR"/>
        </w:rPr>
        <w:t xml:space="preserve"> Aucune donnée n’est disponible.</w:t>
      </w:r>
    </w:p>
    <w:p w14:paraId="18C7AC2A" w14:textId="77777777" w:rsidR="002F2000" w:rsidRPr="00CE4FDF" w:rsidRDefault="002F2000" w:rsidP="00CE4FDF">
      <w:pPr>
        <w:spacing w:line="240" w:lineRule="auto"/>
        <w:rPr>
          <w:szCs w:val="22"/>
          <w:lang w:val="fr-FR"/>
        </w:rPr>
      </w:pPr>
    </w:p>
    <w:p w14:paraId="3F247D95" w14:textId="77AA3C4C" w:rsidR="00812D16" w:rsidRPr="00CE4FDF" w:rsidRDefault="008B5287" w:rsidP="00CE4FDF">
      <w:pPr>
        <w:spacing w:line="240" w:lineRule="auto"/>
        <w:rPr>
          <w:szCs w:val="22"/>
          <w:u w:val="single"/>
          <w:lang w:val="fr-FR"/>
        </w:rPr>
      </w:pPr>
      <w:r w:rsidRPr="00CE4FDF">
        <w:rPr>
          <w:szCs w:val="22"/>
          <w:u w:val="single"/>
          <w:lang w:val="fr-FR"/>
        </w:rPr>
        <w:t>Mode d’administration</w:t>
      </w:r>
      <w:r w:rsidR="00B56E42" w:rsidRPr="00CE4FDF">
        <w:rPr>
          <w:szCs w:val="22"/>
          <w:u w:val="single"/>
          <w:lang w:val="fr-FR"/>
        </w:rPr>
        <w:t xml:space="preserve"> </w:t>
      </w:r>
    </w:p>
    <w:p w14:paraId="75F28B0D" w14:textId="77777777" w:rsidR="00812D16" w:rsidRPr="00CE4FDF" w:rsidRDefault="00812D16" w:rsidP="00CE4FDF">
      <w:pPr>
        <w:spacing w:line="240" w:lineRule="auto"/>
        <w:rPr>
          <w:szCs w:val="22"/>
          <w:u w:val="single"/>
          <w:lang w:val="fr-FR"/>
        </w:rPr>
      </w:pPr>
    </w:p>
    <w:p w14:paraId="74CD6E53" w14:textId="0D01507B" w:rsidR="00812D16" w:rsidRPr="00CE4FDF" w:rsidRDefault="008B5287" w:rsidP="00CE4FDF">
      <w:pPr>
        <w:spacing w:line="240" w:lineRule="auto"/>
        <w:rPr>
          <w:iCs/>
          <w:noProof/>
          <w:szCs w:val="22"/>
          <w:lang w:val="fr-FR"/>
        </w:rPr>
      </w:pPr>
      <w:r w:rsidRPr="00CE4FDF">
        <w:rPr>
          <w:iCs/>
          <w:szCs w:val="22"/>
          <w:lang w:val="fr-FR"/>
        </w:rPr>
        <w:t>Voie orale</w:t>
      </w:r>
      <w:r w:rsidR="00926AFF" w:rsidRPr="00CE4FDF">
        <w:rPr>
          <w:iCs/>
          <w:szCs w:val="22"/>
          <w:lang w:val="fr-FR"/>
        </w:rPr>
        <w:t>.</w:t>
      </w:r>
    </w:p>
    <w:p w14:paraId="080E690E" w14:textId="77777777" w:rsidR="00926AFF" w:rsidRPr="00CE4FDF" w:rsidRDefault="00926AFF" w:rsidP="00CE4FDF">
      <w:pPr>
        <w:autoSpaceDE w:val="0"/>
        <w:autoSpaceDN w:val="0"/>
        <w:adjustRightInd w:val="0"/>
        <w:spacing w:line="240" w:lineRule="auto"/>
        <w:rPr>
          <w:szCs w:val="22"/>
          <w:lang w:val="fr-FR"/>
        </w:rPr>
      </w:pPr>
    </w:p>
    <w:p w14:paraId="2BE0FE27" w14:textId="47BC3469" w:rsidR="00812D16" w:rsidRPr="00CE4FDF" w:rsidRDefault="008B5287" w:rsidP="00CE4FDF">
      <w:pPr>
        <w:autoSpaceDE w:val="0"/>
        <w:autoSpaceDN w:val="0"/>
        <w:adjustRightInd w:val="0"/>
        <w:spacing w:line="240" w:lineRule="auto"/>
        <w:rPr>
          <w:szCs w:val="22"/>
          <w:lang w:val="fr-FR"/>
        </w:rPr>
      </w:pPr>
      <w:r w:rsidRPr="00CE4FDF">
        <w:rPr>
          <w:szCs w:val="22"/>
          <w:lang w:val="fr-FR"/>
        </w:rPr>
        <w:t xml:space="preserve">La gélule doit être avalée entière. Ne pas écraser, ouvrir, dissoudre, sucer ou mâcher la gélule ou son contenu car le pelliculage </w:t>
      </w:r>
      <w:r w:rsidR="00AE6E7E" w:rsidRPr="00CE4FDF">
        <w:rPr>
          <w:szCs w:val="22"/>
          <w:lang w:val="fr-FR"/>
        </w:rPr>
        <w:t>gastro</w:t>
      </w:r>
      <w:r w:rsidR="0028154B" w:rsidRPr="00CE4FDF">
        <w:rPr>
          <w:szCs w:val="22"/>
          <w:lang w:val="fr-FR"/>
        </w:rPr>
        <w:noBreakHyphen/>
      </w:r>
      <w:r w:rsidR="00AE6E7E" w:rsidRPr="00CE4FDF">
        <w:rPr>
          <w:szCs w:val="22"/>
          <w:lang w:val="fr-FR"/>
        </w:rPr>
        <w:t>résistant</w:t>
      </w:r>
      <w:r w:rsidRPr="00CE4FDF">
        <w:rPr>
          <w:szCs w:val="22"/>
          <w:lang w:val="fr-FR"/>
        </w:rPr>
        <w:t xml:space="preserve"> des </w:t>
      </w:r>
      <w:r w:rsidR="000F7C39" w:rsidRPr="00CE4FDF">
        <w:rPr>
          <w:szCs w:val="22"/>
          <w:lang w:val="fr-FR"/>
        </w:rPr>
        <w:t>granulés</w:t>
      </w:r>
      <w:r w:rsidRPr="00CE4FDF">
        <w:rPr>
          <w:szCs w:val="22"/>
          <w:lang w:val="fr-FR"/>
        </w:rPr>
        <w:t xml:space="preserve"> évite les effets irritants </w:t>
      </w:r>
      <w:r w:rsidR="008D119B" w:rsidRPr="00CE4FDF">
        <w:rPr>
          <w:szCs w:val="22"/>
          <w:lang w:val="fr-FR"/>
        </w:rPr>
        <w:t>sur le tractus gastro</w:t>
      </w:r>
      <w:r w:rsidR="0028154B" w:rsidRPr="00CE4FDF">
        <w:rPr>
          <w:szCs w:val="22"/>
          <w:lang w:val="fr-FR"/>
        </w:rPr>
        <w:noBreakHyphen/>
      </w:r>
      <w:r w:rsidR="008D119B" w:rsidRPr="00CE4FDF">
        <w:rPr>
          <w:szCs w:val="22"/>
          <w:lang w:val="fr-FR"/>
        </w:rPr>
        <w:t>intestinal</w:t>
      </w:r>
      <w:r w:rsidR="00B56E42" w:rsidRPr="00CE4FDF">
        <w:rPr>
          <w:szCs w:val="22"/>
          <w:lang w:val="fr-FR"/>
        </w:rPr>
        <w:t xml:space="preserve">. </w:t>
      </w:r>
    </w:p>
    <w:p w14:paraId="7182DD41" w14:textId="77777777" w:rsidR="00812D16" w:rsidRPr="00CE4FDF" w:rsidRDefault="00812D16" w:rsidP="00CE4FDF">
      <w:pPr>
        <w:spacing w:line="240" w:lineRule="auto"/>
        <w:rPr>
          <w:noProof/>
          <w:szCs w:val="22"/>
          <w:lang w:val="fr-FR"/>
        </w:rPr>
      </w:pPr>
    </w:p>
    <w:p w14:paraId="446F0491" w14:textId="1A336E13" w:rsidR="00812D16" w:rsidRPr="00CE4FDF" w:rsidRDefault="00B56E42" w:rsidP="00CE4FDF">
      <w:pPr>
        <w:spacing w:line="240" w:lineRule="auto"/>
        <w:rPr>
          <w:noProof/>
          <w:szCs w:val="22"/>
          <w:lang w:val="fr-FR"/>
        </w:rPr>
      </w:pPr>
      <w:r w:rsidRPr="00CE4FDF">
        <w:rPr>
          <w:b/>
          <w:noProof/>
          <w:szCs w:val="22"/>
          <w:lang w:val="fr-FR"/>
        </w:rPr>
        <w:t>4.3</w:t>
      </w:r>
      <w:r w:rsidRPr="00CE4FDF">
        <w:rPr>
          <w:b/>
          <w:noProof/>
          <w:szCs w:val="22"/>
          <w:lang w:val="fr-FR"/>
        </w:rPr>
        <w:tab/>
      </w:r>
      <w:r w:rsidR="006F4F83" w:rsidRPr="00CE4FDF">
        <w:rPr>
          <w:b/>
          <w:noProof/>
          <w:szCs w:val="22"/>
          <w:lang w:val="fr-FR"/>
        </w:rPr>
        <w:t>Contre</w:t>
      </w:r>
      <w:r w:rsidR="0028154B" w:rsidRPr="00CE4FDF">
        <w:rPr>
          <w:b/>
          <w:noProof/>
          <w:szCs w:val="22"/>
          <w:lang w:val="fr-FR"/>
        </w:rPr>
        <w:noBreakHyphen/>
      </w:r>
      <w:r w:rsidR="006F4F83" w:rsidRPr="00CE4FDF">
        <w:rPr>
          <w:b/>
          <w:noProof/>
          <w:szCs w:val="22"/>
          <w:lang w:val="fr-FR"/>
        </w:rPr>
        <w:t>indications</w:t>
      </w:r>
    </w:p>
    <w:p w14:paraId="720F158D" w14:textId="77777777" w:rsidR="00812D16" w:rsidRPr="00CE4FDF" w:rsidRDefault="00812D16" w:rsidP="00CE4FDF">
      <w:pPr>
        <w:spacing w:line="240" w:lineRule="auto"/>
        <w:rPr>
          <w:noProof/>
          <w:szCs w:val="22"/>
          <w:lang w:val="fr-FR"/>
        </w:rPr>
      </w:pPr>
    </w:p>
    <w:p w14:paraId="5F4C565D" w14:textId="417BC5CC" w:rsidR="006F4F83" w:rsidRPr="00CE4FDF" w:rsidRDefault="006F4F83" w:rsidP="00CE4FDF">
      <w:pPr>
        <w:spacing w:line="240" w:lineRule="auto"/>
        <w:rPr>
          <w:noProof/>
          <w:szCs w:val="22"/>
          <w:lang w:val="fr-FR"/>
        </w:rPr>
      </w:pPr>
      <w:r w:rsidRPr="00CE4FDF">
        <w:rPr>
          <w:noProof/>
          <w:szCs w:val="22"/>
          <w:lang w:val="fr-FR"/>
        </w:rPr>
        <w:t>Hypersensibilité à la substance active ou à l’un des excipients mentionnés à la rubrique 6.1.</w:t>
      </w:r>
    </w:p>
    <w:p w14:paraId="3AD5CD61" w14:textId="7CAF5F52" w:rsidR="000E6C92" w:rsidRPr="00CE4FDF" w:rsidRDefault="006F4F83" w:rsidP="00CE4FDF">
      <w:pPr>
        <w:spacing w:line="240" w:lineRule="auto"/>
        <w:rPr>
          <w:noProof/>
          <w:szCs w:val="22"/>
          <w:lang w:val="fr-FR"/>
        </w:rPr>
      </w:pPr>
      <w:r w:rsidRPr="00CE4FDF">
        <w:rPr>
          <w:noProof/>
          <w:szCs w:val="22"/>
          <w:lang w:val="fr-FR"/>
        </w:rPr>
        <w:t>Leucoencéphalopathie multifocale progressive (LEMP) suspectée ou confirmée</w:t>
      </w:r>
      <w:r w:rsidR="00B56E42" w:rsidRPr="00CE4FDF">
        <w:rPr>
          <w:noProof/>
          <w:szCs w:val="22"/>
          <w:lang w:val="fr-FR"/>
        </w:rPr>
        <w:t>.</w:t>
      </w:r>
    </w:p>
    <w:p w14:paraId="5F43A97D" w14:textId="77777777" w:rsidR="00812D16" w:rsidRPr="00CE4FDF" w:rsidRDefault="00812D16" w:rsidP="00CE4FDF">
      <w:pPr>
        <w:spacing w:line="240" w:lineRule="auto"/>
        <w:rPr>
          <w:noProof/>
          <w:szCs w:val="22"/>
          <w:lang w:val="fr-FR"/>
        </w:rPr>
      </w:pPr>
    </w:p>
    <w:p w14:paraId="41CA0976" w14:textId="10A043B8" w:rsidR="00812D16" w:rsidRPr="00CE4FDF" w:rsidRDefault="00B56E42" w:rsidP="00CE4FDF">
      <w:pPr>
        <w:spacing w:line="240" w:lineRule="auto"/>
        <w:rPr>
          <w:b/>
          <w:noProof/>
          <w:szCs w:val="22"/>
          <w:lang w:val="fr-FR"/>
        </w:rPr>
      </w:pPr>
      <w:r w:rsidRPr="00CE4FDF">
        <w:rPr>
          <w:b/>
          <w:noProof/>
          <w:szCs w:val="22"/>
          <w:lang w:val="fr-FR"/>
        </w:rPr>
        <w:t>4.4</w:t>
      </w:r>
      <w:r w:rsidRPr="00CE4FDF">
        <w:rPr>
          <w:b/>
          <w:noProof/>
          <w:szCs w:val="22"/>
          <w:lang w:val="fr-FR"/>
        </w:rPr>
        <w:tab/>
      </w:r>
      <w:r w:rsidR="006F4F83" w:rsidRPr="00CE4FDF">
        <w:rPr>
          <w:b/>
          <w:noProof/>
          <w:szCs w:val="22"/>
          <w:lang w:val="fr-FR"/>
        </w:rPr>
        <w:t>Mises en garde spéciales et précautions d’emploi</w:t>
      </w:r>
    </w:p>
    <w:p w14:paraId="7ED9C0AA" w14:textId="77777777" w:rsidR="00812D16" w:rsidRPr="00CE4FDF" w:rsidRDefault="00812D16" w:rsidP="00CE4FDF">
      <w:pPr>
        <w:spacing w:line="240" w:lineRule="auto"/>
        <w:rPr>
          <w:bCs/>
          <w:noProof/>
          <w:szCs w:val="22"/>
          <w:lang w:val="fr-FR"/>
        </w:rPr>
      </w:pPr>
    </w:p>
    <w:p w14:paraId="25FE3887" w14:textId="77777777" w:rsidR="006F4F83" w:rsidRPr="00CE4FDF" w:rsidRDefault="006F4F83" w:rsidP="00CE4FDF">
      <w:pPr>
        <w:spacing w:line="240" w:lineRule="auto"/>
        <w:rPr>
          <w:iCs/>
          <w:noProof/>
          <w:szCs w:val="22"/>
          <w:u w:val="single"/>
          <w:lang w:val="fr-FR"/>
        </w:rPr>
      </w:pPr>
      <w:r w:rsidRPr="00CE4FDF">
        <w:rPr>
          <w:iCs/>
          <w:noProof/>
          <w:szCs w:val="22"/>
          <w:u w:val="single"/>
          <w:lang w:val="fr-FR"/>
        </w:rPr>
        <w:t>Analyses de sang/biologiques</w:t>
      </w:r>
    </w:p>
    <w:p w14:paraId="4AE4B803" w14:textId="77777777" w:rsidR="00926AFF" w:rsidRPr="00CE4FDF" w:rsidRDefault="00926AFF" w:rsidP="00CE4FDF">
      <w:pPr>
        <w:spacing w:line="240" w:lineRule="auto"/>
        <w:rPr>
          <w:iCs/>
          <w:noProof/>
          <w:szCs w:val="22"/>
          <w:lang w:val="fr-FR"/>
        </w:rPr>
      </w:pPr>
    </w:p>
    <w:p w14:paraId="6A3AB1B1" w14:textId="77777777" w:rsidR="008D119B" w:rsidRPr="00CE4FDF" w:rsidRDefault="008D119B" w:rsidP="00CE4FDF">
      <w:pPr>
        <w:spacing w:line="240" w:lineRule="auto"/>
        <w:rPr>
          <w:i/>
          <w:noProof/>
          <w:szCs w:val="22"/>
          <w:lang w:val="fr-FR"/>
        </w:rPr>
      </w:pPr>
      <w:r w:rsidRPr="00CE4FDF">
        <w:rPr>
          <w:i/>
          <w:noProof/>
          <w:szCs w:val="22"/>
          <w:lang w:val="fr-FR"/>
        </w:rPr>
        <w:t>Fonction rénale</w:t>
      </w:r>
    </w:p>
    <w:p w14:paraId="69A32D53" w14:textId="77777777" w:rsidR="008D119B" w:rsidRPr="00CE4FDF" w:rsidRDefault="008D119B" w:rsidP="00CE4FDF">
      <w:pPr>
        <w:spacing w:line="240" w:lineRule="auto"/>
        <w:rPr>
          <w:i/>
          <w:noProof/>
          <w:szCs w:val="22"/>
          <w:lang w:val="fr-FR"/>
        </w:rPr>
      </w:pPr>
    </w:p>
    <w:p w14:paraId="437424DB" w14:textId="0A0B2BFD" w:rsidR="008C4858" w:rsidRPr="00CE4FDF" w:rsidRDefault="006F4F83" w:rsidP="00CE4FDF">
      <w:pPr>
        <w:spacing w:line="240" w:lineRule="auto"/>
        <w:rPr>
          <w:iCs/>
          <w:noProof/>
          <w:szCs w:val="22"/>
          <w:lang w:val="fr-FR"/>
        </w:rPr>
      </w:pPr>
      <w:r w:rsidRPr="00CE4FDF">
        <w:rPr>
          <w:iCs/>
          <w:noProof/>
          <w:szCs w:val="22"/>
          <w:lang w:val="fr-FR"/>
        </w:rPr>
        <w:t xml:space="preserve">Des modifications des résultats des analyses biologiques rénales ont été observées chez des patients ayant été traités par le diméthyl fumarate dans les essais cliniques (voir rubrique 4.8). Les </w:t>
      </w:r>
      <w:r w:rsidRPr="00CE4FDF">
        <w:rPr>
          <w:iCs/>
          <w:noProof/>
          <w:szCs w:val="22"/>
          <w:lang w:val="fr-FR"/>
        </w:rPr>
        <w:lastRenderedPageBreak/>
        <w:t>conséquences cliniques de ces modifications ne sont pas connues. Il est recommandé d’évaluer la fonction rénale (par exemple créatinine, urée et analyse d’urines) avant d’instaurer le traitement puis à 3 mois, 6 mois de traitement, ensuite tous les 6 à 12 mois et également en présence de signes cliniques</w:t>
      </w:r>
      <w:r w:rsidR="00B56E42" w:rsidRPr="00CE4FDF">
        <w:rPr>
          <w:iCs/>
          <w:noProof/>
          <w:szCs w:val="22"/>
          <w:lang w:val="fr-FR"/>
        </w:rPr>
        <w:t>.</w:t>
      </w:r>
    </w:p>
    <w:p w14:paraId="59B6C744" w14:textId="77777777" w:rsidR="00926AFF" w:rsidRPr="00CE4FDF" w:rsidRDefault="00926AFF" w:rsidP="00CE4FDF">
      <w:pPr>
        <w:spacing w:line="240" w:lineRule="auto"/>
        <w:rPr>
          <w:i/>
          <w:noProof/>
          <w:szCs w:val="22"/>
          <w:lang w:val="fr-FR"/>
        </w:rPr>
      </w:pPr>
    </w:p>
    <w:p w14:paraId="0B4C2218" w14:textId="77777777" w:rsidR="008D119B" w:rsidRPr="00CE4FDF" w:rsidRDefault="008D119B" w:rsidP="00CE4FDF">
      <w:pPr>
        <w:spacing w:line="240" w:lineRule="auto"/>
        <w:rPr>
          <w:i/>
          <w:noProof/>
          <w:szCs w:val="22"/>
          <w:lang w:val="fr-FR"/>
        </w:rPr>
      </w:pPr>
      <w:r w:rsidRPr="00CE4FDF">
        <w:rPr>
          <w:i/>
          <w:noProof/>
          <w:szCs w:val="22"/>
          <w:lang w:val="fr-FR"/>
        </w:rPr>
        <w:t>Fonction hépatique</w:t>
      </w:r>
    </w:p>
    <w:p w14:paraId="6221E3E3" w14:textId="77777777" w:rsidR="008D119B" w:rsidRPr="00CE4FDF" w:rsidRDefault="008D119B" w:rsidP="00CE4FDF">
      <w:pPr>
        <w:spacing w:line="240" w:lineRule="auto"/>
        <w:rPr>
          <w:i/>
          <w:noProof/>
          <w:szCs w:val="22"/>
          <w:lang w:val="fr-FR"/>
        </w:rPr>
      </w:pPr>
    </w:p>
    <w:p w14:paraId="54075025" w14:textId="5E669CD7" w:rsidR="00926AFF" w:rsidRPr="00CE4FDF" w:rsidRDefault="006F4F83" w:rsidP="00CE4FDF">
      <w:pPr>
        <w:spacing w:line="240" w:lineRule="auto"/>
        <w:rPr>
          <w:iCs/>
          <w:noProof/>
          <w:szCs w:val="22"/>
          <w:lang w:val="fr-FR"/>
        </w:rPr>
      </w:pPr>
      <w:r w:rsidRPr="00CE4FDF">
        <w:rPr>
          <w:iCs/>
          <w:noProof/>
          <w:szCs w:val="22"/>
          <w:lang w:val="fr-FR"/>
        </w:rPr>
        <w:t>Le traitement par le diméthyl fumarate peut provoquer une atteinte hépatique médicamenteuse, incluant une augmentation des taux d’enzymes hépatiques (≥ 3 fois la limite supérieure de la normale [LSN]) et de bilirubine totale (≥ 2</w:t>
      </w:r>
      <w:r w:rsidR="00E64054" w:rsidRPr="00CE4FDF">
        <w:rPr>
          <w:iCs/>
          <w:szCs w:val="22"/>
          <w:lang w:val="fr-FR"/>
        </w:rPr>
        <w:t>×</w:t>
      </w:r>
      <w:r w:rsidRPr="00CE4FDF">
        <w:rPr>
          <w:iCs/>
          <w:noProof/>
          <w:szCs w:val="22"/>
          <w:lang w:val="fr-FR"/>
        </w:rPr>
        <w:t xml:space="preserve">LSN). Le délai d’apparition peut </w:t>
      </w:r>
      <w:r w:rsidR="008D119B" w:rsidRPr="00CE4FDF">
        <w:rPr>
          <w:iCs/>
          <w:noProof/>
          <w:szCs w:val="22"/>
          <w:lang w:val="fr-FR"/>
        </w:rPr>
        <w:t xml:space="preserve">aller de quelques jours à </w:t>
      </w:r>
      <w:r w:rsidRPr="00CE4FDF">
        <w:rPr>
          <w:iCs/>
          <w:noProof/>
          <w:szCs w:val="22"/>
          <w:lang w:val="fr-FR"/>
        </w:rPr>
        <w:t xml:space="preserve">plusieurs semaines ou </w:t>
      </w:r>
      <w:r w:rsidR="008D119B" w:rsidRPr="00CE4FDF">
        <w:rPr>
          <w:iCs/>
          <w:noProof/>
          <w:szCs w:val="22"/>
          <w:lang w:val="fr-FR"/>
        </w:rPr>
        <w:t xml:space="preserve">être </w:t>
      </w:r>
      <w:r w:rsidRPr="00CE4FDF">
        <w:rPr>
          <w:iCs/>
          <w:noProof/>
          <w:szCs w:val="22"/>
          <w:lang w:val="fr-FR"/>
        </w:rPr>
        <w:t>plus long. Une résolution des effets indésirables a été observée après l’arrêt du traitement. Il est recommandé de contrôler les taux de transaminases sériques (par exemple alanine aminotransférase [ALAT], aspartate aminotransférase [ASAT]) et de bilirubine totale avant l’instauration du traitement et pendant le traitement si le tableau clinique le justifie</w:t>
      </w:r>
      <w:r w:rsidR="00B56E42" w:rsidRPr="00CE4FDF">
        <w:rPr>
          <w:iCs/>
          <w:noProof/>
          <w:szCs w:val="22"/>
          <w:lang w:val="fr-FR"/>
        </w:rPr>
        <w:t>.</w:t>
      </w:r>
    </w:p>
    <w:p w14:paraId="379A907B" w14:textId="77777777" w:rsidR="00926AFF" w:rsidRPr="00CE4FDF" w:rsidRDefault="00926AFF" w:rsidP="00CE4FDF">
      <w:pPr>
        <w:spacing w:line="240" w:lineRule="auto"/>
        <w:rPr>
          <w:iCs/>
          <w:noProof/>
          <w:szCs w:val="22"/>
          <w:lang w:val="fr-FR"/>
        </w:rPr>
      </w:pPr>
    </w:p>
    <w:p w14:paraId="1A9EDA96" w14:textId="77777777" w:rsidR="008D119B" w:rsidRPr="00CE4FDF" w:rsidRDefault="008D119B" w:rsidP="00CE4FDF">
      <w:pPr>
        <w:spacing w:line="240" w:lineRule="auto"/>
        <w:rPr>
          <w:i/>
          <w:noProof/>
          <w:szCs w:val="22"/>
          <w:lang w:val="fr-FR"/>
        </w:rPr>
      </w:pPr>
      <w:r w:rsidRPr="00CE4FDF">
        <w:rPr>
          <w:i/>
          <w:noProof/>
          <w:szCs w:val="22"/>
          <w:lang w:val="fr-FR"/>
        </w:rPr>
        <w:t>Lymphocytes</w:t>
      </w:r>
    </w:p>
    <w:p w14:paraId="54B31BCA" w14:textId="77777777" w:rsidR="008D119B" w:rsidRPr="00CE4FDF" w:rsidRDefault="008D119B" w:rsidP="00CE4FDF">
      <w:pPr>
        <w:spacing w:line="240" w:lineRule="auto"/>
        <w:rPr>
          <w:i/>
          <w:noProof/>
          <w:szCs w:val="22"/>
          <w:lang w:val="fr-FR"/>
        </w:rPr>
      </w:pPr>
    </w:p>
    <w:p w14:paraId="0EABBB21" w14:textId="412C1F21" w:rsidR="003E6B12" w:rsidRPr="00CE4FDF" w:rsidRDefault="006F4F83" w:rsidP="00CE4FDF">
      <w:pPr>
        <w:spacing w:line="240" w:lineRule="auto"/>
        <w:rPr>
          <w:iCs/>
          <w:noProof/>
          <w:szCs w:val="22"/>
          <w:lang w:val="fr-FR"/>
        </w:rPr>
      </w:pPr>
      <w:r w:rsidRPr="00CE4FDF">
        <w:rPr>
          <w:iCs/>
          <w:noProof/>
          <w:szCs w:val="22"/>
          <w:lang w:val="fr-FR"/>
        </w:rPr>
        <w:t>Les patients traités par le diméthyl fumarate peuvent développer une lymphopénie (voir rubrique</w:t>
      </w:r>
      <w:r w:rsidR="008B4240" w:rsidRPr="00CE4FDF">
        <w:rPr>
          <w:iCs/>
          <w:noProof/>
          <w:szCs w:val="22"/>
          <w:lang w:val="fr-FR"/>
        </w:rPr>
        <w:t> </w:t>
      </w:r>
      <w:r w:rsidRPr="00CE4FDF">
        <w:rPr>
          <w:iCs/>
          <w:noProof/>
          <w:szCs w:val="22"/>
          <w:lang w:val="fr-FR"/>
        </w:rPr>
        <w:t>4.8). Avant d’instaurer un traitement par le diméthyl fumarate, une numération formule sanguine (NFS) complète incluant une numération des lymphocytes, doit être effectuée</w:t>
      </w:r>
      <w:r w:rsidR="00B56E42" w:rsidRPr="00CE4FDF">
        <w:rPr>
          <w:iCs/>
          <w:noProof/>
          <w:szCs w:val="22"/>
          <w:lang w:val="fr-FR"/>
        </w:rPr>
        <w:t>.</w:t>
      </w:r>
    </w:p>
    <w:p w14:paraId="0A00C712" w14:textId="77777777" w:rsidR="003E6B12" w:rsidRPr="00CE4FDF" w:rsidRDefault="003E6B12" w:rsidP="00CE4FDF">
      <w:pPr>
        <w:spacing w:line="240" w:lineRule="auto"/>
        <w:rPr>
          <w:iCs/>
          <w:noProof/>
          <w:szCs w:val="22"/>
          <w:lang w:val="fr-FR"/>
        </w:rPr>
      </w:pPr>
    </w:p>
    <w:p w14:paraId="3FA58DE2" w14:textId="728FF385" w:rsidR="00926AFF" w:rsidRPr="00CE4FDF" w:rsidRDefault="006F4F83" w:rsidP="00CE4FDF">
      <w:pPr>
        <w:spacing w:line="240" w:lineRule="auto"/>
        <w:rPr>
          <w:iCs/>
          <w:noProof/>
          <w:szCs w:val="22"/>
          <w:lang w:val="fr-FR"/>
        </w:rPr>
      </w:pPr>
      <w:r w:rsidRPr="00CE4FDF">
        <w:rPr>
          <w:iCs/>
          <w:noProof/>
          <w:szCs w:val="22"/>
          <w:lang w:val="fr-FR"/>
        </w:rPr>
        <w:t>Si le taux des lymphocytes est inférieur à la limite de la normale, il est nécessaire de rechercher de façon approfondie les causes possibles avant l’instauration du traitement. Le diméthyl fumarate n’a pas été étudié chez des patients présentant un faible taux de lymphocytes pré</w:t>
      </w:r>
      <w:r w:rsidR="0028154B" w:rsidRPr="00CE4FDF">
        <w:rPr>
          <w:iCs/>
          <w:noProof/>
          <w:szCs w:val="22"/>
          <w:lang w:val="fr-FR"/>
        </w:rPr>
        <w:noBreakHyphen/>
      </w:r>
      <w:r w:rsidRPr="00CE4FDF">
        <w:rPr>
          <w:iCs/>
          <w:noProof/>
          <w:szCs w:val="22"/>
          <w:lang w:val="fr-FR"/>
        </w:rPr>
        <w:t>existant</w:t>
      </w:r>
      <w:r w:rsidR="00B43E8A" w:rsidRPr="00CE4FDF">
        <w:rPr>
          <w:iCs/>
          <w:noProof/>
          <w:szCs w:val="22"/>
          <w:lang w:val="fr-FR"/>
        </w:rPr>
        <w:t> </w:t>
      </w:r>
      <w:r w:rsidRPr="00CE4FDF">
        <w:rPr>
          <w:iCs/>
          <w:noProof/>
          <w:szCs w:val="22"/>
          <w:lang w:val="fr-FR"/>
        </w:rPr>
        <w:t xml:space="preserve">; la prudence s’impose donc lors du traitement de ces patients. Le </w:t>
      </w:r>
      <w:r w:rsidR="008D119B" w:rsidRPr="00CE4FDF">
        <w:rPr>
          <w:iCs/>
          <w:noProof/>
          <w:szCs w:val="22"/>
          <w:lang w:val="fr-FR"/>
        </w:rPr>
        <w:t xml:space="preserve">traitement </w:t>
      </w:r>
      <w:r w:rsidRPr="00CE4FDF">
        <w:rPr>
          <w:iCs/>
          <w:noProof/>
          <w:szCs w:val="22"/>
          <w:lang w:val="fr-FR"/>
        </w:rPr>
        <w:t>ne doit pas être instauré chez les patients présentant une lymphopénie sévère (nombre de lymphocytes &lt; 0,5×10</w:t>
      </w:r>
      <w:r w:rsidRPr="00CE4FDF">
        <w:rPr>
          <w:iCs/>
          <w:noProof/>
          <w:szCs w:val="22"/>
          <w:vertAlign w:val="superscript"/>
          <w:lang w:val="fr-FR"/>
        </w:rPr>
        <w:t>9</w:t>
      </w:r>
      <w:r w:rsidRPr="00CE4FDF">
        <w:rPr>
          <w:iCs/>
          <w:noProof/>
          <w:szCs w:val="22"/>
          <w:lang w:val="fr-FR"/>
        </w:rPr>
        <w:t>/L)</w:t>
      </w:r>
      <w:r w:rsidR="00B56E42" w:rsidRPr="00CE4FDF">
        <w:rPr>
          <w:iCs/>
          <w:noProof/>
          <w:szCs w:val="22"/>
          <w:lang w:val="fr-FR"/>
        </w:rPr>
        <w:t>.</w:t>
      </w:r>
    </w:p>
    <w:p w14:paraId="4D40F0B7" w14:textId="77777777" w:rsidR="00926AFF" w:rsidRPr="00CE4FDF" w:rsidRDefault="00926AFF" w:rsidP="00CE4FDF">
      <w:pPr>
        <w:spacing w:line="240" w:lineRule="auto"/>
        <w:rPr>
          <w:i/>
          <w:noProof/>
          <w:szCs w:val="22"/>
          <w:lang w:val="fr-FR"/>
        </w:rPr>
      </w:pPr>
    </w:p>
    <w:p w14:paraId="4F5F7F9C" w14:textId="470A05E9" w:rsidR="00812D16" w:rsidRPr="00CE4FDF" w:rsidRDefault="006F4F83" w:rsidP="00CE4FDF">
      <w:pPr>
        <w:spacing w:line="240" w:lineRule="auto"/>
        <w:rPr>
          <w:noProof/>
          <w:szCs w:val="22"/>
          <w:lang w:val="fr-FR"/>
        </w:rPr>
      </w:pPr>
      <w:r w:rsidRPr="00CE4FDF">
        <w:rPr>
          <w:noProof/>
          <w:szCs w:val="22"/>
          <w:lang w:val="fr-FR"/>
        </w:rPr>
        <w:t>Après le début du traitement, une NFS complète incluant une numération des lymphocytes doit être effectuée tous les 3</w:t>
      </w:r>
      <w:r w:rsidR="008B4240" w:rsidRPr="00CE4FDF">
        <w:rPr>
          <w:noProof/>
          <w:szCs w:val="22"/>
          <w:lang w:val="fr-FR"/>
        </w:rPr>
        <w:t> </w:t>
      </w:r>
      <w:r w:rsidRPr="00CE4FDF">
        <w:rPr>
          <w:noProof/>
          <w:szCs w:val="22"/>
          <w:lang w:val="fr-FR"/>
        </w:rPr>
        <w:t>mois</w:t>
      </w:r>
      <w:r w:rsidR="00B56E42" w:rsidRPr="00CE4FDF">
        <w:rPr>
          <w:noProof/>
          <w:szCs w:val="22"/>
          <w:lang w:val="fr-FR"/>
        </w:rPr>
        <w:t>.</w:t>
      </w:r>
    </w:p>
    <w:p w14:paraId="1DAF696D" w14:textId="77777777" w:rsidR="00926AFF" w:rsidRPr="00CE4FDF" w:rsidRDefault="00926AFF" w:rsidP="00CE4FDF">
      <w:pPr>
        <w:spacing w:line="240" w:lineRule="auto"/>
        <w:rPr>
          <w:bCs/>
          <w:noProof/>
          <w:szCs w:val="22"/>
          <w:lang w:val="fr-FR"/>
        </w:rPr>
      </w:pPr>
    </w:p>
    <w:p w14:paraId="468113B2" w14:textId="1086CBF3" w:rsidR="00242437" w:rsidRPr="00CE4FDF" w:rsidRDefault="006F4F83" w:rsidP="00CE4FDF">
      <w:pPr>
        <w:tabs>
          <w:tab w:val="clear" w:pos="567"/>
          <w:tab w:val="left" w:pos="0"/>
        </w:tabs>
        <w:spacing w:line="240" w:lineRule="auto"/>
        <w:rPr>
          <w:bCs/>
          <w:noProof/>
          <w:szCs w:val="22"/>
          <w:lang w:val="fr-FR"/>
        </w:rPr>
      </w:pPr>
      <w:r w:rsidRPr="00CE4FDF">
        <w:rPr>
          <w:bCs/>
          <w:noProof/>
          <w:szCs w:val="22"/>
          <w:lang w:val="fr-FR"/>
        </w:rPr>
        <w:t>Une vigilance accrue en raison d’un risque majoré de LEMP est recommandée chez les patients présentant une lymphopénie comme suit </w:t>
      </w:r>
      <w:r w:rsidR="00B56E42" w:rsidRPr="00CE4FDF">
        <w:rPr>
          <w:bCs/>
          <w:noProof/>
          <w:szCs w:val="22"/>
          <w:lang w:val="fr-FR"/>
        </w:rPr>
        <w:t xml:space="preserve">: </w:t>
      </w:r>
    </w:p>
    <w:p w14:paraId="26F352DB" w14:textId="4064A4E3" w:rsidR="00143DF6" w:rsidRPr="00CE4FDF" w:rsidRDefault="006F4F83" w:rsidP="00CE4FDF">
      <w:pPr>
        <w:pStyle w:val="ListParagraph"/>
        <w:numPr>
          <w:ilvl w:val="0"/>
          <w:numId w:val="39"/>
        </w:numPr>
        <w:tabs>
          <w:tab w:val="clear" w:pos="567"/>
          <w:tab w:val="left" w:pos="0"/>
        </w:tabs>
        <w:spacing w:line="240" w:lineRule="auto"/>
        <w:ind w:left="567" w:hanging="567"/>
        <w:rPr>
          <w:bCs/>
          <w:noProof/>
          <w:szCs w:val="22"/>
          <w:lang w:val="fr-FR"/>
        </w:rPr>
      </w:pPr>
      <w:r w:rsidRPr="00CE4FDF">
        <w:rPr>
          <w:bCs/>
          <w:noProof/>
          <w:szCs w:val="22"/>
          <w:lang w:val="fr-FR"/>
        </w:rPr>
        <w:t>Le traitement doit être interrompu chez les patients présentant une lymphopénie sévère et prolongée (nombre de lymphocytes &lt;</w:t>
      </w:r>
      <w:r w:rsidR="009233BA">
        <w:rPr>
          <w:bCs/>
          <w:noProof/>
          <w:szCs w:val="22"/>
          <w:lang w:val="fr-FR"/>
        </w:rPr>
        <w:t> </w:t>
      </w:r>
      <w:r w:rsidRPr="00CE4FDF">
        <w:rPr>
          <w:bCs/>
          <w:noProof/>
          <w:szCs w:val="22"/>
          <w:lang w:val="fr-FR"/>
        </w:rPr>
        <w:t>0,5×10</w:t>
      </w:r>
      <w:r w:rsidRPr="00CE4FDF">
        <w:rPr>
          <w:bCs/>
          <w:noProof/>
          <w:szCs w:val="22"/>
          <w:vertAlign w:val="superscript"/>
          <w:lang w:val="fr-FR"/>
        </w:rPr>
        <w:t>9</w:t>
      </w:r>
      <w:r w:rsidRPr="00CE4FDF">
        <w:rPr>
          <w:bCs/>
          <w:noProof/>
          <w:szCs w:val="22"/>
          <w:lang w:val="fr-FR"/>
        </w:rPr>
        <w:t>/L) persistant pendant plus de 6</w:t>
      </w:r>
      <w:r w:rsidR="008B4240" w:rsidRPr="00CE4FDF">
        <w:rPr>
          <w:bCs/>
          <w:noProof/>
          <w:szCs w:val="22"/>
          <w:lang w:val="fr-FR"/>
        </w:rPr>
        <w:t> </w:t>
      </w:r>
      <w:r w:rsidRPr="00CE4FDF">
        <w:rPr>
          <w:bCs/>
          <w:noProof/>
          <w:szCs w:val="22"/>
          <w:lang w:val="fr-FR"/>
        </w:rPr>
        <w:t>mois</w:t>
      </w:r>
      <w:r w:rsidR="00926AFF" w:rsidRPr="00CE4FDF">
        <w:rPr>
          <w:bCs/>
          <w:noProof/>
          <w:szCs w:val="22"/>
          <w:lang w:val="fr-FR"/>
        </w:rPr>
        <w:t>.</w:t>
      </w:r>
    </w:p>
    <w:p w14:paraId="68CAC2F1" w14:textId="1206DA1D" w:rsidR="00143DF6" w:rsidRPr="00CE4FDF" w:rsidRDefault="006F4F83" w:rsidP="00CE4FDF">
      <w:pPr>
        <w:pStyle w:val="ListParagraph"/>
        <w:numPr>
          <w:ilvl w:val="0"/>
          <w:numId w:val="39"/>
        </w:numPr>
        <w:tabs>
          <w:tab w:val="clear" w:pos="567"/>
          <w:tab w:val="left" w:pos="0"/>
        </w:tabs>
        <w:spacing w:line="240" w:lineRule="auto"/>
        <w:ind w:left="567" w:hanging="567"/>
        <w:rPr>
          <w:bCs/>
          <w:noProof/>
          <w:szCs w:val="22"/>
          <w:lang w:val="fr-FR"/>
        </w:rPr>
      </w:pPr>
      <w:r w:rsidRPr="00CE4FDF">
        <w:rPr>
          <w:bCs/>
          <w:noProof/>
          <w:szCs w:val="22"/>
          <w:lang w:val="fr-FR"/>
        </w:rPr>
        <w:t>Chez les patients présentant des réductions modérées et durables du nombre de lymphocytes ≥ 0,5×10</w:t>
      </w:r>
      <w:r w:rsidRPr="00CE4FDF">
        <w:rPr>
          <w:bCs/>
          <w:noProof/>
          <w:szCs w:val="22"/>
          <w:vertAlign w:val="superscript"/>
          <w:lang w:val="fr-FR"/>
        </w:rPr>
        <w:t>9</w:t>
      </w:r>
      <w:r w:rsidRPr="00CE4FDF">
        <w:rPr>
          <w:bCs/>
          <w:noProof/>
          <w:szCs w:val="22"/>
          <w:lang w:val="fr-FR"/>
        </w:rPr>
        <w:t xml:space="preserve">/L </w:t>
      </w:r>
      <w:r w:rsidR="000D04C0" w:rsidRPr="00CE4FDF">
        <w:rPr>
          <w:bCs/>
          <w:noProof/>
          <w:szCs w:val="22"/>
          <w:lang w:val="fr-FR"/>
        </w:rPr>
        <w:t>à</w:t>
      </w:r>
      <w:r w:rsidRPr="00CE4FDF">
        <w:rPr>
          <w:bCs/>
          <w:noProof/>
          <w:szCs w:val="22"/>
          <w:lang w:val="fr-FR"/>
        </w:rPr>
        <w:t xml:space="preserve"> &lt; 0,8×10</w:t>
      </w:r>
      <w:r w:rsidRPr="00CE4FDF">
        <w:rPr>
          <w:bCs/>
          <w:noProof/>
          <w:szCs w:val="22"/>
          <w:vertAlign w:val="superscript"/>
          <w:lang w:val="fr-FR"/>
        </w:rPr>
        <w:t>9</w:t>
      </w:r>
      <w:r w:rsidRPr="00CE4FDF">
        <w:rPr>
          <w:bCs/>
          <w:noProof/>
          <w:szCs w:val="22"/>
          <w:lang w:val="fr-FR"/>
        </w:rPr>
        <w:t xml:space="preserve">/L pendant plus de 6 mois, le rapport bénéfice/risque du traitement </w:t>
      </w:r>
      <w:r w:rsidRPr="00CE4FDF">
        <w:rPr>
          <w:bCs/>
          <w:iCs/>
          <w:noProof/>
          <w:szCs w:val="22"/>
          <w:lang w:val="fr-FR"/>
        </w:rPr>
        <w:t>par le diméthyl fumarate</w:t>
      </w:r>
      <w:r w:rsidRPr="00CE4FDF">
        <w:rPr>
          <w:bCs/>
          <w:noProof/>
          <w:szCs w:val="22"/>
          <w:lang w:val="fr-FR"/>
        </w:rPr>
        <w:t xml:space="preserve"> doit être réévalué</w:t>
      </w:r>
      <w:r w:rsidR="00B56E42" w:rsidRPr="00CE4FDF">
        <w:rPr>
          <w:bCs/>
          <w:noProof/>
          <w:szCs w:val="22"/>
          <w:lang w:val="fr-FR"/>
        </w:rPr>
        <w:t>.</w:t>
      </w:r>
    </w:p>
    <w:p w14:paraId="07F58EA8" w14:textId="57BE17E0" w:rsidR="00242437" w:rsidRPr="00CE4FDF" w:rsidRDefault="006F4F83" w:rsidP="00CE4FDF">
      <w:pPr>
        <w:pStyle w:val="ListParagraph"/>
        <w:numPr>
          <w:ilvl w:val="0"/>
          <w:numId w:val="39"/>
        </w:numPr>
        <w:tabs>
          <w:tab w:val="clear" w:pos="567"/>
          <w:tab w:val="left" w:pos="0"/>
        </w:tabs>
        <w:spacing w:line="240" w:lineRule="auto"/>
        <w:ind w:left="567" w:hanging="567"/>
        <w:rPr>
          <w:bCs/>
          <w:noProof/>
          <w:szCs w:val="22"/>
          <w:lang w:val="fr-FR"/>
        </w:rPr>
      </w:pPr>
      <w:r w:rsidRPr="00CE4FDF">
        <w:rPr>
          <w:bCs/>
          <w:noProof/>
          <w:szCs w:val="22"/>
          <w:lang w:val="fr-FR"/>
        </w:rPr>
        <w:t>Chez les patients dont le nombre de lymphocytes est inférieur à la limite inférieure de la normale (LIN) telle que définie par l’intervalle de référence du laboratoire local, une surveillance régulière du nombre absolu de lymphocytes est recommandée. D'autres facteurs susceptibles d'augmenter davantage le risque individuel de LEMP doivent être pris en compte (voir la sous</w:t>
      </w:r>
      <w:r w:rsidR="0028154B" w:rsidRPr="00CE4FDF">
        <w:rPr>
          <w:bCs/>
          <w:noProof/>
          <w:szCs w:val="22"/>
          <w:lang w:val="fr-FR"/>
        </w:rPr>
        <w:noBreakHyphen/>
      </w:r>
      <w:r w:rsidRPr="00CE4FDF">
        <w:rPr>
          <w:bCs/>
          <w:noProof/>
          <w:szCs w:val="22"/>
          <w:lang w:val="fr-FR"/>
        </w:rPr>
        <w:t>rubrique sur la LEMP ci</w:t>
      </w:r>
      <w:r w:rsidR="0028154B" w:rsidRPr="00CE4FDF">
        <w:rPr>
          <w:bCs/>
          <w:noProof/>
          <w:szCs w:val="22"/>
          <w:lang w:val="fr-FR"/>
        </w:rPr>
        <w:noBreakHyphen/>
      </w:r>
      <w:r w:rsidRPr="00CE4FDF">
        <w:rPr>
          <w:bCs/>
          <w:noProof/>
          <w:szCs w:val="22"/>
          <w:lang w:val="fr-FR"/>
        </w:rPr>
        <w:t>dessous)</w:t>
      </w:r>
      <w:r w:rsidR="00B56E42" w:rsidRPr="00CE4FDF">
        <w:rPr>
          <w:bCs/>
          <w:noProof/>
          <w:szCs w:val="22"/>
          <w:lang w:val="fr-FR"/>
        </w:rPr>
        <w:t>.</w:t>
      </w:r>
    </w:p>
    <w:p w14:paraId="538BEBE1" w14:textId="77777777" w:rsidR="00242437" w:rsidRPr="00CE4FDF" w:rsidRDefault="00242437" w:rsidP="00CE4FDF">
      <w:pPr>
        <w:tabs>
          <w:tab w:val="clear" w:pos="567"/>
          <w:tab w:val="left" w:pos="0"/>
        </w:tabs>
        <w:spacing w:line="240" w:lineRule="auto"/>
        <w:rPr>
          <w:bCs/>
          <w:noProof/>
          <w:szCs w:val="22"/>
          <w:lang w:val="fr-FR"/>
        </w:rPr>
      </w:pPr>
    </w:p>
    <w:p w14:paraId="6D6C47B2" w14:textId="19FBBDC8" w:rsidR="00926AFF" w:rsidRPr="00CE4FDF" w:rsidRDefault="006F4F83" w:rsidP="00CE4FDF">
      <w:pPr>
        <w:tabs>
          <w:tab w:val="clear" w:pos="567"/>
          <w:tab w:val="left" w:pos="0"/>
        </w:tabs>
        <w:spacing w:line="240" w:lineRule="auto"/>
        <w:rPr>
          <w:bCs/>
          <w:noProof/>
          <w:szCs w:val="22"/>
          <w:lang w:val="fr-FR"/>
        </w:rPr>
      </w:pPr>
      <w:r w:rsidRPr="00CE4FDF">
        <w:rPr>
          <w:bCs/>
          <w:noProof/>
          <w:szCs w:val="22"/>
          <w:lang w:val="fr-FR"/>
        </w:rPr>
        <w:t>Le nombre de lymphocytes doit être surveillé jusqu’à normalisation</w:t>
      </w:r>
      <w:r w:rsidR="00300626" w:rsidRPr="00CE4FDF">
        <w:rPr>
          <w:bCs/>
          <w:noProof/>
          <w:szCs w:val="22"/>
          <w:lang w:val="fr-FR"/>
        </w:rPr>
        <w:t xml:space="preserve"> </w:t>
      </w:r>
      <w:r w:rsidR="00300626" w:rsidRPr="00CE4FDF">
        <w:rPr>
          <w:szCs w:val="22"/>
          <w:lang w:val="fr-FR" w:eastAsia="ar-SA"/>
        </w:rPr>
        <w:t>(voir rubrique 5.1)</w:t>
      </w:r>
      <w:r w:rsidRPr="00CE4FDF">
        <w:rPr>
          <w:bCs/>
          <w:noProof/>
          <w:szCs w:val="22"/>
          <w:lang w:val="fr-FR"/>
        </w:rPr>
        <w:t xml:space="preserve">. Lors du retour à la normale et en l’absence d’alternatives thérapeutiques, la décision concernant la reprise ou non du traitement </w:t>
      </w:r>
      <w:r w:rsidRPr="00CE4FDF">
        <w:rPr>
          <w:bCs/>
          <w:iCs/>
          <w:noProof/>
          <w:szCs w:val="22"/>
          <w:lang w:val="fr-FR"/>
        </w:rPr>
        <w:t xml:space="preserve">par </w:t>
      </w:r>
      <w:r w:rsidR="008D119B" w:rsidRPr="00CE4FDF">
        <w:rPr>
          <w:bCs/>
          <w:iCs/>
          <w:noProof/>
          <w:szCs w:val="22"/>
          <w:lang w:val="fr-FR"/>
        </w:rPr>
        <w:t>le d</w:t>
      </w:r>
      <w:r w:rsidR="00BF03B0" w:rsidRPr="00CE4FDF">
        <w:rPr>
          <w:bCs/>
          <w:iCs/>
          <w:noProof/>
          <w:szCs w:val="22"/>
          <w:lang w:val="fr-FR"/>
        </w:rPr>
        <w:t xml:space="preserve">iméthyl fumarate </w:t>
      </w:r>
      <w:r w:rsidRPr="00CE4FDF">
        <w:rPr>
          <w:bCs/>
          <w:noProof/>
          <w:szCs w:val="22"/>
          <w:lang w:val="fr-FR"/>
        </w:rPr>
        <w:t>devra alors reposer sur le jugement clinique</w:t>
      </w:r>
      <w:r w:rsidR="00B56E42" w:rsidRPr="00CE4FDF">
        <w:rPr>
          <w:bCs/>
          <w:noProof/>
          <w:szCs w:val="22"/>
          <w:lang w:val="fr-FR"/>
        </w:rPr>
        <w:t xml:space="preserve">. </w:t>
      </w:r>
    </w:p>
    <w:p w14:paraId="42E51F64" w14:textId="77777777" w:rsidR="00926AFF" w:rsidRPr="00CE4FDF" w:rsidRDefault="00926AFF" w:rsidP="00CE4FDF">
      <w:pPr>
        <w:spacing w:line="240" w:lineRule="auto"/>
        <w:rPr>
          <w:bCs/>
          <w:noProof/>
          <w:szCs w:val="22"/>
          <w:lang w:val="fr-FR"/>
        </w:rPr>
      </w:pPr>
    </w:p>
    <w:p w14:paraId="0297DF37" w14:textId="77777777" w:rsidR="006F4F83" w:rsidRPr="00CE4FDF" w:rsidRDefault="006F4F83" w:rsidP="00CE4FDF">
      <w:pPr>
        <w:spacing w:line="240" w:lineRule="auto"/>
        <w:rPr>
          <w:bCs/>
          <w:noProof/>
          <w:szCs w:val="22"/>
          <w:u w:val="single"/>
          <w:lang w:val="fr-FR"/>
        </w:rPr>
      </w:pPr>
      <w:r w:rsidRPr="00CE4FDF">
        <w:rPr>
          <w:bCs/>
          <w:noProof/>
          <w:szCs w:val="22"/>
          <w:u w:val="single"/>
          <w:lang w:val="fr-FR"/>
        </w:rPr>
        <w:t>Imagerie par résonance magnétique (IRM)</w:t>
      </w:r>
    </w:p>
    <w:p w14:paraId="67265C7C" w14:textId="77777777" w:rsidR="00656E14" w:rsidRPr="00CE4FDF" w:rsidRDefault="00656E14" w:rsidP="00CE4FDF">
      <w:pPr>
        <w:spacing w:line="240" w:lineRule="auto"/>
        <w:rPr>
          <w:bCs/>
          <w:noProof/>
          <w:szCs w:val="22"/>
          <w:u w:val="single"/>
          <w:lang w:val="fr-FR"/>
        </w:rPr>
      </w:pPr>
    </w:p>
    <w:p w14:paraId="45B6FD34" w14:textId="145BDEBE" w:rsidR="00656E14" w:rsidRPr="00CE4FDF" w:rsidRDefault="006F4F83" w:rsidP="00CE4FDF">
      <w:pPr>
        <w:tabs>
          <w:tab w:val="clear" w:pos="567"/>
        </w:tabs>
        <w:spacing w:line="240" w:lineRule="auto"/>
        <w:rPr>
          <w:bCs/>
          <w:noProof/>
          <w:szCs w:val="22"/>
          <w:lang w:val="fr-FR"/>
        </w:rPr>
      </w:pPr>
      <w:r w:rsidRPr="00CE4FDF">
        <w:rPr>
          <w:bCs/>
          <w:noProof/>
          <w:szCs w:val="22"/>
          <w:lang w:val="fr-FR"/>
        </w:rPr>
        <w:t xml:space="preserve">Avant l’instauration d’un traitement </w:t>
      </w:r>
      <w:r w:rsidRPr="00CE4FDF">
        <w:rPr>
          <w:bCs/>
          <w:iCs/>
          <w:noProof/>
          <w:szCs w:val="22"/>
          <w:lang w:val="fr-FR"/>
        </w:rPr>
        <w:t>par le diméthyl fumarate</w:t>
      </w:r>
      <w:r w:rsidRPr="00CE4FDF">
        <w:rPr>
          <w:bCs/>
          <w:noProof/>
          <w:szCs w:val="22"/>
          <w:lang w:val="fr-FR"/>
        </w:rPr>
        <w:t>, une IRM initiale de référence doit être disponible (datant de moins de 3</w:t>
      </w:r>
      <w:r w:rsidR="008B4240" w:rsidRPr="00CE4FDF">
        <w:rPr>
          <w:bCs/>
          <w:noProof/>
          <w:szCs w:val="22"/>
          <w:lang w:val="fr-FR"/>
        </w:rPr>
        <w:t> </w:t>
      </w:r>
      <w:r w:rsidRPr="00CE4FDF">
        <w:rPr>
          <w:bCs/>
          <w:noProof/>
          <w:szCs w:val="22"/>
          <w:lang w:val="fr-FR"/>
        </w:rPr>
        <w:t xml:space="preserve">mois). La surveillance par des examens d’IRM supplémentaires doit être conforme aux recommandations nationales et locales. </w:t>
      </w:r>
      <w:r w:rsidR="002C7A27">
        <w:rPr>
          <w:bCs/>
          <w:noProof/>
          <w:szCs w:val="22"/>
          <w:lang w:val="fr-FR"/>
        </w:rPr>
        <w:t>U</w:t>
      </w:r>
      <w:r w:rsidRPr="00CE4FDF">
        <w:rPr>
          <w:bCs/>
          <w:noProof/>
          <w:szCs w:val="22"/>
          <w:lang w:val="fr-FR"/>
        </w:rPr>
        <w:t xml:space="preserve">ne IRM </w:t>
      </w:r>
      <w:r w:rsidR="002C7A27">
        <w:rPr>
          <w:bCs/>
          <w:noProof/>
          <w:szCs w:val="22"/>
          <w:lang w:val="fr-FR"/>
        </w:rPr>
        <w:t xml:space="preserve">peut être envisagée </w:t>
      </w:r>
      <w:r w:rsidRPr="00CE4FDF">
        <w:rPr>
          <w:bCs/>
          <w:noProof/>
          <w:szCs w:val="22"/>
          <w:lang w:val="fr-FR"/>
        </w:rPr>
        <w:t>dans le contexte d’un suivi renforcé chez les patients à risque plus élevé de LEMP. En cas de suspicion clinique de LEMP, une IRM devra être réalisée immédiatement à des fins diagnostiques</w:t>
      </w:r>
      <w:r w:rsidR="00B56E42" w:rsidRPr="00CE4FDF">
        <w:rPr>
          <w:bCs/>
          <w:noProof/>
          <w:szCs w:val="22"/>
          <w:lang w:val="fr-FR"/>
        </w:rPr>
        <w:t>.</w:t>
      </w:r>
    </w:p>
    <w:p w14:paraId="181C8CE8" w14:textId="77777777" w:rsidR="00656E14" w:rsidRPr="00CE4FDF" w:rsidRDefault="00656E14" w:rsidP="00CE4FDF">
      <w:pPr>
        <w:spacing w:line="240" w:lineRule="auto"/>
        <w:rPr>
          <w:bCs/>
          <w:noProof/>
          <w:szCs w:val="22"/>
          <w:lang w:val="fr-FR"/>
        </w:rPr>
      </w:pPr>
    </w:p>
    <w:p w14:paraId="1A567208" w14:textId="1EB50B25" w:rsidR="00656E14" w:rsidRPr="00CE4FDF" w:rsidRDefault="006F4F83" w:rsidP="0014019C">
      <w:pPr>
        <w:keepNext/>
        <w:spacing w:line="240" w:lineRule="auto"/>
        <w:rPr>
          <w:bCs/>
          <w:noProof/>
          <w:szCs w:val="22"/>
          <w:u w:val="single"/>
          <w:lang w:val="fr-FR"/>
        </w:rPr>
      </w:pPr>
      <w:r w:rsidRPr="00CE4FDF">
        <w:rPr>
          <w:bCs/>
          <w:noProof/>
          <w:szCs w:val="22"/>
          <w:u w:val="single"/>
          <w:lang w:val="fr-FR"/>
        </w:rPr>
        <w:lastRenderedPageBreak/>
        <w:t xml:space="preserve">Leucoencéphalopathie multifocale progressive </w:t>
      </w:r>
      <w:r w:rsidR="00B56E42" w:rsidRPr="00CE4FDF">
        <w:rPr>
          <w:bCs/>
          <w:noProof/>
          <w:szCs w:val="22"/>
          <w:u w:val="single"/>
          <w:lang w:val="fr-FR"/>
        </w:rPr>
        <w:t>(</w:t>
      </w:r>
      <w:r w:rsidRPr="00CE4FDF">
        <w:rPr>
          <w:bCs/>
          <w:noProof/>
          <w:szCs w:val="22"/>
          <w:u w:val="single"/>
          <w:lang w:val="fr-FR"/>
        </w:rPr>
        <w:t>LEMP</w:t>
      </w:r>
      <w:r w:rsidR="00B56E42" w:rsidRPr="00CE4FDF">
        <w:rPr>
          <w:bCs/>
          <w:noProof/>
          <w:szCs w:val="22"/>
          <w:u w:val="single"/>
          <w:lang w:val="fr-FR"/>
        </w:rPr>
        <w:t>)</w:t>
      </w:r>
    </w:p>
    <w:p w14:paraId="016156E8" w14:textId="77777777" w:rsidR="00656E14" w:rsidRPr="00CE4FDF" w:rsidRDefault="00656E14" w:rsidP="0014019C">
      <w:pPr>
        <w:keepNext/>
        <w:spacing w:line="240" w:lineRule="auto"/>
        <w:rPr>
          <w:bCs/>
          <w:noProof/>
          <w:szCs w:val="22"/>
          <w:lang w:val="fr-FR"/>
        </w:rPr>
      </w:pPr>
    </w:p>
    <w:p w14:paraId="0E387D75" w14:textId="426412C1" w:rsidR="006F4F83" w:rsidRPr="00CE4FDF" w:rsidRDefault="006F4F83" w:rsidP="00CE4FDF">
      <w:pPr>
        <w:spacing w:line="240" w:lineRule="auto"/>
        <w:rPr>
          <w:bCs/>
          <w:noProof/>
          <w:szCs w:val="22"/>
          <w:lang w:val="fr-FR"/>
        </w:rPr>
      </w:pPr>
      <w:r w:rsidRPr="00CE4FDF">
        <w:rPr>
          <w:bCs/>
          <w:noProof/>
          <w:szCs w:val="22"/>
          <w:lang w:val="fr-FR"/>
        </w:rPr>
        <w:t xml:space="preserve">Des cas de LEMP ont été rapportés chez des patients traités </w:t>
      </w:r>
      <w:r w:rsidRPr="00CE4FDF">
        <w:rPr>
          <w:bCs/>
          <w:iCs/>
          <w:noProof/>
          <w:szCs w:val="22"/>
          <w:lang w:val="fr-FR"/>
        </w:rPr>
        <w:t>par le diméthyl fumarate</w:t>
      </w:r>
      <w:r w:rsidRPr="00CE4FDF">
        <w:rPr>
          <w:bCs/>
          <w:noProof/>
          <w:szCs w:val="22"/>
          <w:lang w:val="fr-FR"/>
        </w:rPr>
        <w:t xml:space="preserve"> (voir rubrique 4.8). La LEMP est une infection opportuniste causée par le virus de John Cunningham (JCV) qui peut avoir une issue fatale ou entraîner un handicap sévère.</w:t>
      </w:r>
    </w:p>
    <w:p w14:paraId="2831A6A1" w14:textId="77777777" w:rsidR="006F4F83" w:rsidRPr="00CE4FDF" w:rsidRDefault="006F4F83" w:rsidP="00CE4FDF">
      <w:pPr>
        <w:spacing w:line="240" w:lineRule="auto"/>
        <w:rPr>
          <w:bCs/>
          <w:noProof/>
          <w:szCs w:val="22"/>
          <w:lang w:val="fr-FR"/>
        </w:rPr>
      </w:pPr>
    </w:p>
    <w:p w14:paraId="293E44A2" w14:textId="1DD71038" w:rsidR="004F028A" w:rsidRPr="00CE4FDF" w:rsidRDefault="006F4F83" w:rsidP="00CE4FDF">
      <w:pPr>
        <w:spacing w:line="240" w:lineRule="auto"/>
        <w:rPr>
          <w:bCs/>
          <w:noProof/>
          <w:szCs w:val="22"/>
          <w:lang w:val="fr-FR"/>
        </w:rPr>
      </w:pPr>
      <w:r w:rsidRPr="00CE4FDF">
        <w:rPr>
          <w:bCs/>
          <w:noProof/>
          <w:szCs w:val="22"/>
          <w:lang w:val="fr-FR"/>
        </w:rPr>
        <w:t xml:space="preserve">Des cas de LEMP sont survenus avec le diméthyl fumarate et d’autres produits contenant des fumarates dans le cadre de lymphopénies (nombre de lymphocytes inférieur à la LIN). La lymphopénie modérée à sévère prolongée semble augmenter le risque de LEMP avec </w:t>
      </w:r>
      <w:r w:rsidRPr="00CE4FDF">
        <w:rPr>
          <w:bCs/>
          <w:iCs/>
          <w:noProof/>
          <w:szCs w:val="22"/>
          <w:lang w:val="fr-FR"/>
        </w:rPr>
        <w:t>le diméthyl fumarate</w:t>
      </w:r>
      <w:r w:rsidR="00B43E8A" w:rsidRPr="00CE4FDF">
        <w:rPr>
          <w:bCs/>
          <w:iCs/>
          <w:noProof/>
          <w:szCs w:val="22"/>
          <w:lang w:val="fr-FR"/>
        </w:rPr>
        <w:t> </w:t>
      </w:r>
      <w:r w:rsidRPr="00CE4FDF">
        <w:rPr>
          <w:bCs/>
          <w:noProof/>
          <w:szCs w:val="22"/>
          <w:lang w:val="fr-FR"/>
        </w:rPr>
        <w:t>; cependant, le risque ne peut être exclu chez les patients présentant une lymphopénie légère</w:t>
      </w:r>
      <w:r w:rsidR="00B56E42" w:rsidRPr="00CE4FDF">
        <w:rPr>
          <w:bCs/>
          <w:noProof/>
          <w:szCs w:val="22"/>
          <w:lang w:val="fr-FR"/>
        </w:rPr>
        <w:t xml:space="preserve">. </w:t>
      </w:r>
    </w:p>
    <w:p w14:paraId="1DB8A927" w14:textId="77777777" w:rsidR="007966BA" w:rsidRPr="00CE4FDF" w:rsidRDefault="007966BA" w:rsidP="00CE4FDF">
      <w:pPr>
        <w:spacing w:line="240" w:lineRule="auto"/>
        <w:rPr>
          <w:bCs/>
          <w:noProof/>
          <w:szCs w:val="22"/>
          <w:lang w:val="fr-FR"/>
        </w:rPr>
      </w:pPr>
    </w:p>
    <w:p w14:paraId="769CDD6A" w14:textId="05653888" w:rsidR="00DB467F" w:rsidRPr="00CE4FDF" w:rsidRDefault="006F4F83" w:rsidP="00CE4FDF">
      <w:pPr>
        <w:spacing w:line="240" w:lineRule="auto"/>
        <w:rPr>
          <w:bCs/>
          <w:noProof/>
          <w:szCs w:val="22"/>
          <w:lang w:val="fr-FR"/>
        </w:rPr>
      </w:pPr>
      <w:r w:rsidRPr="00CE4FDF">
        <w:rPr>
          <w:bCs/>
          <w:noProof/>
          <w:szCs w:val="22"/>
          <w:lang w:val="fr-FR"/>
        </w:rPr>
        <w:t xml:space="preserve">D'autres facteurs </w:t>
      </w:r>
      <w:r w:rsidR="002C7A27">
        <w:rPr>
          <w:bCs/>
          <w:noProof/>
          <w:szCs w:val="22"/>
          <w:lang w:val="fr-FR"/>
        </w:rPr>
        <w:t>peuvent</w:t>
      </w:r>
      <w:r w:rsidRPr="00CE4FDF">
        <w:rPr>
          <w:bCs/>
          <w:noProof/>
          <w:szCs w:val="22"/>
          <w:lang w:val="fr-FR"/>
        </w:rPr>
        <w:t xml:space="preserve"> contribuer à augmenter le risque de LEMP dans le cadre d'une lymphopénie </w:t>
      </w:r>
      <w:r w:rsidR="00B56E42" w:rsidRPr="00CE4FDF">
        <w:rPr>
          <w:bCs/>
          <w:noProof/>
          <w:szCs w:val="22"/>
          <w:lang w:val="fr-FR"/>
        </w:rPr>
        <w:t>:</w:t>
      </w:r>
    </w:p>
    <w:p w14:paraId="7AE72E2E" w14:textId="0A6CE61D" w:rsidR="00DB467F" w:rsidRPr="00CE4FDF" w:rsidRDefault="00BB7DC6" w:rsidP="00CE4FDF">
      <w:pPr>
        <w:pStyle w:val="ListParagraph"/>
        <w:numPr>
          <w:ilvl w:val="0"/>
          <w:numId w:val="38"/>
        </w:numPr>
        <w:tabs>
          <w:tab w:val="clear" w:pos="567"/>
        </w:tabs>
        <w:spacing w:line="240" w:lineRule="auto"/>
        <w:ind w:left="567" w:hanging="567"/>
        <w:rPr>
          <w:lang w:val="fr-FR"/>
        </w:rPr>
      </w:pPr>
      <w:proofErr w:type="gramStart"/>
      <w:r w:rsidRPr="00CE4FDF">
        <w:rPr>
          <w:lang w:val="fr-FR"/>
        </w:rPr>
        <w:t>durée</w:t>
      </w:r>
      <w:proofErr w:type="gramEnd"/>
      <w:r w:rsidRPr="00CE4FDF">
        <w:rPr>
          <w:lang w:val="fr-FR"/>
        </w:rPr>
        <w:t xml:space="preserve"> du traitement par le </w:t>
      </w:r>
      <w:proofErr w:type="spellStart"/>
      <w:r w:rsidRPr="00CE4FDF">
        <w:rPr>
          <w:lang w:val="fr-FR"/>
        </w:rPr>
        <w:t>diméthyl</w:t>
      </w:r>
      <w:proofErr w:type="spellEnd"/>
      <w:r w:rsidRPr="00CE4FDF">
        <w:rPr>
          <w:lang w:val="fr-FR"/>
        </w:rPr>
        <w:t xml:space="preserve"> fumarate. Des cas de LEMP sont apparus après environ 1 à 5</w:t>
      </w:r>
      <w:r w:rsidR="008B4240" w:rsidRPr="00CE4FDF">
        <w:rPr>
          <w:lang w:val="fr-FR"/>
        </w:rPr>
        <w:t> </w:t>
      </w:r>
      <w:r w:rsidRPr="00CE4FDF">
        <w:rPr>
          <w:lang w:val="fr-FR"/>
        </w:rPr>
        <w:t>ans de traitement, bien que le lien exact avec la durée du traitement ne soit pas connu</w:t>
      </w:r>
      <w:r w:rsidR="00B56E42" w:rsidRPr="00CE4FDF">
        <w:rPr>
          <w:lang w:val="fr-FR"/>
        </w:rPr>
        <w:t>.</w:t>
      </w:r>
    </w:p>
    <w:p w14:paraId="11E39286" w14:textId="29D639EC" w:rsidR="00DB467F" w:rsidRPr="00CE4FDF" w:rsidRDefault="00BB7DC6" w:rsidP="00CE4FDF">
      <w:pPr>
        <w:pStyle w:val="ListParagraph"/>
        <w:numPr>
          <w:ilvl w:val="0"/>
          <w:numId w:val="38"/>
        </w:numPr>
        <w:tabs>
          <w:tab w:val="clear" w:pos="567"/>
        </w:tabs>
        <w:spacing w:line="240" w:lineRule="auto"/>
        <w:ind w:left="567" w:hanging="567"/>
        <w:rPr>
          <w:lang w:val="fr-FR"/>
        </w:rPr>
      </w:pPr>
      <w:proofErr w:type="gramStart"/>
      <w:r w:rsidRPr="00CE4FDF">
        <w:rPr>
          <w:lang w:val="fr-FR"/>
        </w:rPr>
        <w:t>une</w:t>
      </w:r>
      <w:proofErr w:type="gramEnd"/>
      <w:r w:rsidRPr="00CE4FDF">
        <w:rPr>
          <w:lang w:val="fr-FR"/>
        </w:rPr>
        <w:t xml:space="preserve"> diminution importante du nombre de lymphocytes</w:t>
      </w:r>
      <w:r w:rsidR="007A5DD3" w:rsidRPr="00CE4FDF">
        <w:rPr>
          <w:lang w:val="fr-FR"/>
        </w:rPr>
        <w:t> </w:t>
      </w:r>
      <w:r w:rsidRPr="00CE4FDF">
        <w:rPr>
          <w:lang w:val="fr-FR"/>
        </w:rPr>
        <w:t>T</w:t>
      </w:r>
      <w:r w:rsidR="00AD6D99" w:rsidRPr="00CE4FDF">
        <w:rPr>
          <w:lang w:val="fr-FR"/>
        </w:rPr>
        <w:t xml:space="preserve"> </w:t>
      </w:r>
      <w:r w:rsidRPr="00CE4FDF">
        <w:rPr>
          <w:lang w:val="fr-FR"/>
        </w:rPr>
        <w:t>CD4+ et surtout CD8+, qui sont importants pour la défense immunologique (voir rubrique</w:t>
      </w:r>
      <w:r w:rsidR="008B4240" w:rsidRPr="00CE4FDF">
        <w:rPr>
          <w:lang w:val="fr-FR"/>
        </w:rPr>
        <w:t> </w:t>
      </w:r>
      <w:r w:rsidRPr="00CE4FDF">
        <w:rPr>
          <w:lang w:val="fr-FR"/>
        </w:rPr>
        <w:t>4.8), et</w:t>
      </w:r>
    </w:p>
    <w:p w14:paraId="6278E33D" w14:textId="17366983" w:rsidR="00DB467F" w:rsidRPr="00CE4FDF" w:rsidRDefault="006F4F83" w:rsidP="00CE4FDF">
      <w:pPr>
        <w:pStyle w:val="ListParagraph"/>
        <w:numPr>
          <w:ilvl w:val="0"/>
          <w:numId w:val="38"/>
        </w:numPr>
        <w:tabs>
          <w:tab w:val="clear" w:pos="567"/>
        </w:tabs>
        <w:spacing w:line="240" w:lineRule="auto"/>
        <w:ind w:left="567" w:hanging="567"/>
        <w:rPr>
          <w:lang w:val="fr-FR"/>
        </w:rPr>
      </w:pPr>
      <w:proofErr w:type="gramStart"/>
      <w:r w:rsidRPr="00CE4FDF">
        <w:rPr>
          <w:lang w:val="fr-FR"/>
        </w:rPr>
        <w:t>un</w:t>
      </w:r>
      <w:proofErr w:type="gramEnd"/>
      <w:r w:rsidRPr="00CE4FDF">
        <w:rPr>
          <w:lang w:val="fr-FR"/>
        </w:rPr>
        <w:t xml:space="preserve"> traitement immunosuppresseur ou immunomodulateur </w:t>
      </w:r>
      <w:r w:rsidR="002C7A27">
        <w:rPr>
          <w:lang w:val="fr-FR"/>
        </w:rPr>
        <w:t>antérieur</w:t>
      </w:r>
      <w:r w:rsidRPr="00CE4FDF">
        <w:rPr>
          <w:lang w:val="fr-FR"/>
        </w:rPr>
        <w:t xml:space="preserve"> (voir ci</w:t>
      </w:r>
      <w:r w:rsidR="0028154B" w:rsidRPr="00CE4FDF">
        <w:rPr>
          <w:lang w:val="fr-FR"/>
        </w:rPr>
        <w:noBreakHyphen/>
      </w:r>
      <w:r w:rsidRPr="00CE4FDF">
        <w:rPr>
          <w:lang w:val="fr-FR"/>
        </w:rPr>
        <w:t>dessous)</w:t>
      </w:r>
      <w:r w:rsidR="00B56E42" w:rsidRPr="00CE4FDF">
        <w:rPr>
          <w:lang w:val="fr-FR"/>
        </w:rPr>
        <w:t>.</w:t>
      </w:r>
    </w:p>
    <w:p w14:paraId="52B27CB7" w14:textId="77777777" w:rsidR="00DB467F" w:rsidRPr="00CE4FDF" w:rsidRDefault="00DB467F" w:rsidP="00CE4FDF">
      <w:pPr>
        <w:spacing w:line="240" w:lineRule="auto"/>
        <w:rPr>
          <w:bCs/>
          <w:noProof/>
          <w:szCs w:val="22"/>
          <w:lang w:val="fr-FR"/>
        </w:rPr>
      </w:pPr>
    </w:p>
    <w:p w14:paraId="2467655A" w14:textId="10B7591E" w:rsidR="00DB467F" w:rsidRPr="00CE4FDF" w:rsidRDefault="00BB7DC6" w:rsidP="00CE4FDF">
      <w:pPr>
        <w:spacing w:line="240" w:lineRule="auto"/>
        <w:rPr>
          <w:bCs/>
          <w:noProof/>
          <w:szCs w:val="22"/>
          <w:lang w:val="fr-FR"/>
        </w:rPr>
      </w:pPr>
      <w:r w:rsidRPr="00CE4FDF">
        <w:rPr>
          <w:bCs/>
          <w:noProof/>
          <w:szCs w:val="22"/>
          <w:lang w:val="fr-FR"/>
        </w:rPr>
        <w:t>Les médecins doivent évaluer leurs patients afin de déterminer si les symptômes indiquent un dysfonctionnement neurologique et, si c’est le cas, si ces symptômes sont typiques de la SEP ou s’ils peuvent évoquer une LEMP</w:t>
      </w:r>
      <w:r w:rsidR="00B56E42" w:rsidRPr="00CE4FDF">
        <w:rPr>
          <w:bCs/>
          <w:noProof/>
          <w:szCs w:val="22"/>
          <w:lang w:val="fr-FR"/>
        </w:rPr>
        <w:t>.</w:t>
      </w:r>
    </w:p>
    <w:p w14:paraId="5521CBF6" w14:textId="77777777" w:rsidR="00DB467F" w:rsidRPr="00CE4FDF" w:rsidRDefault="00DB467F" w:rsidP="00CE4FDF">
      <w:pPr>
        <w:spacing w:line="240" w:lineRule="auto"/>
        <w:rPr>
          <w:bCs/>
          <w:noProof/>
          <w:szCs w:val="22"/>
          <w:lang w:val="fr-FR"/>
        </w:rPr>
      </w:pPr>
    </w:p>
    <w:p w14:paraId="5B95AAA8" w14:textId="677E1921" w:rsidR="00656E14" w:rsidRPr="00CE4FDF" w:rsidRDefault="00BB7DC6" w:rsidP="00CE4FDF">
      <w:pPr>
        <w:tabs>
          <w:tab w:val="clear" w:pos="567"/>
        </w:tabs>
        <w:spacing w:line="240" w:lineRule="auto"/>
        <w:rPr>
          <w:bCs/>
          <w:noProof/>
          <w:szCs w:val="22"/>
          <w:lang w:val="fr-FR"/>
        </w:rPr>
      </w:pPr>
      <w:r w:rsidRPr="00CE4FDF">
        <w:rPr>
          <w:bCs/>
          <w:noProof/>
          <w:szCs w:val="22"/>
          <w:lang w:val="fr-FR"/>
        </w:rPr>
        <w:t xml:space="preserve">Au premier signe ou symptôme évocateur d’une LEMP, le traitement par </w:t>
      </w:r>
      <w:r w:rsidRPr="00CE4FDF">
        <w:rPr>
          <w:bCs/>
          <w:iCs/>
          <w:noProof/>
          <w:szCs w:val="22"/>
          <w:lang w:val="fr-FR"/>
        </w:rPr>
        <w:t>le diméthyl fumarate</w:t>
      </w:r>
      <w:r w:rsidRPr="00CE4FDF">
        <w:rPr>
          <w:bCs/>
          <w:noProof/>
          <w:szCs w:val="22"/>
          <w:lang w:val="fr-FR"/>
        </w:rPr>
        <w:t xml:space="preserve"> doit être interrompu et les examens appropriés, y compris la détection de l’ADN du JCV dans le liquide céphalorachidien (LCR) par la méthode quantitative d’amplification en chaîne par polymérase (PCR), doivent être réalisés. Les symptômes de la LEMP peuvent être similaires à ceux d’une poussée de SEP. Les symptômes caractéristiques de la LEMP sont divers tels qu’une faiblesse progressive d’un côté du corps ou un manque de coordination des membres, des troubles visuels et des troubles de la pensée, de la mémoire et de l’orientation entraînant une confusion et des modifications de la personnalité. La progression de ces symptômes évolue sur une durée allant de quelques jours à quelques semaines. Les médecins doivent être particulièrement attentifs aux symptômes évocateurs de la LEMP que le patient peut ne pas remarquer. Il faut également conseiller aux patients d’informer leur partenaire ou leurs soignants de leur traitement, car ils peuvent remarquer des symptômes dont le patient n’est pas conscient</w:t>
      </w:r>
      <w:r w:rsidR="009C1F36" w:rsidRPr="00CE4FDF">
        <w:rPr>
          <w:bCs/>
          <w:noProof/>
          <w:szCs w:val="22"/>
          <w:lang w:val="fr-FR"/>
        </w:rPr>
        <w:t xml:space="preserve">. </w:t>
      </w:r>
    </w:p>
    <w:p w14:paraId="17C0C9F6" w14:textId="3ACE1C90" w:rsidR="00656E14" w:rsidRPr="00CE4FDF" w:rsidRDefault="00656E14" w:rsidP="00CE4FDF">
      <w:pPr>
        <w:spacing w:line="240" w:lineRule="auto"/>
        <w:ind w:left="567" w:hanging="567"/>
        <w:outlineLvl w:val="0"/>
        <w:rPr>
          <w:bCs/>
          <w:noProof/>
          <w:szCs w:val="22"/>
          <w:lang w:val="fr-FR"/>
        </w:rPr>
      </w:pPr>
    </w:p>
    <w:p w14:paraId="7194FAAD" w14:textId="78CAE4FB" w:rsidR="009C1F36" w:rsidRPr="00CE4FDF" w:rsidRDefault="00BB7DC6" w:rsidP="00CE4FDF">
      <w:pPr>
        <w:tabs>
          <w:tab w:val="clear" w:pos="567"/>
        </w:tabs>
        <w:spacing w:line="240" w:lineRule="auto"/>
        <w:outlineLvl w:val="0"/>
        <w:rPr>
          <w:bCs/>
          <w:noProof/>
          <w:szCs w:val="22"/>
          <w:lang w:val="fr-FR"/>
        </w:rPr>
      </w:pPr>
      <w:r w:rsidRPr="00CE4FDF">
        <w:rPr>
          <w:bCs/>
          <w:noProof/>
          <w:szCs w:val="22"/>
          <w:lang w:val="fr-FR"/>
        </w:rPr>
        <w:t>La LEMP ne peut survenir qu’en présence d’une infection causée par le virus JC. Il faut considérer que l’influence de la lymphopénie sur la précision du test de détection des anticorps anti</w:t>
      </w:r>
      <w:r w:rsidR="0028154B" w:rsidRPr="00CE4FDF">
        <w:rPr>
          <w:bCs/>
          <w:noProof/>
          <w:szCs w:val="22"/>
          <w:lang w:val="fr-FR"/>
        </w:rPr>
        <w:noBreakHyphen/>
      </w:r>
      <w:r w:rsidRPr="00CE4FDF">
        <w:rPr>
          <w:bCs/>
          <w:noProof/>
          <w:szCs w:val="22"/>
          <w:lang w:val="fr-FR"/>
        </w:rPr>
        <w:t>JCV dans le sérum n’a pas été étudiée chez les patients traités par le diméthyl fumarate. Il faut également noter qu’un test de détection des anticorps anti</w:t>
      </w:r>
      <w:r w:rsidR="0028154B" w:rsidRPr="00CE4FDF">
        <w:rPr>
          <w:bCs/>
          <w:noProof/>
          <w:szCs w:val="22"/>
          <w:lang w:val="fr-FR"/>
        </w:rPr>
        <w:noBreakHyphen/>
      </w:r>
      <w:r w:rsidRPr="00CE4FDF">
        <w:rPr>
          <w:bCs/>
          <w:noProof/>
          <w:szCs w:val="22"/>
          <w:lang w:val="fr-FR"/>
        </w:rPr>
        <w:t>JCV négatif (en présence de taux normaux de lymphocytes) n’exclut pas la possibilité d’une infection ultérieure par le JCV.</w:t>
      </w:r>
      <w:r w:rsidR="00B56E42" w:rsidRPr="00CE4FDF">
        <w:rPr>
          <w:bCs/>
          <w:noProof/>
          <w:szCs w:val="22"/>
          <w:lang w:val="fr-FR"/>
        </w:rPr>
        <w:t xml:space="preserve"> </w:t>
      </w:r>
    </w:p>
    <w:p w14:paraId="7B61A4D2" w14:textId="77777777" w:rsidR="009C1F36" w:rsidRPr="00CE4FDF" w:rsidRDefault="009C1F36" w:rsidP="00CE4FDF">
      <w:pPr>
        <w:spacing w:line="240" w:lineRule="auto"/>
        <w:ind w:left="567" w:hanging="567"/>
        <w:outlineLvl w:val="0"/>
        <w:rPr>
          <w:bCs/>
          <w:noProof/>
          <w:szCs w:val="22"/>
          <w:lang w:val="fr-FR"/>
        </w:rPr>
      </w:pPr>
    </w:p>
    <w:p w14:paraId="6BFD14BB" w14:textId="28DDE233" w:rsidR="009C1F36" w:rsidRPr="00CE4FDF" w:rsidRDefault="00BB7DC6" w:rsidP="00CE4FDF">
      <w:pPr>
        <w:spacing w:line="240" w:lineRule="auto"/>
        <w:ind w:left="567" w:hanging="567"/>
        <w:outlineLvl w:val="0"/>
        <w:rPr>
          <w:bCs/>
          <w:noProof/>
          <w:szCs w:val="22"/>
          <w:lang w:val="fr-FR"/>
        </w:rPr>
      </w:pPr>
      <w:r w:rsidRPr="00CE4FDF">
        <w:rPr>
          <w:bCs/>
          <w:noProof/>
          <w:szCs w:val="22"/>
          <w:lang w:val="fr-FR"/>
        </w:rPr>
        <w:t xml:space="preserve">Si un patient développe une LEMP, </w:t>
      </w:r>
      <w:r w:rsidRPr="00CE4FDF">
        <w:rPr>
          <w:bCs/>
          <w:iCs/>
          <w:noProof/>
          <w:szCs w:val="22"/>
          <w:lang w:val="fr-FR"/>
        </w:rPr>
        <w:t>le diméthyl fumarate</w:t>
      </w:r>
      <w:r w:rsidRPr="00CE4FDF">
        <w:rPr>
          <w:bCs/>
          <w:noProof/>
          <w:szCs w:val="22"/>
          <w:lang w:val="fr-FR"/>
        </w:rPr>
        <w:t xml:space="preserve"> doit être arrêté définitivement</w:t>
      </w:r>
      <w:r w:rsidR="00B56E42" w:rsidRPr="00CE4FDF">
        <w:rPr>
          <w:bCs/>
          <w:noProof/>
          <w:szCs w:val="22"/>
          <w:lang w:val="fr-FR"/>
        </w:rPr>
        <w:t>.</w:t>
      </w:r>
    </w:p>
    <w:p w14:paraId="102AA4F2" w14:textId="77777777" w:rsidR="009C1F36" w:rsidRPr="00CE4FDF" w:rsidRDefault="009C1F36" w:rsidP="00CE4FDF">
      <w:pPr>
        <w:spacing w:line="240" w:lineRule="auto"/>
        <w:ind w:left="567" w:hanging="567"/>
        <w:outlineLvl w:val="0"/>
        <w:rPr>
          <w:bCs/>
          <w:noProof/>
          <w:szCs w:val="22"/>
          <w:lang w:val="fr-FR"/>
        </w:rPr>
      </w:pPr>
    </w:p>
    <w:p w14:paraId="5A1092C5" w14:textId="0AFE4F0F" w:rsidR="00656E14" w:rsidRPr="00CE4FDF" w:rsidRDefault="00BB7DC6" w:rsidP="00CE4FDF">
      <w:pPr>
        <w:spacing w:line="240" w:lineRule="auto"/>
        <w:rPr>
          <w:bCs/>
          <w:noProof/>
          <w:szCs w:val="22"/>
          <w:u w:val="single"/>
          <w:lang w:val="fr-FR"/>
        </w:rPr>
      </w:pPr>
      <w:r w:rsidRPr="00CE4FDF">
        <w:rPr>
          <w:bCs/>
          <w:noProof/>
          <w:szCs w:val="22"/>
          <w:u w:val="single"/>
          <w:lang w:val="fr-FR"/>
        </w:rPr>
        <w:t>Traitement antérieur par immunosuppresseurs ou immunomodulateurs</w:t>
      </w:r>
    </w:p>
    <w:p w14:paraId="48DB7671" w14:textId="77777777" w:rsidR="00656E14" w:rsidRPr="00CE4FDF" w:rsidRDefault="00656E14" w:rsidP="00CE4FDF">
      <w:pPr>
        <w:spacing w:line="240" w:lineRule="auto"/>
        <w:rPr>
          <w:bCs/>
          <w:noProof/>
          <w:szCs w:val="22"/>
          <w:lang w:val="fr-FR"/>
        </w:rPr>
      </w:pPr>
    </w:p>
    <w:p w14:paraId="05643FE7" w14:textId="42B02674" w:rsidR="00BB7DC6" w:rsidRPr="00CE4FDF" w:rsidRDefault="00BB7DC6" w:rsidP="00CE4FDF">
      <w:pPr>
        <w:tabs>
          <w:tab w:val="clear" w:pos="567"/>
        </w:tabs>
        <w:spacing w:line="240" w:lineRule="auto"/>
        <w:rPr>
          <w:bCs/>
          <w:noProof/>
          <w:szCs w:val="22"/>
          <w:lang w:val="fr-FR"/>
        </w:rPr>
      </w:pPr>
      <w:r w:rsidRPr="00CE4FDF">
        <w:rPr>
          <w:bCs/>
          <w:noProof/>
          <w:szCs w:val="22"/>
          <w:lang w:val="fr-FR"/>
        </w:rPr>
        <w:t xml:space="preserve">Il n’y a pas d’études évaluant l’efficacité et la tolérance du </w:t>
      </w:r>
      <w:r w:rsidRPr="00CE4FDF">
        <w:rPr>
          <w:bCs/>
          <w:iCs/>
          <w:noProof/>
          <w:szCs w:val="22"/>
          <w:lang w:val="fr-FR"/>
        </w:rPr>
        <w:t>diméthyl fumarate</w:t>
      </w:r>
      <w:r w:rsidRPr="00CE4FDF">
        <w:rPr>
          <w:bCs/>
          <w:noProof/>
          <w:szCs w:val="22"/>
          <w:lang w:val="fr-FR"/>
        </w:rPr>
        <w:t xml:space="preserve"> en relais à d’autres traitements de fond de la maladie. La contribution d’un traitement immunosuppresseur antérieur sur le développement de la LEMP chez les patients traités par le diméthyl fumarate est possible.</w:t>
      </w:r>
    </w:p>
    <w:p w14:paraId="71F42C39" w14:textId="77777777" w:rsidR="00BB7DC6" w:rsidRPr="00CE4FDF" w:rsidRDefault="00BB7DC6" w:rsidP="00CE4FDF">
      <w:pPr>
        <w:tabs>
          <w:tab w:val="clear" w:pos="567"/>
        </w:tabs>
        <w:spacing w:line="240" w:lineRule="auto"/>
        <w:rPr>
          <w:bCs/>
          <w:noProof/>
          <w:szCs w:val="22"/>
          <w:lang w:val="fr-FR"/>
        </w:rPr>
      </w:pPr>
    </w:p>
    <w:p w14:paraId="3F518676" w14:textId="1ABF5E82" w:rsidR="00BB7DC6" w:rsidRPr="00CE4FDF" w:rsidRDefault="00BB7DC6" w:rsidP="00CE4FDF">
      <w:pPr>
        <w:tabs>
          <w:tab w:val="clear" w:pos="567"/>
        </w:tabs>
        <w:spacing w:line="240" w:lineRule="auto"/>
        <w:rPr>
          <w:bCs/>
          <w:noProof/>
          <w:szCs w:val="22"/>
          <w:lang w:val="fr-FR"/>
        </w:rPr>
      </w:pPr>
      <w:r w:rsidRPr="00CE4FDF">
        <w:rPr>
          <w:bCs/>
          <w:noProof/>
          <w:szCs w:val="22"/>
          <w:lang w:val="fr-FR"/>
        </w:rPr>
        <w:t xml:space="preserve">Des cas de LEMP </w:t>
      </w:r>
      <w:r w:rsidR="008D119B" w:rsidRPr="00CE4FDF">
        <w:rPr>
          <w:bCs/>
          <w:noProof/>
          <w:szCs w:val="22"/>
          <w:lang w:val="fr-FR"/>
        </w:rPr>
        <w:t>ont été rapportés</w:t>
      </w:r>
      <w:r w:rsidRPr="00CE4FDF">
        <w:rPr>
          <w:bCs/>
          <w:noProof/>
          <w:szCs w:val="22"/>
          <w:lang w:val="fr-FR"/>
        </w:rPr>
        <w:t xml:space="preserve"> chez des patients ayant auparavant été traités par le natalizumab, pour lequel la LEMP est un risque établi. Les médecins doivent savoir que les cas de LEMP qui surviennent après l’arrêt récent du natalizumab peuvent ne pas présenter de lymphopénie.</w:t>
      </w:r>
    </w:p>
    <w:p w14:paraId="35A02B2B" w14:textId="77777777" w:rsidR="00BB7DC6" w:rsidRPr="00CE4FDF" w:rsidRDefault="00BB7DC6" w:rsidP="00CE4FDF">
      <w:pPr>
        <w:tabs>
          <w:tab w:val="clear" w:pos="567"/>
        </w:tabs>
        <w:spacing w:line="240" w:lineRule="auto"/>
        <w:rPr>
          <w:bCs/>
          <w:noProof/>
          <w:szCs w:val="22"/>
          <w:lang w:val="fr-FR"/>
        </w:rPr>
      </w:pPr>
    </w:p>
    <w:p w14:paraId="5CA4E357" w14:textId="2A8D1B0E" w:rsidR="00BB7DC6" w:rsidRPr="00CE4FDF" w:rsidRDefault="00BB7DC6" w:rsidP="00CE4FDF">
      <w:pPr>
        <w:tabs>
          <w:tab w:val="clear" w:pos="567"/>
        </w:tabs>
        <w:spacing w:line="240" w:lineRule="auto"/>
        <w:rPr>
          <w:bCs/>
          <w:noProof/>
          <w:szCs w:val="22"/>
          <w:lang w:val="fr-FR"/>
        </w:rPr>
      </w:pPr>
      <w:r w:rsidRPr="00CE4FDF">
        <w:rPr>
          <w:bCs/>
          <w:noProof/>
          <w:szCs w:val="22"/>
          <w:lang w:val="fr-FR"/>
        </w:rPr>
        <w:t xml:space="preserve">En outre, la majorité des cas de LEMP confirmés avec le </w:t>
      </w:r>
      <w:r w:rsidRPr="00CE4FDF">
        <w:rPr>
          <w:bCs/>
          <w:iCs/>
          <w:noProof/>
          <w:szCs w:val="22"/>
          <w:lang w:val="fr-FR"/>
        </w:rPr>
        <w:t>diméthyl fumarate</w:t>
      </w:r>
      <w:r w:rsidRPr="00CE4FDF">
        <w:rPr>
          <w:bCs/>
          <w:noProof/>
          <w:szCs w:val="22"/>
          <w:lang w:val="fr-FR"/>
        </w:rPr>
        <w:t xml:space="preserve"> sont survenus chez des patients ayant reçu un traitement immunomodulateur antérieur. </w:t>
      </w:r>
    </w:p>
    <w:p w14:paraId="3CB26ED3" w14:textId="77777777" w:rsidR="00BB7DC6" w:rsidRPr="00CE4FDF" w:rsidRDefault="00BB7DC6" w:rsidP="00CE4FDF">
      <w:pPr>
        <w:tabs>
          <w:tab w:val="clear" w:pos="567"/>
        </w:tabs>
        <w:spacing w:line="240" w:lineRule="auto"/>
        <w:rPr>
          <w:bCs/>
          <w:noProof/>
          <w:szCs w:val="22"/>
          <w:lang w:val="fr-FR"/>
        </w:rPr>
      </w:pPr>
    </w:p>
    <w:p w14:paraId="2B660DEA" w14:textId="276A4E08" w:rsidR="00656E14" w:rsidRPr="00CE4FDF" w:rsidRDefault="00BB7DC6" w:rsidP="00CE4FDF">
      <w:pPr>
        <w:tabs>
          <w:tab w:val="clear" w:pos="567"/>
        </w:tabs>
        <w:spacing w:line="240" w:lineRule="auto"/>
        <w:rPr>
          <w:bCs/>
          <w:noProof/>
          <w:szCs w:val="22"/>
          <w:lang w:val="fr-FR"/>
        </w:rPr>
      </w:pPr>
      <w:r w:rsidRPr="00CE4FDF">
        <w:rPr>
          <w:bCs/>
          <w:noProof/>
          <w:szCs w:val="22"/>
          <w:lang w:val="fr-FR"/>
        </w:rPr>
        <w:lastRenderedPageBreak/>
        <w:t xml:space="preserve">En cas de relais d’un autre traitement de fond de la sclérose en plaques par le </w:t>
      </w:r>
      <w:r w:rsidRPr="00CE4FDF">
        <w:rPr>
          <w:bCs/>
          <w:iCs/>
          <w:noProof/>
          <w:szCs w:val="22"/>
          <w:lang w:val="fr-FR"/>
        </w:rPr>
        <w:t>diméthyl fumarate</w:t>
      </w:r>
      <w:r w:rsidRPr="00CE4FDF">
        <w:rPr>
          <w:bCs/>
          <w:noProof/>
          <w:szCs w:val="22"/>
          <w:lang w:val="fr-FR"/>
        </w:rPr>
        <w:t>, la demi</w:t>
      </w:r>
      <w:r w:rsidR="0028154B" w:rsidRPr="00CE4FDF">
        <w:rPr>
          <w:bCs/>
          <w:noProof/>
          <w:szCs w:val="22"/>
          <w:lang w:val="fr-FR"/>
        </w:rPr>
        <w:noBreakHyphen/>
      </w:r>
      <w:r w:rsidRPr="00CE4FDF">
        <w:rPr>
          <w:bCs/>
          <w:noProof/>
          <w:szCs w:val="22"/>
          <w:lang w:val="fr-FR"/>
        </w:rPr>
        <w:t>vie et le mode d’action de l’autre traitement doivent être pris en compte afin d’éviter un effet additif sur le système immunitaire et de minimiser le risque de réactivation de la maladie.</w:t>
      </w:r>
      <w:r w:rsidR="008B4240" w:rsidRPr="00CE4FDF">
        <w:rPr>
          <w:bCs/>
          <w:noProof/>
          <w:szCs w:val="22"/>
          <w:lang w:val="fr-FR"/>
        </w:rPr>
        <w:t xml:space="preserve"> </w:t>
      </w:r>
      <w:r w:rsidRPr="00CE4FDF">
        <w:rPr>
          <w:bCs/>
          <w:noProof/>
          <w:szCs w:val="22"/>
          <w:lang w:val="fr-FR"/>
        </w:rPr>
        <w:t xml:space="preserve">Une NFS complète est recommandée avant d’instaurer le </w:t>
      </w:r>
      <w:r w:rsidRPr="00CE4FDF">
        <w:rPr>
          <w:bCs/>
          <w:iCs/>
          <w:noProof/>
          <w:szCs w:val="22"/>
          <w:lang w:val="fr-FR"/>
        </w:rPr>
        <w:t>diméthyl fumarate</w:t>
      </w:r>
      <w:r w:rsidRPr="00CE4FDF">
        <w:rPr>
          <w:bCs/>
          <w:noProof/>
          <w:szCs w:val="22"/>
          <w:lang w:val="fr-FR"/>
        </w:rPr>
        <w:t xml:space="preserve"> et régulièrement durant le traitement (voir Analyses de sang/biologiques ci</w:t>
      </w:r>
      <w:r w:rsidR="0028154B" w:rsidRPr="00CE4FDF">
        <w:rPr>
          <w:bCs/>
          <w:noProof/>
          <w:szCs w:val="22"/>
          <w:lang w:val="fr-FR"/>
        </w:rPr>
        <w:noBreakHyphen/>
      </w:r>
      <w:r w:rsidRPr="00CE4FDF">
        <w:rPr>
          <w:bCs/>
          <w:noProof/>
          <w:szCs w:val="22"/>
          <w:lang w:val="fr-FR"/>
        </w:rPr>
        <w:t>dessus).</w:t>
      </w:r>
    </w:p>
    <w:p w14:paraId="5A076E47" w14:textId="77777777" w:rsidR="00656E14" w:rsidRPr="00CE4FDF" w:rsidRDefault="00656E14" w:rsidP="00CE4FDF">
      <w:pPr>
        <w:spacing w:line="240" w:lineRule="auto"/>
        <w:rPr>
          <w:bCs/>
          <w:noProof/>
          <w:szCs w:val="22"/>
          <w:lang w:val="fr-FR"/>
        </w:rPr>
      </w:pPr>
    </w:p>
    <w:p w14:paraId="7D61B5FE" w14:textId="2E1D9C9B" w:rsidR="00BB7DC6" w:rsidRPr="00CE4FDF" w:rsidRDefault="00BB7DC6" w:rsidP="00CE4FDF">
      <w:pPr>
        <w:spacing w:line="240" w:lineRule="auto"/>
        <w:rPr>
          <w:bCs/>
          <w:noProof/>
          <w:szCs w:val="22"/>
          <w:u w:val="single"/>
          <w:lang w:val="fr-FR"/>
        </w:rPr>
      </w:pPr>
      <w:r w:rsidRPr="00CE4FDF">
        <w:rPr>
          <w:bCs/>
          <w:noProof/>
          <w:szCs w:val="22"/>
          <w:u w:val="single"/>
          <w:lang w:val="fr-FR"/>
        </w:rPr>
        <w:t xml:space="preserve">Insuffisance rénale </w:t>
      </w:r>
      <w:r w:rsidR="008D119B" w:rsidRPr="00CE4FDF">
        <w:rPr>
          <w:bCs/>
          <w:noProof/>
          <w:szCs w:val="22"/>
          <w:u w:val="single"/>
          <w:lang w:val="fr-FR"/>
        </w:rPr>
        <w:t xml:space="preserve">ou </w:t>
      </w:r>
      <w:r w:rsidRPr="00CE4FDF">
        <w:rPr>
          <w:bCs/>
          <w:noProof/>
          <w:szCs w:val="22"/>
          <w:u w:val="single"/>
          <w:lang w:val="fr-FR"/>
        </w:rPr>
        <w:t>hépatique sévère</w:t>
      </w:r>
    </w:p>
    <w:p w14:paraId="2D43FFA7" w14:textId="77777777" w:rsidR="001114C5" w:rsidRPr="00CE4FDF" w:rsidRDefault="001114C5" w:rsidP="00CE4FDF">
      <w:pPr>
        <w:spacing w:line="240" w:lineRule="auto"/>
        <w:rPr>
          <w:bCs/>
          <w:noProof/>
          <w:szCs w:val="22"/>
          <w:lang w:val="fr-FR"/>
        </w:rPr>
      </w:pPr>
    </w:p>
    <w:p w14:paraId="24B3872E" w14:textId="775824F4" w:rsidR="001114C5" w:rsidRPr="00CE4FDF" w:rsidRDefault="00BB7DC6" w:rsidP="00CE4FDF">
      <w:pPr>
        <w:tabs>
          <w:tab w:val="clear" w:pos="567"/>
        </w:tabs>
        <w:spacing w:line="240" w:lineRule="auto"/>
        <w:rPr>
          <w:bCs/>
          <w:noProof/>
          <w:szCs w:val="22"/>
          <w:lang w:val="fr-FR"/>
        </w:rPr>
      </w:pPr>
      <w:r w:rsidRPr="00CE4FDF">
        <w:rPr>
          <w:bCs/>
          <w:noProof/>
          <w:szCs w:val="22"/>
          <w:lang w:val="fr-FR"/>
        </w:rPr>
        <w:t xml:space="preserve">Le </w:t>
      </w:r>
      <w:r w:rsidRPr="00CE4FDF">
        <w:rPr>
          <w:bCs/>
          <w:iCs/>
          <w:noProof/>
          <w:szCs w:val="22"/>
          <w:lang w:val="fr-FR"/>
        </w:rPr>
        <w:t>diméthyl fumarate</w:t>
      </w:r>
      <w:r w:rsidRPr="00CE4FDF">
        <w:rPr>
          <w:bCs/>
          <w:noProof/>
          <w:szCs w:val="22"/>
          <w:lang w:val="fr-FR"/>
        </w:rPr>
        <w:t xml:space="preserve"> n’a pas été étudié chez des patients présentant une insuffisance rénale ou hépatique sévère</w:t>
      </w:r>
      <w:r w:rsidR="00B43E8A" w:rsidRPr="00CE4FDF">
        <w:rPr>
          <w:bCs/>
          <w:noProof/>
          <w:szCs w:val="22"/>
          <w:lang w:val="fr-FR"/>
        </w:rPr>
        <w:t> </w:t>
      </w:r>
      <w:r w:rsidRPr="00CE4FDF">
        <w:rPr>
          <w:bCs/>
          <w:noProof/>
          <w:szCs w:val="22"/>
          <w:lang w:val="fr-FR"/>
        </w:rPr>
        <w:t>; le traitement doit être instauré avec prudence chez ces patients (voir rubrique</w:t>
      </w:r>
      <w:r w:rsidR="008B4240" w:rsidRPr="00CE4FDF">
        <w:rPr>
          <w:bCs/>
          <w:noProof/>
          <w:szCs w:val="22"/>
          <w:lang w:val="fr-FR"/>
        </w:rPr>
        <w:t> </w:t>
      </w:r>
      <w:r w:rsidRPr="00CE4FDF">
        <w:rPr>
          <w:bCs/>
          <w:noProof/>
          <w:szCs w:val="22"/>
          <w:lang w:val="fr-FR"/>
        </w:rPr>
        <w:t>4.2</w:t>
      </w:r>
      <w:r w:rsidR="00B56E42" w:rsidRPr="00CE4FDF">
        <w:rPr>
          <w:bCs/>
          <w:noProof/>
          <w:szCs w:val="22"/>
          <w:lang w:val="fr-FR"/>
        </w:rPr>
        <w:t>).</w:t>
      </w:r>
    </w:p>
    <w:p w14:paraId="1655BD90" w14:textId="77777777" w:rsidR="001114C5" w:rsidRPr="00CE4FDF" w:rsidRDefault="001114C5" w:rsidP="00CE4FDF">
      <w:pPr>
        <w:spacing w:line="240" w:lineRule="auto"/>
        <w:rPr>
          <w:bCs/>
          <w:noProof/>
          <w:szCs w:val="22"/>
          <w:lang w:val="fr-FR"/>
        </w:rPr>
      </w:pPr>
    </w:p>
    <w:p w14:paraId="742CA664" w14:textId="410DA6E6" w:rsidR="00BB7DC6" w:rsidRPr="00CE4FDF" w:rsidRDefault="00BB7DC6" w:rsidP="00CE4FDF">
      <w:pPr>
        <w:spacing w:line="240" w:lineRule="auto"/>
        <w:rPr>
          <w:bCs/>
          <w:noProof/>
          <w:szCs w:val="22"/>
          <w:u w:val="single"/>
          <w:lang w:val="fr-FR"/>
        </w:rPr>
      </w:pPr>
      <w:r w:rsidRPr="00CE4FDF">
        <w:rPr>
          <w:bCs/>
          <w:noProof/>
          <w:szCs w:val="22"/>
          <w:u w:val="single"/>
          <w:lang w:val="fr-FR"/>
        </w:rPr>
        <w:t>Pathologie gastro</w:t>
      </w:r>
      <w:r w:rsidR="0028154B" w:rsidRPr="00CE4FDF">
        <w:rPr>
          <w:bCs/>
          <w:noProof/>
          <w:szCs w:val="22"/>
          <w:u w:val="single"/>
          <w:lang w:val="fr-FR"/>
        </w:rPr>
        <w:noBreakHyphen/>
      </w:r>
      <w:r w:rsidRPr="00CE4FDF">
        <w:rPr>
          <w:bCs/>
          <w:noProof/>
          <w:szCs w:val="22"/>
          <w:u w:val="single"/>
          <w:lang w:val="fr-FR"/>
        </w:rPr>
        <w:t>intestinale active sévère</w:t>
      </w:r>
    </w:p>
    <w:p w14:paraId="6A2DB713" w14:textId="77777777" w:rsidR="001114C5" w:rsidRPr="00CE4FDF" w:rsidRDefault="001114C5" w:rsidP="00CE4FDF">
      <w:pPr>
        <w:spacing w:line="240" w:lineRule="auto"/>
        <w:rPr>
          <w:bCs/>
          <w:noProof/>
          <w:szCs w:val="22"/>
          <w:lang w:val="fr-FR"/>
        </w:rPr>
      </w:pPr>
    </w:p>
    <w:p w14:paraId="76D532FC" w14:textId="43C88F0F" w:rsidR="001114C5" w:rsidRPr="00CE4FDF" w:rsidRDefault="00BB7DC6" w:rsidP="00CE4FDF">
      <w:pPr>
        <w:tabs>
          <w:tab w:val="clear" w:pos="567"/>
        </w:tabs>
        <w:spacing w:line="240" w:lineRule="auto"/>
        <w:rPr>
          <w:bCs/>
          <w:noProof/>
          <w:szCs w:val="22"/>
          <w:lang w:val="fr-FR"/>
        </w:rPr>
      </w:pPr>
      <w:r w:rsidRPr="00CE4FDF">
        <w:rPr>
          <w:bCs/>
          <w:noProof/>
          <w:szCs w:val="22"/>
          <w:lang w:val="fr-FR"/>
        </w:rPr>
        <w:t xml:space="preserve">Le </w:t>
      </w:r>
      <w:r w:rsidRPr="00CE4FDF">
        <w:rPr>
          <w:bCs/>
          <w:iCs/>
          <w:noProof/>
          <w:szCs w:val="22"/>
          <w:lang w:val="fr-FR"/>
        </w:rPr>
        <w:t>diméthyl fumarate</w:t>
      </w:r>
      <w:r w:rsidR="00B56E42" w:rsidRPr="00CE4FDF">
        <w:rPr>
          <w:bCs/>
          <w:noProof/>
          <w:szCs w:val="22"/>
          <w:lang w:val="fr-FR"/>
        </w:rPr>
        <w:t xml:space="preserve"> </w:t>
      </w:r>
      <w:r w:rsidRPr="00CE4FDF">
        <w:rPr>
          <w:bCs/>
          <w:noProof/>
          <w:szCs w:val="22"/>
          <w:lang w:val="fr-FR"/>
        </w:rPr>
        <w:t>n’a pas été étudié chez les patients présentant une pathologie gastro</w:t>
      </w:r>
      <w:r w:rsidR="0028154B" w:rsidRPr="00CE4FDF">
        <w:rPr>
          <w:bCs/>
          <w:noProof/>
          <w:szCs w:val="22"/>
          <w:lang w:val="fr-FR"/>
        </w:rPr>
        <w:noBreakHyphen/>
      </w:r>
      <w:r w:rsidRPr="00CE4FDF">
        <w:rPr>
          <w:bCs/>
          <w:noProof/>
          <w:szCs w:val="22"/>
          <w:lang w:val="fr-FR"/>
        </w:rPr>
        <w:t>intestinale active sévère</w:t>
      </w:r>
      <w:r w:rsidR="00B43E8A" w:rsidRPr="00CE4FDF">
        <w:rPr>
          <w:bCs/>
          <w:noProof/>
          <w:szCs w:val="22"/>
          <w:lang w:val="fr-FR"/>
        </w:rPr>
        <w:t> </w:t>
      </w:r>
      <w:r w:rsidRPr="00CE4FDF">
        <w:rPr>
          <w:bCs/>
          <w:noProof/>
          <w:szCs w:val="22"/>
          <w:lang w:val="fr-FR"/>
        </w:rPr>
        <w:t>; par conséquent, le traitement doit être instauré avec prudence chez ces patients</w:t>
      </w:r>
      <w:r w:rsidR="00B56E42" w:rsidRPr="00CE4FDF">
        <w:rPr>
          <w:bCs/>
          <w:noProof/>
          <w:szCs w:val="22"/>
          <w:lang w:val="fr-FR"/>
        </w:rPr>
        <w:t>.</w:t>
      </w:r>
    </w:p>
    <w:p w14:paraId="6C11DAA4" w14:textId="77777777" w:rsidR="001114C5" w:rsidRPr="00CE4FDF" w:rsidRDefault="001114C5" w:rsidP="00CE4FDF">
      <w:pPr>
        <w:spacing w:line="240" w:lineRule="auto"/>
        <w:rPr>
          <w:bCs/>
          <w:noProof/>
          <w:szCs w:val="22"/>
          <w:lang w:val="fr-FR"/>
        </w:rPr>
      </w:pPr>
    </w:p>
    <w:p w14:paraId="2668B69C" w14:textId="77777777" w:rsidR="00BB7DC6" w:rsidRPr="00CE4FDF" w:rsidRDefault="00BB7DC6" w:rsidP="00CE4FDF">
      <w:pPr>
        <w:spacing w:line="240" w:lineRule="auto"/>
        <w:rPr>
          <w:bCs/>
          <w:noProof/>
          <w:szCs w:val="22"/>
          <w:u w:val="single"/>
          <w:lang w:val="fr-FR"/>
        </w:rPr>
      </w:pPr>
      <w:r w:rsidRPr="00CE4FDF">
        <w:rPr>
          <w:bCs/>
          <w:noProof/>
          <w:szCs w:val="22"/>
          <w:u w:val="single"/>
          <w:lang w:val="fr-FR"/>
        </w:rPr>
        <w:t>Bouffées congestives</w:t>
      </w:r>
    </w:p>
    <w:p w14:paraId="368B7E95" w14:textId="77777777" w:rsidR="001114C5" w:rsidRPr="00CE4FDF" w:rsidRDefault="001114C5" w:rsidP="00CE4FDF">
      <w:pPr>
        <w:spacing w:line="240" w:lineRule="auto"/>
        <w:rPr>
          <w:bCs/>
          <w:noProof/>
          <w:szCs w:val="22"/>
          <w:u w:val="single"/>
          <w:lang w:val="fr-FR"/>
        </w:rPr>
      </w:pPr>
    </w:p>
    <w:p w14:paraId="1FE19D1D" w14:textId="0025138F" w:rsidR="00BB7DC6" w:rsidRPr="00CE4FDF" w:rsidRDefault="00BB7DC6" w:rsidP="00CE4FDF">
      <w:pPr>
        <w:tabs>
          <w:tab w:val="clear" w:pos="567"/>
        </w:tabs>
        <w:spacing w:line="240" w:lineRule="auto"/>
        <w:rPr>
          <w:bCs/>
          <w:noProof/>
          <w:szCs w:val="22"/>
          <w:lang w:val="fr-FR"/>
        </w:rPr>
      </w:pPr>
      <w:r w:rsidRPr="00CE4FDF">
        <w:rPr>
          <w:bCs/>
          <w:noProof/>
          <w:szCs w:val="22"/>
          <w:lang w:val="fr-FR"/>
        </w:rPr>
        <w:t xml:space="preserve">Lors des essais cliniques, 34 % des patients sous </w:t>
      </w:r>
      <w:r w:rsidR="001E304A" w:rsidRPr="00CE4FDF">
        <w:rPr>
          <w:bCs/>
          <w:iCs/>
          <w:noProof/>
          <w:szCs w:val="22"/>
          <w:lang w:val="fr-FR"/>
        </w:rPr>
        <w:t>diméthyl fumarate</w:t>
      </w:r>
      <w:r w:rsidR="001E304A" w:rsidRPr="00CE4FDF">
        <w:rPr>
          <w:bCs/>
          <w:noProof/>
          <w:szCs w:val="22"/>
          <w:lang w:val="fr-FR"/>
        </w:rPr>
        <w:t xml:space="preserve"> </w:t>
      </w:r>
      <w:r w:rsidRPr="00CE4FDF">
        <w:rPr>
          <w:bCs/>
          <w:noProof/>
          <w:szCs w:val="22"/>
          <w:lang w:val="fr-FR"/>
        </w:rPr>
        <w:t xml:space="preserve">ont présenté des bouffées congestives. Pour la majorité des patients présentant des bouffées congestives, ces dernières étaient de sévérité légère ou modérée. Les données issues d’études menées chez des volontaires sains montrent que les bouffées congestives associées au diméthyl fumarate sont probablement médiées par les prostaglandines. Un traitement court par de l’acide acétylsalicylique 75 mg en formulation non </w:t>
      </w:r>
      <w:r w:rsidR="00BA4A11" w:rsidRPr="00CE4FDF">
        <w:rPr>
          <w:bCs/>
          <w:noProof/>
          <w:szCs w:val="22"/>
          <w:lang w:val="fr-FR"/>
        </w:rPr>
        <w:t>gastro</w:t>
      </w:r>
      <w:r w:rsidR="0028154B" w:rsidRPr="00CE4FDF">
        <w:rPr>
          <w:bCs/>
          <w:noProof/>
          <w:szCs w:val="22"/>
          <w:lang w:val="fr-FR"/>
        </w:rPr>
        <w:noBreakHyphen/>
      </w:r>
      <w:r w:rsidR="00BA4A11" w:rsidRPr="00CE4FDF">
        <w:rPr>
          <w:bCs/>
          <w:noProof/>
          <w:szCs w:val="22"/>
          <w:lang w:val="fr-FR"/>
        </w:rPr>
        <w:t>résistante</w:t>
      </w:r>
      <w:r w:rsidRPr="00CE4FDF">
        <w:rPr>
          <w:bCs/>
          <w:noProof/>
          <w:szCs w:val="22"/>
          <w:lang w:val="fr-FR"/>
        </w:rPr>
        <w:t xml:space="preserve"> peut être bénéfique pour les patients souffrant de bouffées congestives insupportables (voir rubrique 4.5). Ce traitement a réduit la fréquence et la sévérité des bouffées congestives dans deux études menées chez le volontaire sain.</w:t>
      </w:r>
    </w:p>
    <w:p w14:paraId="2D551576" w14:textId="77777777" w:rsidR="00BB7DC6" w:rsidRPr="00CE4FDF" w:rsidRDefault="00BB7DC6" w:rsidP="00CE4FDF">
      <w:pPr>
        <w:tabs>
          <w:tab w:val="clear" w:pos="567"/>
        </w:tabs>
        <w:spacing w:line="240" w:lineRule="auto"/>
        <w:rPr>
          <w:bCs/>
          <w:noProof/>
          <w:szCs w:val="22"/>
          <w:lang w:val="fr-FR"/>
        </w:rPr>
      </w:pPr>
    </w:p>
    <w:p w14:paraId="527DBAD0" w14:textId="0230473E" w:rsidR="001114C5" w:rsidRPr="00CE4FDF" w:rsidRDefault="00BB7DC6" w:rsidP="00CE4FDF">
      <w:pPr>
        <w:tabs>
          <w:tab w:val="clear" w:pos="567"/>
        </w:tabs>
        <w:spacing w:line="240" w:lineRule="auto"/>
        <w:rPr>
          <w:bCs/>
          <w:noProof/>
          <w:szCs w:val="22"/>
          <w:u w:val="single"/>
          <w:lang w:val="fr-FR"/>
        </w:rPr>
      </w:pPr>
      <w:r w:rsidRPr="00CE4FDF">
        <w:rPr>
          <w:bCs/>
          <w:noProof/>
          <w:szCs w:val="22"/>
          <w:lang w:val="fr-FR"/>
        </w:rPr>
        <w:t>Lors des essais cliniques, 3</w:t>
      </w:r>
      <w:r w:rsidR="008B4240" w:rsidRPr="00CE4FDF">
        <w:rPr>
          <w:bCs/>
          <w:noProof/>
          <w:szCs w:val="22"/>
          <w:lang w:val="fr-FR"/>
        </w:rPr>
        <w:t> </w:t>
      </w:r>
      <w:r w:rsidRPr="00CE4FDF">
        <w:rPr>
          <w:bCs/>
          <w:noProof/>
          <w:szCs w:val="22"/>
          <w:lang w:val="fr-FR"/>
        </w:rPr>
        <w:t xml:space="preserve">patients sur un total de 2 560 patients sous diméthyl fumarate ont présenté des symptômes de bouffées congestives graves probablement dues à une hypersensibilité ou à des réactions anaphylactoïdes. Sans engager le pronostic vital, ces effets </w:t>
      </w:r>
      <w:r w:rsidR="005E137D" w:rsidRPr="00CE4FDF">
        <w:rPr>
          <w:bCs/>
          <w:noProof/>
          <w:szCs w:val="22"/>
          <w:lang w:val="fr-FR"/>
        </w:rPr>
        <w:t xml:space="preserve">indésirables </w:t>
      </w:r>
      <w:r w:rsidRPr="00CE4FDF">
        <w:rPr>
          <w:bCs/>
          <w:noProof/>
          <w:szCs w:val="22"/>
          <w:lang w:val="fr-FR"/>
        </w:rPr>
        <w:t xml:space="preserve">ont nécessité une hospitalisation. Les prescripteurs et les patients devront être alertés de cette </w:t>
      </w:r>
      <w:r w:rsidR="002C7A27">
        <w:rPr>
          <w:bCs/>
          <w:noProof/>
          <w:szCs w:val="22"/>
          <w:lang w:val="fr-FR"/>
        </w:rPr>
        <w:t>possibilité</w:t>
      </w:r>
      <w:r w:rsidRPr="00CE4FDF">
        <w:rPr>
          <w:bCs/>
          <w:noProof/>
          <w:szCs w:val="22"/>
          <w:lang w:val="fr-FR"/>
        </w:rPr>
        <w:t xml:space="preserve"> en cas de réactions </w:t>
      </w:r>
      <w:r w:rsidR="002C7A27">
        <w:rPr>
          <w:bCs/>
          <w:noProof/>
          <w:szCs w:val="22"/>
          <w:lang w:val="fr-FR"/>
        </w:rPr>
        <w:t xml:space="preserve">de </w:t>
      </w:r>
      <w:r w:rsidRPr="00CE4FDF">
        <w:rPr>
          <w:bCs/>
          <w:noProof/>
          <w:szCs w:val="22"/>
          <w:lang w:val="fr-FR"/>
        </w:rPr>
        <w:t>bouffées congestives</w:t>
      </w:r>
      <w:r w:rsidR="002C7A27">
        <w:rPr>
          <w:bCs/>
          <w:noProof/>
          <w:szCs w:val="22"/>
          <w:lang w:val="fr-FR"/>
        </w:rPr>
        <w:t xml:space="preserve"> graves</w:t>
      </w:r>
      <w:r w:rsidRPr="00CE4FDF">
        <w:rPr>
          <w:bCs/>
          <w:noProof/>
          <w:szCs w:val="22"/>
          <w:lang w:val="fr-FR"/>
        </w:rPr>
        <w:t xml:space="preserve"> (voir rubriques</w:t>
      </w:r>
      <w:r w:rsidR="001E304A" w:rsidRPr="00CE4FDF">
        <w:rPr>
          <w:bCs/>
          <w:noProof/>
          <w:szCs w:val="22"/>
          <w:lang w:val="fr-FR"/>
        </w:rPr>
        <w:t> </w:t>
      </w:r>
      <w:r w:rsidRPr="00CE4FDF">
        <w:rPr>
          <w:bCs/>
          <w:noProof/>
          <w:szCs w:val="22"/>
          <w:lang w:val="fr-FR"/>
        </w:rPr>
        <w:t>4.2,</w:t>
      </w:r>
      <w:r w:rsidR="001E304A" w:rsidRPr="00CE4FDF">
        <w:rPr>
          <w:bCs/>
          <w:noProof/>
          <w:szCs w:val="22"/>
          <w:lang w:val="fr-FR"/>
        </w:rPr>
        <w:t> </w:t>
      </w:r>
      <w:r w:rsidRPr="00CE4FDF">
        <w:rPr>
          <w:bCs/>
          <w:noProof/>
          <w:szCs w:val="22"/>
          <w:lang w:val="fr-FR"/>
        </w:rPr>
        <w:t>4.5 et</w:t>
      </w:r>
      <w:r w:rsidR="001E304A" w:rsidRPr="00CE4FDF">
        <w:rPr>
          <w:bCs/>
          <w:noProof/>
          <w:szCs w:val="22"/>
          <w:lang w:val="fr-FR"/>
        </w:rPr>
        <w:t> </w:t>
      </w:r>
      <w:r w:rsidRPr="00CE4FDF">
        <w:rPr>
          <w:bCs/>
          <w:noProof/>
          <w:szCs w:val="22"/>
          <w:lang w:val="fr-FR"/>
        </w:rPr>
        <w:t>4.8).</w:t>
      </w:r>
    </w:p>
    <w:p w14:paraId="3C74AFFB" w14:textId="77777777" w:rsidR="001114C5" w:rsidRPr="00CE4FDF" w:rsidRDefault="001114C5" w:rsidP="00CE4FDF">
      <w:pPr>
        <w:spacing w:line="240" w:lineRule="auto"/>
        <w:rPr>
          <w:bCs/>
          <w:noProof/>
          <w:szCs w:val="22"/>
          <w:u w:val="single"/>
          <w:lang w:val="fr-FR"/>
        </w:rPr>
      </w:pPr>
    </w:p>
    <w:p w14:paraId="7133FB6F" w14:textId="77777777" w:rsidR="00BB7DC6" w:rsidRPr="00CE4FDF" w:rsidRDefault="00BB7DC6" w:rsidP="00CE4FDF">
      <w:pPr>
        <w:spacing w:line="240" w:lineRule="auto"/>
        <w:rPr>
          <w:bCs/>
          <w:noProof/>
          <w:szCs w:val="22"/>
          <w:u w:val="single"/>
          <w:lang w:val="fr-FR"/>
        </w:rPr>
      </w:pPr>
      <w:r w:rsidRPr="00CE4FDF">
        <w:rPr>
          <w:bCs/>
          <w:noProof/>
          <w:szCs w:val="22"/>
          <w:u w:val="single"/>
          <w:lang w:val="fr-FR"/>
        </w:rPr>
        <w:t>Réactions anaphylactiques</w:t>
      </w:r>
    </w:p>
    <w:p w14:paraId="243723E2" w14:textId="77777777" w:rsidR="001114C5" w:rsidRPr="00CE4FDF" w:rsidRDefault="001114C5" w:rsidP="00CE4FDF">
      <w:pPr>
        <w:spacing w:line="240" w:lineRule="auto"/>
        <w:rPr>
          <w:bCs/>
          <w:noProof/>
          <w:szCs w:val="22"/>
          <w:u w:val="single"/>
          <w:lang w:val="fr-FR"/>
        </w:rPr>
      </w:pPr>
    </w:p>
    <w:p w14:paraId="2CAA5765" w14:textId="15FEDA27" w:rsidR="00BB7DC6" w:rsidRPr="00CE4FDF" w:rsidRDefault="00BB7DC6" w:rsidP="00CE4FDF">
      <w:pPr>
        <w:spacing w:line="240" w:lineRule="auto"/>
        <w:rPr>
          <w:bCs/>
          <w:noProof/>
          <w:szCs w:val="22"/>
          <w:lang w:val="fr-FR"/>
        </w:rPr>
      </w:pPr>
      <w:r w:rsidRPr="00CE4FDF">
        <w:rPr>
          <w:bCs/>
          <w:noProof/>
          <w:szCs w:val="22"/>
          <w:lang w:val="fr-FR"/>
        </w:rPr>
        <w:t xml:space="preserve">Des cas d’anaphylaxie/réaction anaphylactoïde ont été rapportés après l’administration de </w:t>
      </w:r>
      <w:r w:rsidR="001E304A" w:rsidRPr="00CE4FDF">
        <w:rPr>
          <w:bCs/>
          <w:iCs/>
          <w:noProof/>
          <w:szCs w:val="22"/>
          <w:lang w:val="fr-FR"/>
        </w:rPr>
        <w:t>diméthyl fumarate</w:t>
      </w:r>
      <w:r w:rsidR="001E304A" w:rsidRPr="00CE4FDF">
        <w:rPr>
          <w:bCs/>
          <w:noProof/>
          <w:szCs w:val="22"/>
          <w:lang w:val="fr-FR"/>
        </w:rPr>
        <w:t xml:space="preserve"> </w:t>
      </w:r>
      <w:r w:rsidRPr="00CE4FDF">
        <w:rPr>
          <w:bCs/>
          <w:noProof/>
          <w:szCs w:val="22"/>
          <w:lang w:val="fr-FR"/>
        </w:rPr>
        <w:t>depuis la commercialisation</w:t>
      </w:r>
      <w:r w:rsidR="005E137D" w:rsidRPr="00CE4FDF">
        <w:rPr>
          <w:bCs/>
          <w:noProof/>
          <w:szCs w:val="22"/>
          <w:lang w:val="fr-FR"/>
        </w:rPr>
        <w:t xml:space="preserve"> (voir rubrique 4.8)</w:t>
      </w:r>
      <w:r w:rsidRPr="00CE4FDF">
        <w:rPr>
          <w:bCs/>
          <w:noProof/>
          <w:szCs w:val="22"/>
          <w:lang w:val="fr-FR"/>
        </w:rPr>
        <w:t xml:space="preserve">. Les symptômes peuvent être : dyspnée, hypoxie, hypotension, angiœdème, rash ou urticaire. Le mécanisme de l’anaphylaxie induite par le diméthyl fumarate n’est pas connu. Ces réactions apparaissent généralement après la première dose, mais peuvent également survenir à tout moment au cours du traitement et peuvent être graves et engager le pronostic vital. Les patients doivent être informés qu’ils doivent arrêter de prendre </w:t>
      </w:r>
      <w:r w:rsidR="001E304A" w:rsidRPr="00CE4FDF">
        <w:rPr>
          <w:bCs/>
          <w:noProof/>
          <w:szCs w:val="22"/>
          <w:lang w:val="fr-FR"/>
        </w:rPr>
        <w:t xml:space="preserve">du </w:t>
      </w:r>
      <w:r w:rsidR="001E304A" w:rsidRPr="00CE4FDF">
        <w:rPr>
          <w:bCs/>
          <w:iCs/>
          <w:noProof/>
          <w:szCs w:val="22"/>
          <w:lang w:val="fr-FR"/>
        </w:rPr>
        <w:t>diméthyl fumarate</w:t>
      </w:r>
      <w:r w:rsidR="001E304A" w:rsidRPr="00CE4FDF">
        <w:rPr>
          <w:bCs/>
          <w:noProof/>
          <w:szCs w:val="22"/>
          <w:lang w:val="fr-FR"/>
        </w:rPr>
        <w:t xml:space="preserve"> </w:t>
      </w:r>
      <w:r w:rsidRPr="00CE4FDF">
        <w:rPr>
          <w:bCs/>
          <w:noProof/>
          <w:szCs w:val="22"/>
          <w:lang w:val="fr-FR"/>
        </w:rPr>
        <w:t>et consulter immédiatement un médecin s’ils présentent des signes ou symptômes d’anaphylaxie. Le traitement ne doit pas être repris (voir rubrique 4.8).</w:t>
      </w:r>
    </w:p>
    <w:p w14:paraId="2AE24BD2" w14:textId="77777777" w:rsidR="001114C5" w:rsidRPr="00CE4FDF" w:rsidRDefault="001114C5" w:rsidP="00CE4FDF">
      <w:pPr>
        <w:spacing w:line="240" w:lineRule="auto"/>
        <w:rPr>
          <w:bCs/>
          <w:noProof/>
          <w:szCs w:val="22"/>
          <w:u w:val="single"/>
          <w:lang w:val="fr-FR"/>
        </w:rPr>
      </w:pPr>
    </w:p>
    <w:p w14:paraId="46837CBF" w14:textId="77777777" w:rsidR="004870B9" w:rsidRPr="00CE4FDF" w:rsidRDefault="00B56E42" w:rsidP="00CE4FDF">
      <w:pPr>
        <w:spacing w:line="240" w:lineRule="auto"/>
        <w:rPr>
          <w:bCs/>
          <w:noProof/>
          <w:szCs w:val="22"/>
          <w:u w:val="single"/>
          <w:lang w:val="fr-FR"/>
        </w:rPr>
      </w:pPr>
      <w:r w:rsidRPr="00CE4FDF">
        <w:rPr>
          <w:bCs/>
          <w:noProof/>
          <w:szCs w:val="22"/>
          <w:u w:val="single"/>
          <w:lang w:val="fr-FR"/>
        </w:rPr>
        <w:t>Infections</w:t>
      </w:r>
    </w:p>
    <w:p w14:paraId="3D5593D6" w14:textId="77777777" w:rsidR="004870B9" w:rsidRPr="00CE4FDF" w:rsidRDefault="004870B9" w:rsidP="00CE4FDF">
      <w:pPr>
        <w:spacing w:line="240" w:lineRule="auto"/>
        <w:rPr>
          <w:bCs/>
          <w:noProof/>
          <w:szCs w:val="22"/>
          <w:u w:val="single"/>
          <w:lang w:val="fr-FR"/>
        </w:rPr>
      </w:pPr>
    </w:p>
    <w:p w14:paraId="63546E8A" w14:textId="0B5AEF22" w:rsidR="00BB7DC6" w:rsidRPr="00CE4FDF" w:rsidRDefault="00BB7DC6" w:rsidP="00CE4FDF">
      <w:pPr>
        <w:tabs>
          <w:tab w:val="clear" w:pos="567"/>
        </w:tabs>
        <w:spacing w:line="240" w:lineRule="auto"/>
        <w:outlineLvl w:val="0"/>
        <w:rPr>
          <w:bCs/>
          <w:noProof/>
          <w:szCs w:val="22"/>
          <w:lang w:val="fr-FR"/>
        </w:rPr>
      </w:pPr>
      <w:r w:rsidRPr="00CE4FDF">
        <w:rPr>
          <w:bCs/>
          <w:noProof/>
          <w:szCs w:val="22"/>
          <w:lang w:val="fr-FR"/>
        </w:rPr>
        <w:t>Lors des essais de phase</w:t>
      </w:r>
      <w:r w:rsidR="008B4240" w:rsidRPr="00CE4FDF">
        <w:rPr>
          <w:bCs/>
          <w:noProof/>
          <w:szCs w:val="22"/>
          <w:lang w:val="fr-FR"/>
        </w:rPr>
        <w:t> </w:t>
      </w:r>
      <w:r w:rsidRPr="00CE4FDF">
        <w:rPr>
          <w:bCs/>
          <w:noProof/>
          <w:szCs w:val="22"/>
          <w:lang w:val="fr-FR"/>
        </w:rPr>
        <w:t xml:space="preserve">III contrôlés </w:t>
      </w:r>
      <w:r w:rsidRPr="00CE4FDF">
        <w:rPr>
          <w:bCs/>
          <w:i/>
          <w:noProof/>
          <w:szCs w:val="22"/>
          <w:lang w:val="fr-FR"/>
        </w:rPr>
        <w:t>versus</w:t>
      </w:r>
      <w:r w:rsidRPr="00CE4FDF">
        <w:rPr>
          <w:bCs/>
          <w:noProof/>
          <w:szCs w:val="22"/>
          <w:lang w:val="fr-FR"/>
        </w:rPr>
        <w:t xml:space="preserve"> placebo, l'incidence des infections (60 % </w:t>
      </w:r>
      <w:r w:rsidRPr="00CE4FDF">
        <w:rPr>
          <w:bCs/>
          <w:i/>
          <w:noProof/>
          <w:szCs w:val="22"/>
          <w:lang w:val="fr-FR"/>
        </w:rPr>
        <w:t>vs</w:t>
      </w:r>
      <w:r w:rsidRPr="00CE4FDF">
        <w:rPr>
          <w:bCs/>
          <w:noProof/>
          <w:szCs w:val="22"/>
          <w:lang w:val="fr-FR"/>
        </w:rPr>
        <w:t xml:space="preserve"> 58 %) et des infections graves (2 % </w:t>
      </w:r>
      <w:r w:rsidRPr="00CE4FDF">
        <w:rPr>
          <w:bCs/>
          <w:i/>
          <w:noProof/>
          <w:szCs w:val="22"/>
          <w:lang w:val="fr-FR"/>
        </w:rPr>
        <w:t>vs</w:t>
      </w:r>
      <w:r w:rsidRPr="00CE4FDF">
        <w:rPr>
          <w:bCs/>
          <w:noProof/>
          <w:szCs w:val="22"/>
          <w:lang w:val="fr-FR"/>
        </w:rPr>
        <w:t xml:space="preserve"> 2 %) était similaire chez les patients sous </w:t>
      </w:r>
      <w:r w:rsidR="001E304A" w:rsidRPr="00CE4FDF">
        <w:rPr>
          <w:bCs/>
          <w:iCs/>
          <w:noProof/>
          <w:szCs w:val="22"/>
          <w:lang w:val="fr-FR"/>
        </w:rPr>
        <w:t>diméthyl fumarate</w:t>
      </w:r>
      <w:r w:rsidR="001E304A" w:rsidRPr="00CE4FDF">
        <w:rPr>
          <w:bCs/>
          <w:noProof/>
          <w:szCs w:val="22"/>
          <w:lang w:val="fr-FR"/>
        </w:rPr>
        <w:t xml:space="preserve"> </w:t>
      </w:r>
      <w:r w:rsidRPr="00CE4FDF">
        <w:rPr>
          <w:bCs/>
          <w:noProof/>
          <w:szCs w:val="22"/>
          <w:lang w:val="fr-FR"/>
        </w:rPr>
        <w:t>ou sous placebo, respectivement. Cependant, du fait des propriétés immunomodulatrices d</w:t>
      </w:r>
      <w:r w:rsidR="001E304A" w:rsidRPr="00CE4FDF">
        <w:rPr>
          <w:bCs/>
          <w:noProof/>
          <w:szCs w:val="22"/>
          <w:lang w:val="fr-FR"/>
        </w:rPr>
        <w:t>u</w:t>
      </w:r>
      <w:r w:rsidRPr="00CE4FDF">
        <w:rPr>
          <w:bCs/>
          <w:noProof/>
          <w:szCs w:val="22"/>
          <w:lang w:val="fr-FR"/>
        </w:rPr>
        <w:t xml:space="preserve"> </w:t>
      </w:r>
      <w:r w:rsidR="001E304A" w:rsidRPr="00CE4FDF">
        <w:rPr>
          <w:bCs/>
          <w:iCs/>
          <w:noProof/>
          <w:szCs w:val="22"/>
          <w:lang w:val="fr-FR"/>
        </w:rPr>
        <w:t>diméthyl fumarate</w:t>
      </w:r>
      <w:r w:rsidR="001E304A" w:rsidRPr="00CE4FDF">
        <w:rPr>
          <w:bCs/>
          <w:noProof/>
          <w:szCs w:val="22"/>
          <w:lang w:val="fr-FR"/>
        </w:rPr>
        <w:t xml:space="preserve"> </w:t>
      </w:r>
      <w:r w:rsidRPr="00CE4FDF">
        <w:rPr>
          <w:bCs/>
          <w:noProof/>
          <w:szCs w:val="22"/>
          <w:lang w:val="fr-FR"/>
        </w:rPr>
        <w:t xml:space="preserve">(voir rubrique 5.1), si un patient développe une infection grave, l’interruption du traitement par </w:t>
      </w:r>
      <w:r w:rsidR="005E137D" w:rsidRPr="00CE4FDF">
        <w:rPr>
          <w:bCs/>
          <w:noProof/>
          <w:szCs w:val="22"/>
          <w:lang w:val="fr-FR"/>
        </w:rPr>
        <w:t xml:space="preserve">le </w:t>
      </w:r>
      <w:r w:rsidR="005E137D" w:rsidRPr="00CE4FDF">
        <w:rPr>
          <w:bCs/>
          <w:iCs/>
          <w:noProof/>
          <w:szCs w:val="22"/>
          <w:lang w:val="fr-FR"/>
        </w:rPr>
        <w:t>d</w:t>
      </w:r>
      <w:r w:rsidR="0025294B" w:rsidRPr="00CE4FDF">
        <w:rPr>
          <w:bCs/>
          <w:iCs/>
          <w:noProof/>
          <w:szCs w:val="22"/>
          <w:lang w:val="fr-FR"/>
        </w:rPr>
        <w:t>iméthyl</w:t>
      </w:r>
      <w:r w:rsidR="001E304A" w:rsidRPr="00CE4FDF">
        <w:rPr>
          <w:bCs/>
          <w:iCs/>
          <w:noProof/>
          <w:szCs w:val="22"/>
          <w:lang w:val="fr-FR"/>
        </w:rPr>
        <w:t xml:space="preserve"> fumarate</w:t>
      </w:r>
      <w:r w:rsidR="001E304A" w:rsidRPr="00CE4FDF">
        <w:rPr>
          <w:bCs/>
          <w:noProof/>
          <w:szCs w:val="22"/>
          <w:lang w:val="fr-FR"/>
        </w:rPr>
        <w:t xml:space="preserve"> </w:t>
      </w:r>
      <w:r w:rsidRPr="00CE4FDF">
        <w:rPr>
          <w:bCs/>
          <w:noProof/>
          <w:szCs w:val="22"/>
          <w:lang w:val="fr-FR"/>
        </w:rPr>
        <w:t>doit être envisagée et les bénéfices et les risques doivent être réévalués avant la reprise du traitement. Les patients traités par</w:t>
      </w:r>
      <w:r w:rsidR="005E137D" w:rsidRPr="00CE4FDF">
        <w:rPr>
          <w:bCs/>
          <w:noProof/>
          <w:szCs w:val="22"/>
          <w:lang w:val="fr-FR"/>
        </w:rPr>
        <w:t xml:space="preserve"> le</w:t>
      </w:r>
      <w:r w:rsidRPr="00CE4FDF">
        <w:rPr>
          <w:bCs/>
          <w:noProof/>
          <w:szCs w:val="22"/>
          <w:lang w:val="fr-FR"/>
        </w:rPr>
        <w:t xml:space="preserve"> </w:t>
      </w:r>
      <w:r w:rsidR="00233B5C" w:rsidRPr="00CE4FDF">
        <w:rPr>
          <w:bCs/>
          <w:iCs/>
          <w:noProof/>
          <w:szCs w:val="22"/>
          <w:lang w:val="fr-FR"/>
        </w:rPr>
        <w:t>d</w:t>
      </w:r>
      <w:r w:rsidR="0025294B" w:rsidRPr="00CE4FDF">
        <w:rPr>
          <w:bCs/>
          <w:iCs/>
          <w:noProof/>
          <w:szCs w:val="22"/>
          <w:lang w:val="fr-FR"/>
        </w:rPr>
        <w:t>iméthyl</w:t>
      </w:r>
      <w:r w:rsidR="001E304A" w:rsidRPr="00CE4FDF">
        <w:rPr>
          <w:bCs/>
          <w:iCs/>
          <w:noProof/>
          <w:szCs w:val="22"/>
          <w:lang w:val="fr-FR"/>
        </w:rPr>
        <w:t xml:space="preserve"> </w:t>
      </w:r>
      <w:r w:rsidR="00233B5C" w:rsidRPr="00CE4FDF">
        <w:rPr>
          <w:bCs/>
          <w:noProof/>
          <w:szCs w:val="22"/>
          <w:lang w:val="fr-FR"/>
        </w:rPr>
        <w:t>fumarate</w:t>
      </w:r>
      <w:r w:rsidR="001E304A" w:rsidRPr="00CE4FDF">
        <w:rPr>
          <w:bCs/>
          <w:noProof/>
          <w:szCs w:val="22"/>
          <w:lang w:val="fr-FR"/>
        </w:rPr>
        <w:t xml:space="preserve"> </w:t>
      </w:r>
      <w:r w:rsidRPr="00CE4FDF">
        <w:rPr>
          <w:bCs/>
          <w:noProof/>
          <w:szCs w:val="22"/>
          <w:lang w:val="fr-FR"/>
        </w:rPr>
        <w:t xml:space="preserve">doivent être avertis de la nécessité de signaler les symptômes d’infection à un médecin. Chez les patients présentant des infections graves, le traitement par </w:t>
      </w:r>
      <w:r w:rsidR="005E137D" w:rsidRPr="00CE4FDF">
        <w:rPr>
          <w:bCs/>
          <w:noProof/>
          <w:szCs w:val="22"/>
          <w:lang w:val="fr-FR"/>
        </w:rPr>
        <w:t xml:space="preserve">le </w:t>
      </w:r>
      <w:r w:rsidR="005E137D" w:rsidRPr="00CE4FDF">
        <w:rPr>
          <w:bCs/>
          <w:iCs/>
          <w:noProof/>
          <w:szCs w:val="22"/>
          <w:lang w:val="fr-FR"/>
        </w:rPr>
        <w:t>d</w:t>
      </w:r>
      <w:r w:rsidR="0025294B" w:rsidRPr="00CE4FDF">
        <w:rPr>
          <w:bCs/>
          <w:iCs/>
          <w:noProof/>
          <w:szCs w:val="22"/>
          <w:lang w:val="fr-FR"/>
        </w:rPr>
        <w:t>iméthyl</w:t>
      </w:r>
      <w:r w:rsidR="001E304A" w:rsidRPr="00CE4FDF">
        <w:rPr>
          <w:bCs/>
          <w:iCs/>
          <w:noProof/>
          <w:szCs w:val="22"/>
          <w:lang w:val="fr-FR"/>
        </w:rPr>
        <w:t xml:space="preserve"> fumarate</w:t>
      </w:r>
      <w:r w:rsidR="001E304A" w:rsidRPr="00CE4FDF">
        <w:rPr>
          <w:bCs/>
          <w:noProof/>
          <w:szCs w:val="22"/>
          <w:lang w:val="fr-FR"/>
        </w:rPr>
        <w:t xml:space="preserve"> </w:t>
      </w:r>
      <w:r w:rsidRPr="00CE4FDF">
        <w:rPr>
          <w:bCs/>
          <w:noProof/>
          <w:szCs w:val="22"/>
          <w:lang w:val="fr-FR"/>
        </w:rPr>
        <w:t>ne doit débuter qu’après la résolution de la ou des infection(s).</w:t>
      </w:r>
    </w:p>
    <w:p w14:paraId="392197F9" w14:textId="77777777" w:rsidR="00BB7DC6" w:rsidRPr="00CE4FDF" w:rsidRDefault="00BB7DC6" w:rsidP="00CE4FDF">
      <w:pPr>
        <w:tabs>
          <w:tab w:val="clear" w:pos="567"/>
        </w:tabs>
        <w:spacing w:line="240" w:lineRule="auto"/>
        <w:outlineLvl w:val="0"/>
        <w:rPr>
          <w:bCs/>
          <w:noProof/>
          <w:szCs w:val="22"/>
          <w:lang w:val="fr-FR"/>
        </w:rPr>
      </w:pPr>
    </w:p>
    <w:p w14:paraId="58CFFE40" w14:textId="0675AAE1" w:rsidR="00BB7DC6" w:rsidRPr="00CE4FDF" w:rsidRDefault="00BB7DC6" w:rsidP="00CE4FDF">
      <w:pPr>
        <w:tabs>
          <w:tab w:val="clear" w:pos="567"/>
        </w:tabs>
        <w:spacing w:line="240" w:lineRule="auto"/>
        <w:outlineLvl w:val="0"/>
        <w:rPr>
          <w:bCs/>
          <w:noProof/>
          <w:szCs w:val="22"/>
          <w:lang w:val="fr-FR"/>
        </w:rPr>
      </w:pPr>
      <w:r w:rsidRPr="00CE4FDF">
        <w:rPr>
          <w:bCs/>
          <w:noProof/>
          <w:szCs w:val="22"/>
          <w:lang w:val="fr-FR"/>
        </w:rPr>
        <w:lastRenderedPageBreak/>
        <w:t>Il n’a pas été observé d’augmentation de l’incidence d’infections graves chez les patients ayant un taux de lymphocytes &lt; 0,8</w:t>
      </w:r>
      <w:r w:rsidR="00E64054" w:rsidRPr="00CE4FDF">
        <w:rPr>
          <w:iCs/>
          <w:szCs w:val="22"/>
          <w:lang w:val="fr-FR"/>
        </w:rPr>
        <w:t>×</w:t>
      </w:r>
      <w:r w:rsidRPr="00CE4FDF">
        <w:rPr>
          <w:bCs/>
          <w:noProof/>
          <w:szCs w:val="22"/>
          <w:lang w:val="fr-FR"/>
        </w:rPr>
        <w:t>10</w:t>
      </w:r>
      <w:r w:rsidRPr="00CE4FDF">
        <w:rPr>
          <w:bCs/>
          <w:noProof/>
          <w:szCs w:val="22"/>
          <w:vertAlign w:val="superscript"/>
          <w:lang w:val="fr-FR"/>
        </w:rPr>
        <w:t>9</w:t>
      </w:r>
      <w:r w:rsidRPr="00CE4FDF">
        <w:rPr>
          <w:bCs/>
          <w:noProof/>
          <w:szCs w:val="22"/>
          <w:lang w:val="fr-FR"/>
        </w:rPr>
        <w:t>/L ou &lt; 0,5</w:t>
      </w:r>
      <w:r w:rsidR="00E64054" w:rsidRPr="00CE4FDF">
        <w:rPr>
          <w:iCs/>
          <w:szCs w:val="22"/>
          <w:lang w:val="fr-FR"/>
        </w:rPr>
        <w:t>×</w:t>
      </w:r>
      <w:r w:rsidRPr="00CE4FDF">
        <w:rPr>
          <w:bCs/>
          <w:noProof/>
          <w:szCs w:val="22"/>
          <w:lang w:val="fr-FR"/>
        </w:rPr>
        <w:t>10</w:t>
      </w:r>
      <w:r w:rsidRPr="00CE4FDF">
        <w:rPr>
          <w:bCs/>
          <w:noProof/>
          <w:szCs w:val="22"/>
          <w:vertAlign w:val="superscript"/>
          <w:lang w:val="fr-FR"/>
        </w:rPr>
        <w:t>9</w:t>
      </w:r>
      <w:r w:rsidRPr="00CE4FDF">
        <w:rPr>
          <w:bCs/>
          <w:noProof/>
          <w:szCs w:val="22"/>
          <w:lang w:val="fr-FR"/>
        </w:rPr>
        <w:t>/L (voir rubrique 4.8).</w:t>
      </w:r>
      <w:r w:rsidR="008B4240" w:rsidRPr="00CE4FDF">
        <w:rPr>
          <w:bCs/>
          <w:noProof/>
          <w:szCs w:val="22"/>
          <w:lang w:val="fr-FR"/>
        </w:rPr>
        <w:t xml:space="preserve"> </w:t>
      </w:r>
      <w:r w:rsidRPr="00CE4FDF">
        <w:rPr>
          <w:bCs/>
          <w:noProof/>
          <w:szCs w:val="22"/>
          <w:lang w:val="fr-FR"/>
        </w:rPr>
        <w:t>Si le traitement est poursuivi en présence d’une lymphopénie prolongée, modérée à sévère, le risque d’infection opportuniste, y compris de leucoencéphalopathie multifocale progressive (LEMP) ne peut être exclu (voir rubrique 4.4, sous</w:t>
      </w:r>
      <w:r w:rsidR="0028154B" w:rsidRPr="00CE4FDF">
        <w:rPr>
          <w:bCs/>
          <w:noProof/>
          <w:szCs w:val="22"/>
          <w:lang w:val="fr-FR"/>
        </w:rPr>
        <w:noBreakHyphen/>
      </w:r>
      <w:r w:rsidRPr="00CE4FDF">
        <w:rPr>
          <w:bCs/>
          <w:noProof/>
          <w:szCs w:val="22"/>
          <w:lang w:val="fr-FR"/>
        </w:rPr>
        <w:t>rubrique LEMP).</w:t>
      </w:r>
    </w:p>
    <w:p w14:paraId="5C847601" w14:textId="77777777" w:rsidR="00107931" w:rsidRPr="00CE4FDF" w:rsidRDefault="00107931" w:rsidP="00CE4FDF">
      <w:pPr>
        <w:tabs>
          <w:tab w:val="clear" w:pos="567"/>
        </w:tabs>
        <w:spacing w:line="240" w:lineRule="auto"/>
        <w:outlineLvl w:val="0"/>
        <w:rPr>
          <w:bCs/>
          <w:noProof/>
          <w:szCs w:val="22"/>
          <w:lang w:val="fr-FR"/>
        </w:rPr>
      </w:pPr>
    </w:p>
    <w:p w14:paraId="01774F82" w14:textId="77777777" w:rsidR="00BB7DC6" w:rsidRPr="00CE4FDF" w:rsidRDefault="00BB7DC6" w:rsidP="00CE4FDF">
      <w:pPr>
        <w:tabs>
          <w:tab w:val="clear" w:pos="567"/>
        </w:tabs>
        <w:spacing w:line="240" w:lineRule="auto"/>
        <w:rPr>
          <w:bCs/>
          <w:noProof/>
          <w:szCs w:val="22"/>
          <w:u w:val="single"/>
          <w:lang w:val="fr-FR"/>
        </w:rPr>
      </w:pPr>
      <w:r w:rsidRPr="00CE4FDF">
        <w:rPr>
          <w:bCs/>
          <w:noProof/>
          <w:szCs w:val="22"/>
          <w:u w:val="single"/>
          <w:lang w:val="fr-FR"/>
        </w:rPr>
        <w:t>Infections zostériennes (zona)</w:t>
      </w:r>
    </w:p>
    <w:p w14:paraId="555C8907" w14:textId="77777777" w:rsidR="00107931" w:rsidRPr="00CE4FDF" w:rsidRDefault="00107931" w:rsidP="00CE4FDF">
      <w:pPr>
        <w:tabs>
          <w:tab w:val="clear" w:pos="567"/>
        </w:tabs>
        <w:spacing w:line="240" w:lineRule="auto"/>
        <w:rPr>
          <w:bCs/>
          <w:noProof/>
          <w:szCs w:val="22"/>
          <w:u w:val="single"/>
          <w:lang w:val="fr-FR"/>
        </w:rPr>
      </w:pPr>
    </w:p>
    <w:p w14:paraId="5A01B92B" w14:textId="5E1627FF" w:rsidR="00107931" w:rsidRPr="00CE4FDF" w:rsidRDefault="0096789E" w:rsidP="00CE4FDF">
      <w:pPr>
        <w:tabs>
          <w:tab w:val="clear" w:pos="567"/>
        </w:tabs>
        <w:spacing w:line="240" w:lineRule="auto"/>
        <w:rPr>
          <w:bCs/>
          <w:noProof/>
          <w:szCs w:val="22"/>
          <w:lang w:val="fr-FR"/>
        </w:rPr>
      </w:pPr>
      <w:r w:rsidRPr="00CE4FDF">
        <w:rPr>
          <w:bCs/>
          <w:noProof/>
          <w:szCs w:val="22"/>
          <w:lang w:val="fr-FR"/>
        </w:rPr>
        <w:t xml:space="preserve">Des cas de zona ont été rapportés avec le </w:t>
      </w:r>
      <w:r w:rsidRPr="00CE4FDF">
        <w:rPr>
          <w:bCs/>
          <w:iCs/>
          <w:noProof/>
          <w:szCs w:val="22"/>
          <w:lang w:val="fr-FR"/>
        </w:rPr>
        <w:t>diméthyl fumarate</w:t>
      </w:r>
      <w:r w:rsidR="005E137D" w:rsidRPr="00CE4FDF">
        <w:rPr>
          <w:bCs/>
          <w:iCs/>
          <w:noProof/>
          <w:szCs w:val="22"/>
          <w:lang w:val="fr-FR"/>
        </w:rPr>
        <w:t xml:space="preserve"> (voir rubrique 4.8)</w:t>
      </w:r>
      <w:r w:rsidRPr="00CE4FDF">
        <w:rPr>
          <w:bCs/>
          <w:noProof/>
          <w:szCs w:val="22"/>
          <w:lang w:val="fr-FR"/>
        </w:rPr>
        <w:t>. La majorité des cas étaient sans gravité</w:t>
      </w:r>
      <w:r w:rsidR="005E137D" w:rsidRPr="00CE4FDF">
        <w:rPr>
          <w:bCs/>
          <w:noProof/>
          <w:szCs w:val="22"/>
          <w:lang w:val="fr-FR"/>
        </w:rPr>
        <w:t> ;</w:t>
      </w:r>
      <w:r w:rsidRPr="00CE4FDF">
        <w:rPr>
          <w:bCs/>
          <w:noProof/>
          <w:szCs w:val="22"/>
          <w:lang w:val="fr-FR"/>
        </w:rPr>
        <w:t xml:space="preserve"> cependant des cas graves incluant zona disséminé, zona ophtalmique, zona otitique, infection neurologique zostérienne, méningoencéphalite zostérienne et méningomyélite zostérienne ont été rapportés. Ces </w:t>
      </w:r>
      <w:r w:rsidR="005E137D" w:rsidRPr="00CE4FDF">
        <w:rPr>
          <w:bCs/>
          <w:noProof/>
          <w:szCs w:val="22"/>
          <w:lang w:val="fr-FR"/>
        </w:rPr>
        <w:t xml:space="preserve">effets indésirables </w:t>
      </w:r>
      <w:r w:rsidRPr="00CE4FDF">
        <w:rPr>
          <w:bCs/>
          <w:noProof/>
          <w:szCs w:val="22"/>
          <w:lang w:val="fr-FR"/>
        </w:rPr>
        <w:t>peuvent survenir à tout moment au cours du traitement. Les patients doivent faire l’objet d’une surveillance afin de détecter tout signe ou symptôme du zona, surtout lorsqu’une lymphocytopénie concomitante est rapportée. En cas de survenue d’un zona, un traitement approprié contre le zona doit être administré. L’interruption du traitement doit être envisagée chez les patients atteints d’infections graves jusqu’à celles</w:t>
      </w:r>
      <w:r w:rsidR="0028154B" w:rsidRPr="00CE4FDF">
        <w:rPr>
          <w:bCs/>
          <w:noProof/>
          <w:szCs w:val="22"/>
          <w:lang w:val="fr-FR"/>
        </w:rPr>
        <w:noBreakHyphen/>
      </w:r>
      <w:r w:rsidRPr="00CE4FDF">
        <w:rPr>
          <w:bCs/>
          <w:noProof/>
          <w:szCs w:val="22"/>
          <w:lang w:val="fr-FR"/>
        </w:rPr>
        <w:t>ci soient résolues (voir rubrique 4.8</w:t>
      </w:r>
      <w:r w:rsidR="00B56E42" w:rsidRPr="00CE4FDF">
        <w:rPr>
          <w:bCs/>
          <w:noProof/>
          <w:szCs w:val="22"/>
          <w:lang w:val="fr-FR"/>
        </w:rPr>
        <w:t>).</w:t>
      </w:r>
    </w:p>
    <w:p w14:paraId="0F29887B" w14:textId="77777777" w:rsidR="004870B9" w:rsidRPr="00CE4FDF" w:rsidRDefault="004870B9" w:rsidP="00CE4FDF">
      <w:pPr>
        <w:tabs>
          <w:tab w:val="clear" w:pos="567"/>
        </w:tabs>
        <w:spacing w:line="240" w:lineRule="auto"/>
        <w:rPr>
          <w:bCs/>
          <w:noProof/>
          <w:szCs w:val="22"/>
          <w:lang w:val="fr-FR"/>
        </w:rPr>
      </w:pPr>
    </w:p>
    <w:p w14:paraId="6775B2F8" w14:textId="77777777" w:rsidR="0096789E" w:rsidRPr="00CE4FDF" w:rsidRDefault="0096789E" w:rsidP="00CE4FDF">
      <w:pPr>
        <w:tabs>
          <w:tab w:val="clear" w:pos="567"/>
        </w:tabs>
        <w:spacing w:line="240" w:lineRule="auto"/>
        <w:rPr>
          <w:bCs/>
          <w:noProof/>
          <w:szCs w:val="22"/>
          <w:u w:val="single"/>
          <w:lang w:val="fr-FR"/>
        </w:rPr>
      </w:pPr>
      <w:r w:rsidRPr="00CE4FDF">
        <w:rPr>
          <w:bCs/>
          <w:noProof/>
          <w:szCs w:val="22"/>
          <w:u w:val="single"/>
          <w:lang w:val="fr-FR"/>
        </w:rPr>
        <w:t>Instauration du traitement</w:t>
      </w:r>
    </w:p>
    <w:p w14:paraId="1EB9C9D3" w14:textId="77777777" w:rsidR="00107931" w:rsidRPr="00CE4FDF" w:rsidRDefault="00107931" w:rsidP="00CE4FDF">
      <w:pPr>
        <w:tabs>
          <w:tab w:val="clear" w:pos="567"/>
        </w:tabs>
        <w:spacing w:line="240" w:lineRule="auto"/>
        <w:rPr>
          <w:bCs/>
          <w:noProof/>
          <w:szCs w:val="22"/>
          <w:lang w:val="fr-FR"/>
        </w:rPr>
      </w:pPr>
    </w:p>
    <w:p w14:paraId="5880739A" w14:textId="742CAAC1" w:rsidR="00107931" w:rsidRPr="00CE4FDF" w:rsidRDefault="0096789E" w:rsidP="00CE4FDF">
      <w:pPr>
        <w:tabs>
          <w:tab w:val="clear" w:pos="567"/>
        </w:tabs>
        <w:spacing w:line="240" w:lineRule="auto"/>
        <w:rPr>
          <w:bCs/>
          <w:noProof/>
          <w:szCs w:val="22"/>
          <w:lang w:val="fr-FR"/>
        </w:rPr>
      </w:pPr>
      <w:r w:rsidRPr="00CE4FDF">
        <w:rPr>
          <w:bCs/>
          <w:noProof/>
          <w:szCs w:val="22"/>
          <w:lang w:val="fr-FR"/>
        </w:rPr>
        <w:t>Le traitement doit être débuté progressivement pour réduire la fréquence des bouffées congestives et des effets indésirables gastro</w:t>
      </w:r>
      <w:r w:rsidR="0028154B" w:rsidRPr="00CE4FDF">
        <w:rPr>
          <w:bCs/>
          <w:noProof/>
          <w:szCs w:val="22"/>
          <w:lang w:val="fr-FR"/>
        </w:rPr>
        <w:noBreakHyphen/>
      </w:r>
      <w:r w:rsidRPr="00CE4FDF">
        <w:rPr>
          <w:bCs/>
          <w:noProof/>
          <w:szCs w:val="22"/>
          <w:lang w:val="fr-FR"/>
        </w:rPr>
        <w:t>intestinaux (voir rubrique 4.2</w:t>
      </w:r>
      <w:r w:rsidR="00B56E42" w:rsidRPr="00CE4FDF">
        <w:rPr>
          <w:bCs/>
          <w:noProof/>
          <w:szCs w:val="22"/>
          <w:lang w:val="fr-FR"/>
        </w:rPr>
        <w:t>).</w:t>
      </w:r>
    </w:p>
    <w:p w14:paraId="52DFAD84" w14:textId="77777777" w:rsidR="00107931" w:rsidRPr="00CE4FDF" w:rsidRDefault="00107931" w:rsidP="00CE4FDF">
      <w:pPr>
        <w:tabs>
          <w:tab w:val="clear" w:pos="567"/>
        </w:tabs>
        <w:spacing w:line="240" w:lineRule="auto"/>
        <w:rPr>
          <w:bCs/>
          <w:noProof/>
          <w:szCs w:val="22"/>
          <w:lang w:val="fr-FR"/>
        </w:rPr>
      </w:pPr>
    </w:p>
    <w:p w14:paraId="6A10813C" w14:textId="4336EDDB" w:rsidR="00107931" w:rsidRPr="00CE4FDF" w:rsidRDefault="0096789E" w:rsidP="00CE4FDF">
      <w:pPr>
        <w:spacing w:line="240" w:lineRule="auto"/>
        <w:rPr>
          <w:bCs/>
          <w:noProof/>
          <w:szCs w:val="22"/>
          <w:u w:val="single"/>
          <w:lang w:val="fr-FR"/>
        </w:rPr>
      </w:pPr>
      <w:r w:rsidRPr="00CE4FDF">
        <w:rPr>
          <w:bCs/>
          <w:noProof/>
          <w:szCs w:val="22"/>
          <w:u w:val="single"/>
          <w:lang w:val="fr-FR"/>
        </w:rPr>
        <w:t xml:space="preserve">Syndrome de </w:t>
      </w:r>
      <w:r w:rsidR="00B56E42" w:rsidRPr="00CE4FDF">
        <w:rPr>
          <w:bCs/>
          <w:noProof/>
          <w:szCs w:val="22"/>
          <w:u w:val="single"/>
          <w:lang w:val="fr-FR"/>
        </w:rPr>
        <w:t xml:space="preserve">Fanconi </w:t>
      </w:r>
    </w:p>
    <w:p w14:paraId="163AC44C" w14:textId="77777777" w:rsidR="00107931" w:rsidRPr="00CE4FDF" w:rsidRDefault="00107931" w:rsidP="00CE4FDF">
      <w:pPr>
        <w:spacing w:line="240" w:lineRule="auto"/>
        <w:rPr>
          <w:bCs/>
          <w:noProof/>
          <w:szCs w:val="22"/>
          <w:lang w:val="fr-FR"/>
        </w:rPr>
      </w:pPr>
    </w:p>
    <w:p w14:paraId="2F334BA7" w14:textId="3D27852E" w:rsidR="0096789E" w:rsidRPr="00CE4FDF" w:rsidRDefault="0096789E" w:rsidP="00CE4FDF">
      <w:pPr>
        <w:tabs>
          <w:tab w:val="clear" w:pos="567"/>
        </w:tabs>
        <w:spacing w:line="240" w:lineRule="auto"/>
        <w:rPr>
          <w:bCs/>
          <w:noProof/>
          <w:szCs w:val="22"/>
          <w:lang w:val="fr-FR"/>
        </w:rPr>
      </w:pPr>
      <w:r w:rsidRPr="00CE4FDF">
        <w:rPr>
          <w:bCs/>
          <w:noProof/>
          <w:szCs w:val="22"/>
          <w:lang w:val="fr-FR"/>
        </w:rPr>
        <w:t>Des cas de syndrome de Fanconi ont été rapportés avec un médicament contenant du diméthyl fumarate associ</w:t>
      </w:r>
      <w:r w:rsidR="00786B87" w:rsidRPr="00CE4FDF">
        <w:rPr>
          <w:bCs/>
          <w:noProof/>
          <w:szCs w:val="22"/>
          <w:lang w:val="fr-FR"/>
        </w:rPr>
        <w:t>é à</w:t>
      </w:r>
      <w:r w:rsidRPr="00CE4FDF">
        <w:rPr>
          <w:bCs/>
          <w:noProof/>
          <w:szCs w:val="22"/>
          <w:lang w:val="fr-FR"/>
        </w:rPr>
        <w:t xml:space="preserve"> d’autres esters de l’acide fumarique. Le diagnostic précoce du syndrome de Fanconi et l’arrêt du traitement par diméthyl fumarate sont primordiaux afin de prévenir l’apparition d’une insuffisance rénale et d’une ostéomalacie, car le syndrome est généralement réversible. Les signes les plus importants sont les suivants : protéinurie, glycosurie (avec glycémie normale), hyperaminoacidurie et phosphaturie (éventuellement associée à une hypophosphatémie). La progression peut impliquer des symptômes tels que polyurie, polydipsie et faiblesse musculaire proximale. Dans de rares cas, une ostéomalacie hypophosphatémique accompagnée de douleurs osseuses non localisées, une phosphatase alcaline sérique élevée et des fractures de fatigue peuvent survenir. Il est important de noter que le syndrome de Fanconi peut survenir sans élévation des taux de créatinine ou sans diminution du débit de filtration glomérulaire.</w:t>
      </w:r>
    </w:p>
    <w:p w14:paraId="678967DB" w14:textId="5DEA0BA7" w:rsidR="00107931" w:rsidRPr="00CE4FDF" w:rsidRDefault="0096789E" w:rsidP="00CE4FDF">
      <w:pPr>
        <w:tabs>
          <w:tab w:val="clear" w:pos="567"/>
        </w:tabs>
        <w:spacing w:line="240" w:lineRule="auto"/>
        <w:rPr>
          <w:bCs/>
          <w:noProof/>
          <w:szCs w:val="22"/>
          <w:lang w:val="fr-FR"/>
        </w:rPr>
      </w:pPr>
      <w:r w:rsidRPr="00CE4FDF">
        <w:rPr>
          <w:bCs/>
          <w:noProof/>
          <w:szCs w:val="22"/>
          <w:lang w:val="fr-FR"/>
        </w:rPr>
        <w:t>En cas de symptômes flous, le syndrome de Fanconi doit être envisagé et des examens appropriés doivent être effectués</w:t>
      </w:r>
      <w:r w:rsidR="00B56E42" w:rsidRPr="00CE4FDF">
        <w:rPr>
          <w:bCs/>
          <w:noProof/>
          <w:szCs w:val="22"/>
          <w:lang w:val="fr-FR"/>
        </w:rPr>
        <w:t>.</w:t>
      </w:r>
    </w:p>
    <w:p w14:paraId="1D622B01" w14:textId="77777777" w:rsidR="00107931" w:rsidRPr="00CE4FDF" w:rsidRDefault="00107931" w:rsidP="00CE4FDF">
      <w:pPr>
        <w:spacing w:line="240" w:lineRule="auto"/>
        <w:ind w:left="567" w:hanging="567"/>
        <w:outlineLvl w:val="0"/>
        <w:rPr>
          <w:bCs/>
          <w:noProof/>
          <w:szCs w:val="22"/>
          <w:lang w:val="fr-FR"/>
        </w:rPr>
      </w:pPr>
    </w:p>
    <w:p w14:paraId="5A189529" w14:textId="5B741106" w:rsidR="000700D3" w:rsidRPr="00CE4FDF" w:rsidRDefault="00B32879" w:rsidP="00CE4FDF">
      <w:pPr>
        <w:spacing w:line="240" w:lineRule="auto"/>
        <w:ind w:left="567" w:hanging="567"/>
        <w:outlineLvl w:val="0"/>
        <w:rPr>
          <w:bCs/>
          <w:noProof/>
          <w:szCs w:val="22"/>
          <w:u w:val="single"/>
          <w:lang w:val="fr-FR"/>
        </w:rPr>
      </w:pPr>
      <w:r w:rsidRPr="00CE4FDF">
        <w:rPr>
          <w:bCs/>
          <w:noProof/>
          <w:szCs w:val="22"/>
          <w:u w:val="single"/>
          <w:lang w:val="fr-FR"/>
        </w:rPr>
        <w:t>Teneur en sodium</w:t>
      </w:r>
    </w:p>
    <w:p w14:paraId="7C1F30E4" w14:textId="77777777" w:rsidR="000700D3" w:rsidRPr="00CE4FDF" w:rsidRDefault="000700D3" w:rsidP="00CE4FDF">
      <w:pPr>
        <w:tabs>
          <w:tab w:val="clear" w:pos="567"/>
          <w:tab w:val="left" w:pos="0"/>
        </w:tabs>
        <w:spacing w:line="240" w:lineRule="auto"/>
        <w:outlineLvl w:val="0"/>
        <w:rPr>
          <w:bCs/>
          <w:noProof/>
          <w:szCs w:val="22"/>
          <w:lang w:val="fr-FR"/>
        </w:rPr>
      </w:pPr>
    </w:p>
    <w:p w14:paraId="473B941A" w14:textId="6CEED762" w:rsidR="002806DB" w:rsidRPr="00CE4FDF" w:rsidRDefault="00B32879" w:rsidP="00CE4FDF">
      <w:pPr>
        <w:tabs>
          <w:tab w:val="clear" w:pos="567"/>
          <w:tab w:val="left" w:pos="0"/>
        </w:tabs>
        <w:spacing w:line="240" w:lineRule="auto"/>
        <w:outlineLvl w:val="0"/>
        <w:rPr>
          <w:szCs w:val="22"/>
          <w:lang w:val="fr-FR"/>
        </w:rPr>
      </w:pPr>
      <w:bookmarkStart w:id="7" w:name="_Hlk40443157"/>
      <w:r w:rsidRPr="00CE4FDF">
        <w:rPr>
          <w:bCs/>
          <w:noProof/>
          <w:szCs w:val="22"/>
          <w:lang w:val="fr-FR"/>
        </w:rPr>
        <w:t xml:space="preserve">Ce médicament contient moins de 1 mmol (23 mg) de sodium par gélule, </w:t>
      </w:r>
      <w:r w:rsidR="007F6449" w:rsidRPr="00CE4FDF">
        <w:rPr>
          <w:bCs/>
          <w:noProof/>
          <w:szCs w:val="22"/>
          <w:lang w:val="fr-FR"/>
        </w:rPr>
        <w:t>c</w:t>
      </w:r>
      <w:r w:rsidR="007F32A3" w:rsidRPr="00CE4FDF">
        <w:rPr>
          <w:bCs/>
          <w:noProof/>
          <w:szCs w:val="22"/>
          <w:lang w:val="fr-FR"/>
        </w:rPr>
        <w:t>.</w:t>
      </w:r>
      <w:r w:rsidR="0028154B" w:rsidRPr="00CE4FDF">
        <w:rPr>
          <w:bCs/>
          <w:noProof/>
          <w:szCs w:val="22"/>
          <w:lang w:val="fr-FR"/>
        </w:rPr>
        <w:noBreakHyphen/>
      </w:r>
      <w:r w:rsidR="00786B87" w:rsidRPr="00CE4FDF">
        <w:rPr>
          <w:bCs/>
          <w:noProof/>
          <w:szCs w:val="22"/>
          <w:lang w:val="fr-FR"/>
        </w:rPr>
        <w:t>à</w:t>
      </w:r>
      <w:r w:rsidR="0028154B" w:rsidRPr="00CE4FDF">
        <w:rPr>
          <w:bCs/>
          <w:noProof/>
          <w:szCs w:val="22"/>
          <w:lang w:val="fr-FR"/>
        </w:rPr>
        <w:noBreakHyphen/>
      </w:r>
      <w:r w:rsidR="007F6449" w:rsidRPr="00CE4FDF">
        <w:rPr>
          <w:bCs/>
          <w:noProof/>
          <w:szCs w:val="22"/>
          <w:lang w:val="fr-FR"/>
        </w:rPr>
        <w:t>d</w:t>
      </w:r>
      <w:r w:rsidR="007F32A3" w:rsidRPr="00CE4FDF">
        <w:rPr>
          <w:bCs/>
          <w:noProof/>
          <w:szCs w:val="22"/>
          <w:lang w:val="fr-FR"/>
        </w:rPr>
        <w:t>.</w:t>
      </w:r>
      <w:r w:rsidR="007F6449" w:rsidRPr="00CE4FDF">
        <w:rPr>
          <w:bCs/>
          <w:noProof/>
          <w:szCs w:val="22"/>
          <w:lang w:val="fr-FR"/>
        </w:rPr>
        <w:t xml:space="preserve"> </w:t>
      </w:r>
      <w:r w:rsidRPr="00CE4FDF">
        <w:rPr>
          <w:bCs/>
          <w:noProof/>
          <w:szCs w:val="22"/>
          <w:lang w:val="fr-FR"/>
        </w:rPr>
        <w:t xml:space="preserve">qu’il est essentiellement </w:t>
      </w:r>
      <w:r w:rsidRPr="00CE4FDF">
        <w:rPr>
          <w:rFonts w:ascii="Cambria Math" w:hAnsi="Cambria Math" w:cs="Cambria Math"/>
          <w:bCs/>
          <w:noProof/>
          <w:szCs w:val="22"/>
          <w:lang w:val="fr-FR"/>
        </w:rPr>
        <w:t>«</w:t>
      </w:r>
      <w:r w:rsidR="00141AAC" w:rsidRPr="00CE4FDF">
        <w:rPr>
          <w:rFonts w:ascii="Cambria Math" w:hAnsi="Cambria Math" w:cs="Cambria Math"/>
          <w:bCs/>
          <w:noProof/>
          <w:szCs w:val="22"/>
          <w:lang w:val="fr-FR"/>
        </w:rPr>
        <w:t> </w:t>
      </w:r>
      <w:r w:rsidRPr="00CE4FDF">
        <w:rPr>
          <w:bCs/>
          <w:noProof/>
          <w:szCs w:val="22"/>
          <w:lang w:val="fr-FR"/>
        </w:rPr>
        <w:t>sans sodium</w:t>
      </w:r>
      <w:r w:rsidR="00141AAC" w:rsidRPr="00CE4FDF">
        <w:rPr>
          <w:bCs/>
          <w:noProof/>
          <w:szCs w:val="22"/>
          <w:lang w:val="fr-FR"/>
        </w:rPr>
        <w:t> </w:t>
      </w:r>
      <w:r w:rsidRPr="00CE4FDF">
        <w:rPr>
          <w:bCs/>
          <w:noProof/>
          <w:szCs w:val="22"/>
          <w:lang w:val="fr-FR"/>
        </w:rPr>
        <w:t>»</w:t>
      </w:r>
      <w:r w:rsidR="00B56E42" w:rsidRPr="00CE4FDF">
        <w:rPr>
          <w:bCs/>
          <w:noProof/>
          <w:szCs w:val="22"/>
          <w:lang w:val="fr-FR"/>
        </w:rPr>
        <w:t>.</w:t>
      </w:r>
    </w:p>
    <w:bookmarkEnd w:id="7"/>
    <w:p w14:paraId="42F2FC85" w14:textId="77777777" w:rsidR="000700D3" w:rsidRPr="00CE4FDF" w:rsidRDefault="000700D3" w:rsidP="00CE4FDF">
      <w:pPr>
        <w:spacing w:line="240" w:lineRule="auto"/>
        <w:ind w:left="567" w:hanging="567"/>
        <w:outlineLvl w:val="0"/>
        <w:rPr>
          <w:bCs/>
          <w:noProof/>
          <w:szCs w:val="22"/>
          <w:lang w:val="fr-FR"/>
        </w:rPr>
      </w:pPr>
    </w:p>
    <w:p w14:paraId="7ECE5893" w14:textId="5BB98A15" w:rsidR="00812D16" w:rsidRPr="00CE4FDF" w:rsidRDefault="00B56E42" w:rsidP="00CE4FDF">
      <w:pPr>
        <w:spacing w:line="240" w:lineRule="auto"/>
        <w:rPr>
          <w:noProof/>
          <w:szCs w:val="22"/>
          <w:lang w:val="fr-FR"/>
        </w:rPr>
      </w:pPr>
      <w:r w:rsidRPr="00CE4FDF">
        <w:rPr>
          <w:b/>
          <w:noProof/>
          <w:szCs w:val="22"/>
          <w:lang w:val="fr-FR"/>
        </w:rPr>
        <w:t>4.5</w:t>
      </w:r>
      <w:r w:rsidRPr="00CE4FDF">
        <w:rPr>
          <w:b/>
          <w:noProof/>
          <w:szCs w:val="22"/>
          <w:lang w:val="fr-FR"/>
        </w:rPr>
        <w:tab/>
      </w:r>
      <w:r w:rsidR="00C5642D" w:rsidRPr="00CE4FDF">
        <w:rPr>
          <w:b/>
          <w:noProof/>
          <w:szCs w:val="22"/>
          <w:lang w:val="fr-FR"/>
        </w:rPr>
        <w:t>Interactions avec d’autres médicaments et autres formes d’interactions</w:t>
      </w:r>
    </w:p>
    <w:p w14:paraId="4D28EC93" w14:textId="77777777" w:rsidR="00812D16" w:rsidRPr="00CE4FDF" w:rsidRDefault="00812D16" w:rsidP="00CE4FDF">
      <w:pPr>
        <w:spacing w:line="240" w:lineRule="auto"/>
        <w:rPr>
          <w:noProof/>
          <w:szCs w:val="22"/>
          <w:lang w:val="fr-FR"/>
        </w:rPr>
      </w:pPr>
    </w:p>
    <w:p w14:paraId="053C103A" w14:textId="77777777" w:rsidR="00453152" w:rsidRPr="00CE4FDF" w:rsidRDefault="00453152" w:rsidP="00CE4FDF">
      <w:pPr>
        <w:spacing w:line="240" w:lineRule="auto"/>
        <w:rPr>
          <w:noProof/>
          <w:szCs w:val="22"/>
          <w:u w:val="single"/>
          <w:lang w:val="fr-FR"/>
        </w:rPr>
      </w:pPr>
      <w:r w:rsidRPr="00CE4FDF">
        <w:rPr>
          <w:noProof/>
          <w:szCs w:val="22"/>
          <w:u w:val="single"/>
          <w:lang w:val="fr-FR"/>
        </w:rPr>
        <w:t>Traitements anticancéreux, immunosuppresseurs ou corticothérapies</w:t>
      </w:r>
    </w:p>
    <w:p w14:paraId="342083E5" w14:textId="77777777" w:rsidR="00453152" w:rsidRPr="00CE4FDF" w:rsidRDefault="00453152" w:rsidP="00CE4FDF">
      <w:pPr>
        <w:spacing w:line="240" w:lineRule="auto"/>
        <w:rPr>
          <w:noProof/>
          <w:szCs w:val="22"/>
          <w:lang w:val="fr-FR"/>
        </w:rPr>
      </w:pPr>
    </w:p>
    <w:p w14:paraId="36088FE8" w14:textId="2F2DF25B" w:rsidR="008D6BE8" w:rsidRPr="00CE4FDF" w:rsidRDefault="00453152" w:rsidP="00CE4FDF">
      <w:pPr>
        <w:spacing w:line="240" w:lineRule="auto"/>
        <w:rPr>
          <w:noProof/>
          <w:szCs w:val="22"/>
          <w:lang w:val="fr-FR"/>
        </w:rPr>
      </w:pPr>
      <w:r w:rsidRPr="00CE4FDF">
        <w:rPr>
          <w:noProof/>
          <w:szCs w:val="22"/>
          <w:lang w:val="fr-FR"/>
        </w:rPr>
        <w:t>Le d</w:t>
      </w:r>
      <w:r w:rsidR="0025294B" w:rsidRPr="00CE4FDF">
        <w:rPr>
          <w:noProof/>
          <w:szCs w:val="22"/>
          <w:lang w:val="fr-FR"/>
        </w:rPr>
        <w:t>iméthyl</w:t>
      </w:r>
      <w:r w:rsidR="00B56E42" w:rsidRPr="00CE4FDF">
        <w:rPr>
          <w:noProof/>
          <w:szCs w:val="22"/>
          <w:lang w:val="fr-FR"/>
        </w:rPr>
        <w:t xml:space="preserve"> fumarate </w:t>
      </w:r>
      <w:r w:rsidR="00C5642D" w:rsidRPr="00CE4FDF">
        <w:rPr>
          <w:noProof/>
          <w:szCs w:val="22"/>
          <w:lang w:val="fr-FR"/>
        </w:rPr>
        <w:t>n'a pas été étudié en association avec des traitements anticancéreux ou immunosuppresseurs. Par conséquent, la prudence s’impose lorsque ces médicaments sont administrés de façon concomitante. Dans les études cliniques dans la sclérose en plaques, un traitement concomitant des poussées par des corticostéroïdes intraveineux en cure de courte durée n'a pas été associé à une augmentation du nombre d’infections</w:t>
      </w:r>
      <w:r w:rsidR="00107931" w:rsidRPr="00CE4FDF">
        <w:rPr>
          <w:noProof/>
          <w:szCs w:val="22"/>
          <w:lang w:val="fr-FR"/>
        </w:rPr>
        <w:t xml:space="preserve">. </w:t>
      </w:r>
    </w:p>
    <w:p w14:paraId="6E4E91E4" w14:textId="77777777" w:rsidR="00453152" w:rsidRPr="00CE4FDF" w:rsidRDefault="00453152" w:rsidP="00CE4FDF">
      <w:pPr>
        <w:spacing w:line="240" w:lineRule="auto"/>
        <w:rPr>
          <w:noProof/>
          <w:szCs w:val="22"/>
          <w:lang w:val="fr-FR"/>
        </w:rPr>
      </w:pPr>
    </w:p>
    <w:p w14:paraId="5CB2DA3C" w14:textId="24E23ACF" w:rsidR="00453152" w:rsidRPr="00CE4FDF" w:rsidRDefault="00453152" w:rsidP="0014019C">
      <w:pPr>
        <w:keepNext/>
        <w:spacing w:line="240" w:lineRule="auto"/>
        <w:rPr>
          <w:noProof/>
          <w:szCs w:val="22"/>
          <w:u w:val="single"/>
          <w:lang w:val="fr-FR"/>
        </w:rPr>
      </w:pPr>
      <w:r w:rsidRPr="00CE4FDF">
        <w:rPr>
          <w:noProof/>
          <w:szCs w:val="22"/>
          <w:u w:val="single"/>
          <w:lang w:val="fr-FR"/>
        </w:rPr>
        <w:lastRenderedPageBreak/>
        <w:t>Vaccins</w:t>
      </w:r>
    </w:p>
    <w:p w14:paraId="01857C38" w14:textId="77777777" w:rsidR="00107931" w:rsidRPr="00CE4FDF" w:rsidRDefault="00107931" w:rsidP="0014019C">
      <w:pPr>
        <w:keepNext/>
        <w:spacing w:line="240" w:lineRule="auto"/>
        <w:rPr>
          <w:i/>
          <w:noProof/>
          <w:szCs w:val="22"/>
          <w:lang w:val="fr-FR"/>
        </w:rPr>
      </w:pPr>
    </w:p>
    <w:p w14:paraId="78FB2803" w14:textId="391E2206" w:rsidR="00107931" w:rsidRPr="00CE4FDF" w:rsidRDefault="00C5642D" w:rsidP="00CE4FDF">
      <w:pPr>
        <w:spacing w:line="240" w:lineRule="auto"/>
        <w:rPr>
          <w:iCs/>
          <w:noProof/>
          <w:szCs w:val="22"/>
          <w:lang w:val="fr-FR"/>
        </w:rPr>
      </w:pPr>
      <w:r w:rsidRPr="00CE4FDF">
        <w:rPr>
          <w:iCs/>
          <w:noProof/>
          <w:szCs w:val="22"/>
          <w:lang w:val="fr-FR"/>
        </w:rPr>
        <w:t xml:space="preserve">L’administration concomitante de vaccins non vivants conformément aux programmes de vaccination nationaux peut être envisagée pendant le traitement par </w:t>
      </w:r>
      <w:r w:rsidR="00453152" w:rsidRPr="00CE4FDF">
        <w:rPr>
          <w:iCs/>
          <w:noProof/>
          <w:szCs w:val="22"/>
          <w:lang w:val="fr-FR"/>
        </w:rPr>
        <w:t>le d</w:t>
      </w:r>
      <w:r w:rsidR="0025294B" w:rsidRPr="00CE4FDF">
        <w:rPr>
          <w:iCs/>
          <w:noProof/>
          <w:szCs w:val="22"/>
          <w:lang w:val="fr-FR"/>
        </w:rPr>
        <w:t>iméthyl</w:t>
      </w:r>
      <w:r w:rsidRPr="00CE4FDF">
        <w:rPr>
          <w:iCs/>
          <w:noProof/>
          <w:szCs w:val="22"/>
          <w:lang w:val="fr-FR"/>
        </w:rPr>
        <w:t xml:space="preserve"> fumarate. Dans une étude clinique menée chez 71 patients au total atteints de </w:t>
      </w:r>
      <w:r w:rsidR="00453152" w:rsidRPr="00CE4FDF">
        <w:rPr>
          <w:iCs/>
          <w:noProof/>
          <w:szCs w:val="22"/>
          <w:lang w:val="fr-FR"/>
        </w:rPr>
        <w:t>SEP</w:t>
      </w:r>
      <w:r w:rsidR="0028154B" w:rsidRPr="00CE4FDF">
        <w:rPr>
          <w:iCs/>
          <w:noProof/>
          <w:szCs w:val="22"/>
          <w:lang w:val="fr-FR"/>
        </w:rPr>
        <w:noBreakHyphen/>
      </w:r>
      <w:r w:rsidR="00453152" w:rsidRPr="00CE4FDF">
        <w:rPr>
          <w:iCs/>
          <w:noProof/>
          <w:szCs w:val="22"/>
          <w:lang w:val="fr-FR"/>
        </w:rPr>
        <w:t>RR</w:t>
      </w:r>
      <w:r w:rsidRPr="00CE4FDF">
        <w:rPr>
          <w:iCs/>
          <w:noProof/>
          <w:szCs w:val="22"/>
          <w:lang w:val="fr-FR"/>
        </w:rPr>
        <w:t>, les patients recevant du diméthyl fumarate 240</w:t>
      </w:r>
      <w:r w:rsidR="008B4240" w:rsidRPr="00CE4FDF">
        <w:rPr>
          <w:iCs/>
          <w:noProof/>
          <w:szCs w:val="22"/>
          <w:lang w:val="fr-FR"/>
        </w:rPr>
        <w:t> </w:t>
      </w:r>
      <w:r w:rsidRPr="00CE4FDF">
        <w:rPr>
          <w:iCs/>
          <w:noProof/>
          <w:szCs w:val="22"/>
          <w:lang w:val="fr-FR"/>
        </w:rPr>
        <w:t>mg deux fois par jour pendant au moins 6 mois (n = 38) ou un interféron non pégylé pendant au moins 3 mois (n = 33) ont développé une réponse immunitaire comparable (définie comme une augmentation ≥ 2 fois des titres post</w:t>
      </w:r>
      <w:r w:rsidR="0028154B" w:rsidRPr="00CE4FDF">
        <w:rPr>
          <w:iCs/>
          <w:noProof/>
          <w:szCs w:val="22"/>
          <w:lang w:val="fr-FR"/>
        </w:rPr>
        <w:noBreakHyphen/>
      </w:r>
      <w:r w:rsidRPr="00CE4FDF">
        <w:rPr>
          <w:iCs/>
          <w:noProof/>
          <w:szCs w:val="22"/>
          <w:lang w:val="fr-FR"/>
        </w:rPr>
        <w:t>vaccination par rapport à la valeur avant la vaccination) à l’anatoxine tétanique (antigène de rappel) et à un vaccin méningococcique C polysaccharidique conjugué (néoantigène), tandis que la réponse immunitaire aux différents sérotypes d’un vaccin pneumococcique polysaccharidique 23</w:t>
      </w:r>
      <w:r w:rsidR="0028154B" w:rsidRPr="00CE4FDF">
        <w:rPr>
          <w:iCs/>
          <w:noProof/>
          <w:szCs w:val="22"/>
          <w:lang w:val="fr-FR"/>
        </w:rPr>
        <w:noBreakHyphen/>
      </w:r>
      <w:r w:rsidRPr="00CE4FDF">
        <w:rPr>
          <w:iCs/>
          <w:noProof/>
          <w:szCs w:val="22"/>
          <w:lang w:val="fr-FR"/>
        </w:rPr>
        <w:t>valent non conjugué (antigène indépendant des cellules</w:t>
      </w:r>
      <w:r w:rsidR="000D04C0" w:rsidRPr="00CE4FDF">
        <w:rPr>
          <w:iCs/>
          <w:noProof/>
          <w:szCs w:val="22"/>
          <w:lang w:val="fr-FR"/>
        </w:rPr>
        <w:t> </w:t>
      </w:r>
      <w:r w:rsidRPr="00CE4FDF">
        <w:rPr>
          <w:iCs/>
          <w:noProof/>
          <w:szCs w:val="22"/>
          <w:lang w:val="fr-FR"/>
        </w:rPr>
        <w:t>T) a varié dans les deux groupes de traitement. Une réponse immunitaire positive aux trois vaccins, définie comme une augmentation ≥ 4 fois des titres d’anticorps, a été atteinte chez un nombre moindre de patients dans les deux groupes de traitement. De faibles différences numériques dans la réponse à l’anatoxine tétanique et au polysaccharide du pneumocoque de sérotype 3 ont été observées en faveur de l’interféron non pégylé</w:t>
      </w:r>
      <w:r w:rsidR="00B56E42" w:rsidRPr="00CE4FDF">
        <w:rPr>
          <w:iCs/>
          <w:noProof/>
          <w:szCs w:val="22"/>
          <w:lang w:val="fr-FR"/>
        </w:rPr>
        <w:t>.</w:t>
      </w:r>
    </w:p>
    <w:p w14:paraId="563AF9B8" w14:textId="77777777" w:rsidR="00107931" w:rsidRPr="00CE4FDF" w:rsidRDefault="00107931" w:rsidP="00CE4FDF">
      <w:pPr>
        <w:spacing w:line="240" w:lineRule="auto"/>
        <w:rPr>
          <w:i/>
          <w:noProof/>
          <w:szCs w:val="22"/>
          <w:lang w:val="fr-FR"/>
        </w:rPr>
      </w:pPr>
    </w:p>
    <w:p w14:paraId="2F8AEC2D" w14:textId="0C5F14B0" w:rsidR="005260E9" w:rsidRPr="00CE4FDF" w:rsidRDefault="00C5642D" w:rsidP="00CE4FDF">
      <w:pPr>
        <w:spacing w:line="240" w:lineRule="auto"/>
        <w:rPr>
          <w:iCs/>
          <w:noProof/>
          <w:szCs w:val="22"/>
          <w:lang w:val="fr-FR"/>
        </w:rPr>
      </w:pPr>
      <w:r w:rsidRPr="00CE4FDF">
        <w:rPr>
          <w:iCs/>
          <w:noProof/>
          <w:szCs w:val="22"/>
          <w:lang w:val="fr-FR"/>
        </w:rPr>
        <w:t xml:space="preserve">Il n’existe pas de données cliniques concernant l’efficacité et la sécurité des vaccins vivants atténués chez les patients traités par </w:t>
      </w:r>
      <w:r w:rsidR="00453152" w:rsidRPr="00CE4FDF">
        <w:rPr>
          <w:iCs/>
          <w:noProof/>
          <w:szCs w:val="22"/>
          <w:lang w:val="fr-FR"/>
        </w:rPr>
        <w:t>le d</w:t>
      </w:r>
      <w:r w:rsidR="0025294B" w:rsidRPr="00CE4FDF">
        <w:rPr>
          <w:iCs/>
          <w:noProof/>
          <w:szCs w:val="22"/>
          <w:lang w:val="fr-FR"/>
        </w:rPr>
        <w:t>iméthyl</w:t>
      </w:r>
      <w:r w:rsidR="007F7D15" w:rsidRPr="00CE4FDF">
        <w:rPr>
          <w:iCs/>
          <w:noProof/>
          <w:szCs w:val="22"/>
          <w:lang w:val="fr-FR"/>
        </w:rPr>
        <w:t xml:space="preserve"> fumarate</w:t>
      </w:r>
      <w:r w:rsidRPr="00CE4FDF">
        <w:rPr>
          <w:iCs/>
          <w:noProof/>
          <w:szCs w:val="22"/>
          <w:lang w:val="fr-FR"/>
        </w:rPr>
        <w:t xml:space="preserve">. Il est possible que les vaccins vivants comportent un plus grand risque infectieux et ils ne doivent pas être administrés aux patients sous </w:t>
      </w:r>
      <w:r w:rsidR="00453152" w:rsidRPr="00CE4FDF">
        <w:rPr>
          <w:iCs/>
          <w:noProof/>
          <w:szCs w:val="22"/>
          <w:lang w:val="fr-FR"/>
        </w:rPr>
        <w:t>d</w:t>
      </w:r>
      <w:r w:rsidR="0025294B" w:rsidRPr="00CE4FDF">
        <w:rPr>
          <w:iCs/>
          <w:noProof/>
          <w:szCs w:val="22"/>
          <w:lang w:val="fr-FR"/>
        </w:rPr>
        <w:t>iméthyl</w:t>
      </w:r>
      <w:r w:rsidR="004D2A51" w:rsidRPr="00CE4FDF">
        <w:rPr>
          <w:iCs/>
          <w:noProof/>
          <w:szCs w:val="22"/>
          <w:lang w:val="fr-FR"/>
        </w:rPr>
        <w:t xml:space="preserve"> fumarate </w:t>
      </w:r>
      <w:r w:rsidRPr="00CE4FDF">
        <w:rPr>
          <w:iCs/>
          <w:noProof/>
          <w:szCs w:val="22"/>
          <w:lang w:val="fr-FR"/>
        </w:rPr>
        <w:t>sauf, dans des cas exceptionnels, par exemple si l'on considère que ce risque potentiel est inférieur au risque lié à l'absence de vaccination</w:t>
      </w:r>
      <w:r w:rsidR="00B56E42" w:rsidRPr="00CE4FDF">
        <w:rPr>
          <w:iCs/>
          <w:noProof/>
          <w:szCs w:val="22"/>
          <w:lang w:val="fr-FR"/>
        </w:rPr>
        <w:t xml:space="preserve">. </w:t>
      </w:r>
    </w:p>
    <w:p w14:paraId="7F933623" w14:textId="77777777" w:rsidR="005260E9" w:rsidRPr="00CE4FDF" w:rsidRDefault="005260E9" w:rsidP="00CE4FDF">
      <w:pPr>
        <w:spacing w:line="240" w:lineRule="auto"/>
        <w:rPr>
          <w:iCs/>
          <w:noProof/>
          <w:szCs w:val="22"/>
          <w:lang w:val="fr-FR"/>
        </w:rPr>
      </w:pPr>
    </w:p>
    <w:p w14:paraId="33C149E5" w14:textId="77777777" w:rsidR="00453152" w:rsidRPr="00CE4FDF" w:rsidRDefault="00453152" w:rsidP="00CE4FDF">
      <w:pPr>
        <w:spacing w:line="240" w:lineRule="auto"/>
        <w:rPr>
          <w:iCs/>
          <w:noProof/>
          <w:szCs w:val="22"/>
          <w:u w:val="single"/>
          <w:lang w:val="fr-FR"/>
        </w:rPr>
      </w:pPr>
      <w:r w:rsidRPr="00CE4FDF">
        <w:rPr>
          <w:iCs/>
          <w:noProof/>
          <w:szCs w:val="22"/>
          <w:u w:val="single"/>
          <w:lang w:val="fr-FR"/>
        </w:rPr>
        <w:t>Autres dérivés de l’acide fumarique</w:t>
      </w:r>
    </w:p>
    <w:p w14:paraId="04F81E4E" w14:textId="77777777" w:rsidR="00453152" w:rsidRPr="00CE4FDF" w:rsidRDefault="00453152" w:rsidP="00CE4FDF">
      <w:pPr>
        <w:spacing w:line="240" w:lineRule="auto"/>
        <w:rPr>
          <w:iCs/>
          <w:noProof/>
          <w:szCs w:val="22"/>
          <w:lang w:val="fr-FR"/>
        </w:rPr>
      </w:pPr>
    </w:p>
    <w:p w14:paraId="4D90DAF8" w14:textId="1A12691B" w:rsidR="005260E9" w:rsidRPr="00CE4FDF" w:rsidRDefault="004D2A51" w:rsidP="00CE4FDF">
      <w:pPr>
        <w:spacing w:line="240" w:lineRule="auto"/>
        <w:rPr>
          <w:iCs/>
          <w:noProof/>
          <w:szCs w:val="22"/>
          <w:lang w:val="fr-FR"/>
        </w:rPr>
      </w:pPr>
      <w:r w:rsidRPr="00CE4FDF">
        <w:rPr>
          <w:iCs/>
          <w:noProof/>
          <w:szCs w:val="22"/>
          <w:lang w:val="fr-FR"/>
        </w:rPr>
        <w:t xml:space="preserve">Au cours du traitement par </w:t>
      </w:r>
      <w:r w:rsidR="00453152" w:rsidRPr="00CE4FDF">
        <w:rPr>
          <w:iCs/>
          <w:noProof/>
          <w:szCs w:val="22"/>
          <w:lang w:val="fr-FR"/>
        </w:rPr>
        <w:t>le d</w:t>
      </w:r>
      <w:r w:rsidR="0025294B" w:rsidRPr="00CE4FDF">
        <w:rPr>
          <w:iCs/>
          <w:noProof/>
          <w:szCs w:val="22"/>
          <w:lang w:val="fr-FR"/>
        </w:rPr>
        <w:t>iméthyl</w:t>
      </w:r>
      <w:r w:rsidR="007F7D15" w:rsidRPr="00CE4FDF">
        <w:rPr>
          <w:iCs/>
          <w:noProof/>
          <w:szCs w:val="22"/>
          <w:lang w:val="fr-FR"/>
        </w:rPr>
        <w:t xml:space="preserve"> fumarate, </w:t>
      </w:r>
      <w:r w:rsidRPr="00CE4FDF">
        <w:rPr>
          <w:iCs/>
          <w:noProof/>
          <w:szCs w:val="22"/>
          <w:lang w:val="fr-FR"/>
        </w:rPr>
        <w:t>il convient d’éviter d’utiliser simultanément d’autres dérivés de l’acide fumarique (topiques ou systémiques)</w:t>
      </w:r>
      <w:r w:rsidR="00B56E42" w:rsidRPr="00CE4FDF">
        <w:rPr>
          <w:iCs/>
          <w:noProof/>
          <w:szCs w:val="22"/>
          <w:lang w:val="fr-FR"/>
        </w:rPr>
        <w:t xml:space="preserve">. </w:t>
      </w:r>
    </w:p>
    <w:p w14:paraId="45EED6C9" w14:textId="77777777" w:rsidR="00E301D5" w:rsidRPr="00CE4FDF" w:rsidRDefault="00E301D5" w:rsidP="00CE4FDF">
      <w:pPr>
        <w:spacing w:line="240" w:lineRule="auto"/>
        <w:rPr>
          <w:iCs/>
          <w:noProof/>
          <w:szCs w:val="22"/>
          <w:lang w:val="fr-FR"/>
        </w:rPr>
      </w:pPr>
    </w:p>
    <w:p w14:paraId="492D387B" w14:textId="6B1D7DC7" w:rsidR="005260E9" w:rsidRPr="00CE4FDF" w:rsidRDefault="004D2A51" w:rsidP="00CE4FDF">
      <w:pPr>
        <w:spacing w:line="240" w:lineRule="auto"/>
        <w:rPr>
          <w:iCs/>
          <w:noProof/>
          <w:szCs w:val="22"/>
          <w:lang w:val="fr-FR"/>
        </w:rPr>
      </w:pPr>
      <w:r w:rsidRPr="00CE4FDF">
        <w:rPr>
          <w:iCs/>
          <w:noProof/>
          <w:szCs w:val="22"/>
          <w:lang w:val="fr-FR"/>
        </w:rPr>
        <w:t>Chez l’homme, le diméthyl fumarate est essentiellement métabolisé par les estérases avant d’atteindre la circulation systémique, puis son métabolisme fait intervenir le cycle de l'acide tricarboxylique, sans aucune intervention du cytochrome</w:t>
      </w:r>
      <w:r w:rsidR="008B4240" w:rsidRPr="00CE4FDF">
        <w:rPr>
          <w:iCs/>
          <w:noProof/>
          <w:szCs w:val="22"/>
          <w:lang w:val="fr-FR"/>
        </w:rPr>
        <w:t> </w:t>
      </w:r>
      <w:r w:rsidRPr="00CE4FDF">
        <w:rPr>
          <w:iCs/>
          <w:noProof/>
          <w:szCs w:val="22"/>
          <w:lang w:val="fr-FR"/>
        </w:rPr>
        <w:t xml:space="preserve">P450 (CYP). Aucun risque </w:t>
      </w:r>
      <w:r w:rsidR="00453152" w:rsidRPr="00CE4FDF">
        <w:rPr>
          <w:iCs/>
          <w:noProof/>
          <w:szCs w:val="22"/>
          <w:lang w:val="fr-FR"/>
        </w:rPr>
        <w:t xml:space="preserve">potentiel </w:t>
      </w:r>
      <w:r w:rsidRPr="00CE4FDF">
        <w:rPr>
          <w:iCs/>
          <w:noProof/>
          <w:szCs w:val="22"/>
          <w:lang w:val="fr-FR"/>
        </w:rPr>
        <w:t xml:space="preserve">d’interactions n’a été identifié au cours des études suivantes : études </w:t>
      </w:r>
      <w:r w:rsidRPr="00CE4FDF">
        <w:rPr>
          <w:i/>
          <w:iCs/>
          <w:noProof/>
          <w:szCs w:val="22"/>
          <w:lang w:val="fr-FR"/>
        </w:rPr>
        <w:t>in</w:t>
      </w:r>
      <w:r w:rsidR="00CC7D53" w:rsidRPr="00CE4FDF">
        <w:rPr>
          <w:i/>
          <w:iCs/>
          <w:noProof/>
          <w:szCs w:val="22"/>
          <w:lang w:val="fr-FR"/>
        </w:rPr>
        <w:t> </w:t>
      </w:r>
      <w:r w:rsidRPr="00CE4FDF">
        <w:rPr>
          <w:i/>
          <w:iCs/>
          <w:noProof/>
          <w:szCs w:val="22"/>
          <w:lang w:val="fr-FR"/>
        </w:rPr>
        <w:t>vitro</w:t>
      </w:r>
      <w:r w:rsidRPr="00CE4FDF">
        <w:rPr>
          <w:iCs/>
          <w:noProof/>
          <w:szCs w:val="22"/>
          <w:lang w:val="fr-FR"/>
        </w:rPr>
        <w:t xml:space="preserve"> d'inhibition et d’induction du CYP, étude sur la glycoprotéine</w:t>
      </w:r>
      <w:r w:rsidR="0028154B" w:rsidRPr="00CE4FDF">
        <w:rPr>
          <w:iCs/>
          <w:noProof/>
          <w:szCs w:val="22"/>
          <w:lang w:val="fr-FR"/>
        </w:rPr>
        <w:noBreakHyphen/>
      </w:r>
      <w:r w:rsidRPr="00CE4FDF">
        <w:rPr>
          <w:iCs/>
          <w:noProof/>
          <w:szCs w:val="22"/>
          <w:lang w:val="fr-FR"/>
        </w:rPr>
        <w:t xml:space="preserve">p, ou études sur la liaison aux protéines du diméthyl fumarate et du </w:t>
      </w:r>
      <w:r w:rsidR="00CC6649" w:rsidRPr="00CE4FDF">
        <w:rPr>
          <w:iCs/>
          <w:noProof/>
          <w:szCs w:val="22"/>
          <w:lang w:val="fr-FR"/>
        </w:rPr>
        <w:t>fumarate</w:t>
      </w:r>
      <w:r w:rsidR="002664D4" w:rsidRPr="00CE4FDF">
        <w:rPr>
          <w:iCs/>
          <w:noProof/>
          <w:szCs w:val="22"/>
          <w:lang w:val="fr-FR"/>
        </w:rPr>
        <w:t xml:space="preserve"> de monométhyle</w:t>
      </w:r>
      <w:r w:rsidR="00CC6649" w:rsidRPr="00CE4FDF">
        <w:rPr>
          <w:iCs/>
          <w:noProof/>
          <w:szCs w:val="22"/>
          <w:lang w:val="fr-FR"/>
        </w:rPr>
        <w:t xml:space="preserve"> </w:t>
      </w:r>
      <w:r w:rsidRPr="00CE4FDF">
        <w:rPr>
          <w:iCs/>
          <w:noProof/>
          <w:szCs w:val="22"/>
          <w:lang w:val="fr-FR"/>
        </w:rPr>
        <w:t>(</w:t>
      </w:r>
      <w:r w:rsidR="00453152" w:rsidRPr="00CE4FDF">
        <w:rPr>
          <w:iCs/>
          <w:noProof/>
          <w:szCs w:val="22"/>
          <w:lang w:val="fr-FR"/>
        </w:rPr>
        <w:t xml:space="preserve">le </w:t>
      </w:r>
      <w:r w:rsidRPr="00CE4FDF">
        <w:rPr>
          <w:iCs/>
          <w:noProof/>
          <w:szCs w:val="22"/>
          <w:lang w:val="fr-FR"/>
        </w:rPr>
        <w:t xml:space="preserve">métabolite </w:t>
      </w:r>
      <w:r w:rsidR="00453152" w:rsidRPr="00CE4FDF">
        <w:rPr>
          <w:iCs/>
          <w:noProof/>
          <w:szCs w:val="22"/>
          <w:lang w:val="fr-FR"/>
        </w:rPr>
        <w:t xml:space="preserve">principal </w:t>
      </w:r>
      <w:r w:rsidRPr="00CE4FDF">
        <w:rPr>
          <w:iCs/>
          <w:noProof/>
          <w:szCs w:val="22"/>
          <w:lang w:val="fr-FR"/>
        </w:rPr>
        <w:t>du diméthyl fumarate</w:t>
      </w:r>
      <w:r w:rsidR="00B56E42" w:rsidRPr="00CE4FDF">
        <w:rPr>
          <w:iCs/>
          <w:noProof/>
          <w:szCs w:val="22"/>
          <w:lang w:val="fr-FR"/>
        </w:rPr>
        <w:t>).</w:t>
      </w:r>
    </w:p>
    <w:p w14:paraId="66DC9F19" w14:textId="77777777" w:rsidR="005260E9" w:rsidRPr="00CE4FDF" w:rsidRDefault="005260E9" w:rsidP="00CE4FDF">
      <w:pPr>
        <w:spacing w:line="240" w:lineRule="auto"/>
        <w:rPr>
          <w:i/>
          <w:noProof/>
          <w:szCs w:val="22"/>
          <w:lang w:val="fr-FR"/>
        </w:rPr>
      </w:pPr>
    </w:p>
    <w:p w14:paraId="126EDDFC" w14:textId="656F1A9A" w:rsidR="00453152" w:rsidRPr="00CE4FDF" w:rsidRDefault="00453152" w:rsidP="00CE4FDF">
      <w:pPr>
        <w:spacing w:line="240" w:lineRule="auto"/>
        <w:rPr>
          <w:iCs/>
          <w:noProof/>
          <w:szCs w:val="22"/>
          <w:u w:val="single"/>
          <w:lang w:val="fr-FR"/>
        </w:rPr>
      </w:pPr>
      <w:r w:rsidRPr="00CE4FDF">
        <w:rPr>
          <w:iCs/>
          <w:noProof/>
          <w:szCs w:val="22"/>
          <w:u w:val="single"/>
          <w:lang w:val="fr-FR"/>
        </w:rPr>
        <w:t>Effets d’autres substances sur le d</w:t>
      </w:r>
      <w:r w:rsidR="00CC2D90" w:rsidRPr="00CE4FDF">
        <w:rPr>
          <w:iCs/>
          <w:noProof/>
          <w:szCs w:val="22"/>
          <w:u w:val="single"/>
          <w:lang w:val="fr-FR"/>
        </w:rPr>
        <w:t>i</w:t>
      </w:r>
      <w:r w:rsidRPr="00CE4FDF">
        <w:rPr>
          <w:iCs/>
          <w:noProof/>
          <w:szCs w:val="22"/>
          <w:u w:val="single"/>
          <w:lang w:val="fr-FR"/>
        </w:rPr>
        <w:t>méthyl fumarate</w:t>
      </w:r>
    </w:p>
    <w:p w14:paraId="06FAC731" w14:textId="77777777" w:rsidR="00453152" w:rsidRPr="00CE4FDF" w:rsidRDefault="00453152" w:rsidP="00CE4FDF">
      <w:pPr>
        <w:spacing w:line="240" w:lineRule="auto"/>
        <w:rPr>
          <w:iCs/>
          <w:noProof/>
          <w:szCs w:val="22"/>
          <w:lang w:val="fr-FR"/>
        </w:rPr>
      </w:pPr>
    </w:p>
    <w:p w14:paraId="38D068CF" w14:textId="725C6194" w:rsidR="005260E9" w:rsidRPr="00CE4FDF" w:rsidRDefault="004D2A51" w:rsidP="00CE4FDF">
      <w:pPr>
        <w:spacing w:line="240" w:lineRule="auto"/>
        <w:rPr>
          <w:iCs/>
          <w:noProof/>
          <w:szCs w:val="22"/>
          <w:lang w:val="fr-FR"/>
        </w:rPr>
      </w:pPr>
      <w:r w:rsidRPr="00CE4FDF">
        <w:rPr>
          <w:iCs/>
          <w:noProof/>
          <w:szCs w:val="22"/>
          <w:lang w:val="fr-FR"/>
        </w:rPr>
        <w:t>Des médicaments fréquemment utilisés chez les patients atteints de sclérose en plaques, comme l’interféron</w:t>
      </w:r>
      <w:r w:rsidR="008F6761" w:rsidRPr="00CE4FDF">
        <w:rPr>
          <w:iCs/>
          <w:noProof/>
          <w:szCs w:val="22"/>
          <w:lang w:val="fr-FR"/>
        </w:rPr>
        <w:t> </w:t>
      </w:r>
      <w:r w:rsidRPr="00CE4FDF">
        <w:rPr>
          <w:iCs/>
          <w:noProof/>
          <w:szCs w:val="22"/>
          <w:lang w:val="fr-FR"/>
        </w:rPr>
        <w:t>bêta</w:t>
      </w:r>
      <w:r w:rsidR="0028154B" w:rsidRPr="00CE4FDF">
        <w:rPr>
          <w:iCs/>
          <w:noProof/>
          <w:szCs w:val="22"/>
          <w:lang w:val="fr-FR"/>
        </w:rPr>
        <w:noBreakHyphen/>
      </w:r>
      <w:r w:rsidRPr="00CE4FDF">
        <w:rPr>
          <w:iCs/>
          <w:noProof/>
          <w:szCs w:val="22"/>
          <w:lang w:val="fr-FR"/>
        </w:rPr>
        <w:t>1a en intramusculaire et l’acétate de glatiramère, ont été évalués cliniquement afin de détecter une interaction éventuelle avec le diméthyl fumarate. Le profil pharmacocinétique du diméthyl fumarate n’a pas été modifié par ces médicaments</w:t>
      </w:r>
      <w:r w:rsidR="00B56E42" w:rsidRPr="00CE4FDF">
        <w:rPr>
          <w:iCs/>
          <w:noProof/>
          <w:szCs w:val="22"/>
          <w:lang w:val="fr-FR"/>
        </w:rPr>
        <w:t xml:space="preserve">. </w:t>
      </w:r>
    </w:p>
    <w:p w14:paraId="2E51A82A" w14:textId="77777777" w:rsidR="005260E9" w:rsidRPr="00CE4FDF" w:rsidRDefault="005260E9" w:rsidP="00CE4FDF">
      <w:pPr>
        <w:spacing w:line="240" w:lineRule="auto"/>
        <w:rPr>
          <w:iCs/>
          <w:noProof/>
          <w:szCs w:val="22"/>
          <w:lang w:val="fr-FR"/>
        </w:rPr>
      </w:pPr>
    </w:p>
    <w:p w14:paraId="59E00D43" w14:textId="07052440" w:rsidR="004D2A51" w:rsidRPr="00CE4FDF" w:rsidRDefault="004D2A51" w:rsidP="00CE4FDF">
      <w:pPr>
        <w:spacing w:line="240" w:lineRule="auto"/>
        <w:rPr>
          <w:iCs/>
          <w:noProof/>
          <w:szCs w:val="22"/>
          <w:lang w:val="fr-FR"/>
        </w:rPr>
      </w:pPr>
      <w:r w:rsidRPr="00CE4FDF">
        <w:rPr>
          <w:iCs/>
          <w:noProof/>
          <w:szCs w:val="22"/>
          <w:lang w:val="fr-FR"/>
        </w:rPr>
        <w:t xml:space="preserve">Les données d’études menées chez des volontaires sains semblent indiquer que les bouffées congestives associées au diméthyl fumarate sont probablement médiées par les prostaglandines. Dans deux études chez des volontaires sains, l’administration de 325 mg (ou équivalent) d’acide acétylsalicylique non </w:t>
      </w:r>
      <w:r w:rsidR="00AE6E7E" w:rsidRPr="00CE4FDF">
        <w:rPr>
          <w:iCs/>
          <w:noProof/>
          <w:szCs w:val="22"/>
          <w:lang w:val="fr-FR"/>
        </w:rPr>
        <w:t>gastro</w:t>
      </w:r>
      <w:r w:rsidR="0028154B" w:rsidRPr="00CE4FDF">
        <w:rPr>
          <w:iCs/>
          <w:noProof/>
          <w:szCs w:val="22"/>
          <w:lang w:val="fr-FR"/>
        </w:rPr>
        <w:noBreakHyphen/>
      </w:r>
      <w:r w:rsidR="00AE6E7E" w:rsidRPr="00CE4FDF">
        <w:rPr>
          <w:iCs/>
          <w:noProof/>
          <w:szCs w:val="22"/>
          <w:lang w:val="fr-FR"/>
        </w:rPr>
        <w:t>résistant</w:t>
      </w:r>
      <w:r w:rsidRPr="00CE4FDF">
        <w:rPr>
          <w:iCs/>
          <w:noProof/>
          <w:szCs w:val="22"/>
          <w:lang w:val="fr-FR"/>
        </w:rPr>
        <w:t xml:space="preserve"> 30</w:t>
      </w:r>
      <w:r w:rsidR="008B4240" w:rsidRPr="00CE4FDF">
        <w:rPr>
          <w:iCs/>
          <w:noProof/>
          <w:szCs w:val="22"/>
          <w:lang w:val="fr-FR"/>
        </w:rPr>
        <w:t> </w:t>
      </w:r>
      <w:r w:rsidRPr="00CE4FDF">
        <w:rPr>
          <w:iCs/>
          <w:noProof/>
          <w:szCs w:val="22"/>
          <w:lang w:val="fr-FR"/>
        </w:rPr>
        <w:t>minutes avant le diméthyl fumarate, pendant 4</w:t>
      </w:r>
      <w:r w:rsidR="008B4240" w:rsidRPr="00CE4FDF">
        <w:rPr>
          <w:iCs/>
          <w:noProof/>
          <w:szCs w:val="22"/>
          <w:lang w:val="fr-FR"/>
        </w:rPr>
        <w:t> </w:t>
      </w:r>
      <w:r w:rsidRPr="00CE4FDF">
        <w:rPr>
          <w:iCs/>
          <w:noProof/>
          <w:szCs w:val="22"/>
          <w:lang w:val="fr-FR"/>
        </w:rPr>
        <w:t xml:space="preserve">jours et pendant 4 semaines respectivement n’a pas modifié le profil pharmacocinétique du diméthyl fumarate. Les risques potentiels associés au traitement par l’acide acétylsalicylique doivent être pris en compte avant l’administration concomitante avec </w:t>
      </w:r>
      <w:r w:rsidR="00453152" w:rsidRPr="00CE4FDF">
        <w:rPr>
          <w:iCs/>
          <w:noProof/>
          <w:szCs w:val="22"/>
          <w:lang w:val="fr-FR"/>
        </w:rPr>
        <w:t>le d</w:t>
      </w:r>
      <w:r w:rsidR="0025294B" w:rsidRPr="00CE4FDF">
        <w:rPr>
          <w:iCs/>
          <w:noProof/>
          <w:szCs w:val="22"/>
          <w:lang w:val="fr-FR"/>
        </w:rPr>
        <w:t>iméthyl</w:t>
      </w:r>
      <w:r w:rsidRPr="00CE4FDF">
        <w:rPr>
          <w:iCs/>
          <w:noProof/>
          <w:szCs w:val="22"/>
          <w:lang w:val="fr-FR"/>
        </w:rPr>
        <w:t xml:space="preserve"> fumarate chez les patients atteints de SEP</w:t>
      </w:r>
      <w:r w:rsidR="0028154B" w:rsidRPr="00CE4FDF">
        <w:rPr>
          <w:iCs/>
          <w:noProof/>
          <w:szCs w:val="22"/>
          <w:lang w:val="fr-FR"/>
        </w:rPr>
        <w:noBreakHyphen/>
      </w:r>
      <w:r w:rsidR="00453152" w:rsidRPr="00CE4FDF">
        <w:rPr>
          <w:iCs/>
          <w:noProof/>
          <w:szCs w:val="22"/>
          <w:lang w:val="fr-FR"/>
        </w:rPr>
        <w:t>RR</w:t>
      </w:r>
      <w:r w:rsidRPr="00CE4FDF">
        <w:rPr>
          <w:iCs/>
          <w:noProof/>
          <w:szCs w:val="22"/>
          <w:lang w:val="fr-FR"/>
        </w:rPr>
        <w:t>. L’utilisation continue à long terme (plus de 4 semaines) d’acide acétylsalicylique n’a pas été étudiée (voir rubriques 4.4 et 4.8).</w:t>
      </w:r>
    </w:p>
    <w:p w14:paraId="03699EC2" w14:textId="77777777" w:rsidR="004D2A51" w:rsidRPr="00CE4FDF" w:rsidRDefault="004D2A51" w:rsidP="00CE4FDF">
      <w:pPr>
        <w:spacing w:line="240" w:lineRule="auto"/>
        <w:rPr>
          <w:iCs/>
          <w:noProof/>
          <w:szCs w:val="22"/>
          <w:lang w:val="fr-FR"/>
        </w:rPr>
      </w:pPr>
    </w:p>
    <w:p w14:paraId="05FC1CAC" w14:textId="2DB4A571" w:rsidR="004D2A51" w:rsidRPr="00CE4FDF" w:rsidRDefault="004D2A51" w:rsidP="00CE4FDF">
      <w:pPr>
        <w:spacing w:line="240" w:lineRule="auto"/>
        <w:rPr>
          <w:iCs/>
          <w:noProof/>
          <w:szCs w:val="22"/>
          <w:lang w:val="fr-FR"/>
        </w:rPr>
      </w:pPr>
      <w:r w:rsidRPr="00CE4FDF">
        <w:rPr>
          <w:iCs/>
          <w:noProof/>
          <w:szCs w:val="22"/>
          <w:lang w:val="fr-FR"/>
        </w:rPr>
        <w:t>Un traitement concomitant par des médicaments néphrotoxiques (tels que les aminoglycosides, les diurétiques, les anti</w:t>
      </w:r>
      <w:r w:rsidR="0028154B" w:rsidRPr="00CE4FDF">
        <w:rPr>
          <w:iCs/>
          <w:noProof/>
          <w:szCs w:val="22"/>
          <w:lang w:val="fr-FR"/>
        </w:rPr>
        <w:noBreakHyphen/>
      </w:r>
      <w:r w:rsidRPr="00CE4FDF">
        <w:rPr>
          <w:iCs/>
          <w:noProof/>
          <w:szCs w:val="22"/>
          <w:lang w:val="fr-FR"/>
        </w:rPr>
        <w:t xml:space="preserve">inflammatoires non stéroïdiens ou le lithium) peut augmenter le risque de survenue d’effets indésirables rénaux (par exemple protéinurie, voir rubrique 4.8) chez les patients traités par </w:t>
      </w:r>
      <w:r w:rsidR="00453152" w:rsidRPr="00CE4FDF">
        <w:rPr>
          <w:iCs/>
          <w:noProof/>
          <w:szCs w:val="22"/>
          <w:lang w:val="fr-FR"/>
        </w:rPr>
        <w:t>le d</w:t>
      </w:r>
      <w:r w:rsidR="0025294B" w:rsidRPr="00CE4FDF">
        <w:rPr>
          <w:iCs/>
          <w:noProof/>
          <w:szCs w:val="22"/>
          <w:lang w:val="fr-FR"/>
        </w:rPr>
        <w:t>iméthyl</w:t>
      </w:r>
      <w:r w:rsidRPr="00CE4FDF">
        <w:rPr>
          <w:iCs/>
          <w:noProof/>
          <w:szCs w:val="22"/>
          <w:lang w:val="fr-FR"/>
        </w:rPr>
        <w:t xml:space="preserve"> fumarate (voir rubrique 4.4 Analyses de sang/biologiques).</w:t>
      </w:r>
    </w:p>
    <w:p w14:paraId="33E49BB2" w14:textId="77777777" w:rsidR="004D2A51" w:rsidRPr="00CE4FDF" w:rsidRDefault="004D2A51" w:rsidP="00CE4FDF">
      <w:pPr>
        <w:spacing w:line="240" w:lineRule="auto"/>
        <w:rPr>
          <w:iCs/>
          <w:noProof/>
          <w:szCs w:val="22"/>
          <w:u w:val="single"/>
          <w:lang w:val="fr-FR"/>
        </w:rPr>
      </w:pPr>
    </w:p>
    <w:p w14:paraId="6435D1C1" w14:textId="019174F2" w:rsidR="004D2A51" w:rsidRPr="00CE4FDF" w:rsidRDefault="004D2A51" w:rsidP="00CE4FDF">
      <w:pPr>
        <w:spacing w:line="240" w:lineRule="auto"/>
        <w:rPr>
          <w:iCs/>
          <w:noProof/>
          <w:szCs w:val="22"/>
          <w:lang w:val="fr-FR"/>
        </w:rPr>
      </w:pPr>
      <w:r w:rsidRPr="00CE4FDF">
        <w:rPr>
          <w:iCs/>
          <w:noProof/>
          <w:szCs w:val="22"/>
          <w:lang w:val="fr-FR"/>
        </w:rPr>
        <w:lastRenderedPageBreak/>
        <w:t>La consommation modérée d'alcool n'a pas modifié l'exposition au diméthyl fumarate et n'a pas été associée à un nombre plus élevé de réactions indésirables. La consommation d'une grande quantité de boissons fortement alcoolisées (taux d'alcool supérieur à 30 %) doit être évitée dans l’heure suivant la prise d</w:t>
      </w:r>
      <w:r w:rsidR="00453152" w:rsidRPr="00CE4FDF">
        <w:rPr>
          <w:iCs/>
          <w:noProof/>
          <w:szCs w:val="22"/>
          <w:lang w:val="fr-FR"/>
        </w:rPr>
        <w:t>u</w:t>
      </w:r>
      <w:r w:rsidRPr="00CE4FDF">
        <w:rPr>
          <w:iCs/>
          <w:noProof/>
          <w:szCs w:val="22"/>
          <w:lang w:val="fr-FR"/>
        </w:rPr>
        <w:t xml:space="preserve"> </w:t>
      </w:r>
      <w:r w:rsidR="00453152" w:rsidRPr="00CE4FDF">
        <w:rPr>
          <w:iCs/>
          <w:noProof/>
          <w:szCs w:val="22"/>
          <w:lang w:val="fr-FR"/>
        </w:rPr>
        <w:t>d</w:t>
      </w:r>
      <w:r w:rsidR="0025294B" w:rsidRPr="00CE4FDF">
        <w:rPr>
          <w:iCs/>
          <w:noProof/>
          <w:szCs w:val="22"/>
          <w:lang w:val="fr-FR"/>
        </w:rPr>
        <w:t>iméthyl</w:t>
      </w:r>
      <w:r w:rsidR="007F7D15" w:rsidRPr="00CE4FDF">
        <w:rPr>
          <w:iCs/>
          <w:noProof/>
          <w:szCs w:val="22"/>
          <w:lang w:val="fr-FR"/>
        </w:rPr>
        <w:t xml:space="preserve"> fumarate, </w:t>
      </w:r>
      <w:r w:rsidRPr="00CE4FDF">
        <w:rPr>
          <w:iCs/>
          <w:noProof/>
          <w:szCs w:val="22"/>
          <w:lang w:val="fr-FR"/>
        </w:rPr>
        <w:t>car l’alcool peut entraîner une augmentation de la fréquence des effets indésirables gastro</w:t>
      </w:r>
      <w:r w:rsidR="0028154B" w:rsidRPr="00CE4FDF">
        <w:rPr>
          <w:iCs/>
          <w:noProof/>
          <w:szCs w:val="22"/>
          <w:lang w:val="fr-FR"/>
        </w:rPr>
        <w:noBreakHyphen/>
      </w:r>
      <w:r w:rsidRPr="00CE4FDF">
        <w:rPr>
          <w:iCs/>
          <w:noProof/>
          <w:szCs w:val="22"/>
          <w:lang w:val="fr-FR"/>
        </w:rPr>
        <w:t>intestinaux.</w:t>
      </w:r>
    </w:p>
    <w:p w14:paraId="49EE59D5" w14:textId="77777777" w:rsidR="00453152" w:rsidRPr="00CE4FDF" w:rsidRDefault="00453152" w:rsidP="00CE4FDF">
      <w:pPr>
        <w:spacing w:line="240" w:lineRule="auto"/>
        <w:rPr>
          <w:iCs/>
          <w:noProof/>
          <w:szCs w:val="22"/>
          <w:lang w:val="fr-FR"/>
        </w:rPr>
      </w:pPr>
    </w:p>
    <w:p w14:paraId="7A7F28F1" w14:textId="4AD8257F" w:rsidR="00453152" w:rsidRPr="00CE4FDF" w:rsidRDefault="00453152" w:rsidP="00CE4FDF">
      <w:pPr>
        <w:spacing w:line="240" w:lineRule="auto"/>
        <w:rPr>
          <w:iCs/>
          <w:noProof/>
          <w:szCs w:val="22"/>
          <w:u w:val="single"/>
          <w:lang w:val="fr-FR"/>
        </w:rPr>
      </w:pPr>
      <w:r w:rsidRPr="00CE4FDF">
        <w:rPr>
          <w:iCs/>
          <w:noProof/>
          <w:szCs w:val="22"/>
          <w:u w:val="single"/>
          <w:lang w:val="fr-FR"/>
        </w:rPr>
        <w:t>Effets du diméthyl fumarate sur d’autres substances</w:t>
      </w:r>
    </w:p>
    <w:p w14:paraId="7FBCCDFF" w14:textId="77777777" w:rsidR="004D2A51" w:rsidRPr="00CE4FDF" w:rsidRDefault="004D2A51" w:rsidP="00CE4FDF">
      <w:pPr>
        <w:spacing w:line="240" w:lineRule="auto"/>
        <w:rPr>
          <w:iCs/>
          <w:noProof/>
          <w:szCs w:val="22"/>
          <w:lang w:val="fr-FR"/>
        </w:rPr>
      </w:pPr>
    </w:p>
    <w:p w14:paraId="5E1A1912" w14:textId="0878908D" w:rsidR="005260E9" w:rsidRPr="00CE4FDF" w:rsidRDefault="004D2A51" w:rsidP="00CE4FDF">
      <w:pPr>
        <w:spacing w:line="240" w:lineRule="auto"/>
        <w:rPr>
          <w:iCs/>
          <w:noProof/>
          <w:szCs w:val="22"/>
          <w:lang w:val="fr-FR"/>
        </w:rPr>
      </w:pPr>
      <w:r w:rsidRPr="00CE4FDF">
        <w:rPr>
          <w:iCs/>
          <w:noProof/>
          <w:szCs w:val="22"/>
          <w:lang w:val="fr-FR"/>
        </w:rPr>
        <w:t xml:space="preserve">Les essais </w:t>
      </w:r>
      <w:r w:rsidRPr="00CE4FDF">
        <w:rPr>
          <w:i/>
          <w:iCs/>
          <w:noProof/>
          <w:szCs w:val="22"/>
          <w:lang w:val="fr-FR"/>
        </w:rPr>
        <w:t>in</w:t>
      </w:r>
      <w:r w:rsidR="00CC7D53" w:rsidRPr="00CE4FDF">
        <w:rPr>
          <w:i/>
          <w:iCs/>
          <w:noProof/>
          <w:szCs w:val="22"/>
          <w:lang w:val="fr-FR"/>
        </w:rPr>
        <w:t> </w:t>
      </w:r>
      <w:r w:rsidRPr="00CE4FDF">
        <w:rPr>
          <w:i/>
          <w:iCs/>
          <w:noProof/>
          <w:szCs w:val="22"/>
          <w:lang w:val="fr-FR"/>
        </w:rPr>
        <w:t>vitro</w:t>
      </w:r>
      <w:r w:rsidRPr="00CE4FDF">
        <w:rPr>
          <w:iCs/>
          <w:noProof/>
          <w:szCs w:val="22"/>
          <w:lang w:val="fr-FR"/>
        </w:rPr>
        <w:t xml:space="preserve"> d’induction du CYP n'ont pas révélé d'interaction entre le diméthyl fumarate et les contraceptifs oraux. Dans une étude </w:t>
      </w:r>
      <w:r w:rsidRPr="00CE4FDF">
        <w:rPr>
          <w:i/>
          <w:iCs/>
          <w:noProof/>
          <w:szCs w:val="22"/>
          <w:lang w:val="fr-FR"/>
        </w:rPr>
        <w:t>in vivo</w:t>
      </w:r>
      <w:r w:rsidRPr="00CE4FDF">
        <w:rPr>
          <w:iCs/>
          <w:noProof/>
          <w:szCs w:val="22"/>
          <w:lang w:val="fr-FR"/>
        </w:rPr>
        <w:t>, l’administration concomitante du diméthyl fumarate avec un contraceptif oral combiné (norgestimate et éthinylestradiol) n’a pas induit de modification significative de l’exposition au contraceptif oral. Il n’a pas été réalisé d’études d’interactions avec les contraceptifs oraux contenant d’autres progestatifs</w:t>
      </w:r>
      <w:r w:rsidR="00B43E8A" w:rsidRPr="00CE4FDF">
        <w:rPr>
          <w:iCs/>
          <w:noProof/>
          <w:szCs w:val="22"/>
          <w:lang w:val="fr-FR"/>
        </w:rPr>
        <w:t> </w:t>
      </w:r>
      <w:r w:rsidRPr="00CE4FDF">
        <w:rPr>
          <w:iCs/>
          <w:noProof/>
          <w:szCs w:val="22"/>
          <w:lang w:val="fr-FR"/>
        </w:rPr>
        <w:t>; cependant, aucun effet d</w:t>
      </w:r>
      <w:r w:rsidR="00453152" w:rsidRPr="00CE4FDF">
        <w:rPr>
          <w:iCs/>
          <w:noProof/>
          <w:szCs w:val="22"/>
          <w:lang w:val="fr-FR"/>
        </w:rPr>
        <w:t>u</w:t>
      </w:r>
      <w:r w:rsidRPr="00CE4FDF">
        <w:rPr>
          <w:iCs/>
          <w:noProof/>
          <w:szCs w:val="22"/>
          <w:lang w:val="fr-FR"/>
        </w:rPr>
        <w:t xml:space="preserve"> </w:t>
      </w:r>
      <w:r w:rsidR="00453152" w:rsidRPr="00CE4FDF">
        <w:rPr>
          <w:iCs/>
          <w:noProof/>
          <w:szCs w:val="22"/>
          <w:lang w:val="fr-FR"/>
        </w:rPr>
        <w:t>d</w:t>
      </w:r>
      <w:r w:rsidR="0025294B" w:rsidRPr="00CE4FDF">
        <w:rPr>
          <w:iCs/>
          <w:noProof/>
          <w:szCs w:val="22"/>
          <w:lang w:val="fr-FR"/>
        </w:rPr>
        <w:t>iméthyl</w:t>
      </w:r>
      <w:r w:rsidRPr="00CE4FDF">
        <w:rPr>
          <w:iCs/>
          <w:noProof/>
          <w:szCs w:val="22"/>
          <w:lang w:val="fr-FR"/>
        </w:rPr>
        <w:t xml:space="preserve"> fumarate sur l’exposition à ces médicaments n’est attendu</w:t>
      </w:r>
      <w:r w:rsidR="00B56E42" w:rsidRPr="00CE4FDF">
        <w:rPr>
          <w:iCs/>
          <w:noProof/>
          <w:szCs w:val="22"/>
          <w:lang w:val="fr-FR"/>
        </w:rPr>
        <w:t>.</w:t>
      </w:r>
    </w:p>
    <w:p w14:paraId="2A40B8C2" w14:textId="77777777" w:rsidR="005260E9" w:rsidRPr="00CE4FDF" w:rsidRDefault="005260E9" w:rsidP="00CE4FDF">
      <w:pPr>
        <w:spacing w:line="240" w:lineRule="auto"/>
        <w:rPr>
          <w:i/>
          <w:noProof/>
          <w:szCs w:val="22"/>
          <w:lang w:val="fr-FR"/>
        </w:rPr>
      </w:pPr>
    </w:p>
    <w:p w14:paraId="448FC513" w14:textId="77777777" w:rsidR="004D2A51" w:rsidRPr="00CE4FDF" w:rsidRDefault="004D2A51" w:rsidP="00CE4FDF">
      <w:pPr>
        <w:spacing w:line="240" w:lineRule="auto"/>
        <w:rPr>
          <w:noProof/>
          <w:szCs w:val="22"/>
          <w:u w:val="single"/>
          <w:lang w:val="fr-FR"/>
        </w:rPr>
      </w:pPr>
      <w:r w:rsidRPr="00CE4FDF">
        <w:rPr>
          <w:noProof/>
          <w:szCs w:val="22"/>
          <w:u w:val="single"/>
          <w:lang w:val="fr-FR"/>
        </w:rPr>
        <w:t>Population pédiatrique</w:t>
      </w:r>
    </w:p>
    <w:p w14:paraId="6BE7ECEB" w14:textId="77777777" w:rsidR="005260E9" w:rsidRPr="00CE4FDF" w:rsidRDefault="005260E9" w:rsidP="00CE4FDF">
      <w:pPr>
        <w:spacing w:line="240" w:lineRule="auto"/>
        <w:rPr>
          <w:lang w:val="fr-FR"/>
        </w:rPr>
      </w:pPr>
    </w:p>
    <w:p w14:paraId="3B78E9C2" w14:textId="26671D31" w:rsidR="00812D16" w:rsidRPr="00CE4FDF" w:rsidRDefault="004D2A51" w:rsidP="00CE4FDF">
      <w:pPr>
        <w:spacing w:line="240" w:lineRule="auto"/>
        <w:rPr>
          <w:lang w:val="fr-FR"/>
        </w:rPr>
      </w:pPr>
      <w:r w:rsidRPr="00CE4FDF">
        <w:rPr>
          <w:lang w:val="fr-FR"/>
        </w:rPr>
        <w:t>Les études d’interaction n’ont été réalisées que chez l’adulte</w:t>
      </w:r>
      <w:r w:rsidR="00B56E42" w:rsidRPr="00CE4FDF">
        <w:rPr>
          <w:lang w:val="fr-FR"/>
        </w:rPr>
        <w:t>.</w:t>
      </w:r>
    </w:p>
    <w:p w14:paraId="28AC9105" w14:textId="77777777" w:rsidR="00812D16" w:rsidRPr="00CE4FDF" w:rsidRDefault="00812D16" w:rsidP="00CE4FDF">
      <w:pPr>
        <w:spacing w:line="240" w:lineRule="auto"/>
        <w:rPr>
          <w:lang w:val="fr-FR"/>
        </w:rPr>
      </w:pPr>
    </w:p>
    <w:p w14:paraId="7F44229D" w14:textId="725CE59B" w:rsidR="00812D16" w:rsidRPr="00CE4FDF" w:rsidRDefault="00B56E42" w:rsidP="00CE4FDF">
      <w:pPr>
        <w:spacing w:line="240" w:lineRule="auto"/>
        <w:rPr>
          <w:noProof/>
          <w:szCs w:val="22"/>
          <w:lang w:val="fr-FR"/>
        </w:rPr>
      </w:pPr>
      <w:r w:rsidRPr="00CE4FDF">
        <w:rPr>
          <w:b/>
          <w:noProof/>
          <w:szCs w:val="22"/>
          <w:lang w:val="fr-FR"/>
        </w:rPr>
        <w:t>4.6</w:t>
      </w:r>
      <w:r w:rsidRPr="00CE4FDF">
        <w:rPr>
          <w:b/>
          <w:noProof/>
          <w:szCs w:val="22"/>
          <w:lang w:val="fr-FR"/>
        </w:rPr>
        <w:tab/>
      </w:r>
      <w:r w:rsidR="004D2A51" w:rsidRPr="00CE4FDF">
        <w:rPr>
          <w:b/>
          <w:bCs/>
          <w:szCs w:val="22"/>
          <w:lang w:val="fr-FR"/>
        </w:rPr>
        <w:t>Fertilité, grossesse et allaitement</w:t>
      </w:r>
    </w:p>
    <w:p w14:paraId="73F0CAE8" w14:textId="77777777" w:rsidR="00812D16" w:rsidRPr="00CE4FDF" w:rsidRDefault="00812D16" w:rsidP="00CE4FDF">
      <w:pPr>
        <w:spacing w:line="240" w:lineRule="auto"/>
        <w:rPr>
          <w:noProof/>
          <w:szCs w:val="22"/>
          <w:lang w:val="fr-FR"/>
        </w:rPr>
      </w:pPr>
    </w:p>
    <w:p w14:paraId="77A51971" w14:textId="50D9E796" w:rsidR="00812D16" w:rsidRPr="00CE4FDF" w:rsidRDefault="004D2A51" w:rsidP="00CE4FDF">
      <w:pPr>
        <w:spacing w:line="240" w:lineRule="auto"/>
        <w:rPr>
          <w:noProof/>
          <w:szCs w:val="22"/>
          <w:lang w:val="fr-FR"/>
        </w:rPr>
      </w:pPr>
      <w:r w:rsidRPr="00CE4FDF">
        <w:rPr>
          <w:noProof/>
          <w:szCs w:val="22"/>
          <w:u w:val="single"/>
          <w:lang w:val="fr-FR"/>
        </w:rPr>
        <w:t>Grossesse</w:t>
      </w:r>
    </w:p>
    <w:p w14:paraId="13CE0B4D" w14:textId="77777777" w:rsidR="005260E9" w:rsidRPr="00CE4FDF" w:rsidRDefault="005260E9" w:rsidP="00CE4FDF">
      <w:pPr>
        <w:spacing w:line="240" w:lineRule="auto"/>
        <w:rPr>
          <w:noProof/>
          <w:szCs w:val="22"/>
          <w:lang w:val="fr-FR"/>
        </w:rPr>
      </w:pPr>
    </w:p>
    <w:p w14:paraId="03D4491A" w14:textId="5BD6CCA5" w:rsidR="00453152" w:rsidRPr="00CE4FDF" w:rsidRDefault="00453152" w:rsidP="00CE4FDF">
      <w:pPr>
        <w:spacing w:line="240" w:lineRule="auto"/>
        <w:rPr>
          <w:noProof/>
          <w:szCs w:val="22"/>
          <w:lang w:val="fr-FR"/>
        </w:rPr>
      </w:pPr>
      <w:r w:rsidRPr="00CE4FDF">
        <w:rPr>
          <w:noProof/>
          <w:szCs w:val="22"/>
          <w:lang w:val="fr-FR"/>
        </w:rPr>
        <w:t xml:space="preserve">Il existe un nombre modéré </w:t>
      </w:r>
      <w:r w:rsidR="004D2A51" w:rsidRPr="00CE4FDF">
        <w:rPr>
          <w:noProof/>
          <w:szCs w:val="22"/>
          <w:lang w:val="fr-FR"/>
        </w:rPr>
        <w:t>de données chez la femme enceinte</w:t>
      </w:r>
      <w:r w:rsidRPr="00CE4FDF">
        <w:rPr>
          <w:noProof/>
          <w:szCs w:val="22"/>
          <w:lang w:val="fr-FR"/>
        </w:rPr>
        <w:t xml:space="preserve"> (entre 300 et 1 000 résultats de grossesse</w:t>
      </w:r>
      <w:r w:rsidR="00D7742C" w:rsidRPr="00CE4FDF">
        <w:rPr>
          <w:noProof/>
          <w:szCs w:val="22"/>
          <w:lang w:val="fr-FR"/>
        </w:rPr>
        <w:t>s</w:t>
      </w:r>
      <w:r w:rsidRPr="00CE4FDF">
        <w:rPr>
          <w:noProof/>
          <w:szCs w:val="22"/>
          <w:lang w:val="fr-FR"/>
        </w:rPr>
        <w:t>), provenant d’un registre des grossesses et des déclarations spontanées après la mise sur le marché.</w:t>
      </w:r>
      <w:r w:rsidR="00C50BFF" w:rsidRPr="00CE4FDF">
        <w:rPr>
          <w:noProof/>
          <w:szCs w:val="22"/>
          <w:lang w:val="fr-FR"/>
        </w:rPr>
        <w:t xml:space="preserve"> Dans le cadre du</w:t>
      </w:r>
      <w:r w:rsidR="006D72EB" w:rsidRPr="00CE4FDF">
        <w:rPr>
          <w:noProof/>
          <w:szCs w:val="22"/>
          <w:lang w:val="fr-FR"/>
        </w:rPr>
        <w:t xml:space="preserve"> </w:t>
      </w:r>
      <w:r w:rsidRPr="00CE4FDF">
        <w:rPr>
          <w:lang w:val="fr-FR"/>
        </w:rPr>
        <w:t>registre des grossesses sur le</w:t>
      </w:r>
      <w:r w:rsidR="006D72EB" w:rsidRPr="00CE4FDF">
        <w:rPr>
          <w:lang w:val="fr-FR"/>
        </w:rPr>
        <w:t xml:space="preserve"> </w:t>
      </w:r>
      <w:proofErr w:type="spellStart"/>
      <w:r w:rsidR="006D72EB" w:rsidRPr="00CE4FDF">
        <w:rPr>
          <w:lang w:val="fr-FR"/>
        </w:rPr>
        <w:t>diméthyl</w:t>
      </w:r>
      <w:proofErr w:type="spellEnd"/>
      <w:r w:rsidR="006D72EB" w:rsidRPr="00CE4FDF">
        <w:rPr>
          <w:lang w:val="fr-FR"/>
        </w:rPr>
        <w:t xml:space="preserve"> fumarate</w:t>
      </w:r>
      <w:r w:rsidRPr="00CE4FDF">
        <w:rPr>
          <w:lang w:val="fr-FR"/>
        </w:rPr>
        <w:t xml:space="preserve">, les issues de 289 grossesses ont été recueillies prospectivement chez des patientes atteintes de SEP qui avaient été exposées au </w:t>
      </w:r>
      <w:proofErr w:type="spellStart"/>
      <w:r w:rsidRPr="00CE4FDF">
        <w:rPr>
          <w:lang w:val="fr-FR"/>
        </w:rPr>
        <w:t>diméthyl</w:t>
      </w:r>
      <w:proofErr w:type="spellEnd"/>
      <w:r w:rsidRPr="00CE4FDF">
        <w:rPr>
          <w:lang w:val="fr-FR"/>
        </w:rPr>
        <w:t xml:space="preserve"> fumarate. La durée médiane d’exposition au </w:t>
      </w:r>
      <w:proofErr w:type="spellStart"/>
      <w:r w:rsidRPr="00CE4FDF">
        <w:rPr>
          <w:lang w:val="fr-FR"/>
        </w:rPr>
        <w:t>diméthyl</w:t>
      </w:r>
      <w:proofErr w:type="spellEnd"/>
      <w:r w:rsidRPr="00CE4FDF">
        <w:rPr>
          <w:lang w:val="fr-FR"/>
        </w:rPr>
        <w:t xml:space="preserve"> fumarate pendant la grossesse était de 4,6 semaines, l’exposition après la sixième semaine étant limitée (44 issues de grossesses). Les données concernant l’exposition au </w:t>
      </w:r>
      <w:proofErr w:type="spellStart"/>
      <w:r w:rsidRPr="00CE4FDF">
        <w:rPr>
          <w:lang w:val="fr-FR"/>
        </w:rPr>
        <w:t>diméthyl</w:t>
      </w:r>
      <w:proofErr w:type="spellEnd"/>
      <w:r w:rsidRPr="00CE4FDF">
        <w:rPr>
          <w:lang w:val="fr-FR"/>
        </w:rPr>
        <w:t xml:space="preserve"> fumarate à un stade précoce de la grossesse n’ont </w:t>
      </w:r>
      <w:r w:rsidRPr="00CE4FDF">
        <w:rPr>
          <w:noProof/>
          <w:lang w:val="fr-FR"/>
        </w:rPr>
        <w:t>mis en évidence aucun effet malformatif, ni toxique pour le fœtus ou le nouveau</w:t>
      </w:r>
      <w:r w:rsidR="0028154B" w:rsidRPr="00CE4FDF">
        <w:rPr>
          <w:noProof/>
          <w:lang w:val="fr-FR"/>
        </w:rPr>
        <w:noBreakHyphen/>
      </w:r>
      <w:r w:rsidRPr="00CE4FDF">
        <w:rPr>
          <w:noProof/>
          <w:lang w:val="fr-FR"/>
        </w:rPr>
        <w:t>né par rapport au risque dans la population générale. Le risque d’une exposition plus longue au diméthyl fumarate ou de l’exposition aux stades ultérieurs de la grossesse n’est pas connu</w:t>
      </w:r>
      <w:r w:rsidR="004D2A51" w:rsidRPr="00CE4FDF">
        <w:rPr>
          <w:noProof/>
          <w:szCs w:val="22"/>
          <w:lang w:val="fr-FR"/>
        </w:rPr>
        <w:t xml:space="preserve">. </w:t>
      </w:r>
    </w:p>
    <w:p w14:paraId="024B2924" w14:textId="77777777" w:rsidR="00453152" w:rsidRPr="00CE4FDF" w:rsidRDefault="00453152" w:rsidP="00CE4FDF">
      <w:pPr>
        <w:spacing w:line="240" w:lineRule="auto"/>
        <w:rPr>
          <w:noProof/>
          <w:szCs w:val="22"/>
          <w:lang w:val="fr-FR"/>
        </w:rPr>
      </w:pPr>
    </w:p>
    <w:p w14:paraId="62943734" w14:textId="4E2568A6" w:rsidR="005260E9" w:rsidRPr="00CE4FDF" w:rsidRDefault="004D2A51" w:rsidP="00CE4FDF">
      <w:pPr>
        <w:spacing w:line="240" w:lineRule="auto"/>
        <w:rPr>
          <w:noProof/>
          <w:szCs w:val="22"/>
          <w:lang w:val="fr-FR"/>
        </w:rPr>
      </w:pPr>
      <w:r w:rsidRPr="00CE4FDF">
        <w:rPr>
          <w:noProof/>
          <w:szCs w:val="22"/>
          <w:lang w:val="fr-FR"/>
        </w:rPr>
        <w:t>Les études effectuées chez l’animal ont mis en évidence une toxicité sur la reproduction (voir rubrique</w:t>
      </w:r>
      <w:r w:rsidR="008B4240" w:rsidRPr="00CE4FDF">
        <w:rPr>
          <w:noProof/>
          <w:szCs w:val="22"/>
          <w:lang w:val="fr-FR"/>
        </w:rPr>
        <w:t> </w:t>
      </w:r>
      <w:r w:rsidRPr="00CE4FDF">
        <w:rPr>
          <w:noProof/>
          <w:szCs w:val="22"/>
          <w:lang w:val="fr-FR"/>
        </w:rPr>
        <w:t xml:space="preserve">5.3). </w:t>
      </w:r>
      <w:r w:rsidR="006D72EB" w:rsidRPr="00CE4FDF">
        <w:rPr>
          <w:noProof/>
          <w:szCs w:val="22"/>
          <w:lang w:val="fr-FR"/>
        </w:rPr>
        <w:t>Par mesure de précaution, il est préférable d’éviter l’utilisation d</w:t>
      </w:r>
      <w:r w:rsidR="00054500" w:rsidRPr="00CE4FDF">
        <w:rPr>
          <w:noProof/>
          <w:szCs w:val="22"/>
          <w:lang w:val="fr-FR"/>
        </w:rPr>
        <w:t>e</w:t>
      </w:r>
      <w:r w:rsidR="006D72EB" w:rsidRPr="00CE4FDF">
        <w:rPr>
          <w:noProof/>
          <w:szCs w:val="22"/>
          <w:lang w:val="fr-FR"/>
        </w:rPr>
        <w:t xml:space="preserve"> d</w:t>
      </w:r>
      <w:r w:rsidR="00CC2D90" w:rsidRPr="00CE4FDF">
        <w:rPr>
          <w:noProof/>
          <w:szCs w:val="22"/>
          <w:lang w:val="fr-FR"/>
        </w:rPr>
        <w:t>i</w:t>
      </w:r>
      <w:r w:rsidR="006D72EB" w:rsidRPr="00CE4FDF">
        <w:rPr>
          <w:noProof/>
          <w:szCs w:val="22"/>
          <w:lang w:val="fr-FR"/>
        </w:rPr>
        <w:t xml:space="preserve">méthyl fumarate pendant la grossesse. Le </w:t>
      </w:r>
      <w:r w:rsidR="006D72EB" w:rsidRPr="00CE4FDF">
        <w:rPr>
          <w:iCs/>
          <w:noProof/>
          <w:szCs w:val="22"/>
          <w:lang w:val="fr-FR"/>
        </w:rPr>
        <w:t>d</w:t>
      </w:r>
      <w:r w:rsidR="0025294B" w:rsidRPr="00CE4FDF">
        <w:rPr>
          <w:iCs/>
          <w:noProof/>
          <w:szCs w:val="22"/>
          <w:lang w:val="fr-FR"/>
        </w:rPr>
        <w:t>iméthyl</w:t>
      </w:r>
      <w:r w:rsidR="007F7D15" w:rsidRPr="00CE4FDF">
        <w:rPr>
          <w:iCs/>
          <w:noProof/>
          <w:szCs w:val="22"/>
          <w:lang w:val="fr-FR"/>
        </w:rPr>
        <w:t xml:space="preserve"> fumarate </w:t>
      </w:r>
      <w:r w:rsidRPr="00CE4FDF">
        <w:rPr>
          <w:noProof/>
          <w:szCs w:val="22"/>
          <w:lang w:val="fr-FR"/>
        </w:rPr>
        <w:t>ne doit être utilisé pendant la grossesse qu'en cas de nécessité absolue et uniquement si le bénéfice éventuel est supérieur au risque potentiel pour le fœtus</w:t>
      </w:r>
      <w:r w:rsidR="00B56E42" w:rsidRPr="00CE4FDF">
        <w:rPr>
          <w:noProof/>
          <w:szCs w:val="22"/>
          <w:lang w:val="fr-FR"/>
        </w:rPr>
        <w:t>.</w:t>
      </w:r>
    </w:p>
    <w:p w14:paraId="6B16A280" w14:textId="77777777" w:rsidR="005260E9" w:rsidRPr="00CE4FDF" w:rsidRDefault="005260E9" w:rsidP="00CE4FDF">
      <w:pPr>
        <w:spacing w:line="240" w:lineRule="auto"/>
        <w:rPr>
          <w:noProof/>
          <w:szCs w:val="22"/>
          <w:lang w:val="fr-FR"/>
        </w:rPr>
      </w:pPr>
    </w:p>
    <w:p w14:paraId="623753BA" w14:textId="2E53A34F" w:rsidR="005260E9" w:rsidRPr="00CE4FDF" w:rsidRDefault="004D2A51" w:rsidP="00CE4FDF">
      <w:pPr>
        <w:spacing w:line="240" w:lineRule="auto"/>
        <w:rPr>
          <w:noProof/>
          <w:szCs w:val="22"/>
          <w:u w:val="single"/>
          <w:lang w:val="fr-FR"/>
        </w:rPr>
      </w:pPr>
      <w:r w:rsidRPr="00CE4FDF">
        <w:rPr>
          <w:noProof/>
          <w:szCs w:val="22"/>
          <w:u w:val="single"/>
          <w:lang w:val="fr-FR"/>
        </w:rPr>
        <w:t>Allaitement</w:t>
      </w:r>
    </w:p>
    <w:p w14:paraId="59ACE00B" w14:textId="77777777" w:rsidR="004D2A51" w:rsidRPr="00CE4FDF" w:rsidRDefault="004D2A51" w:rsidP="00CE4FDF">
      <w:pPr>
        <w:spacing w:line="240" w:lineRule="auto"/>
        <w:rPr>
          <w:noProof/>
          <w:szCs w:val="22"/>
          <w:lang w:val="fr-FR"/>
        </w:rPr>
      </w:pPr>
    </w:p>
    <w:p w14:paraId="7F93E99F" w14:textId="1F7BF6D8" w:rsidR="005260E9" w:rsidRPr="00CE4FDF" w:rsidRDefault="004D2A51" w:rsidP="00CE4FDF">
      <w:pPr>
        <w:spacing w:line="240" w:lineRule="auto"/>
        <w:rPr>
          <w:noProof/>
          <w:szCs w:val="22"/>
          <w:lang w:val="fr-FR"/>
        </w:rPr>
      </w:pPr>
      <w:r w:rsidRPr="00CE4FDF">
        <w:rPr>
          <w:noProof/>
          <w:szCs w:val="22"/>
          <w:lang w:val="fr-FR"/>
        </w:rPr>
        <w:t>On ne sait pas si le diméthyl fumarate ou ses métabolites sont excrétés dans le lait maternel. Un risque pour les nouveau</w:t>
      </w:r>
      <w:r w:rsidR="0028154B" w:rsidRPr="00CE4FDF">
        <w:rPr>
          <w:noProof/>
          <w:szCs w:val="22"/>
          <w:lang w:val="fr-FR"/>
        </w:rPr>
        <w:noBreakHyphen/>
      </w:r>
      <w:r w:rsidRPr="00CE4FDF">
        <w:rPr>
          <w:noProof/>
          <w:szCs w:val="22"/>
          <w:lang w:val="fr-FR"/>
        </w:rPr>
        <w:t xml:space="preserve">nés/nourrissons ne peut être exclu. Une décision doit être prise soit d’interrompre l’allaitement soit d’interrompre le traitement avec </w:t>
      </w:r>
      <w:r w:rsidR="006D72EB" w:rsidRPr="00CE4FDF">
        <w:rPr>
          <w:noProof/>
          <w:szCs w:val="22"/>
          <w:lang w:val="fr-FR"/>
        </w:rPr>
        <w:t>le d</w:t>
      </w:r>
      <w:r w:rsidR="0025294B" w:rsidRPr="00CE4FDF">
        <w:rPr>
          <w:iCs/>
          <w:noProof/>
          <w:szCs w:val="22"/>
          <w:lang w:val="fr-FR"/>
        </w:rPr>
        <w:t>iméthyl</w:t>
      </w:r>
      <w:r w:rsidRPr="00CE4FDF">
        <w:rPr>
          <w:iCs/>
          <w:noProof/>
          <w:szCs w:val="22"/>
          <w:lang w:val="fr-FR"/>
        </w:rPr>
        <w:t xml:space="preserve"> fumarate</w:t>
      </w:r>
      <w:r w:rsidRPr="00CE4FDF">
        <w:rPr>
          <w:noProof/>
          <w:szCs w:val="22"/>
          <w:lang w:val="fr-FR"/>
        </w:rPr>
        <w:t>, en prenant en compte le bénéfice de l’allaitement pour l’enfant au regard du bénéfice du traitement pour la femme</w:t>
      </w:r>
      <w:r w:rsidR="00B56E42" w:rsidRPr="00CE4FDF">
        <w:rPr>
          <w:noProof/>
          <w:szCs w:val="22"/>
          <w:lang w:val="fr-FR"/>
        </w:rPr>
        <w:t>.</w:t>
      </w:r>
    </w:p>
    <w:p w14:paraId="68767DE8" w14:textId="77777777" w:rsidR="00DF008B" w:rsidRPr="00CE4FDF" w:rsidRDefault="00DF008B" w:rsidP="00CE4FDF">
      <w:pPr>
        <w:spacing w:line="240" w:lineRule="auto"/>
        <w:rPr>
          <w:noProof/>
          <w:szCs w:val="22"/>
          <w:lang w:val="fr-FR"/>
        </w:rPr>
      </w:pPr>
    </w:p>
    <w:p w14:paraId="24C924F2" w14:textId="5E41C03A" w:rsidR="00812D16" w:rsidRPr="00CE4FDF" w:rsidRDefault="004D2A51" w:rsidP="00CE4FDF">
      <w:pPr>
        <w:spacing w:line="240" w:lineRule="auto"/>
        <w:rPr>
          <w:noProof/>
          <w:szCs w:val="22"/>
          <w:lang w:val="fr-FR"/>
        </w:rPr>
      </w:pPr>
      <w:r w:rsidRPr="00CE4FDF">
        <w:rPr>
          <w:noProof/>
          <w:szCs w:val="22"/>
          <w:u w:val="single"/>
          <w:lang w:val="fr-FR"/>
        </w:rPr>
        <w:t>Fertilité</w:t>
      </w:r>
    </w:p>
    <w:p w14:paraId="539B0E76" w14:textId="77777777" w:rsidR="00812D16" w:rsidRPr="00CE4FDF" w:rsidRDefault="00812D16" w:rsidP="00CE4FDF">
      <w:pPr>
        <w:spacing w:line="240" w:lineRule="auto"/>
        <w:rPr>
          <w:i/>
          <w:noProof/>
          <w:szCs w:val="22"/>
          <w:lang w:val="fr-FR"/>
        </w:rPr>
      </w:pPr>
    </w:p>
    <w:p w14:paraId="7E86A7B2" w14:textId="797C6CC2" w:rsidR="00DF008B" w:rsidRPr="00CE4FDF" w:rsidRDefault="004D2A51" w:rsidP="00CE4FDF">
      <w:pPr>
        <w:spacing w:line="240" w:lineRule="auto"/>
        <w:rPr>
          <w:iCs/>
          <w:noProof/>
          <w:szCs w:val="22"/>
          <w:lang w:val="fr-FR"/>
        </w:rPr>
      </w:pPr>
      <w:r w:rsidRPr="00CE4FDF">
        <w:rPr>
          <w:iCs/>
          <w:noProof/>
          <w:szCs w:val="22"/>
          <w:lang w:val="fr-FR"/>
        </w:rPr>
        <w:t>Il n’existe pas de données relatives aux effets du diméthyl fumarate sur la fertilité humaine. Les données issues des études précliniques ne suggèrent pas que le diméthyl fumarate soit associé à un risque accru de diminution de la fertilité (voir rubrique</w:t>
      </w:r>
      <w:r w:rsidR="008B4240" w:rsidRPr="00CE4FDF">
        <w:rPr>
          <w:iCs/>
          <w:noProof/>
          <w:szCs w:val="22"/>
          <w:lang w:val="fr-FR"/>
        </w:rPr>
        <w:t> </w:t>
      </w:r>
      <w:r w:rsidRPr="00CE4FDF">
        <w:rPr>
          <w:iCs/>
          <w:noProof/>
          <w:szCs w:val="22"/>
          <w:lang w:val="fr-FR"/>
        </w:rPr>
        <w:t>5.3</w:t>
      </w:r>
      <w:r w:rsidR="00B56E42" w:rsidRPr="00CE4FDF">
        <w:rPr>
          <w:iCs/>
          <w:noProof/>
          <w:szCs w:val="22"/>
          <w:lang w:val="fr-FR"/>
        </w:rPr>
        <w:t>).</w:t>
      </w:r>
    </w:p>
    <w:p w14:paraId="0EDC47E9" w14:textId="77777777" w:rsidR="00DF008B" w:rsidRPr="00CE4FDF" w:rsidRDefault="00DF008B" w:rsidP="00CE4FDF">
      <w:pPr>
        <w:spacing w:line="240" w:lineRule="auto"/>
        <w:rPr>
          <w:bCs/>
          <w:noProof/>
          <w:szCs w:val="22"/>
          <w:lang w:val="fr-FR"/>
        </w:rPr>
      </w:pPr>
    </w:p>
    <w:p w14:paraId="33BF6D05" w14:textId="58B68DA0" w:rsidR="00812D16" w:rsidRPr="00CE4FDF" w:rsidRDefault="00B56E42" w:rsidP="00CE4FDF">
      <w:pPr>
        <w:spacing w:line="240" w:lineRule="auto"/>
        <w:rPr>
          <w:noProof/>
          <w:szCs w:val="22"/>
          <w:lang w:val="fr-FR"/>
        </w:rPr>
      </w:pPr>
      <w:r w:rsidRPr="00CE4FDF">
        <w:rPr>
          <w:b/>
          <w:noProof/>
          <w:szCs w:val="22"/>
          <w:lang w:val="fr-FR"/>
        </w:rPr>
        <w:t>4.7</w:t>
      </w:r>
      <w:r w:rsidRPr="00CE4FDF">
        <w:rPr>
          <w:b/>
          <w:noProof/>
          <w:szCs w:val="22"/>
          <w:lang w:val="fr-FR"/>
        </w:rPr>
        <w:tab/>
      </w:r>
      <w:r w:rsidR="004D2A51" w:rsidRPr="00CE4FDF">
        <w:rPr>
          <w:b/>
          <w:noProof/>
          <w:szCs w:val="22"/>
          <w:lang w:val="fr-FR"/>
        </w:rPr>
        <w:t>Effets sur l’aptitude à conduire des véhicules et à utiliser des machin</w:t>
      </w:r>
      <w:r w:rsidR="00786B87" w:rsidRPr="00CE4FDF">
        <w:rPr>
          <w:b/>
          <w:noProof/>
          <w:szCs w:val="22"/>
          <w:lang w:val="fr-FR"/>
        </w:rPr>
        <w:t>es</w:t>
      </w:r>
    </w:p>
    <w:p w14:paraId="51C61535" w14:textId="77777777" w:rsidR="00812D16" w:rsidRPr="00CE4FDF" w:rsidRDefault="00812D16" w:rsidP="00CE4FDF">
      <w:pPr>
        <w:spacing w:line="240" w:lineRule="auto"/>
        <w:rPr>
          <w:noProof/>
          <w:szCs w:val="22"/>
          <w:lang w:val="fr-FR"/>
        </w:rPr>
      </w:pPr>
    </w:p>
    <w:p w14:paraId="37287B87" w14:textId="7C235879" w:rsidR="00812D16" w:rsidRPr="00CE4FDF" w:rsidRDefault="006D72EB" w:rsidP="00CE4FDF">
      <w:pPr>
        <w:spacing w:line="240" w:lineRule="auto"/>
        <w:rPr>
          <w:noProof/>
          <w:szCs w:val="22"/>
          <w:lang w:val="fr-FR"/>
        </w:rPr>
      </w:pPr>
      <w:r w:rsidRPr="00CE4FDF">
        <w:rPr>
          <w:iCs/>
          <w:noProof/>
          <w:szCs w:val="22"/>
          <w:lang w:val="fr-FR"/>
        </w:rPr>
        <w:t>Le d</w:t>
      </w:r>
      <w:r w:rsidR="0025294B" w:rsidRPr="00CE4FDF">
        <w:rPr>
          <w:iCs/>
          <w:noProof/>
          <w:szCs w:val="22"/>
          <w:lang w:val="fr-FR"/>
        </w:rPr>
        <w:t>iméthyl</w:t>
      </w:r>
      <w:r w:rsidR="004D2A51" w:rsidRPr="00CE4FDF">
        <w:rPr>
          <w:iCs/>
          <w:noProof/>
          <w:szCs w:val="22"/>
          <w:lang w:val="fr-FR"/>
        </w:rPr>
        <w:t xml:space="preserve"> fumarate </w:t>
      </w:r>
      <w:r w:rsidR="004D2A51" w:rsidRPr="00CE4FDF">
        <w:rPr>
          <w:noProof/>
          <w:szCs w:val="22"/>
          <w:lang w:val="fr-FR"/>
        </w:rPr>
        <w:t>n’a aucun effet ou un effet négligeable sur l’aptitude à conduire des véhicules et à utiliser des machines.</w:t>
      </w:r>
    </w:p>
    <w:p w14:paraId="2717CBC0" w14:textId="77777777" w:rsidR="00B64B2F" w:rsidRPr="00CE4FDF" w:rsidRDefault="00B64B2F" w:rsidP="00CE4FDF">
      <w:pPr>
        <w:spacing w:line="240" w:lineRule="auto"/>
        <w:rPr>
          <w:noProof/>
          <w:szCs w:val="22"/>
          <w:lang w:val="fr-FR"/>
        </w:rPr>
      </w:pPr>
    </w:p>
    <w:p w14:paraId="56F05931" w14:textId="3A3EE4D2" w:rsidR="00812D16" w:rsidRPr="00CE4FDF" w:rsidRDefault="00B56E42" w:rsidP="00CE4FDF">
      <w:pPr>
        <w:spacing w:line="240" w:lineRule="auto"/>
        <w:rPr>
          <w:b/>
          <w:noProof/>
          <w:szCs w:val="22"/>
          <w:lang w:val="fr-FR"/>
        </w:rPr>
      </w:pPr>
      <w:r w:rsidRPr="00CE4FDF">
        <w:rPr>
          <w:b/>
          <w:noProof/>
          <w:szCs w:val="22"/>
          <w:lang w:val="fr-FR"/>
        </w:rPr>
        <w:lastRenderedPageBreak/>
        <w:t>4.8</w:t>
      </w:r>
      <w:r w:rsidRPr="00CE4FDF">
        <w:rPr>
          <w:b/>
          <w:noProof/>
          <w:szCs w:val="22"/>
          <w:lang w:val="fr-FR"/>
        </w:rPr>
        <w:tab/>
      </w:r>
      <w:r w:rsidR="004D2A51" w:rsidRPr="00CE4FDF">
        <w:rPr>
          <w:b/>
          <w:noProof/>
          <w:szCs w:val="22"/>
          <w:lang w:val="fr-FR"/>
        </w:rPr>
        <w:t>Effets indésirables</w:t>
      </w:r>
    </w:p>
    <w:p w14:paraId="5D9AA1D6" w14:textId="77777777" w:rsidR="00812D16" w:rsidRPr="00CE4FDF" w:rsidRDefault="00812D16" w:rsidP="00CE4FDF">
      <w:pPr>
        <w:autoSpaceDE w:val="0"/>
        <w:autoSpaceDN w:val="0"/>
        <w:adjustRightInd w:val="0"/>
        <w:spacing w:line="240" w:lineRule="auto"/>
        <w:rPr>
          <w:noProof/>
          <w:szCs w:val="22"/>
          <w:lang w:val="fr-FR"/>
        </w:rPr>
      </w:pPr>
    </w:p>
    <w:p w14:paraId="60465DAE" w14:textId="77777777" w:rsidR="00563B9E" w:rsidRPr="00CE4FDF" w:rsidRDefault="00563B9E" w:rsidP="00CE4FDF">
      <w:pPr>
        <w:autoSpaceDE w:val="0"/>
        <w:autoSpaceDN w:val="0"/>
        <w:adjustRightInd w:val="0"/>
        <w:spacing w:line="240" w:lineRule="auto"/>
        <w:rPr>
          <w:iCs/>
          <w:szCs w:val="22"/>
          <w:u w:val="single"/>
          <w:lang w:val="fr-FR"/>
        </w:rPr>
      </w:pPr>
      <w:r w:rsidRPr="00CE4FDF">
        <w:rPr>
          <w:iCs/>
          <w:szCs w:val="22"/>
          <w:u w:val="single"/>
          <w:lang w:val="fr-FR"/>
        </w:rPr>
        <w:t>Synthèse du profil de sécurité</w:t>
      </w:r>
    </w:p>
    <w:p w14:paraId="6FC37DF3" w14:textId="77777777" w:rsidR="00DF008B" w:rsidRPr="00CE4FDF" w:rsidRDefault="00DF008B" w:rsidP="00CE4FDF">
      <w:pPr>
        <w:autoSpaceDE w:val="0"/>
        <w:autoSpaceDN w:val="0"/>
        <w:adjustRightInd w:val="0"/>
        <w:spacing w:line="240" w:lineRule="auto"/>
        <w:rPr>
          <w:iCs/>
          <w:szCs w:val="22"/>
          <w:lang w:val="fr-FR"/>
        </w:rPr>
      </w:pPr>
    </w:p>
    <w:p w14:paraId="5F3EEDBE" w14:textId="39C8DCFB" w:rsidR="00563B9E" w:rsidRPr="00CE4FDF" w:rsidRDefault="00563B9E" w:rsidP="00CE4FDF">
      <w:pPr>
        <w:autoSpaceDE w:val="0"/>
        <w:autoSpaceDN w:val="0"/>
        <w:adjustRightInd w:val="0"/>
        <w:spacing w:line="240" w:lineRule="auto"/>
        <w:rPr>
          <w:iCs/>
          <w:szCs w:val="22"/>
          <w:lang w:val="fr-FR"/>
        </w:rPr>
      </w:pPr>
      <w:r w:rsidRPr="00CE4FDF">
        <w:rPr>
          <w:iCs/>
          <w:szCs w:val="22"/>
          <w:lang w:val="fr-FR"/>
        </w:rPr>
        <w:t xml:space="preserve">Les effets indésirables les plus fréquents sont les bouffées congestives </w:t>
      </w:r>
      <w:r w:rsidR="006D72EB" w:rsidRPr="00CE4FDF">
        <w:rPr>
          <w:iCs/>
          <w:szCs w:val="22"/>
          <w:lang w:val="fr-FR"/>
        </w:rPr>
        <w:t xml:space="preserve">(35 %) </w:t>
      </w:r>
      <w:r w:rsidRPr="00CE4FDF">
        <w:rPr>
          <w:iCs/>
          <w:szCs w:val="22"/>
          <w:lang w:val="fr-FR"/>
        </w:rPr>
        <w:t>et les effets gastro</w:t>
      </w:r>
      <w:r w:rsidR="0028154B" w:rsidRPr="00CE4FDF">
        <w:rPr>
          <w:iCs/>
          <w:szCs w:val="22"/>
          <w:lang w:val="fr-FR"/>
        </w:rPr>
        <w:noBreakHyphen/>
      </w:r>
      <w:r w:rsidRPr="00CE4FDF">
        <w:rPr>
          <w:iCs/>
          <w:szCs w:val="22"/>
          <w:lang w:val="fr-FR"/>
        </w:rPr>
        <w:t>intestinaux (c’est</w:t>
      </w:r>
      <w:r w:rsidR="0028154B" w:rsidRPr="00CE4FDF">
        <w:rPr>
          <w:iCs/>
          <w:szCs w:val="22"/>
          <w:lang w:val="fr-FR"/>
        </w:rPr>
        <w:noBreakHyphen/>
      </w:r>
      <w:r w:rsidRPr="00CE4FDF">
        <w:rPr>
          <w:iCs/>
          <w:szCs w:val="22"/>
          <w:lang w:val="fr-FR"/>
        </w:rPr>
        <w:t>à</w:t>
      </w:r>
      <w:r w:rsidR="0028154B" w:rsidRPr="00CE4FDF">
        <w:rPr>
          <w:iCs/>
          <w:szCs w:val="22"/>
          <w:lang w:val="fr-FR"/>
        </w:rPr>
        <w:noBreakHyphen/>
      </w:r>
      <w:r w:rsidRPr="00CE4FDF">
        <w:rPr>
          <w:iCs/>
          <w:szCs w:val="22"/>
          <w:lang w:val="fr-FR"/>
        </w:rPr>
        <w:t>dire, diarrhées</w:t>
      </w:r>
      <w:r w:rsidR="006D72EB" w:rsidRPr="00CE4FDF">
        <w:rPr>
          <w:iCs/>
          <w:szCs w:val="22"/>
          <w:lang w:val="fr-FR"/>
        </w:rPr>
        <w:t xml:space="preserve"> (14 %)</w:t>
      </w:r>
      <w:r w:rsidRPr="00CE4FDF">
        <w:rPr>
          <w:iCs/>
          <w:szCs w:val="22"/>
          <w:lang w:val="fr-FR"/>
        </w:rPr>
        <w:t>, nausées</w:t>
      </w:r>
      <w:r w:rsidR="006D72EB" w:rsidRPr="00CE4FDF">
        <w:rPr>
          <w:iCs/>
          <w:szCs w:val="22"/>
          <w:lang w:val="fr-FR"/>
        </w:rPr>
        <w:t xml:space="preserve"> (12 %)</w:t>
      </w:r>
      <w:r w:rsidRPr="00CE4FDF">
        <w:rPr>
          <w:iCs/>
          <w:szCs w:val="22"/>
          <w:lang w:val="fr-FR"/>
        </w:rPr>
        <w:t>, douleurs abdominales</w:t>
      </w:r>
      <w:r w:rsidR="006D72EB" w:rsidRPr="00CE4FDF">
        <w:rPr>
          <w:iCs/>
          <w:szCs w:val="22"/>
          <w:lang w:val="fr-FR"/>
        </w:rPr>
        <w:t xml:space="preserve"> (10 %)</w:t>
      </w:r>
      <w:r w:rsidRPr="00CE4FDF">
        <w:rPr>
          <w:iCs/>
          <w:szCs w:val="22"/>
          <w:lang w:val="fr-FR"/>
        </w:rPr>
        <w:t>, douleurs abdominales hautes</w:t>
      </w:r>
      <w:r w:rsidR="006D72EB" w:rsidRPr="00CE4FDF">
        <w:rPr>
          <w:iCs/>
          <w:szCs w:val="22"/>
          <w:lang w:val="fr-FR"/>
        </w:rPr>
        <w:t xml:space="preserve"> (10 %)</w:t>
      </w:r>
      <w:r w:rsidRPr="00CE4FDF">
        <w:rPr>
          <w:iCs/>
          <w:szCs w:val="22"/>
          <w:lang w:val="fr-FR"/>
        </w:rPr>
        <w:t>). Les bouffées congestives et les effets gastro</w:t>
      </w:r>
      <w:r w:rsidR="0028154B" w:rsidRPr="00CE4FDF">
        <w:rPr>
          <w:iCs/>
          <w:szCs w:val="22"/>
          <w:lang w:val="fr-FR"/>
        </w:rPr>
        <w:noBreakHyphen/>
      </w:r>
      <w:r w:rsidRPr="00CE4FDF">
        <w:rPr>
          <w:iCs/>
          <w:szCs w:val="22"/>
          <w:lang w:val="fr-FR"/>
        </w:rPr>
        <w:t>intestinaux ont tendance à survenir en début de traitement (principalement au cours du premier mois) et chez les patients présentant des bouffées congestives et troubles gastro</w:t>
      </w:r>
      <w:r w:rsidR="0028154B" w:rsidRPr="00CE4FDF">
        <w:rPr>
          <w:iCs/>
          <w:szCs w:val="22"/>
          <w:lang w:val="fr-FR"/>
        </w:rPr>
        <w:noBreakHyphen/>
      </w:r>
      <w:r w:rsidRPr="00CE4FDF">
        <w:rPr>
          <w:iCs/>
          <w:szCs w:val="22"/>
          <w:lang w:val="fr-FR"/>
        </w:rPr>
        <w:t xml:space="preserve">intestinaux, ces troubles peuvent éventuellement continuer de manière intermittente pendant le traitement par </w:t>
      </w:r>
      <w:r w:rsidR="006D72EB" w:rsidRPr="00CE4FDF">
        <w:rPr>
          <w:iCs/>
          <w:szCs w:val="22"/>
          <w:lang w:val="fr-FR"/>
        </w:rPr>
        <w:t xml:space="preserve">le </w:t>
      </w:r>
      <w:proofErr w:type="spellStart"/>
      <w:r w:rsidR="006D72EB" w:rsidRPr="00CE4FDF">
        <w:rPr>
          <w:iCs/>
          <w:szCs w:val="22"/>
          <w:lang w:val="fr-FR"/>
        </w:rPr>
        <w:t>d</w:t>
      </w:r>
      <w:r w:rsidR="0025294B" w:rsidRPr="00CE4FDF">
        <w:rPr>
          <w:iCs/>
          <w:szCs w:val="22"/>
          <w:lang w:val="fr-FR"/>
        </w:rPr>
        <w:t>iméthyl</w:t>
      </w:r>
      <w:proofErr w:type="spellEnd"/>
      <w:r w:rsidR="007F7D15" w:rsidRPr="00CE4FDF">
        <w:rPr>
          <w:iCs/>
          <w:szCs w:val="22"/>
          <w:lang w:val="fr-FR"/>
        </w:rPr>
        <w:t xml:space="preserve"> fumarate</w:t>
      </w:r>
      <w:r w:rsidRPr="00CE4FDF">
        <w:rPr>
          <w:iCs/>
          <w:szCs w:val="22"/>
          <w:lang w:val="fr-FR"/>
        </w:rPr>
        <w:t>. Les effets indésirables rapportés le plus fréquemment et ayant entraîné l’arrêt du traitement sont les bouffées congestives (3 %) et les effets gastro</w:t>
      </w:r>
      <w:r w:rsidR="0028154B" w:rsidRPr="00CE4FDF">
        <w:rPr>
          <w:iCs/>
          <w:szCs w:val="22"/>
          <w:lang w:val="fr-FR"/>
        </w:rPr>
        <w:noBreakHyphen/>
      </w:r>
      <w:r w:rsidRPr="00CE4FDF">
        <w:rPr>
          <w:iCs/>
          <w:szCs w:val="22"/>
          <w:lang w:val="fr-FR"/>
        </w:rPr>
        <w:t>intestinaux (4 %).</w:t>
      </w:r>
    </w:p>
    <w:p w14:paraId="3E4C3DCD" w14:textId="77777777" w:rsidR="00300626" w:rsidRPr="00CE4FDF" w:rsidRDefault="00300626" w:rsidP="00CE4FDF">
      <w:pPr>
        <w:autoSpaceDE w:val="0"/>
        <w:autoSpaceDN w:val="0"/>
        <w:adjustRightInd w:val="0"/>
        <w:spacing w:line="240" w:lineRule="auto"/>
        <w:rPr>
          <w:iCs/>
          <w:szCs w:val="22"/>
          <w:lang w:val="fr-FR"/>
        </w:rPr>
      </w:pPr>
    </w:p>
    <w:p w14:paraId="2439999C" w14:textId="6B29305C" w:rsidR="00DF008B" w:rsidRPr="00CE4FDF" w:rsidRDefault="00563B9E" w:rsidP="00CE4FDF">
      <w:pPr>
        <w:autoSpaceDE w:val="0"/>
        <w:autoSpaceDN w:val="0"/>
        <w:adjustRightInd w:val="0"/>
        <w:spacing w:line="240" w:lineRule="auto"/>
        <w:rPr>
          <w:iCs/>
          <w:szCs w:val="22"/>
          <w:lang w:val="fr-FR"/>
        </w:rPr>
      </w:pPr>
      <w:r w:rsidRPr="00CE4FDF">
        <w:rPr>
          <w:iCs/>
          <w:szCs w:val="22"/>
          <w:lang w:val="fr-FR"/>
        </w:rPr>
        <w:t xml:space="preserve">Dans le cadre des études cliniques </w:t>
      </w:r>
      <w:r w:rsidR="006D72EB" w:rsidRPr="00CE4FDF">
        <w:rPr>
          <w:iCs/>
          <w:szCs w:val="22"/>
          <w:lang w:val="fr-FR"/>
        </w:rPr>
        <w:t>de phases II et</w:t>
      </w:r>
      <w:r w:rsidR="00FB2B22">
        <w:rPr>
          <w:iCs/>
          <w:szCs w:val="22"/>
          <w:lang w:val="fr-FR"/>
        </w:rPr>
        <w:t> </w:t>
      </w:r>
      <w:r w:rsidR="006D72EB" w:rsidRPr="00CE4FDF">
        <w:rPr>
          <w:iCs/>
          <w:szCs w:val="22"/>
          <w:lang w:val="fr-FR"/>
        </w:rPr>
        <w:t xml:space="preserve">III </w:t>
      </w:r>
      <w:r w:rsidRPr="00CE4FDF">
        <w:rPr>
          <w:iCs/>
          <w:szCs w:val="22"/>
          <w:lang w:val="fr-FR"/>
        </w:rPr>
        <w:t xml:space="preserve">contrôlées </w:t>
      </w:r>
      <w:r w:rsidR="006D72EB" w:rsidRPr="00CE4FDF">
        <w:rPr>
          <w:iCs/>
          <w:szCs w:val="22"/>
          <w:lang w:val="fr-FR"/>
        </w:rPr>
        <w:t xml:space="preserve">versus </w:t>
      </w:r>
      <w:r w:rsidRPr="00CE4FDF">
        <w:rPr>
          <w:iCs/>
          <w:szCs w:val="22"/>
          <w:lang w:val="fr-FR"/>
        </w:rPr>
        <w:t xml:space="preserve">placebo et non contrôlées, </w:t>
      </w:r>
      <w:r w:rsidR="00300626" w:rsidRPr="00CE4FDF">
        <w:rPr>
          <w:szCs w:val="22"/>
          <w:lang w:val="fr-FR"/>
        </w:rPr>
        <w:t>2 513 </w:t>
      </w:r>
      <w:r w:rsidRPr="00CE4FDF">
        <w:rPr>
          <w:iCs/>
          <w:szCs w:val="22"/>
          <w:lang w:val="fr-FR"/>
        </w:rPr>
        <w:t>patients</w:t>
      </w:r>
      <w:r w:rsidR="00C50BFF" w:rsidRPr="00CE4FDF">
        <w:rPr>
          <w:iCs/>
          <w:szCs w:val="22"/>
          <w:lang w:val="fr-FR"/>
        </w:rPr>
        <w:t xml:space="preserve"> au total</w:t>
      </w:r>
      <w:r w:rsidRPr="00CE4FDF">
        <w:rPr>
          <w:iCs/>
          <w:szCs w:val="22"/>
          <w:lang w:val="fr-FR"/>
        </w:rPr>
        <w:t xml:space="preserve"> ont reçu </w:t>
      </w:r>
      <w:r w:rsidR="006D72EB" w:rsidRPr="00CE4FDF">
        <w:rPr>
          <w:iCs/>
          <w:szCs w:val="22"/>
          <w:lang w:val="fr-FR"/>
        </w:rPr>
        <w:t xml:space="preserve">le </w:t>
      </w:r>
      <w:r w:rsidR="006D72EB" w:rsidRPr="00CE4FDF">
        <w:rPr>
          <w:bCs/>
          <w:iCs/>
          <w:noProof/>
          <w:szCs w:val="22"/>
          <w:lang w:val="fr-FR"/>
        </w:rPr>
        <w:t>d</w:t>
      </w:r>
      <w:r w:rsidR="0025294B" w:rsidRPr="00CE4FDF">
        <w:rPr>
          <w:bCs/>
          <w:iCs/>
          <w:noProof/>
          <w:szCs w:val="22"/>
          <w:lang w:val="fr-FR"/>
        </w:rPr>
        <w:t>iméthyl</w:t>
      </w:r>
      <w:r w:rsidR="00BF03B0" w:rsidRPr="00CE4FDF">
        <w:rPr>
          <w:bCs/>
          <w:iCs/>
          <w:noProof/>
          <w:szCs w:val="22"/>
          <w:lang w:val="fr-FR"/>
        </w:rPr>
        <w:t xml:space="preserve"> fumarate </w:t>
      </w:r>
      <w:r w:rsidRPr="00CE4FDF">
        <w:rPr>
          <w:iCs/>
          <w:szCs w:val="22"/>
          <w:lang w:val="fr-FR"/>
        </w:rPr>
        <w:t xml:space="preserve">pendant une </w:t>
      </w:r>
      <w:r w:rsidR="006D72EB" w:rsidRPr="00CE4FDF">
        <w:rPr>
          <w:iCs/>
          <w:szCs w:val="22"/>
          <w:lang w:val="fr-FR"/>
        </w:rPr>
        <w:t xml:space="preserve">durée allant jusqu’à </w:t>
      </w:r>
      <w:r w:rsidR="00300626" w:rsidRPr="00CE4FDF">
        <w:rPr>
          <w:iCs/>
          <w:szCs w:val="22"/>
          <w:lang w:val="fr-FR"/>
        </w:rPr>
        <w:t>12</w:t>
      </w:r>
      <w:r w:rsidR="008B4240" w:rsidRPr="00CE4FDF">
        <w:rPr>
          <w:iCs/>
          <w:szCs w:val="22"/>
          <w:lang w:val="fr-FR"/>
        </w:rPr>
        <w:t> </w:t>
      </w:r>
      <w:r w:rsidRPr="00CE4FDF">
        <w:rPr>
          <w:iCs/>
          <w:szCs w:val="22"/>
          <w:lang w:val="fr-FR"/>
        </w:rPr>
        <w:t xml:space="preserve">ans, avec une exposition globale au produit équivalente à </w:t>
      </w:r>
      <w:r w:rsidR="00300626" w:rsidRPr="00CE4FDF">
        <w:rPr>
          <w:iCs/>
          <w:szCs w:val="22"/>
          <w:lang w:val="fr-FR"/>
        </w:rPr>
        <w:t>11</w:t>
      </w:r>
      <w:r w:rsidR="006D72EB" w:rsidRPr="00CE4FDF">
        <w:rPr>
          <w:iCs/>
          <w:szCs w:val="22"/>
          <w:lang w:val="fr-FR"/>
        </w:rPr>
        <w:t> </w:t>
      </w:r>
      <w:r w:rsidR="00300626" w:rsidRPr="00CE4FDF">
        <w:rPr>
          <w:iCs/>
          <w:szCs w:val="22"/>
          <w:lang w:val="fr-FR"/>
        </w:rPr>
        <w:t>318</w:t>
      </w:r>
      <w:r w:rsidR="008B4240" w:rsidRPr="00CE4FDF">
        <w:rPr>
          <w:iCs/>
          <w:szCs w:val="22"/>
          <w:lang w:val="fr-FR"/>
        </w:rPr>
        <w:t> </w:t>
      </w:r>
      <w:proofErr w:type="gramStart"/>
      <w:r w:rsidRPr="00CE4FDF">
        <w:rPr>
          <w:iCs/>
          <w:szCs w:val="22"/>
          <w:lang w:val="fr-FR"/>
        </w:rPr>
        <w:t>patient</w:t>
      </w:r>
      <w:proofErr w:type="gramEnd"/>
      <w:r w:rsidR="0028154B" w:rsidRPr="00CE4FDF">
        <w:rPr>
          <w:iCs/>
          <w:szCs w:val="22"/>
          <w:lang w:val="fr-FR"/>
        </w:rPr>
        <w:noBreakHyphen/>
      </w:r>
      <w:r w:rsidRPr="00CE4FDF">
        <w:rPr>
          <w:iCs/>
          <w:szCs w:val="22"/>
          <w:lang w:val="fr-FR"/>
        </w:rPr>
        <w:t xml:space="preserve">années. </w:t>
      </w:r>
      <w:r w:rsidR="00326BB5" w:rsidRPr="00CE4FDF">
        <w:rPr>
          <w:iCs/>
          <w:szCs w:val="22"/>
          <w:lang w:val="fr-FR"/>
        </w:rPr>
        <w:t xml:space="preserve">Au total, </w:t>
      </w:r>
      <w:r w:rsidR="00307DE7" w:rsidRPr="00CE4FDF">
        <w:rPr>
          <w:iCs/>
          <w:szCs w:val="22"/>
          <w:lang w:val="fr-FR"/>
        </w:rPr>
        <w:t>1</w:t>
      </w:r>
      <w:r w:rsidR="002903B9" w:rsidRPr="00CE4FDF">
        <w:rPr>
          <w:iCs/>
          <w:szCs w:val="22"/>
          <w:lang w:val="fr-FR"/>
        </w:rPr>
        <w:t> </w:t>
      </w:r>
      <w:r w:rsidR="00307DE7" w:rsidRPr="00CE4FDF">
        <w:rPr>
          <w:iCs/>
          <w:szCs w:val="22"/>
          <w:lang w:val="fr-FR"/>
        </w:rPr>
        <w:t>169</w:t>
      </w:r>
      <w:r w:rsidRPr="00CE4FDF">
        <w:rPr>
          <w:iCs/>
          <w:szCs w:val="22"/>
          <w:lang w:val="fr-FR"/>
        </w:rPr>
        <w:t xml:space="preserve"> patients ont été traités par </w:t>
      </w:r>
      <w:r w:rsidR="00D12205" w:rsidRPr="00CE4FDF">
        <w:rPr>
          <w:bCs/>
          <w:iCs/>
          <w:noProof/>
          <w:szCs w:val="22"/>
          <w:lang w:val="fr-FR"/>
        </w:rPr>
        <w:t xml:space="preserve">le </w:t>
      </w:r>
      <w:r w:rsidR="00326BB5" w:rsidRPr="00CE4FDF">
        <w:rPr>
          <w:bCs/>
          <w:iCs/>
          <w:noProof/>
          <w:szCs w:val="22"/>
          <w:lang w:val="fr-FR"/>
        </w:rPr>
        <w:t>d</w:t>
      </w:r>
      <w:r w:rsidR="0025294B" w:rsidRPr="00CE4FDF">
        <w:rPr>
          <w:bCs/>
          <w:iCs/>
          <w:noProof/>
          <w:szCs w:val="22"/>
          <w:lang w:val="fr-FR"/>
        </w:rPr>
        <w:t>iméthyl</w:t>
      </w:r>
      <w:r w:rsidR="00BF03B0" w:rsidRPr="00CE4FDF">
        <w:rPr>
          <w:bCs/>
          <w:iCs/>
          <w:noProof/>
          <w:szCs w:val="22"/>
          <w:lang w:val="fr-FR"/>
        </w:rPr>
        <w:t xml:space="preserve"> fumarate</w:t>
      </w:r>
      <w:r w:rsidRPr="00CE4FDF">
        <w:rPr>
          <w:iCs/>
          <w:szCs w:val="22"/>
          <w:lang w:val="fr-FR"/>
        </w:rPr>
        <w:t xml:space="preserve"> pendant</w:t>
      </w:r>
      <w:r w:rsidR="00307DE7" w:rsidRPr="00CE4FDF">
        <w:rPr>
          <w:iCs/>
          <w:szCs w:val="22"/>
          <w:lang w:val="fr-FR"/>
        </w:rPr>
        <w:t xml:space="preserve"> </w:t>
      </w:r>
      <w:r w:rsidR="00307DE7" w:rsidRPr="00CE4FDF">
        <w:rPr>
          <w:szCs w:val="22"/>
          <w:lang w:val="fr-FR"/>
        </w:rPr>
        <w:t>au moins 5 ans et 426 patients pendant au moins 10 ans</w:t>
      </w:r>
      <w:r w:rsidRPr="00CE4FDF">
        <w:rPr>
          <w:iCs/>
          <w:szCs w:val="22"/>
          <w:lang w:val="fr-FR"/>
        </w:rPr>
        <w:t>. L’expérience au cours des essais cliniques non contrôlés est comparable à celle des essais cliniques contrôlés contre placebo</w:t>
      </w:r>
      <w:r w:rsidR="00B56E42" w:rsidRPr="00CE4FDF">
        <w:rPr>
          <w:iCs/>
          <w:szCs w:val="22"/>
          <w:lang w:val="fr-FR"/>
        </w:rPr>
        <w:t>.</w:t>
      </w:r>
    </w:p>
    <w:p w14:paraId="50C6C9BE" w14:textId="77777777" w:rsidR="00DF008B" w:rsidRPr="00CE4FDF" w:rsidRDefault="00DF008B" w:rsidP="00CE4FDF">
      <w:pPr>
        <w:autoSpaceDE w:val="0"/>
        <w:autoSpaceDN w:val="0"/>
        <w:adjustRightInd w:val="0"/>
        <w:spacing w:line="240" w:lineRule="auto"/>
        <w:rPr>
          <w:iCs/>
          <w:szCs w:val="22"/>
          <w:lang w:val="fr-FR"/>
        </w:rPr>
      </w:pPr>
    </w:p>
    <w:p w14:paraId="7FC63B72" w14:textId="77777777" w:rsidR="00563B9E" w:rsidRPr="00CE4FDF" w:rsidRDefault="00563B9E" w:rsidP="00CE4FDF">
      <w:pPr>
        <w:autoSpaceDE w:val="0"/>
        <w:autoSpaceDN w:val="0"/>
        <w:adjustRightInd w:val="0"/>
        <w:spacing w:line="240" w:lineRule="auto"/>
        <w:rPr>
          <w:iCs/>
          <w:szCs w:val="22"/>
          <w:u w:val="single"/>
          <w:lang w:val="fr-FR"/>
        </w:rPr>
      </w:pPr>
      <w:r w:rsidRPr="00CE4FDF">
        <w:rPr>
          <w:iCs/>
          <w:szCs w:val="22"/>
          <w:u w:val="single"/>
          <w:lang w:val="fr-FR"/>
        </w:rPr>
        <w:t>Liste tabulée des effets indésirables</w:t>
      </w:r>
    </w:p>
    <w:p w14:paraId="3FB05826" w14:textId="77777777" w:rsidR="00DF008B" w:rsidRPr="00CE4FDF" w:rsidRDefault="00DF008B" w:rsidP="00CE4FDF">
      <w:pPr>
        <w:autoSpaceDE w:val="0"/>
        <w:autoSpaceDN w:val="0"/>
        <w:adjustRightInd w:val="0"/>
        <w:spacing w:line="240" w:lineRule="auto"/>
        <w:rPr>
          <w:iCs/>
          <w:szCs w:val="22"/>
          <w:lang w:val="fr-FR"/>
        </w:rPr>
      </w:pPr>
    </w:p>
    <w:p w14:paraId="6B32818B" w14:textId="10C86630" w:rsidR="00DF008B" w:rsidRPr="00CE4FDF" w:rsidRDefault="00563B9E" w:rsidP="00CE4FDF">
      <w:pPr>
        <w:autoSpaceDE w:val="0"/>
        <w:autoSpaceDN w:val="0"/>
        <w:adjustRightInd w:val="0"/>
        <w:spacing w:line="240" w:lineRule="auto"/>
        <w:rPr>
          <w:iCs/>
          <w:szCs w:val="22"/>
          <w:lang w:val="fr-FR"/>
        </w:rPr>
      </w:pPr>
      <w:r w:rsidRPr="00CE4FDF">
        <w:rPr>
          <w:iCs/>
          <w:szCs w:val="22"/>
          <w:lang w:val="fr-FR"/>
        </w:rPr>
        <w:t>Les effets indésirables rapportés au cours des études cliniques, des études de sécurité post</w:t>
      </w:r>
      <w:r w:rsidR="0028154B" w:rsidRPr="00CE4FDF">
        <w:rPr>
          <w:iCs/>
          <w:szCs w:val="22"/>
          <w:lang w:val="fr-FR"/>
        </w:rPr>
        <w:noBreakHyphen/>
      </w:r>
      <w:r w:rsidRPr="00CE4FDF">
        <w:rPr>
          <w:iCs/>
          <w:szCs w:val="22"/>
          <w:lang w:val="fr-FR"/>
        </w:rPr>
        <w:t>autorisation et des déclarations spontanées sont présentés dans le tableau ci</w:t>
      </w:r>
      <w:r w:rsidR="0028154B" w:rsidRPr="00CE4FDF">
        <w:rPr>
          <w:iCs/>
          <w:szCs w:val="22"/>
          <w:lang w:val="fr-FR"/>
        </w:rPr>
        <w:noBreakHyphen/>
      </w:r>
      <w:r w:rsidRPr="00CE4FDF">
        <w:rPr>
          <w:iCs/>
          <w:szCs w:val="22"/>
          <w:lang w:val="fr-FR"/>
        </w:rPr>
        <w:t>dessous</w:t>
      </w:r>
      <w:r w:rsidR="001849A1" w:rsidRPr="00CE4FDF">
        <w:rPr>
          <w:iCs/>
          <w:szCs w:val="22"/>
          <w:lang w:val="fr-FR"/>
        </w:rPr>
        <w:t>.</w:t>
      </w:r>
    </w:p>
    <w:p w14:paraId="0BA0A63D" w14:textId="77777777" w:rsidR="00DF008B" w:rsidRPr="00CE4FDF" w:rsidRDefault="00DF008B" w:rsidP="00CE4FDF">
      <w:pPr>
        <w:autoSpaceDE w:val="0"/>
        <w:autoSpaceDN w:val="0"/>
        <w:adjustRightInd w:val="0"/>
        <w:spacing w:line="240" w:lineRule="auto"/>
        <w:rPr>
          <w:iCs/>
          <w:szCs w:val="22"/>
          <w:lang w:val="fr-FR"/>
        </w:rPr>
      </w:pPr>
    </w:p>
    <w:p w14:paraId="2D1625A3" w14:textId="04B6B756" w:rsidR="00DF008B" w:rsidRPr="00CE4FDF" w:rsidRDefault="00563B9E" w:rsidP="00CE4FDF">
      <w:pPr>
        <w:autoSpaceDE w:val="0"/>
        <w:autoSpaceDN w:val="0"/>
        <w:adjustRightInd w:val="0"/>
        <w:spacing w:line="240" w:lineRule="auto"/>
        <w:rPr>
          <w:iCs/>
          <w:szCs w:val="22"/>
          <w:lang w:val="fr-FR"/>
        </w:rPr>
      </w:pPr>
      <w:r w:rsidRPr="00CE4FDF">
        <w:rPr>
          <w:iCs/>
          <w:szCs w:val="22"/>
          <w:lang w:val="fr-FR"/>
        </w:rPr>
        <w:t xml:space="preserve">Les effets indésirables sont présentés selon les termes préférentiels de la base de données </w:t>
      </w:r>
      <w:proofErr w:type="spellStart"/>
      <w:r w:rsidRPr="00CE4FDF">
        <w:rPr>
          <w:iCs/>
          <w:szCs w:val="22"/>
          <w:lang w:val="fr-FR"/>
        </w:rPr>
        <w:t>MedDRA</w:t>
      </w:r>
      <w:proofErr w:type="spellEnd"/>
      <w:r w:rsidRPr="00CE4FDF">
        <w:rPr>
          <w:iCs/>
          <w:szCs w:val="22"/>
          <w:lang w:val="fr-FR"/>
        </w:rPr>
        <w:t xml:space="preserve"> et les classes de systèmes d</w:t>
      </w:r>
      <w:r w:rsidR="006D72EB" w:rsidRPr="00CE4FDF">
        <w:rPr>
          <w:iCs/>
          <w:szCs w:val="22"/>
          <w:lang w:val="fr-FR"/>
        </w:rPr>
        <w:t>’</w:t>
      </w:r>
      <w:r w:rsidRPr="00CE4FDF">
        <w:rPr>
          <w:iCs/>
          <w:szCs w:val="22"/>
          <w:lang w:val="fr-FR"/>
        </w:rPr>
        <w:t>organes. L</w:t>
      </w:r>
      <w:r w:rsidR="006D72EB" w:rsidRPr="00CE4FDF">
        <w:rPr>
          <w:iCs/>
          <w:szCs w:val="22"/>
          <w:lang w:val="fr-FR"/>
        </w:rPr>
        <w:t>’</w:t>
      </w:r>
      <w:r w:rsidRPr="00CE4FDF">
        <w:rPr>
          <w:iCs/>
          <w:szCs w:val="22"/>
          <w:lang w:val="fr-FR"/>
        </w:rPr>
        <w:t>incidence des effets indésirables ci</w:t>
      </w:r>
      <w:r w:rsidR="0028154B" w:rsidRPr="00CE4FDF">
        <w:rPr>
          <w:iCs/>
          <w:szCs w:val="22"/>
          <w:lang w:val="fr-FR"/>
        </w:rPr>
        <w:noBreakHyphen/>
      </w:r>
      <w:r w:rsidRPr="00CE4FDF">
        <w:rPr>
          <w:iCs/>
          <w:szCs w:val="22"/>
          <w:lang w:val="fr-FR"/>
        </w:rPr>
        <w:t>dessous est exprimée en fonction des catégories suivantes</w:t>
      </w:r>
      <w:r w:rsidR="006D72EB" w:rsidRPr="00CE4FDF">
        <w:rPr>
          <w:iCs/>
          <w:szCs w:val="22"/>
          <w:lang w:val="fr-FR"/>
        </w:rPr>
        <w:t> </w:t>
      </w:r>
      <w:r w:rsidR="00B56E42" w:rsidRPr="00CE4FDF">
        <w:rPr>
          <w:iCs/>
          <w:szCs w:val="22"/>
          <w:lang w:val="fr-FR"/>
        </w:rPr>
        <w:t xml:space="preserve">: </w:t>
      </w:r>
    </w:p>
    <w:p w14:paraId="45AEAFE3" w14:textId="7420AB07" w:rsidR="00DF008B" w:rsidRPr="00CE4FDF" w:rsidRDefault="00B56E42" w:rsidP="00CE4FDF">
      <w:pPr>
        <w:autoSpaceDE w:val="0"/>
        <w:autoSpaceDN w:val="0"/>
        <w:adjustRightInd w:val="0"/>
        <w:spacing w:line="240" w:lineRule="auto"/>
        <w:rPr>
          <w:iCs/>
          <w:szCs w:val="22"/>
          <w:lang w:val="fr-FR"/>
        </w:rPr>
      </w:pPr>
      <w:r w:rsidRPr="00CE4FDF">
        <w:rPr>
          <w:iCs/>
          <w:szCs w:val="22"/>
          <w:lang w:val="fr-FR"/>
        </w:rPr>
        <w:t>-</w:t>
      </w:r>
      <w:r w:rsidRPr="00CE4FDF">
        <w:rPr>
          <w:iCs/>
          <w:szCs w:val="22"/>
          <w:lang w:val="fr-FR"/>
        </w:rPr>
        <w:tab/>
      </w:r>
      <w:r w:rsidR="00563B9E" w:rsidRPr="00CE4FDF">
        <w:rPr>
          <w:iCs/>
          <w:szCs w:val="22"/>
          <w:lang w:val="fr-FR"/>
        </w:rPr>
        <w:t>Très fréquent</w:t>
      </w:r>
      <w:r w:rsidRPr="00CE4FDF">
        <w:rPr>
          <w:iCs/>
          <w:szCs w:val="22"/>
          <w:lang w:val="fr-FR"/>
        </w:rPr>
        <w:t xml:space="preserve"> (≥1/10) </w:t>
      </w:r>
    </w:p>
    <w:p w14:paraId="599E70DA" w14:textId="750AD57A" w:rsidR="00DF008B" w:rsidRPr="00CE4FDF" w:rsidRDefault="00B56E42" w:rsidP="00CE4FDF">
      <w:pPr>
        <w:autoSpaceDE w:val="0"/>
        <w:autoSpaceDN w:val="0"/>
        <w:adjustRightInd w:val="0"/>
        <w:spacing w:line="240" w:lineRule="auto"/>
        <w:rPr>
          <w:iCs/>
          <w:szCs w:val="22"/>
          <w:lang w:val="fr-FR"/>
        </w:rPr>
      </w:pPr>
      <w:r w:rsidRPr="00CE4FDF">
        <w:rPr>
          <w:iCs/>
          <w:szCs w:val="22"/>
          <w:lang w:val="fr-FR"/>
        </w:rPr>
        <w:t>-</w:t>
      </w:r>
      <w:r w:rsidRPr="00CE4FDF">
        <w:rPr>
          <w:iCs/>
          <w:szCs w:val="22"/>
          <w:lang w:val="fr-FR"/>
        </w:rPr>
        <w:tab/>
      </w:r>
      <w:r w:rsidR="00563B9E" w:rsidRPr="00CE4FDF">
        <w:rPr>
          <w:iCs/>
          <w:szCs w:val="22"/>
          <w:lang w:val="fr-FR"/>
        </w:rPr>
        <w:t>Fréquent</w:t>
      </w:r>
      <w:r w:rsidRPr="00CE4FDF">
        <w:rPr>
          <w:iCs/>
          <w:szCs w:val="22"/>
          <w:lang w:val="fr-FR"/>
        </w:rPr>
        <w:t xml:space="preserve"> (≥1/100</w:t>
      </w:r>
      <w:r w:rsidR="00D51CBC" w:rsidRPr="00CE4FDF">
        <w:rPr>
          <w:iCs/>
          <w:szCs w:val="22"/>
          <w:lang w:val="fr-FR"/>
        </w:rPr>
        <w:t xml:space="preserve">, </w:t>
      </w:r>
      <w:r w:rsidRPr="00CE4FDF">
        <w:rPr>
          <w:iCs/>
          <w:szCs w:val="22"/>
          <w:lang w:val="fr-FR"/>
        </w:rPr>
        <w:t xml:space="preserve">&lt;1/10) </w:t>
      </w:r>
    </w:p>
    <w:p w14:paraId="2E5C4FC9" w14:textId="66AA82E7" w:rsidR="00DF008B" w:rsidRPr="00CE4FDF" w:rsidRDefault="00B56E42" w:rsidP="00CE4FDF">
      <w:pPr>
        <w:autoSpaceDE w:val="0"/>
        <w:autoSpaceDN w:val="0"/>
        <w:adjustRightInd w:val="0"/>
        <w:spacing w:line="240" w:lineRule="auto"/>
        <w:rPr>
          <w:iCs/>
          <w:szCs w:val="22"/>
          <w:lang w:val="fr-FR"/>
        </w:rPr>
      </w:pPr>
      <w:r w:rsidRPr="00CE4FDF">
        <w:rPr>
          <w:iCs/>
          <w:szCs w:val="22"/>
          <w:lang w:val="fr-FR"/>
        </w:rPr>
        <w:t>-</w:t>
      </w:r>
      <w:r w:rsidRPr="00CE4FDF">
        <w:rPr>
          <w:iCs/>
          <w:szCs w:val="22"/>
          <w:lang w:val="fr-FR"/>
        </w:rPr>
        <w:tab/>
      </w:r>
      <w:r w:rsidR="00563B9E" w:rsidRPr="00CE4FDF">
        <w:rPr>
          <w:iCs/>
          <w:szCs w:val="22"/>
          <w:lang w:val="fr-FR"/>
        </w:rPr>
        <w:t>Peu fréquent</w:t>
      </w:r>
      <w:r w:rsidRPr="00CE4FDF">
        <w:rPr>
          <w:iCs/>
          <w:szCs w:val="22"/>
          <w:lang w:val="fr-FR"/>
        </w:rPr>
        <w:t xml:space="preserve"> (≥1/1</w:t>
      </w:r>
      <w:r w:rsidR="00D51CBC" w:rsidRPr="00CE4FDF">
        <w:rPr>
          <w:iCs/>
          <w:szCs w:val="22"/>
          <w:lang w:val="fr-FR"/>
        </w:rPr>
        <w:t> </w:t>
      </w:r>
      <w:r w:rsidRPr="00CE4FDF">
        <w:rPr>
          <w:iCs/>
          <w:szCs w:val="22"/>
          <w:lang w:val="fr-FR"/>
        </w:rPr>
        <w:t>000</w:t>
      </w:r>
      <w:r w:rsidR="00D51CBC" w:rsidRPr="00CE4FDF">
        <w:rPr>
          <w:iCs/>
          <w:szCs w:val="22"/>
          <w:lang w:val="fr-FR"/>
        </w:rPr>
        <w:t xml:space="preserve">, </w:t>
      </w:r>
      <w:r w:rsidRPr="00CE4FDF">
        <w:rPr>
          <w:iCs/>
          <w:szCs w:val="22"/>
          <w:lang w:val="fr-FR"/>
        </w:rPr>
        <w:t xml:space="preserve">&lt;1/100) </w:t>
      </w:r>
    </w:p>
    <w:p w14:paraId="266D9DC6" w14:textId="1420D050" w:rsidR="00DF008B" w:rsidRPr="00CE4FDF" w:rsidRDefault="00B56E42" w:rsidP="00CE4FDF">
      <w:pPr>
        <w:autoSpaceDE w:val="0"/>
        <w:autoSpaceDN w:val="0"/>
        <w:adjustRightInd w:val="0"/>
        <w:spacing w:line="240" w:lineRule="auto"/>
        <w:rPr>
          <w:iCs/>
          <w:szCs w:val="22"/>
          <w:lang w:val="fr-FR"/>
        </w:rPr>
      </w:pPr>
      <w:r w:rsidRPr="00CE4FDF">
        <w:rPr>
          <w:iCs/>
          <w:szCs w:val="22"/>
          <w:lang w:val="fr-FR"/>
        </w:rPr>
        <w:t>-</w:t>
      </w:r>
      <w:r w:rsidRPr="00CE4FDF">
        <w:rPr>
          <w:iCs/>
          <w:szCs w:val="22"/>
          <w:lang w:val="fr-FR"/>
        </w:rPr>
        <w:tab/>
        <w:t>Rare (≥1/10</w:t>
      </w:r>
      <w:r w:rsidR="00D51CBC" w:rsidRPr="00CE4FDF">
        <w:rPr>
          <w:iCs/>
          <w:szCs w:val="22"/>
          <w:lang w:val="fr-FR"/>
        </w:rPr>
        <w:t> </w:t>
      </w:r>
      <w:r w:rsidRPr="00CE4FDF">
        <w:rPr>
          <w:iCs/>
          <w:szCs w:val="22"/>
          <w:lang w:val="fr-FR"/>
        </w:rPr>
        <w:t>000</w:t>
      </w:r>
      <w:r w:rsidR="00D51CBC" w:rsidRPr="00CE4FDF">
        <w:rPr>
          <w:iCs/>
          <w:szCs w:val="22"/>
          <w:lang w:val="fr-FR"/>
        </w:rPr>
        <w:t xml:space="preserve">, </w:t>
      </w:r>
      <w:r w:rsidRPr="00CE4FDF">
        <w:rPr>
          <w:iCs/>
          <w:szCs w:val="22"/>
          <w:lang w:val="fr-FR"/>
        </w:rPr>
        <w:t>&lt;1/1</w:t>
      </w:r>
      <w:r w:rsidR="00D51CBC" w:rsidRPr="00CE4FDF">
        <w:rPr>
          <w:iCs/>
          <w:szCs w:val="22"/>
          <w:lang w:val="fr-FR"/>
        </w:rPr>
        <w:t> </w:t>
      </w:r>
      <w:r w:rsidRPr="00CE4FDF">
        <w:rPr>
          <w:iCs/>
          <w:szCs w:val="22"/>
          <w:lang w:val="fr-FR"/>
        </w:rPr>
        <w:t xml:space="preserve">000) </w:t>
      </w:r>
    </w:p>
    <w:p w14:paraId="564A80E8" w14:textId="6E83787C" w:rsidR="00DF008B" w:rsidRPr="00CE4FDF" w:rsidRDefault="00B56E42" w:rsidP="00CE4FDF">
      <w:pPr>
        <w:autoSpaceDE w:val="0"/>
        <w:autoSpaceDN w:val="0"/>
        <w:adjustRightInd w:val="0"/>
        <w:spacing w:line="240" w:lineRule="auto"/>
        <w:rPr>
          <w:iCs/>
          <w:szCs w:val="22"/>
          <w:lang w:val="fr-FR"/>
        </w:rPr>
      </w:pPr>
      <w:r w:rsidRPr="00CE4FDF">
        <w:rPr>
          <w:iCs/>
          <w:szCs w:val="22"/>
          <w:lang w:val="fr-FR"/>
        </w:rPr>
        <w:t>-</w:t>
      </w:r>
      <w:r w:rsidRPr="00CE4FDF">
        <w:rPr>
          <w:iCs/>
          <w:szCs w:val="22"/>
          <w:lang w:val="fr-FR"/>
        </w:rPr>
        <w:tab/>
      </w:r>
      <w:r w:rsidR="00563B9E" w:rsidRPr="00CE4FDF">
        <w:rPr>
          <w:iCs/>
          <w:szCs w:val="22"/>
          <w:lang w:val="fr-FR"/>
        </w:rPr>
        <w:t xml:space="preserve">Très </w:t>
      </w:r>
      <w:r w:rsidRPr="00CE4FDF">
        <w:rPr>
          <w:iCs/>
          <w:szCs w:val="22"/>
          <w:lang w:val="fr-FR"/>
        </w:rPr>
        <w:t>rare (&lt;1/10</w:t>
      </w:r>
      <w:r w:rsidR="00D51CBC" w:rsidRPr="00CE4FDF">
        <w:rPr>
          <w:iCs/>
          <w:szCs w:val="22"/>
          <w:lang w:val="fr-FR"/>
        </w:rPr>
        <w:t> </w:t>
      </w:r>
      <w:r w:rsidRPr="00CE4FDF">
        <w:rPr>
          <w:iCs/>
          <w:szCs w:val="22"/>
          <w:lang w:val="fr-FR"/>
        </w:rPr>
        <w:t xml:space="preserve">000) </w:t>
      </w:r>
    </w:p>
    <w:p w14:paraId="0340252B" w14:textId="0FAC0DDB" w:rsidR="00DF008B" w:rsidRPr="00CE4FDF" w:rsidRDefault="00B56E42" w:rsidP="00CE4FDF">
      <w:pPr>
        <w:autoSpaceDE w:val="0"/>
        <w:autoSpaceDN w:val="0"/>
        <w:adjustRightInd w:val="0"/>
        <w:spacing w:line="240" w:lineRule="auto"/>
        <w:rPr>
          <w:iCs/>
          <w:szCs w:val="22"/>
          <w:lang w:val="fr-FR"/>
        </w:rPr>
      </w:pPr>
      <w:r w:rsidRPr="00CE4FDF">
        <w:rPr>
          <w:iCs/>
          <w:szCs w:val="22"/>
          <w:lang w:val="fr-FR"/>
        </w:rPr>
        <w:t>-</w:t>
      </w:r>
      <w:r w:rsidRPr="00CE4FDF">
        <w:rPr>
          <w:iCs/>
          <w:szCs w:val="22"/>
          <w:lang w:val="fr-FR"/>
        </w:rPr>
        <w:tab/>
      </w:r>
      <w:r w:rsidR="00563B9E" w:rsidRPr="00CE4FDF">
        <w:rPr>
          <w:iCs/>
          <w:szCs w:val="22"/>
          <w:lang w:val="fr-FR"/>
        </w:rPr>
        <w:t>Fréquence indéterminée (ne peut être estimée sur la base des données disponibles)</w:t>
      </w:r>
      <w:r w:rsidRPr="00CE4FDF">
        <w:rPr>
          <w:iCs/>
          <w:szCs w:val="22"/>
          <w:lang w:val="fr-FR"/>
        </w:rPr>
        <w:t xml:space="preserve"> </w:t>
      </w:r>
    </w:p>
    <w:p w14:paraId="4EDE90C7" w14:textId="77777777" w:rsidR="00DF008B" w:rsidRPr="00CE4FDF" w:rsidRDefault="00DF008B" w:rsidP="00CE4FDF">
      <w:pPr>
        <w:autoSpaceDE w:val="0"/>
        <w:autoSpaceDN w:val="0"/>
        <w:adjustRightInd w:val="0"/>
        <w:spacing w:line="240" w:lineRule="auto"/>
        <w:rPr>
          <w:iCs/>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442"/>
        <w:gridCol w:w="2144"/>
      </w:tblGrid>
      <w:tr w:rsidR="00420BD6" w:rsidRPr="00CE4FDF" w14:paraId="70A1FC00" w14:textId="77777777" w:rsidTr="007A5DD3">
        <w:trPr>
          <w:tblHeader/>
        </w:trPr>
        <w:tc>
          <w:tcPr>
            <w:tcW w:w="3367" w:type="dxa"/>
            <w:shd w:val="clear" w:color="auto" w:fill="auto"/>
          </w:tcPr>
          <w:p w14:paraId="41ACEBFD" w14:textId="40D4EEBE" w:rsidR="00DF008B" w:rsidRPr="00CE4FDF" w:rsidRDefault="00DB70D7" w:rsidP="00CE4FDF">
            <w:pPr>
              <w:autoSpaceDE w:val="0"/>
              <w:autoSpaceDN w:val="0"/>
              <w:adjustRightInd w:val="0"/>
              <w:spacing w:line="240" w:lineRule="auto"/>
              <w:rPr>
                <w:i/>
                <w:szCs w:val="22"/>
                <w:lang w:val="fr-FR"/>
              </w:rPr>
            </w:pPr>
            <w:r w:rsidRPr="00CE4FDF">
              <w:rPr>
                <w:b/>
                <w:bCs/>
                <w:iCs/>
                <w:szCs w:val="22"/>
                <w:lang w:val="fr-FR"/>
              </w:rPr>
              <w:t xml:space="preserve">Base de données </w:t>
            </w:r>
            <w:proofErr w:type="spellStart"/>
            <w:r w:rsidRPr="00CE4FDF">
              <w:rPr>
                <w:b/>
                <w:bCs/>
                <w:iCs/>
                <w:szCs w:val="22"/>
                <w:lang w:val="fr-FR"/>
              </w:rPr>
              <w:t>MedDRA</w:t>
            </w:r>
            <w:proofErr w:type="spellEnd"/>
            <w:r w:rsidRPr="00CE4FDF">
              <w:rPr>
                <w:b/>
                <w:bCs/>
                <w:iCs/>
                <w:szCs w:val="22"/>
                <w:lang w:val="fr-FR"/>
              </w:rPr>
              <w:t xml:space="preserve"> des classes de systèmes d’organes</w:t>
            </w:r>
          </w:p>
        </w:tc>
        <w:tc>
          <w:tcPr>
            <w:tcW w:w="3442" w:type="dxa"/>
            <w:shd w:val="clear" w:color="auto" w:fill="auto"/>
          </w:tcPr>
          <w:p w14:paraId="21E62958" w14:textId="466015CF" w:rsidR="00DF008B" w:rsidRPr="00CE4FDF" w:rsidRDefault="00563B9E" w:rsidP="00CE4FDF">
            <w:pPr>
              <w:autoSpaceDE w:val="0"/>
              <w:autoSpaceDN w:val="0"/>
              <w:adjustRightInd w:val="0"/>
              <w:spacing w:line="240" w:lineRule="auto"/>
              <w:rPr>
                <w:b/>
                <w:bCs/>
                <w:iCs/>
                <w:szCs w:val="22"/>
                <w:lang w:val="fr-FR"/>
              </w:rPr>
            </w:pPr>
            <w:r w:rsidRPr="00CE4FDF">
              <w:rPr>
                <w:b/>
                <w:bCs/>
                <w:iCs/>
                <w:szCs w:val="22"/>
                <w:lang w:val="fr-FR"/>
              </w:rPr>
              <w:t>Effet indésirable</w:t>
            </w:r>
          </w:p>
        </w:tc>
        <w:tc>
          <w:tcPr>
            <w:tcW w:w="2144" w:type="dxa"/>
            <w:shd w:val="clear" w:color="auto" w:fill="auto"/>
            <w:vAlign w:val="center"/>
          </w:tcPr>
          <w:p w14:paraId="15CCE60B" w14:textId="1A2CD854" w:rsidR="00DF008B" w:rsidRPr="00CE4FDF" w:rsidRDefault="00563B9E" w:rsidP="00CE4FDF">
            <w:pPr>
              <w:autoSpaceDE w:val="0"/>
              <w:autoSpaceDN w:val="0"/>
              <w:adjustRightInd w:val="0"/>
              <w:spacing w:line="240" w:lineRule="auto"/>
              <w:rPr>
                <w:b/>
                <w:bCs/>
                <w:iCs/>
                <w:szCs w:val="22"/>
                <w:lang w:val="fr-FR"/>
              </w:rPr>
            </w:pPr>
            <w:r w:rsidRPr="00CE4FDF">
              <w:rPr>
                <w:b/>
                <w:bCs/>
                <w:iCs/>
                <w:szCs w:val="22"/>
                <w:lang w:val="fr-FR"/>
              </w:rPr>
              <w:t>Catégorie de fréquence</w:t>
            </w:r>
          </w:p>
        </w:tc>
      </w:tr>
      <w:tr w:rsidR="00F532F0" w:rsidRPr="00CE4FDF" w14:paraId="546A7A96" w14:textId="77777777" w:rsidTr="001849A1">
        <w:tc>
          <w:tcPr>
            <w:tcW w:w="3367" w:type="dxa"/>
            <w:vMerge w:val="restart"/>
            <w:shd w:val="clear" w:color="auto" w:fill="auto"/>
          </w:tcPr>
          <w:p w14:paraId="114D7B32" w14:textId="4EBE30E0" w:rsidR="00F532F0" w:rsidRPr="00CE4FDF" w:rsidRDefault="00F532F0" w:rsidP="00CE4FDF">
            <w:pPr>
              <w:autoSpaceDE w:val="0"/>
              <w:autoSpaceDN w:val="0"/>
              <w:adjustRightInd w:val="0"/>
              <w:spacing w:line="240" w:lineRule="auto"/>
              <w:jc w:val="both"/>
              <w:rPr>
                <w:iCs/>
                <w:szCs w:val="22"/>
                <w:lang w:val="fr-FR"/>
              </w:rPr>
            </w:pPr>
            <w:r w:rsidRPr="00CE4FDF">
              <w:rPr>
                <w:lang w:val="fr-FR"/>
              </w:rPr>
              <w:t>Infections et infestations</w:t>
            </w:r>
          </w:p>
        </w:tc>
        <w:tc>
          <w:tcPr>
            <w:tcW w:w="3442" w:type="dxa"/>
            <w:shd w:val="clear" w:color="auto" w:fill="auto"/>
          </w:tcPr>
          <w:p w14:paraId="647BF5EB" w14:textId="70A40C2C" w:rsidR="00F532F0" w:rsidRPr="00CE4FDF" w:rsidRDefault="00F532F0" w:rsidP="00CE4FDF">
            <w:pPr>
              <w:autoSpaceDE w:val="0"/>
              <w:autoSpaceDN w:val="0"/>
              <w:adjustRightInd w:val="0"/>
              <w:spacing w:line="240" w:lineRule="auto"/>
              <w:jc w:val="both"/>
              <w:rPr>
                <w:i/>
                <w:szCs w:val="22"/>
                <w:lang w:val="fr-FR"/>
              </w:rPr>
            </w:pPr>
            <w:r w:rsidRPr="00CE4FDF">
              <w:rPr>
                <w:lang w:val="fr-FR"/>
              </w:rPr>
              <w:t>Gastro</w:t>
            </w:r>
            <w:r w:rsidR="0028154B" w:rsidRPr="00CE4FDF">
              <w:rPr>
                <w:lang w:val="fr-FR"/>
              </w:rPr>
              <w:noBreakHyphen/>
            </w:r>
            <w:r w:rsidRPr="00CE4FDF">
              <w:rPr>
                <w:lang w:val="fr-FR"/>
              </w:rPr>
              <w:t>entérite</w:t>
            </w:r>
          </w:p>
        </w:tc>
        <w:tc>
          <w:tcPr>
            <w:tcW w:w="2144" w:type="dxa"/>
            <w:shd w:val="clear" w:color="auto" w:fill="auto"/>
          </w:tcPr>
          <w:p w14:paraId="02962087" w14:textId="6C8FA0EF"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Fréquent</w:t>
            </w:r>
          </w:p>
        </w:tc>
      </w:tr>
      <w:tr w:rsidR="00F532F0" w:rsidRPr="00CE4FDF" w14:paraId="511B608F" w14:textId="77777777" w:rsidTr="001849A1">
        <w:tc>
          <w:tcPr>
            <w:tcW w:w="3367" w:type="dxa"/>
            <w:vMerge/>
            <w:shd w:val="clear" w:color="auto" w:fill="auto"/>
          </w:tcPr>
          <w:p w14:paraId="13EDB865"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21C7B463" w14:textId="35A533AB" w:rsidR="00F532F0" w:rsidRPr="00CE4FDF" w:rsidRDefault="00F532F0" w:rsidP="00CE4FDF">
            <w:pPr>
              <w:tabs>
                <w:tab w:val="clear" w:pos="567"/>
              </w:tabs>
              <w:autoSpaceDE w:val="0"/>
              <w:autoSpaceDN w:val="0"/>
              <w:adjustRightInd w:val="0"/>
              <w:spacing w:line="240" w:lineRule="auto"/>
              <w:rPr>
                <w:iCs/>
                <w:szCs w:val="22"/>
                <w:lang w:val="fr-FR"/>
              </w:rPr>
            </w:pPr>
            <w:proofErr w:type="spellStart"/>
            <w:r w:rsidRPr="00CE4FDF">
              <w:rPr>
                <w:lang w:val="fr-FR"/>
              </w:rPr>
              <w:t>Leucoencéphalopathie</w:t>
            </w:r>
            <w:proofErr w:type="spellEnd"/>
            <w:r w:rsidRPr="00CE4FDF">
              <w:rPr>
                <w:lang w:val="fr-FR"/>
              </w:rPr>
              <w:t xml:space="preserve"> multifocale progressive (LEMP)</w:t>
            </w:r>
          </w:p>
        </w:tc>
        <w:tc>
          <w:tcPr>
            <w:tcW w:w="2144" w:type="dxa"/>
            <w:shd w:val="clear" w:color="auto" w:fill="auto"/>
          </w:tcPr>
          <w:p w14:paraId="05600E90" w14:textId="5DA96E43"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Fréquence indéterminée</w:t>
            </w:r>
          </w:p>
        </w:tc>
      </w:tr>
      <w:tr w:rsidR="00F532F0" w:rsidRPr="00CE4FDF" w14:paraId="5DE74743" w14:textId="77777777" w:rsidTr="001849A1">
        <w:tc>
          <w:tcPr>
            <w:tcW w:w="3367" w:type="dxa"/>
            <w:vMerge/>
            <w:shd w:val="clear" w:color="auto" w:fill="auto"/>
          </w:tcPr>
          <w:p w14:paraId="22543B46"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1472A06F" w14:textId="51B9E0D0" w:rsidR="00F532F0" w:rsidRPr="00CE4FDF" w:rsidRDefault="00F532F0" w:rsidP="00CE4FDF">
            <w:pPr>
              <w:autoSpaceDE w:val="0"/>
              <w:autoSpaceDN w:val="0"/>
              <w:adjustRightInd w:val="0"/>
              <w:spacing w:line="240" w:lineRule="auto"/>
              <w:jc w:val="both"/>
              <w:rPr>
                <w:iCs/>
                <w:szCs w:val="22"/>
                <w:lang w:val="fr-FR"/>
              </w:rPr>
            </w:pPr>
            <w:r w:rsidRPr="00CE4FDF">
              <w:rPr>
                <w:lang w:val="fr-FR"/>
              </w:rPr>
              <w:t>Zona</w:t>
            </w:r>
          </w:p>
        </w:tc>
        <w:tc>
          <w:tcPr>
            <w:tcW w:w="2144" w:type="dxa"/>
            <w:shd w:val="clear" w:color="auto" w:fill="auto"/>
          </w:tcPr>
          <w:p w14:paraId="0C81780D" w14:textId="0B0C81CA"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Fréquence indéterminée</w:t>
            </w:r>
          </w:p>
        </w:tc>
      </w:tr>
      <w:tr w:rsidR="00F532F0" w:rsidRPr="00CE4FDF" w14:paraId="1E0A66FC" w14:textId="77777777" w:rsidTr="001849A1">
        <w:tc>
          <w:tcPr>
            <w:tcW w:w="3367" w:type="dxa"/>
            <w:vMerge w:val="restart"/>
            <w:shd w:val="clear" w:color="auto" w:fill="auto"/>
          </w:tcPr>
          <w:p w14:paraId="0CA5CC8E" w14:textId="5B4754B8" w:rsidR="00F532F0" w:rsidRPr="00CE4FDF" w:rsidRDefault="00F532F0" w:rsidP="00CE4FDF">
            <w:pPr>
              <w:autoSpaceDE w:val="0"/>
              <w:autoSpaceDN w:val="0"/>
              <w:adjustRightInd w:val="0"/>
              <w:spacing w:line="240" w:lineRule="auto"/>
              <w:rPr>
                <w:iCs/>
                <w:szCs w:val="22"/>
                <w:lang w:val="fr-FR"/>
              </w:rPr>
            </w:pPr>
            <w:r w:rsidRPr="00CE4FDF">
              <w:rPr>
                <w:lang w:val="fr-FR"/>
              </w:rPr>
              <w:t>Affections hématologiques et du système lymphatique</w:t>
            </w:r>
          </w:p>
        </w:tc>
        <w:tc>
          <w:tcPr>
            <w:tcW w:w="3442" w:type="dxa"/>
            <w:shd w:val="clear" w:color="auto" w:fill="auto"/>
          </w:tcPr>
          <w:p w14:paraId="4FA516B0" w14:textId="0925E6B6" w:rsidR="00F532F0" w:rsidRPr="00CE4FDF" w:rsidRDefault="00F532F0" w:rsidP="00CE4FDF">
            <w:pPr>
              <w:autoSpaceDE w:val="0"/>
              <w:autoSpaceDN w:val="0"/>
              <w:adjustRightInd w:val="0"/>
              <w:spacing w:line="240" w:lineRule="auto"/>
              <w:jc w:val="both"/>
              <w:rPr>
                <w:iCs/>
                <w:szCs w:val="22"/>
                <w:lang w:val="fr-FR"/>
              </w:rPr>
            </w:pPr>
            <w:r w:rsidRPr="00CE4FDF">
              <w:rPr>
                <w:lang w:val="fr-FR"/>
              </w:rPr>
              <w:t>Lymphopénie</w:t>
            </w:r>
          </w:p>
        </w:tc>
        <w:tc>
          <w:tcPr>
            <w:tcW w:w="2144" w:type="dxa"/>
            <w:shd w:val="clear" w:color="auto" w:fill="auto"/>
          </w:tcPr>
          <w:p w14:paraId="0B643322" w14:textId="049668D8"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Fréquent</w:t>
            </w:r>
          </w:p>
        </w:tc>
      </w:tr>
      <w:tr w:rsidR="00F532F0" w:rsidRPr="00CE4FDF" w14:paraId="69978809" w14:textId="77777777" w:rsidTr="001849A1">
        <w:tc>
          <w:tcPr>
            <w:tcW w:w="3367" w:type="dxa"/>
            <w:vMerge/>
            <w:shd w:val="clear" w:color="auto" w:fill="auto"/>
          </w:tcPr>
          <w:p w14:paraId="101D9DE7"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5B3F5DEA" w14:textId="2E424075" w:rsidR="00F532F0" w:rsidRPr="00CE4FDF" w:rsidRDefault="00F532F0" w:rsidP="00CE4FDF">
            <w:pPr>
              <w:autoSpaceDE w:val="0"/>
              <w:autoSpaceDN w:val="0"/>
              <w:adjustRightInd w:val="0"/>
              <w:spacing w:line="240" w:lineRule="auto"/>
              <w:jc w:val="both"/>
              <w:rPr>
                <w:iCs/>
                <w:szCs w:val="22"/>
                <w:lang w:val="fr-FR"/>
              </w:rPr>
            </w:pPr>
            <w:r w:rsidRPr="00CE4FDF">
              <w:rPr>
                <w:lang w:val="fr-FR"/>
              </w:rPr>
              <w:t>Leucopénie</w:t>
            </w:r>
          </w:p>
        </w:tc>
        <w:tc>
          <w:tcPr>
            <w:tcW w:w="2144" w:type="dxa"/>
            <w:shd w:val="clear" w:color="auto" w:fill="auto"/>
          </w:tcPr>
          <w:p w14:paraId="2902C049" w14:textId="67B0EDB0"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Fréquent</w:t>
            </w:r>
          </w:p>
        </w:tc>
      </w:tr>
      <w:tr w:rsidR="00F532F0" w:rsidRPr="00CE4FDF" w14:paraId="19C2F31D" w14:textId="77777777" w:rsidTr="001849A1">
        <w:tc>
          <w:tcPr>
            <w:tcW w:w="3367" w:type="dxa"/>
            <w:vMerge/>
            <w:shd w:val="clear" w:color="auto" w:fill="auto"/>
          </w:tcPr>
          <w:p w14:paraId="754AA11A"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4B13487F" w14:textId="70647920" w:rsidR="00F532F0" w:rsidRPr="00CE4FDF" w:rsidRDefault="00F532F0" w:rsidP="00CE4FDF">
            <w:pPr>
              <w:autoSpaceDE w:val="0"/>
              <w:autoSpaceDN w:val="0"/>
              <w:adjustRightInd w:val="0"/>
              <w:spacing w:line="240" w:lineRule="auto"/>
              <w:jc w:val="both"/>
              <w:rPr>
                <w:iCs/>
                <w:szCs w:val="22"/>
                <w:lang w:val="fr-FR"/>
              </w:rPr>
            </w:pPr>
            <w:r w:rsidRPr="00CE4FDF">
              <w:rPr>
                <w:lang w:val="fr-FR"/>
              </w:rPr>
              <w:t>Thrombocytopénie</w:t>
            </w:r>
          </w:p>
        </w:tc>
        <w:tc>
          <w:tcPr>
            <w:tcW w:w="2144" w:type="dxa"/>
            <w:shd w:val="clear" w:color="auto" w:fill="auto"/>
          </w:tcPr>
          <w:p w14:paraId="3DD11943" w14:textId="2A050876" w:rsidR="00F532F0" w:rsidRPr="00CE4FDF" w:rsidRDefault="00F532F0" w:rsidP="00CE4FDF">
            <w:pPr>
              <w:autoSpaceDE w:val="0"/>
              <w:autoSpaceDN w:val="0"/>
              <w:adjustRightInd w:val="0"/>
              <w:spacing w:line="240" w:lineRule="auto"/>
              <w:jc w:val="both"/>
              <w:rPr>
                <w:iCs/>
                <w:szCs w:val="22"/>
                <w:lang w:val="fr-FR"/>
              </w:rPr>
            </w:pPr>
            <w:r w:rsidRPr="00CE4FDF">
              <w:rPr>
                <w:lang w:val="fr-FR"/>
              </w:rPr>
              <w:t>Peu fréquent</w:t>
            </w:r>
          </w:p>
        </w:tc>
      </w:tr>
      <w:tr w:rsidR="00F532F0" w:rsidRPr="00CE4FDF" w14:paraId="0E9F1A71" w14:textId="77777777" w:rsidTr="001849A1">
        <w:tc>
          <w:tcPr>
            <w:tcW w:w="3367" w:type="dxa"/>
            <w:vMerge w:val="restart"/>
            <w:shd w:val="clear" w:color="auto" w:fill="auto"/>
          </w:tcPr>
          <w:p w14:paraId="66F555DB" w14:textId="62D35B4E" w:rsidR="00F532F0" w:rsidRPr="00CE4FDF" w:rsidRDefault="00F532F0" w:rsidP="00CE4FDF">
            <w:pPr>
              <w:autoSpaceDE w:val="0"/>
              <w:autoSpaceDN w:val="0"/>
              <w:adjustRightInd w:val="0"/>
              <w:spacing w:line="240" w:lineRule="auto"/>
              <w:jc w:val="both"/>
              <w:rPr>
                <w:iCs/>
                <w:szCs w:val="22"/>
                <w:lang w:val="fr-FR"/>
              </w:rPr>
            </w:pPr>
            <w:r w:rsidRPr="00CE4FDF">
              <w:rPr>
                <w:lang w:val="fr-FR"/>
              </w:rPr>
              <w:t>Affections du système immunitaire</w:t>
            </w:r>
          </w:p>
        </w:tc>
        <w:tc>
          <w:tcPr>
            <w:tcW w:w="3442" w:type="dxa"/>
            <w:shd w:val="clear" w:color="auto" w:fill="auto"/>
          </w:tcPr>
          <w:p w14:paraId="6CEBA6D8" w14:textId="4500B92A" w:rsidR="00F532F0" w:rsidRPr="00CE4FDF" w:rsidRDefault="00F532F0" w:rsidP="00CE4FDF">
            <w:pPr>
              <w:autoSpaceDE w:val="0"/>
              <w:autoSpaceDN w:val="0"/>
              <w:adjustRightInd w:val="0"/>
              <w:spacing w:line="240" w:lineRule="auto"/>
              <w:jc w:val="both"/>
              <w:rPr>
                <w:iCs/>
                <w:szCs w:val="22"/>
                <w:lang w:val="fr-FR"/>
              </w:rPr>
            </w:pPr>
            <w:r w:rsidRPr="00CE4FDF">
              <w:rPr>
                <w:lang w:val="fr-FR"/>
              </w:rPr>
              <w:t>Hypersensibilité</w:t>
            </w:r>
          </w:p>
        </w:tc>
        <w:tc>
          <w:tcPr>
            <w:tcW w:w="2144" w:type="dxa"/>
            <w:shd w:val="clear" w:color="auto" w:fill="auto"/>
          </w:tcPr>
          <w:p w14:paraId="276CA914" w14:textId="29592C4A" w:rsidR="00F532F0" w:rsidRPr="00CE4FDF" w:rsidRDefault="00F532F0" w:rsidP="00CE4FDF">
            <w:pPr>
              <w:autoSpaceDE w:val="0"/>
              <w:autoSpaceDN w:val="0"/>
              <w:adjustRightInd w:val="0"/>
              <w:spacing w:line="240" w:lineRule="auto"/>
              <w:jc w:val="both"/>
              <w:rPr>
                <w:iCs/>
                <w:szCs w:val="22"/>
                <w:lang w:val="fr-FR"/>
              </w:rPr>
            </w:pPr>
            <w:r w:rsidRPr="00CE4FDF">
              <w:rPr>
                <w:lang w:val="fr-FR"/>
              </w:rPr>
              <w:t>Peu fréquent</w:t>
            </w:r>
          </w:p>
        </w:tc>
      </w:tr>
      <w:tr w:rsidR="00F532F0" w:rsidRPr="00CE4FDF" w14:paraId="28226C1A" w14:textId="77777777" w:rsidTr="001849A1">
        <w:tc>
          <w:tcPr>
            <w:tcW w:w="3367" w:type="dxa"/>
            <w:vMerge/>
            <w:shd w:val="clear" w:color="auto" w:fill="auto"/>
          </w:tcPr>
          <w:p w14:paraId="08C6210B"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33EE5B1E" w14:textId="0430B3B3" w:rsidR="00F532F0" w:rsidRPr="00CE4FDF" w:rsidRDefault="00F532F0" w:rsidP="00CE4FDF">
            <w:pPr>
              <w:autoSpaceDE w:val="0"/>
              <w:autoSpaceDN w:val="0"/>
              <w:adjustRightInd w:val="0"/>
              <w:spacing w:line="240" w:lineRule="auto"/>
              <w:jc w:val="both"/>
              <w:rPr>
                <w:iCs/>
                <w:szCs w:val="22"/>
                <w:lang w:val="fr-FR"/>
              </w:rPr>
            </w:pPr>
            <w:r w:rsidRPr="00CE4FDF">
              <w:rPr>
                <w:lang w:val="fr-FR"/>
              </w:rPr>
              <w:t>Anaphylaxie</w:t>
            </w:r>
          </w:p>
        </w:tc>
        <w:tc>
          <w:tcPr>
            <w:tcW w:w="2144" w:type="dxa"/>
            <w:shd w:val="clear" w:color="auto" w:fill="auto"/>
          </w:tcPr>
          <w:p w14:paraId="5A2A699C" w14:textId="210B861B"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Fréquence indéterminée</w:t>
            </w:r>
          </w:p>
        </w:tc>
      </w:tr>
      <w:tr w:rsidR="00F532F0" w:rsidRPr="00CE4FDF" w14:paraId="0C3F53A4" w14:textId="77777777" w:rsidTr="001849A1">
        <w:tc>
          <w:tcPr>
            <w:tcW w:w="3367" w:type="dxa"/>
            <w:vMerge/>
            <w:shd w:val="clear" w:color="auto" w:fill="auto"/>
          </w:tcPr>
          <w:p w14:paraId="4B99E089"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6947BF5C" w14:textId="221C7B87" w:rsidR="00F532F0" w:rsidRPr="00CE4FDF" w:rsidRDefault="00F532F0" w:rsidP="00CE4FDF">
            <w:pPr>
              <w:autoSpaceDE w:val="0"/>
              <w:autoSpaceDN w:val="0"/>
              <w:adjustRightInd w:val="0"/>
              <w:spacing w:line="240" w:lineRule="auto"/>
              <w:jc w:val="both"/>
              <w:rPr>
                <w:iCs/>
                <w:szCs w:val="22"/>
                <w:lang w:val="fr-FR"/>
              </w:rPr>
            </w:pPr>
            <w:r w:rsidRPr="00CE4FDF">
              <w:rPr>
                <w:lang w:val="fr-FR"/>
              </w:rPr>
              <w:t>Dyspnée</w:t>
            </w:r>
          </w:p>
        </w:tc>
        <w:tc>
          <w:tcPr>
            <w:tcW w:w="2144" w:type="dxa"/>
            <w:shd w:val="clear" w:color="auto" w:fill="auto"/>
          </w:tcPr>
          <w:p w14:paraId="0085133A" w14:textId="5C7B446E"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Fréquence indéterminée</w:t>
            </w:r>
          </w:p>
        </w:tc>
      </w:tr>
      <w:tr w:rsidR="00F532F0" w:rsidRPr="00CE4FDF" w14:paraId="59FDF9DE" w14:textId="77777777" w:rsidTr="001849A1">
        <w:tc>
          <w:tcPr>
            <w:tcW w:w="3367" w:type="dxa"/>
            <w:vMerge/>
            <w:shd w:val="clear" w:color="auto" w:fill="auto"/>
          </w:tcPr>
          <w:p w14:paraId="74787D90"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4D75F17D" w14:textId="715F7D67" w:rsidR="00F532F0" w:rsidRPr="00CE4FDF" w:rsidRDefault="00F532F0" w:rsidP="00CE4FDF">
            <w:pPr>
              <w:autoSpaceDE w:val="0"/>
              <w:autoSpaceDN w:val="0"/>
              <w:adjustRightInd w:val="0"/>
              <w:spacing w:line="240" w:lineRule="auto"/>
              <w:jc w:val="both"/>
              <w:rPr>
                <w:iCs/>
                <w:szCs w:val="22"/>
                <w:lang w:val="fr-FR"/>
              </w:rPr>
            </w:pPr>
            <w:r w:rsidRPr="00CE4FDF">
              <w:rPr>
                <w:lang w:val="fr-FR"/>
              </w:rPr>
              <w:t>Hypoxie</w:t>
            </w:r>
          </w:p>
        </w:tc>
        <w:tc>
          <w:tcPr>
            <w:tcW w:w="2144" w:type="dxa"/>
            <w:shd w:val="clear" w:color="auto" w:fill="auto"/>
          </w:tcPr>
          <w:p w14:paraId="40BE277F" w14:textId="29E689B7"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Fréquence indéterminée</w:t>
            </w:r>
          </w:p>
        </w:tc>
      </w:tr>
      <w:tr w:rsidR="00F532F0" w:rsidRPr="00CE4FDF" w14:paraId="4204B572" w14:textId="77777777" w:rsidTr="001849A1">
        <w:tc>
          <w:tcPr>
            <w:tcW w:w="3367" w:type="dxa"/>
            <w:vMerge/>
            <w:shd w:val="clear" w:color="auto" w:fill="auto"/>
          </w:tcPr>
          <w:p w14:paraId="7F67A577"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4643D50B" w14:textId="71FBCBAD" w:rsidR="00F532F0" w:rsidRPr="00CE4FDF" w:rsidRDefault="00F532F0" w:rsidP="00CE4FDF">
            <w:pPr>
              <w:autoSpaceDE w:val="0"/>
              <w:autoSpaceDN w:val="0"/>
              <w:adjustRightInd w:val="0"/>
              <w:spacing w:line="240" w:lineRule="auto"/>
              <w:jc w:val="both"/>
              <w:rPr>
                <w:iCs/>
                <w:szCs w:val="22"/>
                <w:lang w:val="fr-FR"/>
              </w:rPr>
            </w:pPr>
            <w:r w:rsidRPr="00CE4FDF">
              <w:rPr>
                <w:lang w:val="fr-FR"/>
              </w:rPr>
              <w:t>Hypotension</w:t>
            </w:r>
          </w:p>
        </w:tc>
        <w:tc>
          <w:tcPr>
            <w:tcW w:w="2144" w:type="dxa"/>
            <w:shd w:val="clear" w:color="auto" w:fill="auto"/>
          </w:tcPr>
          <w:p w14:paraId="3350E8EE" w14:textId="4042BD1F"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Fréquence indéterminée</w:t>
            </w:r>
          </w:p>
        </w:tc>
      </w:tr>
      <w:tr w:rsidR="00F532F0" w:rsidRPr="00CE4FDF" w14:paraId="76F17D04" w14:textId="77777777" w:rsidTr="001849A1">
        <w:tc>
          <w:tcPr>
            <w:tcW w:w="3367" w:type="dxa"/>
            <w:vMerge/>
            <w:shd w:val="clear" w:color="auto" w:fill="auto"/>
          </w:tcPr>
          <w:p w14:paraId="49B1BF17"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42FCA5AE" w14:textId="184E3C55" w:rsidR="00F532F0" w:rsidRPr="00CE4FDF" w:rsidRDefault="00F532F0" w:rsidP="00CE4FDF">
            <w:pPr>
              <w:autoSpaceDE w:val="0"/>
              <w:autoSpaceDN w:val="0"/>
              <w:adjustRightInd w:val="0"/>
              <w:spacing w:line="240" w:lineRule="auto"/>
              <w:jc w:val="both"/>
              <w:rPr>
                <w:iCs/>
                <w:szCs w:val="22"/>
                <w:lang w:val="fr-FR"/>
              </w:rPr>
            </w:pPr>
            <w:proofErr w:type="spellStart"/>
            <w:r w:rsidRPr="00CE4FDF">
              <w:rPr>
                <w:lang w:val="fr-FR"/>
              </w:rPr>
              <w:t>Angiœdème</w:t>
            </w:r>
            <w:proofErr w:type="spellEnd"/>
          </w:p>
        </w:tc>
        <w:tc>
          <w:tcPr>
            <w:tcW w:w="2144" w:type="dxa"/>
            <w:shd w:val="clear" w:color="auto" w:fill="auto"/>
          </w:tcPr>
          <w:p w14:paraId="716CD342" w14:textId="44ED8DDC"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Fréquence indéterminée</w:t>
            </w:r>
          </w:p>
        </w:tc>
      </w:tr>
      <w:tr w:rsidR="00F532F0" w:rsidRPr="00CE4FDF" w14:paraId="47667ACF" w14:textId="77777777" w:rsidTr="001849A1">
        <w:tc>
          <w:tcPr>
            <w:tcW w:w="3367" w:type="dxa"/>
            <w:shd w:val="clear" w:color="auto" w:fill="auto"/>
          </w:tcPr>
          <w:p w14:paraId="2955EDFA" w14:textId="45E58066" w:rsidR="00F532F0" w:rsidRPr="00CE4FDF" w:rsidRDefault="00F532F0" w:rsidP="00CE4FDF">
            <w:pPr>
              <w:autoSpaceDE w:val="0"/>
              <w:autoSpaceDN w:val="0"/>
              <w:adjustRightInd w:val="0"/>
              <w:spacing w:line="240" w:lineRule="auto"/>
              <w:jc w:val="both"/>
              <w:rPr>
                <w:iCs/>
                <w:szCs w:val="22"/>
                <w:lang w:val="fr-FR"/>
              </w:rPr>
            </w:pPr>
            <w:r w:rsidRPr="00CE4FDF">
              <w:rPr>
                <w:lang w:val="fr-FR"/>
              </w:rPr>
              <w:t>Affections du système nerveux</w:t>
            </w:r>
          </w:p>
        </w:tc>
        <w:tc>
          <w:tcPr>
            <w:tcW w:w="3442" w:type="dxa"/>
            <w:shd w:val="clear" w:color="auto" w:fill="auto"/>
          </w:tcPr>
          <w:p w14:paraId="60975C78" w14:textId="63A8D691" w:rsidR="00F532F0" w:rsidRPr="00CE4FDF" w:rsidRDefault="00F532F0" w:rsidP="00CE4FDF">
            <w:pPr>
              <w:autoSpaceDE w:val="0"/>
              <w:autoSpaceDN w:val="0"/>
              <w:adjustRightInd w:val="0"/>
              <w:spacing w:line="240" w:lineRule="auto"/>
              <w:jc w:val="both"/>
              <w:rPr>
                <w:iCs/>
                <w:szCs w:val="22"/>
                <w:lang w:val="fr-FR"/>
              </w:rPr>
            </w:pPr>
            <w:r w:rsidRPr="00CE4FDF">
              <w:rPr>
                <w:lang w:val="fr-FR"/>
              </w:rPr>
              <w:t>Sensation de brûlure</w:t>
            </w:r>
          </w:p>
        </w:tc>
        <w:tc>
          <w:tcPr>
            <w:tcW w:w="2144" w:type="dxa"/>
            <w:shd w:val="clear" w:color="auto" w:fill="auto"/>
          </w:tcPr>
          <w:p w14:paraId="29C360D4" w14:textId="7BCA9CFD"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Fréquent</w:t>
            </w:r>
          </w:p>
        </w:tc>
      </w:tr>
      <w:tr w:rsidR="00F532F0" w:rsidRPr="00CE4FDF" w14:paraId="12FE8E91" w14:textId="77777777" w:rsidTr="001849A1">
        <w:tc>
          <w:tcPr>
            <w:tcW w:w="3367" w:type="dxa"/>
            <w:vMerge w:val="restart"/>
            <w:shd w:val="clear" w:color="auto" w:fill="auto"/>
          </w:tcPr>
          <w:p w14:paraId="41823037" w14:textId="427C9C7A" w:rsidR="00F532F0" w:rsidRPr="00CE4FDF" w:rsidRDefault="00F532F0" w:rsidP="00CE4FDF">
            <w:pPr>
              <w:autoSpaceDE w:val="0"/>
              <w:autoSpaceDN w:val="0"/>
              <w:adjustRightInd w:val="0"/>
              <w:spacing w:line="240" w:lineRule="auto"/>
              <w:jc w:val="both"/>
              <w:rPr>
                <w:iCs/>
                <w:szCs w:val="22"/>
                <w:lang w:val="fr-FR"/>
              </w:rPr>
            </w:pPr>
            <w:r w:rsidRPr="00CE4FDF">
              <w:rPr>
                <w:lang w:val="fr-FR"/>
              </w:rPr>
              <w:lastRenderedPageBreak/>
              <w:t>Affections vasculaires</w:t>
            </w:r>
          </w:p>
        </w:tc>
        <w:tc>
          <w:tcPr>
            <w:tcW w:w="3442" w:type="dxa"/>
            <w:shd w:val="clear" w:color="auto" w:fill="auto"/>
          </w:tcPr>
          <w:p w14:paraId="3A807FBA" w14:textId="4340FD6A" w:rsidR="00F532F0" w:rsidRPr="00CE4FDF" w:rsidRDefault="00F532F0" w:rsidP="00CE4FDF">
            <w:pPr>
              <w:autoSpaceDE w:val="0"/>
              <w:autoSpaceDN w:val="0"/>
              <w:adjustRightInd w:val="0"/>
              <w:spacing w:line="240" w:lineRule="auto"/>
              <w:jc w:val="both"/>
              <w:rPr>
                <w:iCs/>
                <w:szCs w:val="22"/>
                <w:lang w:val="fr-FR"/>
              </w:rPr>
            </w:pPr>
            <w:r w:rsidRPr="00CE4FDF">
              <w:rPr>
                <w:lang w:val="fr-FR"/>
              </w:rPr>
              <w:t>Bouffées congestives</w:t>
            </w:r>
          </w:p>
        </w:tc>
        <w:tc>
          <w:tcPr>
            <w:tcW w:w="2144" w:type="dxa"/>
            <w:shd w:val="clear" w:color="auto" w:fill="auto"/>
          </w:tcPr>
          <w:p w14:paraId="6EB0E2ED" w14:textId="371C61D1" w:rsidR="00F532F0" w:rsidRPr="00CE4FDF" w:rsidRDefault="00F532F0" w:rsidP="00CE4FDF">
            <w:pPr>
              <w:autoSpaceDE w:val="0"/>
              <w:autoSpaceDN w:val="0"/>
              <w:adjustRightInd w:val="0"/>
              <w:spacing w:line="240" w:lineRule="auto"/>
              <w:jc w:val="both"/>
              <w:rPr>
                <w:iCs/>
                <w:szCs w:val="22"/>
                <w:lang w:val="fr-FR"/>
              </w:rPr>
            </w:pPr>
            <w:r w:rsidRPr="00CE4FDF">
              <w:rPr>
                <w:lang w:val="fr-FR"/>
              </w:rPr>
              <w:t>Très fréquent</w:t>
            </w:r>
          </w:p>
        </w:tc>
      </w:tr>
      <w:tr w:rsidR="00F532F0" w:rsidRPr="00CE4FDF" w14:paraId="4F602B46" w14:textId="77777777" w:rsidTr="001849A1">
        <w:tc>
          <w:tcPr>
            <w:tcW w:w="3367" w:type="dxa"/>
            <w:vMerge/>
            <w:shd w:val="clear" w:color="auto" w:fill="auto"/>
          </w:tcPr>
          <w:p w14:paraId="4AB01CE1"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6150B329" w14:textId="4575AB2A" w:rsidR="00F532F0" w:rsidRPr="00CE4FDF" w:rsidRDefault="00F532F0" w:rsidP="00CE4FDF">
            <w:pPr>
              <w:autoSpaceDE w:val="0"/>
              <w:autoSpaceDN w:val="0"/>
              <w:adjustRightInd w:val="0"/>
              <w:spacing w:line="240" w:lineRule="auto"/>
              <w:jc w:val="both"/>
              <w:rPr>
                <w:iCs/>
                <w:szCs w:val="22"/>
                <w:lang w:val="fr-FR"/>
              </w:rPr>
            </w:pPr>
            <w:r w:rsidRPr="00CE4FDF">
              <w:rPr>
                <w:lang w:val="fr-FR"/>
              </w:rPr>
              <w:t>Bouffées de chaleur</w:t>
            </w:r>
          </w:p>
        </w:tc>
        <w:tc>
          <w:tcPr>
            <w:tcW w:w="2144" w:type="dxa"/>
            <w:shd w:val="clear" w:color="auto" w:fill="auto"/>
          </w:tcPr>
          <w:p w14:paraId="6FF61A69" w14:textId="1F54E633" w:rsidR="00F532F0" w:rsidRPr="00CE4FDF" w:rsidRDefault="00F532F0" w:rsidP="00CE4FDF">
            <w:pPr>
              <w:autoSpaceDE w:val="0"/>
              <w:autoSpaceDN w:val="0"/>
              <w:adjustRightInd w:val="0"/>
              <w:spacing w:line="240" w:lineRule="auto"/>
              <w:jc w:val="both"/>
              <w:rPr>
                <w:iCs/>
                <w:szCs w:val="22"/>
                <w:lang w:val="fr-FR"/>
              </w:rPr>
            </w:pPr>
            <w:r w:rsidRPr="00CE4FDF">
              <w:rPr>
                <w:lang w:val="fr-FR"/>
              </w:rPr>
              <w:t>Fréquent</w:t>
            </w:r>
          </w:p>
        </w:tc>
      </w:tr>
      <w:tr w:rsidR="00307DE7" w:rsidRPr="00CE4FDF" w14:paraId="3ACB0BCB" w14:textId="77777777" w:rsidTr="00DD1B81">
        <w:tc>
          <w:tcPr>
            <w:tcW w:w="3367" w:type="dxa"/>
            <w:shd w:val="clear" w:color="auto" w:fill="auto"/>
          </w:tcPr>
          <w:p w14:paraId="7DAFFF3E" w14:textId="76CEFD0E" w:rsidR="00307DE7" w:rsidRPr="00CE4FDF" w:rsidRDefault="00307DE7" w:rsidP="00CE4FDF">
            <w:pPr>
              <w:autoSpaceDE w:val="0"/>
              <w:autoSpaceDN w:val="0"/>
              <w:adjustRightInd w:val="0"/>
              <w:spacing w:line="240" w:lineRule="auto"/>
              <w:rPr>
                <w:i/>
                <w:szCs w:val="22"/>
                <w:lang w:val="fr-FR"/>
              </w:rPr>
            </w:pPr>
            <w:r w:rsidRPr="00CE4FDF">
              <w:rPr>
                <w:szCs w:val="22"/>
                <w:lang w:val="fr-FR"/>
              </w:rPr>
              <w:t>Affections respiratoires, thoraciques et médiastinales</w:t>
            </w:r>
          </w:p>
        </w:tc>
        <w:tc>
          <w:tcPr>
            <w:tcW w:w="3442" w:type="dxa"/>
            <w:shd w:val="clear" w:color="auto" w:fill="auto"/>
            <w:vAlign w:val="center"/>
          </w:tcPr>
          <w:p w14:paraId="63DFDA9E" w14:textId="69A58038" w:rsidR="00307DE7" w:rsidRPr="00CE4FDF" w:rsidRDefault="00307DE7" w:rsidP="00CE4FDF">
            <w:pPr>
              <w:autoSpaceDE w:val="0"/>
              <w:autoSpaceDN w:val="0"/>
              <w:adjustRightInd w:val="0"/>
              <w:spacing w:line="240" w:lineRule="auto"/>
              <w:jc w:val="both"/>
              <w:rPr>
                <w:lang w:val="fr-FR"/>
              </w:rPr>
            </w:pPr>
            <w:r w:rsidRPr="00CE4FDF">
              <w:rPr>
                <w:szCs w:val="22"/>
                <w:lang w:val="fr-FR"/>
              </w:rPr>
              <w:t>Rhinorrhée</w:t>
            </w:r>
          </w:p>
        </w:tc>
        <w:tc>
          <w:tcPr>
            <w:tcW w:w="2144" w:type="dxa"/>
            <w:shd w:val="clear" w:color="auto" w:fill="auto"/>
            <w:vAlign w:val="center"/>
          </w:tcPr>
          <w:p w14:paraId="1DD2CB39" w14:textId="0D34E1C7" w:rsidR="00307DE7" w:rsidRPr="00CE4FDF" w:rsidRDefault="00307DE7" w:rsidP="00CE4FDF">
            <w:pPr>
              <w:autoSpaceDE w:val="0"/>
              <w:autoSpaceDN w:val="0"/>
              <w:adjustRightInd w:val="0"/>
              <w:spacing w:line="240" w:lineRule="auto"/>
              <w:jc w:val="both"/>
              <w:rPr>
                <w:lang w:val="fr-FR"/>
              </w:rPr>
            </w:pPr>
            <w:r w:rsidRPr="00CE4FDF">
              <w:rPr>
                <w:szCs w:val="22"/>
                <w:lang w:val="fr-FR"/>
              </w:rPr>
              <w:t>Fréquence indéterminée</w:t>
            </w:r>
          </w:p>
        </w:tc>
      </w:tr>
      <w:tr w:rsidR="00F532F0" w:rsidRPr="00CE4FDF" w14:paraId="66F616A2" w14:textId="77777777" w:rsidTr="001849A1">
        <w:tc>
          <w:tcPr>
            <w:tcW w:w="3367" w:type="dxa"/>
            <w:vMerge w:val="restart"/>
            <w:shd w:val="clear" w:color="auto" w:fill="auto"/>
          </w:tcPr>
          <w:p w14:paraId="37690375" w14:textId="6073DB16" w:rsidR="00F532F0" w:rsidRPr="00CE4FDF" w:rsidRDefault="00F532F0" w:rsidP="00CE4FDF">
            <w:pPr>
              <w:autoSpaceDE w:val="0"/>
              <w:autoSpaceDN w:val="0"/>
              <w:adjustRightInd w:val="0"/>
              <w:spacing w:line="240" w:lineRule="auto"/>
              <w:jc w:val="both"/>
              <w:rPr>
                <w:iCs/>
                <w:szCs w:val="22"/>
                <w:lang w:val="fr-FR"/>
              </w:rPr>
            </w:pPr>
            <w:r w:rsidRPr="00CE4FDF">
              <w:rPr>
                <w:lang w:val="fr-FR"/>
              </w:rPr>
              <w:t>Affections gastro</w:t>
            </w:r>
            <w:r w:rsidR="0028154B" w:rsidRPr="00CE4FDF">
              <w:rPr>
                <w:lang w:val="fr-FR"/>
              </w:rPr>
              <w:noBreakHyphen/>
            </w:r>
            <w:r w:rsidRPr="00CE4FDF">
              <w:rPr>
                <w:lang w:val="fr-FR"/>
              </w:rPr>
              <w:t>intestinales</w:t>
            </w:r>
          </w:p>
        </w:tc>
        <w:tc>
          <w:tcPr>
            <w:tcW w:w="3442" w:type="dxa"/>
            <w:shd w:val="clear" w:color="auto" w:fill="auto"/>
          </w:tcPr>
          <w:p w14:paraId="52B66FFA" w14:textId="48FC8409" w:rsidR="00F532F0" w:rsidRPr="00CE4FDF" w:rsidRDefault="00F532F0" w:rsidP="00CE4FDF">
            <w:pPr>
              <w:pStyle w:val="Default"/>
              <w:rPr>
                <w:sz w:val="22"/>
                <w:szCs w:val="22"/>
                <w:lang w:val="fr-FR"/>
              </w:rPr>
            </w:pPr>
            <w:r w:rsidRPr="00CE4FDF">
              <w:rPr>
                <w:lang w:val="fr-FR"/>
              </w:rPr>
              <w:t xml:space="preserve">Diarrhées </w:t>
            </w:r>
          </w:p>
        </w:tc>
        <w:tc>
          <w:tcPr>
            <w:tcW w:w="2144" w:type="dxa"/>
            <w:shd w:val="clear" w:color="auto" w:fill="auto"/>
          </w:tcPr>
          <w:p w14:paraId="3BF2A6CF" w14:textId="5845228B" w:rsidR="00F532F0" w:rsidRPr="00CE4FDF" w:rsidRDefault="00F532F0" w:rsidP="00CE4FDF">
            <w:pPr>
              <w:pStyle w:val="Default"/>
              <w:rPr>
                <w:sz w:val="22"/>
                <w:szCs w:val="22"/>
                <w:lang w:val="fr-FR"/>
              </w:rPr>
            </w:pPr>
            <w:r w:rsidRPr="00CE4FDF">
              <w:rPr>
                <w:lang w:val="fr-FR"/>
              </w:rPr>
              <w:t>Très fréquent</w:t>
            </w:r>
          </w:p>
        </w:tc>
      </w:tr>
      <w:tr w:rsidR="00F532F0" w:rsidRPr="00CE4FDF" w14:paraId="13D28E9C" w14:textId="77777777" w:rsidTr="001849A1">
        <w:tc>
          <w:tcPr>
            <w:tcW w:w="3367" w:type="dxa"/>
            <w:vMerge/>
            <w:shd w:val="clear" w:color="auto" w:fill="auto"/>
          </w:tcPr>
          <w:p w14:paraId="09CF30FA"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6C969E6A" w14:textId="416C5B63" w:rsidR="00F532F0" w:rsidRPr="00CE4FDF" w:rsidRDefault="00F532F0" w:rsidP="00CE4FDF">
            <w:pPr>
              <w:pStyle w:val="Default"/>
              <w:rPr>
                <w:sz w:val="22"/>
                <w:szCs w:val="22"/>
                <w:lang w:val="fr-FR"/>
              </w:rPr>
            </w:pPr>
            <w:r w:rsidRPr="00CE4FDF">
              <w:rPr>
                <w:lang w:val="fr-FR"/>
              </w:rPr>
              <w:t xml:space="preserve">Nausées </w:t>
            </w:r>
          </w:p>
        </w:tc>
        <w:tc>
          <w:tcPr>
            <w:tcW w:w="2144" w:type="dxa"/>
            <w:shd w:val="clear" w:color="auto" w:fill="auto"/>
          </w:tcPr>
          <w:p w14:paraId="6948402B" w14:textId="2D0CF719" w:rsidR="00F532F0" w:rsidRPr="00CE4FDF" w:rsidRDefault="00F532F0" w:rsidP="00CE4FDF">
            <w:pPr>
              <w:pStyle w:val="Default"/>
              <w:rPr>
                <w:sz w:val="22"/>
                <w:szCs w:val="22"/>
                <w:lang w:val="fr-FR"/>
              </w:rPr>
            </w:pPr>
            <w:r w:rsidRPr="00CE4FDF">
              <w:rPr>
                <w:lang w:val="fr-FR"/>
              </w:rPr>
              <w:t>Très fréquent</w:t>
            </w:r>
          </w:p>
        </w:tc>
      </w:tr>
      <w:tr w:rsidR="00F532F0" w:rsidRPr="00CE4FDF" w14:paraId="5577F988" w14:textId="77777777" w:rsidTr="001849A1">
        <w:tc>
          <w:tcPr>
            <w:tcW w:w="3367" w:type="dxa"/>
            <w:vMerge/>
            <w:shd w:val="clear" w:color="auto" w:fill="auto"/>
          </w:tcPr>
          <w:p w14:paraId="0FB5BA1C"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49B189EE" w14:textId="54CF7B7A" w:rsidR="00F532F0" w:rsidRPr="00CE4FDF" w:rsidRDefault="00F532F0" w:rsidP="00CE4FDF">
            <w:pPr>
              <w:pStyle w:val="Default"/>
              <w:rPr>
                <w:sz w:val="22"/>
                <w:szCs w:val="22"/>
                <w:lang w:val="fr-FR"/>
              </w:rPr>
            </w:pPr>
            <w:r w:rsidRPr="00CE4FDF">
              <w:rPr>
                <w:lang w:val="fr-FR"/>
              </w:rPr>
              <w:t xml:space="preserve">Douleurs abdominales hautes </w:t>
            </w:r>
          </w:p>
        </w:tc>
        <w:tc>
          <w:tcPr>
            <w:tcW w:w="2144" w:type="dxa"/>
            <w:shd w:val="clear" w:color="auto" w:fill="auto"/>
          </w:tcPr>
          <w:p w14:paraId="3B054D6C" w14:textId="1C768E47" w:rsidR="00F532F0" w:rsidRPr="00CE4FDF" w:rsidRDefault="00F532F0" w:rsidP="00CE4FDF">
            <w:pPr>
              <w:pStyle w:val="Default"/>
              <w:rPr>
                <w:sz w:val="22"/>
                <w:szCs w:val="22"/>
                <w:lang w:val="fr-FR"/>
              </w:rPr>
            </w:pPr>
            <w:r w:rsidRPr="00CE4FDF">
              <w:rPr>
                <w:lang w:val="fr-FR"/>
              </w:rPr>
              <w:t>Très fréquent</w:t>
            </w:r>
          </w:p>
        </w:tc>
      </w:tr>
      <w:tr w:rsidR="00F532F0" w:rsidRPr="00CE4FDF" w14:paraId="50669D04" w14:textId="77777777" w:rsidTr="001849A1">
        <w:tc>
          <w:tcPr>
            <w:tcW w:w="3367" w:type="dxa"/>
            <w:vMerge/>
            <w:shd w:val="clear" w:color="auto" w:fill="auto"/>
          </w:tcPr>
          <w:p w14:paraId="76ACB350"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5A680D41" w14:textId="213E3FE0" w:rsidR="00F532F0" w:rsidRPr="00CE4FDF" w:rsidRDefault="00F532F0" w:rsidP="00CE4FDF">
            <w:pPr>
              <w:pStyle w:val="Default"/>
              <w:rPr>
                <w:sz w:val="22"/>
                <w:szCs w:val="22"/>
                <w:lang w:val="fr-FR"/>
              </w:rPr>
            </w:pPr>
            <w:r w:rsidRPr="00CE4FDF">
              <w:rPr>
                <w:lang w:val="fr-FR"/>
              </w:rPr>
              <w:t>Douleurs abdominales</w:t>
            </w:r>
          </w:p>
        </w:tc>
        <w:tc>
          <w:tcPr>
            <w:tcW w:w="2144" w:type="dxa"/>
            <w:shd w:val="clear" w:color="auto" w:fill="auto"/>
          </w:tcPr>
          <w:p w14:paraId="64D166EE" w14:textId="3DABE79D" w:rsidR="00F532F0" w:rsidRPr="00CE4FDF" w:rsidRDefault="00F532F0" w:rsidP="00CE4FDF">
            <w:pPr>
              <w:pStyle w:val="Default"/>
              <w:rPr>
                <w:sz w:val="22"/>
                <w:szCs w:val="22"/>
                <w:lang w:val="fr-FR"/>
              </w:rPr>
            </w:pPr>
            <w:r w:rsidRPr="00CE4FDF">
              <w:rPr>
                <w:lang w:val="fr-FR"/>
              </w:rPr>
              <w:t>Très fréquent</w:t>
            </w:r>
          </w:p>
        </w:tc>
      </w:tr>
      <w:tr w:rsidR="00F532F0" w:rsidRPr="00CE4FDF" w14:paraId="64E70867" w14:textId="77777777" w:rsidTr="001849A1">
        <w:tc>
          <w:tcPr>
            <w:tcW w:w="3367" w:type="dxa"/>
            <w:vMerge/>
            <w:shd w:val="clear" w:color="auto" w:fill="auto"/>
          </w:tcPr>
          <w:p w14:paraId="0BA27328"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72286AB1" w14:textId="6A6AD15D" w:rsidR="00F532F0" w:rsidRPr="00CE4FDF" w:rsidRDefault="00F532F0" w:rsidP="00CE4FDF">
            <w:pPr>
              <w:pStyle w:val="Default"/>
              <w:rPr>
                <w:sz w:val="22"/>
                <w:szCs w:val="22"/>
                <w:lang w:val="fr-FR"/>
              </w:rPr>
            </w:pPr>
            <w:r w:rsidRPr="00CE4FDF">
              <w:rPr>
                <w:lang w:val="fr-FR"/>
              </w:rPr>
              <w:t>Vomissements</w:t>
            </w:r>
          </w:p>
        </w:tc>
        <w:tc>
          <w:tcPr>
            <w:tcW w:w="2144" w:type="dxa"/>
            <w:shd w:val="clear" w:color="auto" w:fill="auto"/>
          </w:tcPr>
          <w:p w14:paraId="13920C1A" w14:textId="0DD20EE9" w:rsidR="00F532F0" w:rsidRPr="00CE4FDF" w:rsidRDefault="00F532F0" w:rsidP="00CE4FDF">
            <w:pPr>
              <w:pStyle w:val="Default"/>
              <w:rPr>
                <w:sz w:val="22"/>
                <w:szCs w:val="22"/>
                <w:lang w:val="fr-FR"/>
              </w:rPr>
            </w:pPr>
            <w:r w:rsidRPr="00CE4FDF">
              <w:rPr>
                <w:lang w:val="fr-FR"/>
              </w:rPr>
              <w:t>Fréquent</w:t>
            </w:r>
          </w:p>
        </w:tc>
      </w:tr>
      <w:tr w:rsidR="00F532F0" w:rsidRPr="00CE4FDF" w14:paraId="5C47F34F" w14:textId="77777777" w:rsidTr="001849A1">
        <w:tc>
          <w:tcPr>
            <w:tcW w:w="3367" w:type="dxa"/>
            <w:vMerge/>
            <w:shd w:val="clear" w:color="auto" w:fill="auto"/>
          </w:tcPr>
          <w:p w14:paraId="0E3A31C9"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6994A1BE" w14:textId="4895D624" w:rsidR="00F532F0" w:rsidRPr="00CE4FDF" w:rsidRDefault="00F532F0" w:rsidP="00CE4FDF">
            <w:pPr>
              <w:pStyle w:val="Default"/>
              <w:rPr>
                <w:sz w:val="22"/>
                <w:szCs w:val="22"/>
                <w:lang w:val="fr-FR"/>
              </w:rPr>
            </w:pPr>
            <w:r w:rsidRPr="00CE4FDF">
              <w:rPr>
                <w:lang w:val="fr-FR"/>
              </w:rPr>
              <w:t>Dyspepsie</w:t>
            </w:r>
          </w:p>
        </w:tc>
        <w:tc>
          <w:tcPr>
            <w:tcW w:w="2144" w:type="dxa"/>
            <w:shd w:val="clear" w:color="auto" w:fill="auto"/>
          </w:tcPr>
          <w:p w14:paraId="060DD8EF" w14:textId="6D9914FB" w:rsidR="00F532F0" w:rsidRPr="00CE4FDF" w:rsidRDefault="00F532F0" w:rsidP="00CE4FDF">
            <w:pPr>
              <w:pStyle w:val="Default"/>
              <w:rPr>
                <w:sz w:val="22"/>
                <w:szCs w:val="22"/>
                <w:lang w:val="fr-FR"/>
              </w:rPr>
            </w:pPr>
            <w:r w:rsidRPr="00CE4FDF">
              <w:rPr>
                <w:lang w:val="fr-FR"/>
              </w:rPr>
              <w:t>Fréquent</w:t>
            </w:r>
          </w:p>
        </w:tc>
      </w:tr>
      <w:tr w:rsidR="00F532F0" w:rsidRPr="00CE4FDF" w14:paraId="3A575048" w14:textId="77777777" w:rsidTr="001849A1">
        <w:tc>
          <w:tcPr>
            <w:tcW w:w="3367" w:type="dxa"/>
            <w:vMerge/>
            <w:shd w:val="clear" w:color="auto" w:fill="auto"/>
          </w:tcPr>
          <w:p w14:paraId="4F4DF72A"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7D0FDB73" w14:textId="6AB36B8B" w:rsidR="00F532F0" w:rsidRPr="00CE4FDF" w:rsidRDefault="00F532F0" w:rsidP="00CE4FDF">
            <w:pPr>
              <w:pStyle w:val="Default"/>
              <w:rPr>
                <w:sz w:val="22"/>
                <w:szCs w:val="22"/>
                <w:lang w:val="fr-FR"/>
              </w:rPr>
            </w:pPr>
            <w:r w:rsidRPr="00CE4FDF">
              <w:rPr>
                <w:lang w:val="fr-FR"/>
              </w:rPr>
              <w:t>Gastrite</w:t>
            </w:r>
          </w:p>
        </w:tc>
        <w:tc>
          <w:tcPr>
            <w:tcW w:w="2144" w:type="dxa"/>
            <w:shd w:val="clear" w:color="auto" w:fill="auto"/>
          </w:tcPr>
          <w:p w14:paraId="6462B8C5" w14:textId="7D06619B" w:rsidR="00F532F0" w:rsidRPr="00CE4FDF" w:rsidRDefault="00F532F0" w:rsidP="00CE4FDF">
            <w:pPr>
              <w:pStyle w:val="Default"/>
              <w:rPr>
                <w:sz w:val="22"/>
                <w:szCs w:val="22"/>
                <w:lang w:val="fr-FR"/>
              </w:rPr>
            </w:pPr>
            <w:r w:rsidRPr="00CE4FDF">
              <w:rPr>
                <w:lang w:val="fr-FR"/>
              </w:rPr>
              <w:t>Fréquent</w:t>
            </w:r>
          </w:p>
        </w:tc>
      </w:tr>
      <w:tr w:rsidR="00F532F0" w:rsidRPr="00CE4FDF" w14:paraId="526AB11C" w14:textId="77777777" w:rsidTr="001849A1">
        <w:tc>
          <w:tcPr>
            <w:tcW w:w="3367" w:type="dxa"/>
            <w:vMerge/>
            <w:shd w:val="clear" w:color="auto" w:fill="auto"/>
          </w:tcPr>
          <w:p w14:paraId="42AFB784"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6A20293A" w14:textId="57A8B26F" w:rsidR="00F532F0" w:rsidRPr="00CE4FDF" w:rsidRDefault="00F532F0" w:rsidP="00CE4FDF">
            <w:pPr>
              <w:pStyle w:val="Default"/>
              <w:rPr>
                <w:sz w:val="22"/>
                <w:szCs w:val="22"/>
                <w:lang w:val="fr-FR"/>
              </w:rPr>
            </w:pPr>
            <w:r w:rsidRPr="00CE4FDF">
              <w:rPr>
                <w:lang w:val="fr-FR"/>
              </w:rPr>
              <w:t>Troubles gastro</w:t>
            </w:r>
            <w:r w:rsidR="0028154B" w:rsidRPr="00CE4FDF">
              <w:rPr>
                <w:lang w:val="fr-FR"/>
              </w:rPr>
              <w:noBreakHyphen/>
            </w:r>
            <w:r w:rsidRPr="00CE4FDF">
              <w:rPr>
                <w:lang w:val="fr-FR"/>
              </w:rPr>
              <w:t>intestinaux</w:t>
            </w:r>
          </w:p>
        </w:tc>
        <w:tc>
          <w:tcPr>
            <w:tcW w:w="2144" w:type="dxa"/>
            <w:shd w:val="clear" w:color="auto" w:fill="auto"/>
          </w:tcPr>
          <w:p w14:paraId="6EDA93F3" w14:textId="142BE972" w:rsidR="00F532F0" w:rsidRPr="00CE4FDF" w:rsidRDefault="00F532F0" w:rsidP="00CE4FDF">
            <w:pPr>
              <w:pStyle w:val="Default"/>
              <w:rPr>
                <w:sz w:val="22"/>
                <w:szCs w:val="22"/>
                <w:lang w:val="fr-FR"/>
              </w:rPr>
            </w:pPr>
            <w:r w:rsidRPr="00CE4FDF">
              <w:rPr>
                <w:lang w:val="fr-FR"/>
              </w:rPr>
              <w:t>Fréquent</w:t>
            </w:r>
          </w:p>
        </w:tc>
      </w:tr>
      <w:tr w:rsidR="00F532F0" w:rsidRPr="00CE4FDF" w14:paraId="2C92B1EB" w14:textId="77777777" w:rsidTr="001849A1">
        <w:tc>
          <w:tcPr>
            <w:tcW w:w="3367" w:type="dxa"/>
            <w:vMerge w:val="restart"/>
            <w:shd w:val="clear" w:color="auto" w:fill="auto"/>
          </w:tcPr>
          <w:p w14:paraId="6219654C" w14:textId="0E6D3440" w:rsidR="00F532F0" w:rsidRPr="00CE4FDF" w:rsidRDefault="00F532F0" w:rsidP="00CE4FDF">
            <w:pPr>
              <w:autoSpaceDE w:val="0"/>
              <w:autoSpaceDN w:val="0"/>
              <w:adjustRightInd w:val="0"/>
              <w:spacing w:line="240" w:lineRule="auto"/>
              <w:jc w:val="both"/>
              <w:rPr>
                <w:iCs/>
                <w:szCs w:val="22"/>
                <w:lang w:val="fr-FR"/>
              </w:rPr>
            </w:pPr>
            <w:r w:rsidRPr="00CE4FDF">
              <w:rPr>
                <w:lang w:val="fr-FR"/>
              </w:rPr>
              <w:t>Affections hépatobiliaires</w:t>
            </w:r>
          </w:p>
        </w:tc>
        <w:tc>
          <w:tcPr>
            <w:tcW w:w="3442" w:type="dxa"/>
            <w:shd w:val="clear" w:color="auto" w:fill="auto"/>
          </w:tcPr>
          <w:p w14:paraId="0350048E" w14:textId="0F2F4339" w:rsidR="00F532F0" w:rsidRPr="00CE4FDF" w:rsidRDefault="00F532F0" w:rsidP="00CE4FDF">
            <w:pPr>
              <w:pStyle w:val="Default"/>
              <w:rPr>
                <w:sz w:val="22"/>
                <w:szCs w:val="22"/>
                <w:lang w:val="fr-FR"/>
              </w:rPr>
            </w:pPr>
            <w:r w:rsidRPr="00CE4FDF">
              <w:rPr>
                <w:lang w:val="fr-FR"/>
              </w:rPr>
              <w:t>Augmentation de l’aspartate aminotransférase</w:t>
            </w:r>
          </w:p>
        </w:tc>
        <w:tc>
          <w:tcPr>
            <w:tcW w:w="2144" w:type="dxa"/>
            <w:shd w:val="clear" w:color="auto" w:fill="auto"/>
          </w:tcPr>
          <w:p w14:paraId="2FCB7D4D" w14:textId="7810226E" w:rsidR="00F532F0" w:rsidRPr="00CE4FDF" w:rsidRDefault="00F532F0" w:rsidP="00CE4FDF">
            <w:pPr>
              <w:pStyle w:val="Default"/>
              <w:rPr>
                <w:sz w:val="22"/>
                <w:szCs w:val="22"/>
                <w:lang w:val="fr-FR"/>
              </w:rPr>
            </w:pPr>
            <w:r w:rsidRPr="00CE4FDF">
              <w:rPr>
                <w:lang w:val="fr-FR"/>
              </w:rPr>
              <w:t>Fréquent</w:t>
            </w:r>
          </w:p>
        </w:tc>
      </w:tr>
      <w:tr w:rsidR="00F532F0" w:rsidRPr="00CE4FDF" w14:paraId="3F8B5D4A" w14:textId="77777777" w:rsidTr="001849A1">
        <w:tc>
          <w:tcPr>
            <w:tcW w:w="3367" w:type="dxa"/>
            <w:vMerge/>
            <w:shd w:val="clear" w:color="auto" w:fill="auto"/>
          </w:tcPr>
          <w:p w14:paraId="12C03EAB"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7430E5BB" w14:textId="6784E2D1" w:rsidR="00F532F0" w:rsidRPr="00CE4FDF" w:rsidRDefault="00F532F0" w:rsidP="00CE4FDF">
            <w:pPr>
              <w:pStyle w:val="Default"/>
              <w:rPr>
                <w:sz w:val="22"/>
                <w:szCs w:val="22"/>
                <w:lang w:val="fr-FR"/>
              </w:rPr>
            </w:pPr>
            <w:r w:rsidRPr="00CE4FDF">
              <w:rPr>
                <w:lang w:val="fr-FR"/>
              </w:rPr>
              <w:t>Augmentation de l’alanine aminotransférase</w:t>
            </w:r>
          </w:p>
        </w:tc>
        <w:tc>
          <w:tcPr>
            <w:tcW w:w="2144" w:type="dxa"/>
            <w:shd w:val="clear" w:color="auto" w:fill="auto"/>
          </w:tcPr>
          <w:p w14:paraId="12EA3F4E" w14:textId="5F6EEC97" w:rsidR="00F532F0" w:rsidRPr="00CE4FDF" w:rsidRDefault="00F532F0" w:rsidP="00CE4FDF">
            <w:pPr>
              <w:pStyle w:val="Default"/>
              <w:rPr>
                <w:sz w:val="22"/>
                <w:szCs w:val="22"/>
                <w:lang w:val="fr-FR"/>
              </w:rPr>
            </w:pPr>
            <w:r w:rsidRPr="00CE4FDF">
              <w:rPr>
                <w:lang w:val="fr-FR"/>
              </w:rPr>
              <w:t>Fréquent</w:t>
            </w:r>
          </w:p>
        </w:tc>
      </w:tr>
      <w:tr w:rsidR="00F532F0" w:rsidRPr="00CE4FDF" w14:paraId="11033136" w14:textId="77777777" w:rsidTr="001849A1">
        <w:tc>
          <w:tcPr>
            <w:tcW w:w="3367" w:type="dxa"/>
            <w:vMerge/>
            <w:shd w:val="clear" w:color="auto" w:fill="auto"/>
          </w:tcPr>
          <w:p w14:paraId="6086C46F"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2D2ACD63" w14:textId="0B24569E" w:rsidR="00F532F0" w:rsidRPr="00CE4FDF" w:rsidRDefault="00F532F0" w:rsidP="00CE4FDF">
            <w:pPr>
              <w:pStyle w:val="Default"/>
              <w:rPr>
                <w:sz w:val="12"/>
                <w:szCs w:val="12"/>
                <w:lang w:val="fr-FR"/>
              </w:rPr>
            </w:pPr>
            <w:r w:rsidRPr="00CE4FDF">
              <w:rPr>
                <w:lang w:val="fr-FR"/>
              </w:rPr>
              <w:t>Atteinte hépatique médicamenteuse</w:t>
            </w:r>
          </w:p>
        </w:tc>
        <w:tc>
          <w:tcPr>
            <w:tcW w:w="2144" w:type="dxa"/>
            <w:shd w:val="clear" w:color="auto" w:fill="auto"/>
          </w:tcPr>
          <w:p w14:paraId="5E161A7E" w14:textId="26312339" w:rsidR="00F532F0" w:rsidRPr="00CE4FDF" w:rsidRDefault="00FB2B22" w:rsidP="00CE4FDF">
            <w:pPr>
              <w:pStyle w:val="Default"/>
              <w:rPr>
                <w:sz w:val="22"/>
                <w:szCs w:val="22"/>
                <w:lang w:val="fr-FR"/>
              </w:rPr>
            </w:pPr>
            <w:r>
              <w:rPr>
                <w:lang w:val="fr-FR"/>
              </w:rPr>
              <w:t>Rare</w:t>
            </w:r>
          </w:p>
        </w:tc>
      </w:tr>
      <w:tr w:rsidR="00F532F0" w:rsidRPr="00CE4FDF" w14:paraId="438F1896" w14:textId="77777777" w:rsidTr="001849A1">
        <w:tc>
          <w:tcPr>
            <w:tcW w:w="3367" w:type="dxa"/>
            <w:vMerge w:val="restart"/>
            <w:shd w:val="clear" w:color="auto" w:fill="auto"/>
          </w:tcPr>
          <w:p w14:paraId="4283AB80" w14:textId="7DD22530" w:rsidR="00F532F0" w:rsidRPr="00CE4FDF" w:rsidRDefault="00F532F0" w:rsidP="00CE4FDF">
            <w:pPr>
              <w:autoSpaceDE w:val="0"/>
              <w:autoSpaceDN w:val="0"/>
              <w:adjustRightInd w:val="0"/>
              <w:spacing w:line="240" w:lineRule="auto"/>
              <w:rPr>
                <w:iCs/>
                <w:szCs w:val="22"/>
                <w:lang w:val="fr-FR"/>
              </w:rPr>
            </w:pPr>
            <w:r w:rsidRPr="00CE4FDF">
              <w:rPr>
                <w:lang w:val="fr-FR"/>
              </w:rPr>
              <w:t>Affections de la peau et du tissu sous</w:t>
            </w:r>
            <w:r w:rsidR="0028154B" w:rsidRPr="00CE4FDF">
              <w:rPr>
                <w:lang w:val="fr-FR"/>
              </w:rPr>
              <w:noBreakHyphen/>
            </w:r>
            <w:r w:rsidRPr="00CE4FDF">
              <w:rPr>
                <w:lang w:val="fr-FR"/>
              </w:rPr>
              <w:t>cutané</w:t>
            </w:r>
          </w:p>
        </w:tc>
        <w:tc>
          <w:tcPr>
            <w:tcW w:w="3442" w:type="dxa"/>
            <w:shd w:val="clear" w:color="auto" w:fill="auto"/>
          </w:tcPr>
          <w:p w14:paraId="505720E5" w14:textId="1C5435E9" w:rsidR="00F532F0" w:rsidRPr="00CE4FDF" w:rsidRDefault="00F532F0" w:rsidP="00CE4FDF">
            <w:pPr>
              <w:pStyle w:val="Default"/>
              <w:rPr>
                <w:sz w:val="22"/>
                <w:szCs w:val="22"/>
                <w:lang w:val="fr-FR"/>
              </w:rPr>
            </w:pPr>
            <w:r w:rsidRPr="00CE4FDF">
              <w:rPr>
                <w:lang w:val="fr-FR"/>
              </w:rPr>
              <w:t>Prurit</w:t>
            </w:r>
          </w:p>
        </w:tc>
        <w:tc>
          <w:tcPr>
            <w:tcW w:w="2144" w:type="dxa"/>
            <w:shd w:val="clear" w:color="auto" w:fill="auto"/>
          </w:tcPr>
          <w:p w14:paraId="3995D166" w14:textId="3CE35DFB" w:rsidR="00F532F0" w:rsidRPr="00CE4FDF" w:rsidRDefault="00F532F0" w:rsidP="00CE4FDF">
            <w:pPr>
              <w:pStyle w:val="Default"/>
              <w:rPr>
                <w:sz w:val="22"/>
                <w:szCs w:val="22"/>
                <w:lang w:val="fr-FR"/>
              </w:rPr>
            </w:pPr>
            <w:r w:rsidRPr="00CE4FDF">
              <w:rPr>
                <w:lang w:val="fr-FR"/>
              </w:rPr>
              <w:t>Fréquent</w:t>
            </w:r>
          </w:p>
        </w:tc>
      </w:tr>
      <w:tr w:rsidR="00F532F0" w:rsidRPr="00CE4FDF" w14:paraId="3F870275" w14:textId="77777777" w:rsidTr="001849A1">
        <w:tc>
          <w:tcPr>
            <w:tcW w:w="3367" w:type="dxa"/>
            <w:vMerge/>
            <w:shd w:val="clear" w:color="auto" w:fill="auto"/>
          </w:tcPr>
          <w:p w14:paraId="63AF06DC"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4CA713FE" w14:textId="0194B3FD" w:rsidR="00F532F0" w:rsidRPr="00CE4FDF" w:rsidRDefault="00F532F0" w:rsidP="00CE4FDF">
            <w:pPr>
              <w:pStyle w:val="Default"/>
              <w:rPr>
                <w:sz w:val="22"/>
                <w:szCs w:val="22"/>
                <w:lang w:val="fr-FR"/>
              </w:rPr>
            </w:pPr>
            <w:r w:rsidRPr="00CE4FDF">
              <w:rPr>
                <w:lang w:val="fr-FR"/>
              </w:rPr>
              <w:t>Rash</w:t>
            </w:r>
          </w:p>
        </w:tc>
        <w:tc>
          <w:tcPr>
            <w:tcW w:w="2144" w:type="dxa"/>
            <w:shd w:val="clear" w:color="auto" w:fill="auto"/>
          </w:tcPr>
          <w:p w14:paraId="40B6CA98" w14:textId="07429778" w:rsidR="00F532F0" w:rsidRPr="00CE4FDF" w:rsidRDefault="00F532F0" w:rsidP="00CE4FDF">
            <w:pPr>
              <w:pStyle w:val="Default"/>
              <w:rPr>
                <w:sz w:val="22"/>
                <w:szCs w:val="22"/>
                <w:lang w:val="fr-FR"/>
              </w:rPr>
            </w:pPr>
            <w:r w:rsidRPr="00CE4FDF">
              <w:rPr>
                <w:lang w:val="fr-FR"/>
              </w:rPr>
              <w:t>Fréquent</w:t>
            </w:r>
          </w:p>
        </w:tc>
      </w:tr>
      <w:tr w:rsidR="00F532F0" w:rsidRPr="00CE4FDF" w14:paraId="6C221BFD" w14:textId="77777777" w:rsidTr="001849A1">
        <w:tc>
          <w:tcPr>
            <w:tcW w:w="3367" w:type="dxa"/>
            <w:vMerge/>
            <w:shd w:val="clear" w:color="auto" w:fill="auto"/>
          </w:tcPr>
          <w:p w14:paraId="39762928"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0515B788" w14:textId="12F93889" w:rsidR="00F532F0" w:rsidRPr="00CE4FDF" w:rsidRDefault="00F532F0" w:rsidP="00CE4FDF">
            <w:pPr>
              <w:pStyle w:val="Default"/>
              <w:rPr>
                <w:sz w:val="22"/>
                <w:szCs w:val="22"/>
                <w:lang w:val="fr-FR"/>
              </w:rPr>
            </w:pPr>
            <w:r w:rsidRPr="00CE4FDF">
              <w:rPr>
                <w:lang w:val="fr-FR"/>
              </w:rPr>
              <w:t>Érythème</w:t>
            </w:r>
          </w:p>
        </w:tc>
        <w:tc>
          <w:tcPr>
            <w:tcW w:w="2144" w:type="dxa"/>
            <w:shd w:val="clear" w:color="auto" w:fill="auto"/>
          </w:tcPr>
          <w:p w14:paraId="2D2E8146" w14:textId="0709FC33" w:rsidR="00F532F0" w:rsidRPr="00CE4FDF" w:rsidRDefault="00F532F0" w:rsidP="00CE4FDF">
            <w:pPr>
              <w:pStyle w:val="Default"/>
              <w:rPr>
                <w:sz w:val="22"/>
                <w:szCs w:val="22"/>
                <w:lang w:val="fr-FR"/>
              </w:rPr>
            </w:pPr>
            <w:r w:rsidRPr="00CE4FDF">
              <w:rPr>
                <w:lang w:val="fr-FR"/>
              </w:rPr>
              <w:t>Fréquent</w:t>
            </w:r>
          </w:p>
        </w:tc>
      </w:tr>
      <w:tr w:rsidR="00F532F0" w:rsidRPr="00CE4FDF" w14:paraId="21178C8B" w14:textId="77777777" w:rsidTr="001849A1">
        <w:tc>
          <w:tcPr>
            <w:tcW w:w="3367" w:type="dxa"/>
            <w:vMerge/>
            <w:shd w:val="clear" w:color="auto" w:fill="auto"/>
          </w:tcPr>
          <w:p w14:paraId="16B7FF4C" w14:textId="77777777" w:rsidR="00F532F0" w:rsidRPr="00CE4FDF" w:rsidRDefault="00F532F0" w:rsidP="00CE4FDF">
            <w:pPr>
              <w:autoSpaceDE w:val="0"/>
              <w:autoSpaceDN w:val="0"/>
              <w:adjustRightInd w:val="0"/>
              <w:spacing w:line="240" w:lineRule="auto"/>
              <w:jc w:val="both"/>
              <w:rPr>
                <w:i/>
                <w:szCs w:val="22"/>
                <w:lang w:val="fr-FR"/>
              </w:rPr>
            </w:pPr>
          </w:p>
        </w:tc>
        <w:tc>
          <w:tcPr>
            <w:tcW w:w="3442" w:type="dxa"/>
            <w:shd w:val="clear" w:color="auto" w:fill="auto"/>
          </w:tcPr>
          <w:p w14:paraId="2BC9BC8F" w14:textId="15031A9E" w:rsidR="00F532F0" w:rsidRPr="00CE4FDF" w:rsidRDefault="00F532F0" w:rsidP="00CE4FDF">
            <w:pPr>
              <w:pStyle w:val="Default"/>
              <w:rPr>
                <w:sz w:val="22"/>
                <w:szCs w:val="22"/>
                <w:lang w:val="fr-FR"/>
              </w:rPr>
            </w:pPr>
            <w:r w:rsidRPr="00CE4FDF">
              <w:rPr>
                <w:lang w:val="fr-FR"/>
              </w:rPr>
              <w:t>Alopécie</w:t>
            </w:r>
          </w:p>
        </w:tc>
        <w:tc>
          <w:tcPr>
            <w:tcW w:w="2144" w:type="dxa"/>
            <w:shd w:val="clear" w:color="auto" w:fill="auto"/>
          </w:tcPr>
          <w:p w14:paraId="75538B65" w14:textId="61D3BB7B" w:rsidR="00F532F0" w:rsidRPr="00CE4FDF" w:rsidRDefault="00F532F0" w:rsidP="00CE4FDF">
            <w:pPr>
              <w:pStyle w:val="Default"/>
              <w:rPr>
                <w:sz w:val="22"/>
                <w:szCs w:val="22"/>
                <w:lang w:val="fr-FR"/>
              </w:rPr>
            </w:pPr>
            <w:r w:rsidRPr="00CE4FDF">
              <w:rPr>
                <w:lang w:val="fr-FR"/>
              </w:rPr>
              <w:t>Fréquent</w:t>
            </w:r>
          </w:p>
        </w:tc>
      </w:tr>
      <w:tr w:rsidR="00F532F0" w:rsidRPr="00CE4FDF" w14:paraId="4767DE21" w14:textId="77777777" w:rsidTr="001849A1">
        <w:tc>
          <w:tcPr>
            <w:tcW w:w="3367" w:type="dxa"/>
            <w:shd w:val="clear" w:color="auto" w:fill="auto"/>
          </w:tcPr>
          <w:p w14:paraId="7398B6A3" w14:textId="5ABB6638" w:rsidR="00F532F0" w:rsidRPr="00CE4FDF" w:rsidRDefault="00F532F0" w:rsidP="00CE4FDF">
            <w:pPr>
              <w:autoSpaceDE w:val="0"/>
              <w:autoSpaceDN w:val="0"/>
              <w:adjustRightInd w:val="0"/>
              <w:spacing w:line="240" w:lineRule="auto"/>
              <w:rPr>
                <w:iCs/>
                <w:szCs w:val="22"/>
                <w:lang w:val="fr-FR"/>
              </w:rPr>
            </w:pPr>
            <w:r w:rsidRPr="00CE4FDF">
              <w:rPr>
                <w:lang w:val="fr-FR"/>
              </w:rPr>
              <w:t>Affections du rein et des voies urinaires</w:t>
            </w:r>
          </w:p>
        </w:tc>
        <w:tc>
          <w:tcPr>
            <w:tcW w:w="3442" w:type="dxa"/>
            <w:shd w:val="clear" w:color="auto" w:fill="auto"/>
          </w:tcPr>
          <w:p w14:paraId="44A383A0" w14:textId="0D40ED4F" w:rsidR="00F532F0" w:rsidRPr="00CE4FDF" w:rsidRDefault="00F532F0" w:rsidP="00CE4FDF">
            <w:pPr>
              <w:pStyle w:val="Default"/>
              <w:rPr>
                <w:sz w:val="22"/>
                <w:szCs w:val="22"/>
                <w:lang w:val="fr-FR"/>
              </w:rPr>
            </w:pPr>
            <w:r w:rsidRPr="00CE4FDF">
              <w:rPr>
                <w:lang w:val="fr-FR"/>
              </w:rPr>
              <w:t>Protéinurie</w:t>
            </w:r>
          </w:p>
        </w:tc>
        <w:tc>
          <w:tcPr>
            <w:tcW w:w="2144" w:type="dxa"/>
            <w:shd w:val="clear" w:color="auto" w:fill="auto"/>
          </w:tcPr>
          <w:p w14:paraId="4FFD6711" w14:textId="40D99193" w:rsidR="00F532F0" w:rsidRPr="00CE4FDF" w:rsidRDefault="00F532F0" w:rsidP="00CE4FDF">
            <w:pPr>
              <w:pStyle w:val="Default"/>
              <w:rPr>
                <w:sz w:val="22"/>
                <w:szCs w:val="22"/>
                <w:lang w:val="fr-FR"/>
              </w:rPr>
            </w:pPr>
            <w:r w:rsidRPr="00CE4FDF">
              <w:rPr>
                <w:lang w:val="fr-FR"/>
              </w:rPr>
              <w:t>Fréquent</w:t>
            </w:r>
          </w:p>
        </w:tc>
      </w:tr>
      <w:tr w:rsidR="00F532F0" w:rsidRPr="00CE4FDF" w14:paraId="3BA1C89D" w14:textId="77777777" w:rsidTr="001849A1">
        <w:tc>
          <w:tcPr>
            <w:tcW w:w="3367" w:type="dxa"/>
            <w:shd w:val="clear" w:color="auto" w:fill="auto"/>
          </w:tcPr>
          <w:p w14:paraId="76C1617D" w14:textId="4D2259B5" w:rsidR="00F532F0" w:rsidRPr="00CE4FDF" w:rsidRDefault="00F532F0" w:rsidP="00CE4FDF">
            <w:pPr>
              <w:autoSpaceDE w:val="0"/>
              <w:autoSpaceDN w:val="0"/>
              <w:adjustRightInd w:val="0"/>
              <w:spacing w:line="240" w:lineRule="auto"/>
              <w:rPr>
                <w:iCs/>
                <w:szCs w:val="22"/>
                <w:lang w:val="fr-FR"/>
              </w:rPr>
            </w:pPr>
            <w:r w:rsidRPr="00CE4FDF">
              <w:rPr>
                <w:lang w:val="fr-FR"/>
              </w:rPr>
              <w:t>Troubles généraux et anomalies au site d’administration</w:t>
            </w:r>
          </w:p>
        </w:tc>
        <w:tc>
          <w:tcPr>
            <w:tcW w:w="3442" w:type="dxa"/>
            <w:shd w:val="clear" w:color="auto" w:fill="auto"/>
          </w:tcPr>
          <w:p w14:paraId="73C5FFE1" w14:textId="4297B992" w:rsidR="00F532F0" w:rsidRPr="00CE4FDF" w:rsidRDefault="00F532F0" w:rsidP="00CE4FDF">
            <w:pPr>
              <w:pStyle w:val="Default"/>
              <w:rPr>
                <w:sz w:val="22"/>
                <w:szCs w:val="22"/>
                <w:lang w:val="fr-FR"/>
              </w:rPr>
            </w:pPr>
            <w:r w:rsidRPr="00CE4FDF">
              <w:rPr>
                <w:lang w:val="fr-FR"/>
              </w:rPr>
              <w:t>Sensation de chaleur</w:t>
            </w:r>
          </w:p>
        </w:tc>
        <w:tc>
          <w:tcPr>
            <w:tcW w:w="2144" w:type="dxa"/>
            <w:shd w:val="clear" w:color="auto" w:fill="auto"/>
          </w:tcPr>
          <w:p w14:paraId="0DF6442A" w14:textId="5D5B39F4" w:rsidR="00F532F0" w:rsidRPr="00CE4FDF" w:rsidRDefault="00F532F0" w:rsidP="00CE4FDF">
            <w:pPr>
              <w:pStyle w:val="Default"/>
              <w:rPr>
                <w:sz w:val="22"/>
                <w:szCs w:val="22"/>
                <w:lang w:val="fr-FR"/>
              </w:rPr>
            </w:pPr>
            <w:r w:rsidRPr="00CE4FDF">
              <w:rPr>
                <w:lang w:val="fr-FR"/>
              </w:rPr>
              <w:t>Fréquent</w:t>
            </w:r>
          </w:p>
        </w:tc>
      </w:tr>
      <w:tr w:rsidR="00F532F0" w:rsidRPr="00CE4FDF" w14:paraId="433685EE" w14:textId="77777777" w:rsidTr="001849A1">
        <w:tc>
          <w:tcPr>
            <w:tcW w:w="3367" w:type="dxa"/>
            <w:vMerge w:val="restart"/>
            <w:shd w:val="clear" w:color="auto" w:fill="auto"/>
          </w:tcPr>
          <w:p w14:paraId="489A0235" w14:textId="3B7CA12F" w:rsidR="00F532F0" w:rsidRPr="00CE4FDF" w:rsidRDefault="00F532F0" w:rsidP="00CE4FDF">
            <w:pPr>
              <w:autoSpaceDE w:val="0"/>
              <w:autoSpaceDN w:val="0"/>
              <w:adjustRightInd w:val="0"/>
              <w:spacing w:line="240" w:lineRule="auto"/>
              <w:jc w:val="both"/>
              <w:rPr>
                <w:iCs/>
                <w:szCs w:val="22"/>
                <w:lang w:val="fr-FR"/>
              </w:rPr>
            </w:pPr>
            <w:r w:rsidRPr="00CE4FDF">
              <w:rPr>
                <w:lang w:val="fr-FR"/>
              </w:rPr>
              <w:t>Investigations</w:t>
            </w:r>
          </w:p>
        </w:tc>
        <w:tc>
          <w:tcPr>
            <w:tcW w:w="3442" w:type="dxa"/>
            <w:shd w:val="clear" w:color="auto" w:fill="auto"/>
          </w:tcPr>
          <w:p w14:paraId="5753768E" w14:textId="710F2890" w:rsidR="00F532F0" w:rsidRPr="00CE4FDF" w:rsidRDefault="00F532F0" w:rsidP="00CE4FDF">
            <w:pPr>
              <w:pStyle w:val="Default"/>
              <w:rPr>
                <w:sz w:val="22"/>
                <w:szCs w:val="22"/>
                <w:lang w:val="fr-FR"/>
              </w:rPr>
            </w:pPr>
            <w:r w:rsidRPr="00CE4FDF">
              <w:rPr>
                <w:lang w:val="fr-FR"/>
              </w:rPr>
              <w:t>Présence de cétones dans les urines</w:t>
            </w:r>
          </w:p>
        </w:tc>
        <w:tc>
          <w:tcPr>
            <w:tcW w:w="2144" w:type="dxa"/>
            <w:shd w:val="clear" w:color="auto" w:fill="auto"/>
          </w:tcPr>
          <w:p w14:paraId="37F8147B" w14:textId="01076664" w:rsidR="00F532F0" w:rsidRPr="00CE4FDF" w:rsidRDefault="00F532F0" w:rsidP="00CE4FDF">
            <w:pPr>
              <w:pStyle w:val="Default"/>
              <w:rPr>
                <w:sz w:val="22"/>
                <w:szCs w:val="22"/>
                <w:lang w:val="fr-FR"/>
              </w:rPr>
            </w:pPr>
            <w:r w:rsidRPr="00CE4FDF">
              <w:rPr>
                <w:lang w:val="fr-FR"/>
              </w:rPr>
              <w:t>Très fréquent</w:t>
            </w:r>
          </w:p>
        </w:tc>
      </w:tr>
      <w:tr w:rsidR="00F532F0" w:rsidRPr="00CE4FDF" w14:paraId="0EDCE9A1" w14:textId="77777777" w:rsidTr="001849A1">
        <w:tc>
          <w:tcPr>
            <w:tcW w:w="3367" w:type="dxa"/>
            <w:vMerge/>
            <w:shd w:val="clear" w:color="auto" w:fill="auto"/>
          </w:tcPr>
          <w:p w14:paraId="1DBCCDBC" w14:textId="77777777" w:rsidR="00F532F0" w:rsidRPr="00CE4FDF" w:rsidRDefault="00F532F0" w:rsidP="00CE4FDF">
            <w:pPr>
              <w:autoSpaceDE w:val="0"/>
              <w:autoSpaceDN w:val="0"/>
              <w:adjustRightInd w:val="0"/>
              <w:spacing w:line="240" w:lineRule="auto"/>
              <w:jc w:val="both"/>
              <w:rPr>
                <w:iCs/>
                <w:szCs w:val="22"/>
                <w:lang w:val="fr-FR"/>
              </w:rPr>
            </w:pPr>
          </w:p>
        </w:tc>
        <w:tc>
          <w:tcPr>
            <w:tcW w:w="3442" w:type="dxa"/>
            <w:shd w:val="clear" w:color="auto" w:fill="auto"/>
          </w:tcPr>
          <w:p w14:paraId="6F2D69B4" w14:textId="66954002" w:rsidR="00F532F0" w:rsidRPr="00CE4FDF" w:rsidRDefault="00F532F0" w:rsidP="00CE4FDF">
            <w:pPr>
              <w:pStyle w:val="Default"/>
              <w:rPr>
                <w:sz w:val="22"/>
                <w:szCs w:val="22"/>
                <w:lang w:val="fr-FR"/>
              </w:rPr>
            </w:pPr>
            <w:r w:rsidRPr="00CE4FDF">
              <w:rPr>
                <w:lang w:val="fr-FR"/>
              </w:rPr>
              <w:t>Présence d’albumine dans les urines</w:t>
            </w:r>
          </w:p>
        </w:tc>
        <w:tc>
          <w:tcPr>
            <w:tcW w:w="2144" w:type="dxa"/>
            <w:shd w:val="clear" w:color="auto" w:fill="auto"/>
          </w:tcPr>
          <w:p w14:paraId="3C3D1860" w14:textId="6EE41E6C" w:rsidR="00F532F0" w:rsidRPr="00CE4FDF" w:rsidRDefault="00F532F0" w:rsidP="00CE4FDF">
            <w:pPr>
              <w:pStyle w:val="Default"/>
              <w:rPr>
                <w:sz w:val="22"/>
                <w:szCs w:val="22"/>
                <w:lang w:val="fr-FR"/>
              </w:rPr>
            </w:pPr>
            <w:r w:rsidRPr="00CE4FDF">
              <w:rPr>
                <w:lang w:val="fr-FR"/>
              </w:rPr>
              <w:t>Fréquent</w:t>
            </w:r>
          </w:p>
        </w:tc>
      </w:tr>
      <w:tr w:rsidR="00F532F0" w:rsidRPr="00CE4FDF" w14:paraId="6E91367C" w14:textId="77777777" w:rsidTr="001849A1">
        <w:tc>
          <w:tcPr>
            <w:tcW w:w="3367" w:type="dxa"/>
            <w:vMerge/>
            <w:shd w:val="clear" w:color="auto" w:fill="auto"/>
          </w:tcPr>
          <w:p w14:paraId="4BFB754B" w14:textId="77777777" w:rsidR="00F532F0" w:rsidRPr="00CE4FDF" w:rsidRDefault="00F532F0" w:rsidP="00CE4FDF">
            <w:pPr>
              <w:autoSpaceDE w:val="0"/>
              <w:autoSpaceDN w:val="0"/>
              <w:adjustRightInd w:val="0"/>
              <w:spacing w:line="240" w:lineRule="auto"/>
              <w:jc w:val="both"/>
              <w:rPr>
                <w:iCs/>
                <w:szCs w:val="22"/>
                <w:lang w:val="fr-FR"/>
              </w:rPr>
            </w:pPr>
          </w:p>
        </w:tc>
        <w:tc>
          <w:tcPr>
            <w:tcW w:w="3442" w:type="dxa"/>
            <w:shd w:val="clear" w:color="auto" w:fill="auto"/>
          </w:tcPr>
          <w:p w14:paraId="08CF93BE" w14:textId="608BFCDC" w:rsidR="00F532F0" w:rsidRPr="00CE4FDF" w:rsidRDefault="00F532F0" w:rsidP="00CE4FDF">
            <w:pPr>
              <w:pStyle w:val="Default"/>
              <w:rPr>
                <w:sz w:val="22"/>
                <w:szCs w:val="22"/>
                <w:lang w:val="fr-FR"/>
              </w:rPr>
            </w:pPr>
            <w:r w:rsidRPr="00CE4FDF">
              <w:rPr>
                <w:lang w:val="fr-FR"/>
              </w:rPr>
              <w:t>Diminution du nombre de globules blancs</w:t>
            </w:r>
          </w:p>
        </w:tc>
        <w:tc>
          <w:tcPr>
            <w:tcW w:w="2144" w:type="dxa"/>
            <w:shd w:val="clear" w:color="auto" w:fill="auto"/>
          </w:tcPr>
          <w:p w14:paraId="1E639D2B" w14:textId="76367DA5" w:rsidR="00F532F0" w:rsidRPr="00CE4FDF" w:rsidRDefault="00F532F0" w:rsidP="00CE4FDF">
            <w:pPr>
              <w:pStyle w:val="Default"/>
              <w:rPr>
                <w:sz w:val="22"/>
                <w:szCs w:val="22"/>
                <w:lang w:val="fr-FR"/>
              </w:rPr>
            </w:pPr>
            <w:r w:rsidRPr="00CE4FDF">
              <w:rPr>
                <w:lang w:val="fr-FR"/>
              </w:rPr>
              <w:t>Fréquent</w:t>
            </w:r>
          </w:p>
        </w:tc>
      </w:tr>
    </w:tbl>
    <w:p w14:paraId="53E43845" w14:textId="77777777" w:rsidR="00BB5E45" w:rsidRPr="00CE4FDF" w:rsidRDefault="00BB5E45" w:rsidP="00CE4FDF">
      <w:pPr>
        <w:rPr>
          <w:lang w:val="fr-FR"/>
        </w:rPr>
      </w:pPr>
    </w:p>
    <w:p w14:paraId="0CC68E77" w14:textId="01E98C9D" w:rsidR="00F532F0" w:rsidRPr="00CE4FDF" w:rsidRDefault="00F532F0" w:rsidP="00CE4FDF">
      <w:pPr>
        <w:autoSpaceDE w:val="0"/>
        <w:autoSpaceDN w:val="0"/>
        <w:adjustRightInd w:val="0"/>
        <w:spacing w:line="240" w:lineRule="auto"/>
        <w:rPr>
          <w:iCs/>
          <w:szCs w:val="22"/>
          <w:u w:val="single"/>
          <w:lang w:val="fr-FR"/>
        </w:rPr>
      </w:pPr>
      <w:r w:rsidRPr="00CE4FDF">
        <w:rPr>
          <w:iCs/>
          <w:szCs w:val="22"/>
          <w:u w:val="single"/>
          <w:lang w:val="fr-FR"/>
        </w:rPr>
        <w:t xml:space="preserve">Description de </w:t>
      </w:r>
      <w:r w:rsidR="00D2451C" w:rsidRPr="00CE4FDF">
        <w:rPr>
          <w:iCs/>
          <w:szCs w:val="22"/>
          <w:u w:val="single"/>
          <w:lang w:val="fr-FR"/>
        </w:rPr>
        <w:t>certains effets</w:t>
      </w:r>
      <w:r w:rsidRPr="00CE4FDF">
        <w:rPr>
          <w:iCs/>
          <w:szCs w:val="22"/>
          <w:u w:val="single"/>
          <w:lang w:val="fr-FR"/>
        </w:rPr>
        <w:t xml:space="preserve"> indésirables</w:t>
      </w:r>
    </w:p>
    <w:p w14:paraId="34D37A10" w14:textId="77777777" w:rsidR="00DF008B" w:rsidRPr="00CE4FDF" w:rsidRDefault="00DF008B" w:rsidP="00CE4FDF">
      <w:pPr>
        <w:autoSpaceDE w:val="0"/>
        <w:autoSpaceDN w:val="0"/>
        <w:adjustRightInd w:val="0"/>
        <w:spacing w:line="240" w:lineRule="auto"/>
        <w:rPr>
          <w:iCs/>
          <w:szCs w:val="22"/>
          <w:lang w:val="fr-FR"/>
        </w:rPr>
      </w:pPr>
    </w:p>
    <w:p w14:paraId="7B579471" w14:textId="77777777" w:rsidR="00F532F0" w:rsidRPr="00CE4FDF" w:rsidRDefault="00F532F0" w:rsidP="00CE4FDF">
      <w:pPr>
        <w:autoSpaceDE w:val="0"/>
        <w:autoSpaceDN w:val="0"/>
        <w:adjustRightInd w:val="0"/>
        <w:spacing w:line="240" w:lineRule="auto"/>
        <w:rPr>
          <w:i/>
          <w:szCs w:val="22"/>
          <w:lang w:val="fr-FR"/>
        </w:rPr>
      </w:pPr>
      <w:r w:rsidRPr="00CE4FDF">
        <w:rPr>
          <w:i/>
          <w:szCs w:val="22"/>
          <w:lang w:val="fr-FR"/>
        </w:rPr>
        <w:t>Bouffées congestives</w:t>
      </w:r>
    </w:p>
    <w:p w14:paraId="544903C9" w14:textId="77777777" w:rsidR="006739DC" w:rsidRPr="00CE4FDF" w:rsidRDefault="006739DC" w:rsidP="00CE4FDF">
      <w:pPr>
        <w:autoSpaceDE w:val="0"/>
        <w:autoSpaceDN w:val="0"/>
        <w:adjustRightInd w:val="0"/>
        <w:spacing w:line="240" w:lineRule="auto"/>
        <w:rPr>
          <w:iCs/>
          <w:szCs w:val="22"/>
          <w:lang w:val="fr-FR"/>
        </w:rPr>
      </w:pPr>
    </w:p>
    <w:p w14:paraId="10232AB0" w14:textId="18AA4314" w:rsidR="006739DC" w:rsidRPr="00CE4FDF" w:rsidRDefault="00F532F0" w:rsidP="00CE4FDF">
      <w:pPr>
        <w:autoSpaceDE w:val="0"/>
        <w:autoSpaceDN w:val="0"/>
        <w:adjustRightInd w:val="0"/>
        <w:spacing w:line="240" w:lineRule="auto"/>
        <w:rPr>
          <w:iCs/>
          <w:szCs w:val="22"/>
          <w:lang w:val="fr-FR"/>
        </w:rPr>
      </w:pPr>
      <w:r w:rsidRPr="00CE4FDF">
        <w:rPr>
          <w:iCs/>
          <w:szCs w:val="22"/>
          <w:lang w:val="fr-FR"/>
        </w:rPr>
        <w:t xml:space="preserve">Dans les études contre placebo, l’incidence des bouffées congestives (34 % </w:t>
      </w:r>
      <w:r w:rsidRPr="00CE4FDF">
        <w:rPr>
          <w:i/>
          <w:iCs/>
          <w:szCs w:val="22"/>
          <w:lang w:val="fr-FR"/>
        </w:rPr>
        <w:t>versus</w:t>
      </w:r>
      <w:r w:rsidRPr="00CE4FDF">
        <w:rPr>
          <w:iCs/>
          <w:szCs w:val="22"/>
          <w:lang w:val="fr-FR"/>
        </w:rPr>
        <w:t xml:space="preserve"> 4 %) et des bouffées de chaleur (7 % </w:t>
      </w:r>
      <w:r w:rsidRPr="00CE4FDF">
        <w:rPr>
          <w:i/>
          <w:iCs/>
          <w:szCs w:val="22"/>
          <w:lang w:val="fr-FR"/>
        </w:rPr>
        <w:t>versus</w:t>
      </w:r>
      <w:r w:rsidRPr="00CE4FDF">
        <w:rPr>
          <w:iCs/>
          <w:szCs w:val="22"/>
          <w:lang w:val="fr-FR"/>
        </w:rPr>
        <w:t xml:space="preserve"> 2 %) était respectivement plus élevée chez les patients traités par le </w:t>
      </w:r>
      <w:proofErr w:type="spellStart"/>
      <w:r w:rsidRPr="00CE4FDF">
        <w:rPr>
          <w:iCs/>
          <w:szCs w:val="22"/>
          <w:lang w:val="fr-FR"/>
        </w:rPr>
        <w:t>diméthyl</w:t>
      </w:r>
      <w:proofErr w:type="spellEnd"/>
      <w:r w:rsidRPr="00CE4FDF">
        <w:rPr>
          <w:iCs/>
          <w:szCs w:val="22"/>
          <w:lang w:val="fr-FR"/>
        </w:rPr>
        <w:t xml:space="preserve"> fumarate que chez ceux recevant le placebo. Les bouffées congestives étaient habituellement décrites comme des bouffées congestives ou de chaleur, mais elles pouvaient également comprendre d’autres effets (chaleur, rougeur, démangeaisons ou sensation de brûlure, par exemple). Les bouffées congestives tendaient à survenir en début de traitement (principalement pendant le premier mois) et chez les patients qui les présentaient, ces effets pouvaient se manifester de manière intermittente pendant tout le traitement par </w:t>
      </w:r>
      <w:r w:rsidR="00FA705B" w:rsidRPr="00CE4FDF">
        <w:rPr>
          <w:iCs/>
          <w:szCs w:val="22"/>
          <w:lang w:val="fr-FR"/>
        </w:rPr>
        <w:t xml:space="preserve">le </w:t>
      </w:r>
      <w:proofErr w:type="spellStart"/>
      <w:r w:rsidR="00FA705B" w:rsidRPr="00CE4FDF">
        <w:rPr>
          <w:iCs/>
          <w:szCs w:val="22"/>
          <w:lang w:val="fr-FR"/>
        </w:rPr>
        <w:t>diméthyl</w:t>
      </w:r>
      <w:proofErr w:type="spellEnd"/>
      <w:r w:rsidR="007F7D15" w:rsidRPr="00CE4FDF">
        <w:rPr>
          <w:iCs/>
          <w:szCs w:val="22"/>
          <w:lang w:val="fr-FR"/>
        </w:rPr>
        <w:t xml:space="preserve"> fumarate. </w:t>
      </w:r>
      <w:r w:rsidRPr="00CE4FDF">
        <w:rPr>
          <w:iCs/>
          <w:szCs w:val="22"/>
          <w:lang w:val="fr-FR"/>
        </w:rPr>
        <w:t xml:space="preserve">Dans la majorité des cas, ces bouffées congestives étaient d'une sévérité légère à modérée. Au total, 3 % des patients traités par le </w:t>
      </w:r>
      <w:proofErr w:type="spellStart"/>
      <w:r w:rsidRPr="00CE4FDF">
        <w:rPr>
          <w:iCs/>
          <w:szCs w:val="22"/>
          <w:lang w:val="fr-FR"/>
        </w:rPr>
        <w:t>diméthyl</w:t>
      </w:r>
      <w:proofErr w:type="spellEnd"/>
      <w:r w:rsidRPr="00CE4FDF">
        <w:rPr>
          <w:iCs/>
          <w:szCs w:val="22"/>
          <w:lang w:val="fr-FR"/>
        </w:rPr>
        <w:t xml:space="preserve"> fumarate ont arrêté le traitement en raison de bouffées congestives. L'incidence des bouffées congestives graves pouvant se caractériser par un érythème généralisé, un rash et/ou un prurit, a été observée chez moins de 1 % des patients traités par le </w:t>
      </w:r>
      <w:proofErr w:type="spellStart"/>
      <w:r w:rsidRPr="00CE4FDF">
        <w:rPr>
          <w:iCs/>
          <w:szCs w:val="22"/>
          <w:lang w:val="fr-FR"/>
        </w:rPr>
        <w:t>diméthyl</w:t>
      </w:r>
      <w:proofErr w:type="spellEnd"/>
      <w:r w:rsidRPr="00CE4FDF">
        <w:rPr>
          <w:iCs/>
          <w:szCs w:val="22"/>
          <w:lang w:val="fr-FR"/>
        </w:rPr>
        <w:t xml:space="preserve"> fumarate (voir rubriques</w:t>
      </w:r>
      <w:r w:rsidR="008B4240" w:rsidRPr="00CE4FDF">
        <w:rPr>
          <w:iCs/>
          <w:szCs w:val="22"/>
          <w:lang w:val="fr-FR"/>
        </w:rPr>
        <w:t> </w:t>
      </w:r>
      <w:r w:rsidRPr="00CE4FDF">
        <w:rPr>
          <w:iCs/>
          <w:szCs w:val="22"/>
          <w:lang w:val="fr-FR"/>
        </w:rPr>
        <w:t>4.2, 4.4 et</w:t>
      </w:r>
      <w:r w:rsidR="007A5DD3" w:rsidRPr="00CE4FDF">
        <w:rPr>
          <w:iCs/>
          <w:szCs w:val="22"/>
          <w:lang w:val="fr-FR"/>
        </w:rPr>
        <w:t> </w:t>
      </w:r>
      <w:r w:rsidRPr="00CE4FDF">
        <w:rPr>
          <w:iCs/>
          <w:szCs w:val="22"/>
          <w:lang w:val="fr-FR"/>
        </w:rPr>
        <w:t>4.5</w:t>
      </w:r>
      <w:r w:rsidR="00B56E42" w:rsidRPr="00CE4FDF">
        <w:rPr>
          <w:iCs/>
          <w:szCs w:val="22"/>
          <w:lang w:val="fr-FR"/>
        </w:rPr>
        <w:t>).</w:t>
      </w:r>
    </w:p>
    <w:p w14:paraId="30294E4C" w14:textId="77777777" w:rsidR="006739DC" w:rsidRPr="00CE4FDF" w:rsidRDefault="006739DC" w:rsidP="00CE4FDF">
      <w:pPr>
        <w:autoSpaceDE w:val="0"/>
        <w:autoSpaceDN w:val="0"/>
        <w:adjustRightInd w:val="0"/>
        <w:spacing w:line="240" w:lineRule="auto"/>
        <w:rPr>
          <w:iCs/>
          <w:szCs w:val="22"/>
          <w:lang w:val="fr-FR"/>
        </w:rPr>
      </w:pPr>
    </w:p>
    <w:p w14:paraId="7C63BA59" w14:textId="77C42558" w:rsidR="00F532F0" w:rsidRPr="00CE4FDF" w:rsidRDefault="00F532F0" w:rsidP="0014019C">
      <w:pPr>
        <w:keepNext/>
        <w:autoSpaceDE w:val="0"/>
        <w:autoSpaceDN w:val="0"/>
        <w:adjustRightInd w:val="0"/>
        <w:spacing w:line="240" w:lineRule="auto"/>
        <w:rPr>
          <w:i/>
          <w:iCs/>
          <w:szCs w:val="22"/>
          <w:lang w:val="fr-FR"/>
        </w:rPr>
      </w:pPr>
      <w:r w:rsidRPr="00CE4FDF">
        <w:rPr>
          <w:i/>
          <w:iCs/>
          <w:szCs w:val="22"/>
          <w:lang w:val="fr-FR"/>
        </w:rPr>
        <w:lastRenderedPageBreak/>
        <w:t xml:space="preserve">Effets </w:t>
      </w:r>
      <w:r w:rsidR="006D72EB" w:rsidRPr="00CE4FDF">
        <w:rPr>
          <w:i/>
          <w:iCs/>
          <w:szCs w:val="22"/>
          <w:lang w:val="fr-FR"/>
        </w:rPr>
        <w:t xml:space="preserve">indésirables </w:t>
      </w:r>
      <w:r w:rsidRPr="00CE4FDF">
        <w:rPr>
          <w:i/>
          <w:iCs/>
          <w:szCs w:val="22"/>
          <w:lang w:val="fr-FR"/>
        </w:rPr>
        <w:t>gastro</w:t>
      </w:r>
      <w:r w:rsidR="0028154B" w:rsidRPr="00CE4FDF">
        <w:rPr>
          <w:i/>
          <w:iCs/>
          <w:szCs w:val="22"/>
          <w:lang w:val="fr-FR"/>
        </w:rPr>
        <w:noBreakHyphen/>
      </w:r>
      <w:r w:rsidRPr="00CE4FDF">
        <w:rPr>
          <w:i/>
          <w:iCs/>
          <w:szCs w:val="22"/>
          <w:lang w:val="fr-FR"/>
        </w:rPr>
        <w:t>intestinaux</w:t>
      </w:r>
    </w:p>
    <w:p w14:paraId="0A4C937E" w14:textId="77777777" w:rsidR="002F15C8" w:rsidRPr="00CE4FDF" w:rsidRDefault="002F15C8" w:rsidP="0014019C">
      <w:pPr>
        <w:keepNext/>
        <w:autoSpaceDE w:val="0"/>
        <w:autoSpaceDN w:val="0"/>
        <w:adjustRightInd w:val="0"/>
        <w:spacing w:line="240" w:lineRule="auto"/>
        <w:rPr>
          <w:iCs/>
          <w:szCs w:val="22"/>
          <w:lang w:val="fr-FR"/>
        </w:rPr>
      </w:pPr>
    </w:p>
    <w:p w14:paraId="3594B27D" w14:textId="77777777" w:rsidR="002C7A27" w:rsidRDefault="00F532F0" w:rsidP="00CE4FDF">
      <w:pPr>
        <w:autoSpaceDE w:val="0"/>
        <w:autoSpaceDN w:val="0"/>
        <w:adjustRightInd w:val="0"/>
        <w:spacing w:line="240" w:lineRule="auto"/>
        <w:rPr>
          <w:iCs/>
          <w:szCs w:val="22"/>
          <w:lang w:val="fr-FR"/>
        </w:rPr>
      </w:pPr>
      <w:r w:rsidRPr="00CE4FDF">
        <w:rPr>
          <w:iCs/>
          <w:szCs w:val="22"/>
          <w:lang w:val="fr-FR"/>
        </w:rPr>
        <w:t>L’incidence des effets gastro</w:t>
      </w:r>
      <w:r w:rsidR="0028154B" w:rsidRPr="00CE4FDF">
        <w:rPr>
          <w:iCs/>
          <w:szCs w:val="22"/>
          <w:lang w:val="fr-FR"/>
        </w:rPr>
        <w:noBreakHyphen/>
      </w:r>
      <w:r w:rsidRPr="00CE4FDF">
        <w:rPr>
          <w:iCs/>
          <w:szCs w:val="22"/>
          <w:lang w:val="fr-FR"/>
        </w:rPr>
        <w:t>intestinaux (tels que diarrhées [14 %</w:t>
      </w:r>
      <w:r w:rsidR="006F6CD1" w:rsidRPr="00CE4FDF">
        <w:rPr>
          <w:iCs/>
          <w:szCs w:val="22"/>
          <w:lang w:val="fr-FR"/>
        </w:rPr>
        <w:t xml:space="preserve"> </w:t>
      </w:r>
      <w:r w:rsidRPr="00CE4FDF">
        <w:rPr>
          <w:i/>
          <w:iCs/>
          <w:szCs w:val="22"/>
          <w:lang w:val="fr-FR"/>
        </w:rPr>
        <w:t>versus</w:t>
      </w:r>
      <w:r w:rsidR="006F6CD1" w:rsidRPr="00CE4FDF">
        <w:rPr>
          <w:iCs/>
          <w:szCs w:val="22"/>
          <w:lang w:val="fr-FR"/>
        </w:rPr>
        <w:t xml:space="preserve"> </w:t>
      </w:r>
      <w:r w:rsidRPr="00CE4FDF">
        <w:rPr>
          <w:iCs/>
          <w:szCs w:val="22"/>
          <w:lang w:val="fr-FR"/>
        </w:rPr>
        <w:t>10 %], nausées [12 %</w:t>
      </w:r>
      <w:r w:rsidR="006F6CD1" w:rsidRPr="00CE4FDF">
        <w:rPr>
          <w:iCs/>
          <w:szCs w:val="22"/>
          <w:lang w:val="fr-FR"/>
        </w:rPr>
        <w:t xml:space="preserve"> </w:t>
      </w:r>
      <w:r w:rsidRPr="00CE4FDF">
        <w:rPr>
          <w:i/>
          <w:iCs/>
          <w:szCs w:val="22"/>
          <w:lang w:val="fr-FR"/>
        </w:rPr>
        <w:t>versus</w:t>
      </w:r>
      <w:r w:rsidR="006F6CD1" w:rsidRPr="00CE4FDF">
        <w:rPr>
          <w:iCs/>
          <w:szCs w:val="22"/>
          <w:lang w:val="fr-FR"/>
        </w:rPr>
        <w:t xml:space="preserve"> </w:t>
      </w:r>
      <w:r w:rsidRPr="00CE4FDF">
        <w:rPr>
          <w:iCs/>
          <w:szCs w:val="22"/>
          <w:lang w:val="fr-FR"/>
        </w:rPr>
        <w:t>9 %], douleurs abdominales hautes [10 %</w:t>
      </w:r>
      <w:r w:rsidR="006F6CD1" w:rsidRPr="00CE4FDF">
        <w:rPr>
          <w:iCs/>
          <w:szCs w:val="22"/>
          <w:lang w:val="fr-FR"/>
        </w:rPr>
        <w:t xml:space="preserve"> </w:t>
      </w:r>
      <w:r w:rsidRPr="00CE4FDF">
        <w:rPr>
          <w:i/>
          <w:iCs/>
          <w:szCs w:val="22"/>
          <w:lang w:val="fr-FR"/>
        </w:rPr>
        <w:t>versus</w:t>
      </w:r>
      <w:r w:rsidR="006F6CD1" w:rsidRPr="00CE4FDF">
        <w:rPr>
          <w:iCs/>
          <w:szCs w:val="22"/>
          <w:lang w:val="fr-FR"/>
        </w:rPr>
        <w:t xml:space="preserve"> </w:t>
      </w:r>
      <w:r w:rsidRPr="00CE4FDF">
        <w:rPr>
          <w:iCs/>
          <w:szCs w:val="22"/>
          <w:lang w:val="fr-FR"/>
        </w:rPr>
        <w:t>6 %], douleurs abdominales [9 %</w:t>
      </w:r>
      <w:r w:rsidR="006F6CD1" w:rsidRPr="00CE4FDF">
        <w:rPr>
          <w:iCs/>
          <w:szCs w:val="22"/>
          <w:lang w:val="fr-FR"/>
        </w:rPr>
        <w:t xml:space="preserve"> </w:t>
      </w:r>
      <w:r w:rsidRPr="00CE4FDF">
        <w:rPr>
          <w:i/>
          <w:iCs/>
          <w:szCs w:val="22"/>
          <w:lang w:val="fr-FR"/>
        </w:rPr>
        <w:t>versus</w:t>
      </w:r>
      <w:r w:rsidR="006F6CD1" w:rsidRPr="00CE4FDF">
        <w:rPr>
          <w:iCs/>
          <w:szCs w:val="22"/>
          <w:lang w:val="fr-FR"/>
        </w:rPr>
        <w:t xml:space="preserve"> </w:t>
      </w:r>
      <w:r w:rsidRPr="00CE4FDF">
        <w:rPr>
          <w:iCs/>
          <w:szCs w:val="22"/>
          <w:lang w:val="fr-FR"/>
        </w:rPr>
        <w:t>4 %], vomissements [8 %</w:t>
      </w:r>
      <w:r w:rsidR="006F6CD1" w:rsidRPr="00CE4FDF">
        <w:rPr>
          <w:iCs/>
          <w:szCs w:val="22"/>
          <w:lang w:val="fr-FR"/>
        </w:rPr>
        <w:t xml:space="preserve"> </w:t>
      </w:r>
      <w:r w:rsidRPr="00CE4FDF">
        <w:rPr>
          <w:i/>
          <w:iCs/>
          <w:szCs w:val="22"/>
          <w:lang w:val="fr-FR"/>
        </w:rPr>
        <w:t>versus</w:t>
      </w:r>
      <w:r w:rsidR="006F6CD1" w:rsidRPr="00CE4FDF">
        <w:rPr>
          <w:iCs/>
          <w:szCs w:val="22"/>
          <w:lang w:val="fr-FR"/>
        </w:rPr>
        <w:t xml:space="preserve"> </w:t>
      </w:r>
      <w:r w:rsidRPr="00CE4FDF">
        <w:rPr>
          <w:iCs/>
          <w:szCs w:val="22"/>
          <w:lang w:val="fr-FR"/>
        </w:rPr>
        <w:t>5 %] et dyspepsie [5 %</w:t>
      </w:r>
      <w:r w:rsidR="006F6CD1" w:rsidRPr="00CE4FDF">
        <w:rPr>
          <w:iCs/>
          <w:szCs w:val="22"/>
          <w:lang w:val="fr-FR"/>
        </w:rPr>
        <w:t xml:space="preserve"> </w:t>
      </w:r>
      <w:r w:rsidRPr="00CE4FDF">
        <w:rPr>
          <w:i/>
          <w:iCs/>
          <w:szCs w:val="22"/>
          <w:lang w:val="fr-FR"/>
        </w:rPr>
        <w:t>versus</w:t>
      </w:r>
      <w:r w:rsidR="006F6CD1" w:rsidRPr="00CE4FDF">
        <w:rPr>
          <w:iCs/>
          <w:szCs w:val="22"/>
          <w:lang w:val="fr-FR"/>
        </w:rPr>
        <w:t xml:space="preserve"> </w:t>
      </w:r>
      <w:r w:rsidRPr="00CE4FDF">
        <w:rPr>
          <w:iCs/>
          <w:szCs w:val="22"/>
          <w:lang w:val="fr-FR"/>
        </w:rPr>
        <w:t xml:space="preserve">3 %]) était respectivement plus élevée chez les patients traités par le </w:t>
      </w:r>
      <w:proofErr w:type="spellStart"/>
      <w:r w:rsidRPr="00CE4FDF">
        <w:rPr>
          <w:iCs/>
          <w:szCs w:val="22"/>
          <w:lang w:val="fr-FR"/>
        </w:rPr>
        <w:t>diméthyl</w:t>
      </w:r>
      <w:proofErr w:type="spellEnd"/>
      <w:r w:rsidRPr="00CE4FDF">
        <w:rPr>
          <w:iCs/>
          <w:szCs w:val="22"/>
          <w:lang w:val="fr-FR"/>
        </w:rPr>
        <w:t xml:space="preserve"> fumarate que chez les patients sous placebo. </w:t>
      </w:r>
    </w:p>
    <w:p w14:paraId="36C2F369" w14:textId="6CCDFDF6" w:rsidR="002F15C8" w:rsidRPr="00CE4FDF" w:rsidRDefault="00F532F0" w:rsidP="00CE4FDF">
      <w:pPr>
        <w:autoSpaceDE w:val="0"/>
        <w:autoSpaceDN w:val="0"/>
        <w:adjustRightInd w:val="0"/>
        <w:spacing w:line="240" w:lineRule="auto"/>
        <w:rPr>
          <w:iCs/>
          <w:szCs w:val="22"/>
          <w:lang w:val="fr-FR"/>
        </w:rPr>
      </w:pPr>
      <w:r w:rsidRPr="00CE4FDF">
        <w:rPr>
          <w:iCs/>
          <w:szCs w:val="22"/>
          <w:lang w:val="fr-FR"/>
        </w:rPr>
        <w:t xml:space="preserve">L’incidence des effets </w:t>
      </w:r>
      <w:r w:rsidR="006D72EB" w:rsidRPr="00CE4FDF">
        <w:rPr>
          <w:iCs/>
          <w:szCs w:val="22"/>
          <w:lang w:val="fr-FR"/>
        </w:rPr>
        <w:t xml:space="preserve">indésirables </w:t>
      </w:r>
      <w:r w:rsidRPr="00CE4FDF">
        <w:rPr>
          <w:iCs/>
          <w:szCs w:val="22"/>
          <w:lang w:val="fr-FR"/>
        </w:rPr>
        <w:t>gastro</w:t>
      </w:r>
      <w:r w:rsidR="0028154B" w:rsidRPr="00CE4FDF">
        <w:rPr>
          <w:iCs/>
          <w:szCs w:val="22"/>
          <w:lang w:val="fr-FR"/>
        </w:rPr>
        <w:noBreakHyphen/>
      </w:r>
      <w:r w:rsidRPr="00CE4FDF">
        <w:rPr>
          <w:iCs/>
          <w:szCs w:val="22"/>
          <w:lang w:val="fr-FR"/>
        </w:rPr>
        <w:t>intestinaux était plus élevée en début de traitement (principalement durant le premier mois) et chez les patients présentant des troubles gastro</w:t>
      </w:r>
      <w:r w:rsidR="0028154B" w:rsidRPr="00CE4FDF">
        <w:rPr>
          <w:iCs/>
          <w:szCs w:val="22"/>
          <w:lang w:val="fr-FR"/>
        </w:rPr>
        <w:noBreakHyphen/>
      </w:r>
      <w:r w:rsidRPr="00CE4FDF">
        <w:rPr>
          <w:iCs/>
          <w:szCs w:val="22"/>
          <w:lang w:val="fr-FR"/>
        </w:rPr>
        <w:t xml:space="preserve">intestinaux, ces troubles peuvent éventuellement continuer de manière intermittente pendant le traitement par le </w:t>
      </w:r>
      <w:proofErr w:type="spellStart"/>
      <w:r w:rsidRPr="00CE4FDF">
        <w:rPr>
          <w:iCs/>
          <w:szCs w:val="22"/>
          <w:lang w:val="fr-FR"/>
        </w:rPr>
        <w:t>diméthyl</w:t>
      </w:r>
      <w:proofErr w:type="spellEnd"/>
      <w:r w:rsidRPr="00CE4FDF">
        <w:rPr>
          <w:iCs/>
          <w:szCs w:val="22"/>
          <w:lang w:val="fr-FR"/>
        </w:rPr>
        <w:t xml:space="preserve"> fumarate. Pour la majorité des patients présentant des troubles gastro</w:t>
      </w:r>
      <w:r w:rsidR="0028154B" w:rsidRPr="00CE4FDF">
        <w:rPr>
          <w:iCs/>
          <w:szCs w:val="22"/>
          <w:lang w:val="fr-FR"/>
        </w:rPr>
        <w:noBreakHyphen/>
      </w:r>
      <w:r w:rsidRPr="00CE4FDF">
        <w:rPr>
          <w:iCs/>
          <w:szCs w:val="22"/>
          <w:lang w:val="fr-FR"/>
        </w:rPr>
        <w:t xml:space="preserve">intestinaux, ces derniers étaient légers ou modérés. Quatre pour cent (4 %) des patients traités par le </w:t>
      </w:r>
      <w:proofErr w:type="spellStart"/>
      <w:r w:rsidRPr="00CE4FDF">
        <w:rPr>
          <w:iCs/>
          <w:szCs w:val="22"/>
          <w:lang w:val="fr-FR"/>
        </w:rPr>
        <w:t>diméthyl</w:t>
      </w:r>
      <w:proofErr w:type="spellEnd"/>
      <w:r w:rsidRPr="00CE4FDF">
        <w:rPr>
          <w:iCs/>
          <w:szCs w:val="22"/>
          <w:lang w:val="fr-FR"/>
        </w:rPr>
        <w:t xml:space="preserve"> fumarate ont dû arrêter leur traitement à cause d’effets </w:t>
      </w:r>
      <w:r w:rsidR="001B6800" w:rsidRPr="00CE4FDF">
        <w:rPr>
          <w:iCs/>
          <w:szCs w:val="22"/>
          <w:lang w:val="fr-FR"/>
        </w:rPr>
        <w:t xml:space="preserve">indésirables </w:t>
      </w:r>
      <w:r w:rsidRPr="00CE4FDF">
        <w:rPr>
          <w:iCs/>
          <w:szCs w:val="22"/>
          <w:lang w:val="fr-FR"/>
        </w:rPr>
        <w:t>gastro</w:t>
      </w:r>
      <w:r w:rsidR="0028154B" w:rsidRPr="00CE4FDF">
        <w:rPr>
          <w:iCs/>
          <w:szCs w:val="22"/>
          <w:lang w:val="fr-FR"/>
        </w:rPr>
        <w:noBreakHyphen/>
      </w:r>
      <w:r w:rsidRPr="00CE4FDF">
        <w:rPr>
          <w:iCs/>
          <w:szCs w:val="22"/>
          <w:lang w:val="fr-FR"/>
        </w:rPr>
        <w:t>intestinaux. L’incidence des effets gastro</w:t>
      </w:r>
      <w:r w:rsidR="0028154B" w:rsidRPr="00CE4FDF">
        <w:rPr>
          <w:iCs/>
          <w:szCs w:val="22"/>
          <w:lang w:val="fr-FR"/>
        </w:rPr>
        <w:noBreakHyphen/>
      </w:r>
      <w:r w:rsidRPr="00CE4FDF">
        <w:rPr>
          <w:iCs/>
          <w:szCs w:val="22"/>
          <w:lang w:val="fr-FR"/>
        </w:rPr>
        <w:t>intestinaux graves, notamment des gastro</w:t>
      </w:r>
      <w:r w:rsidR="0028154B" w:rsidRPr="00CE4FDF">
        <w:rPr>
          <w:iCs/>
          <w:szCs w:val="22"/>
          <w:lang w:val="fr-FR"/>
        </w:rPr>
        <w:noBreakHyphen/>
      </w:r>
      <w:r w:rsidRPr="00CE4FDF">
        <w:rPr>
          <w:iCs/>
          <w:szCs w:val="22"/>
          <w:lang w:val="fr-FR"/>
        </w:rPr>
        <w:t xml:space="preserve">entérites et des gastrites, a été observée chez moins de 1 % des patients traités par le </w:t>
      </w:r>
      <w:proofErr w:type="spellStart"/>
      <w:r w:rsidRPr="00CE4FDF">
        <w:rPr>
          <w:iCs/>
          <w:szCs w:val="22"/>
          <w:lang w:val="fr-FR"/>
        </w:rPr>
        <w:t>diméthyl</w:t>
      </w:r>
      <w:proofErr w:type="spellEnd"/>
      <w:r w:rsidRPr="00CE4FDF">
        <w:rPr>
          <w:iCs/>
          <w:szCs w:val="22"/>
          <w:lang w:val="fr-FR"/>
        </w:rPr>
        <w:t xml:space="preserve"> fumarate (voir rubrique</w:t>
      </w:r>
      <w:r w:rsidR="008B4240" w:rsidRPr="00CE4FDF">
        <w:rPr>
          <w:iCs/>
          <w:szCs w:val="22"/>
          <w:lang w:val="fr-FR"/>
        </w:rPr>
        <w:t> </w:t>
      </w:r>
      <w:r w:rsidRPr="00CE4FDF">
        <w:rPr>
          <w:iCs/>
          <w:szCs w:val="22"/>
          <w:lang w:val="fr-FR"/>
        </w:rPr>
        <w:t>4.2</w:t>
      </w:r>
      <w:r w:rsidR="00B56E42" w:rsidRPr="00CE4FDF">
        <w:rPr>
          <w:iCs/>
          <w:szCs w:val="22"/>
          <w:lang w:val="fr-FR"/>
        </w:rPr>
        <w:t>).</w:t>
      </w:r>
    </w:p>
    <w:p w14:paraId="7000C42E" w14:textId="77777777" w:rsidR="001F27C7" w:rsidRPr="00CE4FDF" w:rsidRDefault="001F27C7" w:rsidP="00CE4FDF">
      <w:pPr>
        <w:autoSpaceDE w:val="0"/>
        <w:autoSpaceDN w:val="0"/>
        <w:adjustRightInd w:val="0"/>
        <w:spacing w:line="240" w:lineRule="auto"/>
        <w:rPr>
          <w:iCs/>
          <w:szCs w:val="22"/>
          <w:lang w:val="fr-FR"/>
        </w:rPr>
      </w:pPr>
    </w:p>
    <w:p w14:paraId="50E02578" w14:textId="77777777" w:rsidR="00F532F0" w:rsidRPr="00CE4FDF" w:rsidRDefault="00F532F0" w:rsidP="00CE4FDF">
      <w:pPr>
        <w:autoSpaceDE w:val="0"/>
        <w:autoSpaceDN w:val="0"/>
        <w:adjustRightInd w:val="0"/>
        <w:spacing w:line="240" w:lineRule="auto"/>
        <w:rPr>
          <w:i/>
          <w:iCs/>
          <w:szCs w:val="22"/>
          <w:lang w:val="fr-FR"/>
        </w:rPr>
      </w:pPr>
      <w:r w:rsidRPr="00CE4FDF">
        <w:rPr>
          <w:i/>
          <w:iCs/>
          <w:szCs w:val="22"/>
          <w:lang w:val="fr-FR"/>
        </w:rPr>
        <w:t>Fonction hépatique</w:t>
      </w:r>
    </w:p>
    <w:p w14:paraId="20A13100" w14:textId="77777777" w:rsidR="001F27C7" w:rsidRPr="00CE4FDF" w:rsidRDefault="001F27C7" w:rsidP="00CE4FDF">
      <w:pPr>
        <w:autoSpaceDE w:val="0"/>
        <w:autoSpaceDN w:val="0"/>
        <w:adjustRightInd w:val="0"/>
        <w:spacing w:line="240" w:lineRule="auto"/>
        <w:rPr>
          <w:iCs/>
          <w:szCs w:val="22"/>
          <w:lang w:val="fr-FR"/>
        </w:rPr>
      </w:pPr>
    </w:p>
    <w:p w14:paraId="62E19946" w14:textId="1E3F044C" w:rsidR="00706677" w:rsidRPr="00CE4FDF" w:rsidRDefault="00F532F0" w:rsidP="00CE4FDF">
      <w:pPr>
        <w:autoSpaceDE w:val="0"/>
        <w:autoSpaceDN w:val="0"/>
        <w:adjustRightInd w:val="0"/>
        <w:spacing w:line="240" w:lineRule="auto"/>
        <w:rPr>
          <w:iCs/>
          <w:szCs w:val="22"/>
          <w:lang w:val="fr-FR"/>
        </w:rPr>
      </w:pPr>
      <w:r w:rsidRPr="00CE4FDF">
        <w:rPr>
          <w:iCs/>
          <w:szCs w:val="22"/>
          <w:lang w:val="fr-FR"/>
        </w:rPr>
        <w:t>Sur la base des données des études contrôlées contre placebo, chez la majorité des patients présentant des augmentations des transaminases hépatiques, ces augmentations étaient &lt; 3</w:t>
      </w:r>
      <w:r w:rsidR="008B4240" w:rsidRPr="00CE4FDF">
        <w:rPr>
          <w:iCs/>
          <w:szCs w:val="22"/>
          <w:lang w:val="fr-FR"/>
        </w:rPr>
        <w:t> </w:t>
      </w:r>
      <w:r w:rsidRPr="00CE4FDF">
        <w:rPr>
          <w:iCs/>
          <w:szCs w:val="22"/>
          <w:lang w:val="fr-FR"/>
        </w:rPr>
        <w:t xml:space="preserve">fois la LSN. L’incidence accrue d’une augmentation du taux des transaminases hépatiques chez les patients traités par le </w:t>
      </w:r>
      <w:proofErr w:type="spellStart"/>
      <w:r w:rsidRPr="00CE4FDF">
        <w:rPr>
          <w:iCs/>
          <w:szCs w:val="22"/>
          <w:lang w:val="fr-FR"/>
        </w:rPr>
        <w:t>diméthyl</w:t>
      </w:r>
      <w:proofErr w:type="spellEnd"/>
      <w:r w:rsidRPr="00CE4FDF">
        <w:rPr>
          <w:iCs/>
          <w:szCs w:val="22"/>
          <w:lang w:val="fr-FR"/>
        </w:rPr>
        <w:t xml:space="preserve"> fumarate, en comparaison au placebo, était principalement observée durant les 6</w:t>
      </w:r>
      <w:r w:rsidR="008B4240" w:rsidRPr="00CE4FDF">
        <w:rPr>
          <w:iCs/>
          <w:szCs w:val="22"/>
          <w:lang w:val="fr-FR"/>
        </w:rPr>
        <w:t> </w:t>
      </w:r>
      <w:r w:rsidRPr="00CE4FDF">
        <w:rPr>
          <w:iCs/>
          <w:szCs w:val="22"/>
          <w:lang w:val="fr-FR"/>
        </w:rPr>
        <w:t>premiers mois de traitement. Une augmentation du taux d'alanine aminotransférase et d’aspartate aminotransférase ≥</w:t>
      </w:r>
      <w:r w:rsidR="0059446C" w:rsidRPr="00CE4FDF">
        <w:rPr>
          <w:iCs/>
          <w:szCs w:val="22"/>
          <w:lang w:val="fr-FR"/>
        </w:rPr>
        <w:t> </w:t>
      </w:r>
      <w:r w:rsidRPr="00CE4FDF">
        <w:rPr>
          <w:iCs/>
          <w:szCs w:val="22"/>
          <w:lang w:val="fr-FR"/>
        </w:rPr>
        <w:t xml:space="preserve">3 fois la LSN a été observée respectivement chez 5 % et 2 % des patients sous placebo et chez 6 % et 2 % des patients traités par le </w:t>
      </w:r>
      <w:proofErr w:type="spellStart"/>
      <w:r w:rsidRPr="00CE4FDF">
        <w:rPr>
          <w:iCs/>
          <w:szCs w:val="22"/>
          <w:lang w:val="fr-FR"/>
        </w:rPr>
        <w:t>diméthyl</w:t>
      </w:r>
      <w:proofErr w:type="spellEnd"/>
      <w:r w:rsidRPr="00CE4FDF">
        <w:rPr>
          <w:iCs/>
          <w:szCs w:val="22"/>
          <w:lang w:val="fr-FR"/>
        </w:rPr>
        <w:t xml:space="preserve"> fumarate. Les arrêts de traitement dus à un taux élevé de transaminases hépatiques ont été &lt;</w:t>
      </w:r>
      <w:r w:rsidR="0059446C" w:rsidRPr="00CE4FDF">
        <w:rPr>
          <w:iCs/>
          <w:szCs w:val="22"/>
          <w:lang w:val="fr-FR"/>
        </w:rPr>
        <w:t> </w:t>
      </w:r>
      <w:r w:rsidRPr="00CE4FDF">
        <w:rPr>
          <w:iCs/>
          <w:szCs w:val="22"/>
          <w:lang w:val="fr-FR"/>
        </w:rPr>
        <w:t xml:space="preserve">1 % et comparables chez les patients traités par le </w:t>
      </w:r>
      <w:proofErr w:type="spellStart"/>
      <w:r w:rsidRPr="00CE4FDF">
        <w:rPr>
          <w:iCs/>
          <w:szCs w:val="22"/>
          <w:lang w:val="fr-FR"/>
        </w:rPr>
        <w:t>diméthyl</w:t>
      </w:r>
      <w:proofErr w:type="spellEnd"/>
      <w:r w:rsidRPr="00CE4FDF">
        <w:rPr>
          <w:iCs/>
          <w:szCs w:val="22"/>
          <w:lang w:val="fr-FR"/>
        </w:rPr>
        <w:t xml:space="preserve"> fumarate et chez ceux sous placebo. Il n’a pas été observé d’augmentations des taux de transaminases ≥ 3</w:t>
      </w:r>
      <w:r w:rsidR="008B4240" w:rsidRPr="00CE4FDF">
        <w:rPr>
          <w:iCs/>
          <w:szCs w:val="22"/>
          <w:lang w:val="fr-FR"/>
        </w:rPr>
        <w:t> </w:t>
      </w:r>
      <w:r w:rsidRPr="00CE4FDF">
        <w:rPr>
          <w:iCs/>
          <w:szCs w:val="22"/>
          <w:lang w:val="fr-FR"/>
        </w:rPr>
        <w:t>fois la LSN accompagnées d’augmentations du taux de bilirubine totale &gt; 2 fois la LSN dans les études contrôlées contre placebo</w:t>
      </w:r>
      <w:r w:rsidR="00B56E42" w:rsidRPr="00CE4FDF">
        <w:rPr>
          <w:iCs/>
          <w:szCs w:val="22"/>
          <w:lang w:val="fr-FR"/>
        </w:rPr>
        <w:t>.</w:t>
      </w:r>
    </w:p>
    <w:p w14:paraId="03C20F30" w14:textId="77777777" w:rsidR="00706677" w:rsidRPr="00CE4FDF" w:rsidRDefault="00706677" w:rsidP="00CE4FDF">
      <w:pPr>
        <w:autoSpaceDE w:val="0"/>
        <w:autoSpaceDN w:val="0"/>
        <w:adjustRightInd w:val="0"/>
        <w:spacing w:line="240" w:lineRule="auto"/>
        <w:rPr>
          <w:iCs/>
          <w:szCs w:val="22"/>
          <w:lang w:val="fr-FR"/>
        </w:rPr>
      </w:pPr>
    </w:p>
    <w:p w14:paraId="46CD6879" w14:textId="157623F8" w:rsidR="00706677" w:rsidRPr="00CE4FDF" w:rsidRDefault="00F532F0" w:rsidP="00CE4FDF">
      <w:pPr>
        <w:autoSpaceDE w:val="0"/>
        <w:autoSpaceDN w:val="0"/>
        <w:adjustRightInd w:val="0"/>
        <w:spacing w:line="240" w:lineRule="auto"/>
        <w:rPr>
          <w:iCs/>
          <w:szCs w:val="22"/>
          <w:lang w:val="fr-FR"/>
        </w:rPr>
      </w:pPr>
      <w:r w:rsidRPr="00CE4FDF">
        <w:rPr>
          <w:iCs/>
          <w:szCs w:val="22"/>
          <w:lang w:val="fr-FR"/>
        </w:rPr>
        <w:t xml:space="preserve">Des cas d’augmentation des enzymes hépatiques et d’atteinte hépatique médicamenteuse (élévations des transaminases ≥ 3 fois la LSN accompagnées d’élévations de la bilirubine totale &gt; 2 fois la LSN) après l’administration de </w:t>
      </w:r>
      <w:proofErr w:type="spellStart"/>
      <w:r w:rsidRPr="00CE4FDF">
        <w:rPr>
          <w:iCs/>
          <w:szCs w:val="22"/>
          <w:lang w:val="fr-FR"/>
        </w:rPr>
        <w:t>diméthyl</w:t>
      </w:r>
      <w:proofErr w:type="spellEnd"/>
      <w:r w:rsidRPr="00CE4FDF">
        <w:rPr>
          <w:iCs/>
          <w:szCs w:val="22"/>
          <w:lang w:val="fr-FR"/>
        </w:rPr>
        <w:t xml:space="preserve"> fumarate ont été rapportés depuis la commercialisation</w:t>
      </w:r>
      <w:r w:rsidR="00B43E8A" w:rsidRPr="00CE4FDF">
        <w:rPr>
          <w:iCs/>
          <w:szCs w:val="22"/>
          <w:lang w:val="fr-FR"/>
        </w:rPr>
        <w:t> </w:t>
      </w:r>
      <w:r w:rsidRPr="00CE4FDF">
        <w:rPr>
          <w:iCs/>
          <w:szCs w:val="22"/>
          <w:lang w:val="fr-FR"/>
        </w:rPr>
        <w:t>; ils se sont résolus après l’arrêt du traitement</w:t>
      </w:r>
      <w:r w:rsidR="00B56E42" w:rsidRPr="00CE4FDF">
        <w:rPr>
          <w:iCs/>
          <w:szCs w:val="22"/>
          <w:lang w:val="fr-FR"/>
        </w:rPr>
        <w:t>.</w:t>
      </w:r>
    </w:p>
    <w:p w14:paraId="512DC119" w14:textId="77777777" w:rsidR="004C4C54" w:rsidRPr="00CE4FDF" w:rsidRDefault="004C4C54" w:rsidP="00CE4FDF">
      <w:pPr>
        <w:autoSpaceDE w:val="0"/>
        <w:autoSpaceDN w:val="0"/>
        <w:adjustRightInd w:val="0"/>
        <w:spacing w:line="240" w:lineRule="auto"/>
        <w:jc w:val="both"/>
        <w:rPr>
          <w:iCs/>
          <w:szCs w:val="22"/>
          <w:lang w:val="fr-FR"/>
        </w:rPr>
      </w:pPr>
    </w:p>
    <w:p w14:paraId="52CAA03B" w14:textId="5FD2EBE5" w:rsidR="00095B21" w:rsidRPr="00CE4FDF" w:rsidRDefault="00B56E42" w:rsidP="00CE4FDF">
      <w:pPr>
        <w:autoSpaceDE w:val="0"/>
        <w:autoSpaceDN w:val="0"/>
        <w:adjustRightInd w:val="0"/>
        <w:spacing w:line="240" w:lineRule="auto"/>
        <w:rPr>
          <w:i/>
          <w:szCs w:val="22"/>
          <w:lang w:val="fr-FR"/>
        </w:rPr>
      </w:pPr>
      <w:r w:rsidRPr="00CE4FDF">
        <w:rPr>
          <w:i/>
          <w:szCs w:val="22"/>
          <w:lang w:val="fr-FR"/>
        </w:rPr>
        <w:t>Lymphop</w:t>
      </w:r>
      <w:r w:rsidR="00F532F0" w:rsidRPr="00CE4FDF">
        <w:rPr>
          <w:i/>
          <w:szCs w:val="22"/>
          <w:lang w:val="fr-FR"/>
        </w:rPr>
        <w:t>énie</w:t>
      </w:r>
    </w:p>
    <w:p w14:paraId="4271E19B" w14:textId="77777777" w:rsidR="00095B21" w:rsidRPr="00CE4FDF" w:rsidRDefault="00095B21" w:rsidP="00CE4FDF">
      <w:pPr>
        <w:autoSpaceDE w:val="0"/>
        <w:autoSpaceDN w:val="0"/>
        <w:adjustRightInd w:val="0"/>
        <w:spacing w:line="240" w:lineRule="auto"/>
        <w:rPr>
          <w:iCs/>
          <w:szCs w:val="22"/>
          <w:lang w:val="fr-FR"/>
        </w:rPr>
      </w:pPr>
    </w:p>
    <w:p w14:paraId="541D31C7" w14:textId="7C283E30" w:rsidR="00F532F0" w:rsidRPr="00CE4FDF" w:rsidRDefault="00F532F0" w:rsidP="00CE4FDF">
      <w:pPr>
        <w:autoSpaceDE w:val="0"/>
        <w:autoSpaceDN w:val="0"/>
        <w:adjustRightInd w:val="0"/>
        <w:spacing w:line="240" w:lineRule="auto"/>
        <w:rPr>
          <w:iCs/>
          <w:szCs w:val="22"/>
          <w:lang w:val="fr-FR"/>
        </w:rPr>
      </w:pPr>
      <w:r w:rsidRPr="00CE4FDF">
        <w:rPr>
          <w:iCs/>
          <w:szCs w:val="22"/>
          <w:lang w:val="fr-FR"/>
        </w:rPr>
        <w:t xml:space="preserve">Dans les études contrôlées contre placebo, la majorité des patients (&gt; 98 %) présentait avant l’instauration du traitement des taux normaux de lymphocytes. Après le traitement par le </w:t>
      </w:r>
      <w:proofErr w:type="spellStart"/>
      <w:r w:rsidRPr="00CE4FDF">
        <w:rPr>
          <w:iCs/>
          <w:szCs w:val="22"/>
          <w:lang w:val="fr-FR"/>
        </w:rPr>
        <w:t>diméthyl</w:t>
      </w:r>
      <w:proofErr w:type="spellEnd"/>
      <w:r w:rsidRPr="00CE4FDF">
        <w:rPr>
          <w:iCs/>
          <w:szCs w:val="22"/>
          <w:lang w:val="fr-FR"/>
        </w:rPr>
        <w:t xml:space="preserve"> fumarate, le nombre moyen de lymphocytes a diminué au cours de la première année puis a atteint un plateau. En moyenne, le nombre de lymphocytes a diminué d’environ 30 % par rapport à la valeur initiale. Les nombres moyen et médian de lymphocytes sont restés dans les limites de la normale. Un nombre de lymphocytes &lt; 0,5×10</w:t>
      </w:r>
      <w:r w:rsidRPr="00CE4FDF">
        <w:rPr>
          <w:iCs/>
          <w:szCs w:val="22"/>
          <w:vertAlign w:val="superscript"/>
          <w:lang w:val="fr-FR"/>
        </w:rPr>
        <w:t>9</w:t>
      </w:r>
      <w:r w:rsidRPr="00CE4FDF">
        <w:rPr>
          <w:iCs/>
          <w:szCs w:val="22"/>
          <w:lang w:val="fr-FR"/>
        </w:rPr>
        <w:t xml:space="preserve">/L a été observé chez &lt; 1 % des patients sous placebo et chez 6 % de ceux traités par le </w:t>
      </w:r>
      <w:proofErr w:type="spellStart"/>
      <w:r w:rsidRPr="00CE4FDF">
        <w:rPr>
          <w:iCs/>
          <w:szCs w:val="22"/>
          <w:lang w:val="fr-FR"/>
        </w:rPr>
        <w:t>diméthyl</w:t>
      </w:r>
      <w:proofErr w:type="spellEnd"/>
      <w:r w:rsidRPr="00CE4FDF">
        <w:rPr>
          <w:iCs/>
          <w:szCs w:val="22"/>
          <w:lang w:val="fr-FR"/>
        </w:rPr>
        <w:t xml:space="preserve"> fumarate. Un nombre de lymphocytes &lt; 0,2 × 10</w:t>
      </w:r>
      <w:r w:rsidRPr="00CE4FDF">
        <w:rPr>
          <w:iCs/>
          <w:szCs w:val="22"/>
          <w:vertAlign w:val="superscript"/>
          <w:lang w:val="fr-FR"/>
        </w:rPr>
        <w:t>9</w:t>
      </w:r>
      <w:r w:rsidRPr="00CE4FDF">
        <w:rPr>
          <w:iCs/>
          <w:szCs w:val="22"/>
          <w:lang w:val="fr-FR"/>
        </w:rPr>
        <w:t xml:space="preserve">/L a été observé chez 1 patient traité par le </w:t>
      </w:r>
      <w:proofErr w:type="spellStart"/>
      <w:r w:rsidRPr="00CE4FDF">
        <w:rPr>
          <w:iCs/>
          <w:szCs w:val="22"/>
          <w:lang w:val="fr-FR"/>
        </w:rPr>
        <w:t>diméthyl</w:t>
      </w:r>
      <w:proofErr w:type="spellEnd"/>
      <w:r w:rsidRPr="00CE4FDF">
        <w:rPr>
          <w:iCs/>
          <w:szCs w:val="22"/>
          <w:lang w:val="fr-FR"/>
        </w:rPr>
        <w:t xml:space="preserve"> fumarate contre aucun patient sous placebo.</w:t>
      </w:r>
    </w:p>
    <w:p w14:paraId="7F0B705D" w14:textId="77777777" w:rsidR="00F532F0" w:rsidRPr="00CE4FDF" w:rsidRDefault="00F532F0" w:rsidP="00CE4FDF">
      <w:pPr>
        <w:autoSpaceDE w:val="0"/>
        <w:autoSpaceDN w:val="0"/>
        <w:adjustRightInd w:val="0"/>
        <w:spacing w:line="240" w:lineRule="auto"/>
        <w:rPr>
          <w:iCs/>
          <w:szCs w:val="22"/>
          <w:lang w:val="fr-FR"/>
        </w:rPr>
      </w:pPr>
    </w:p>
    <w:p w14:paraId="74E28E27" w14:textId="1160B543" w:rsidR="00F532F0" w:rsidRPr="00CE4FDF" w:rsidRDefault="00F532F0" w:rsidP="00CE4FDF">
      <w:pPr>
        <w:autoSpaceDE w:val="0"/>
        <w:autoSpaceDN w:val="0"/>
        <w:adjustRightInd w:val="0"/>
        <w:spacing w:line="240" w:lineRule="auto"/>
        <w:rPr>
          <w:iCs/>
          <w:szCs w:val="22"/>
          <w:lang w:val="fr-FR"/>
        </w:rPr>
      </w:pPr>
      <w:r w:rsidRPr="00CE4FDF">
        <w:rPr>
          <w:iCs/>
          <w:szCs w:val="22"/>
          <w:lang w:val="fr-FR"/>
        </w:rPr>
        <w:t xml:space="preserve">Dans les études cliniques (contrôlées et non contrôlées), 41 % des patients traités par le </w:t>
      </w:r>
      <w:proofErr w:type="spellStart"/>
      <w:r w:rsidRPr="00CE4FDF">
        <w:rPr>
          <w:iCs/>
          <w:szCs w:val="22"/>
          <w:lang w:val="fr-FR"/>
        </w:rPr>
        <w:t>diméthyl</w:t>
      </w:r>
      <w:proofErr w:type="spellEnd"/>
      <w:r w:rsidRPr="00CE4FDF">
        <w:rPr>
          <w:iCs/>
          <w:szCs w:val="22"/>
          <w:lang w:val="fr-FR"/>
        </w:rPr>
        <w:t xml:space="preserve"> fumarate présentaient une lymphopénie (définie dans ces études comme &lt; 0,91×10</w:t>
      </w:r>
      <w:r w:rsidRPr="00CE4FDF">
        <w:rPr>
          <w:iCs/>
          <w:szCs w:val="22"/>
          <w:vertAlign w:val="superscript"/>
          <w:lang w:val="fr-FR"/>
        </w:rPr>
        <w:t>9</w:t>
      </w:r>
      <w:r w:rsidRPr="00CE4FDF">
        <w:rPr>
          <w:iCs/>
          <w:szCs w:val="22"/>
          <w:lang w:val="fr-FR"/>
        </w:rPr>
        <w:t>/L). Une lymphopénie légère (taux ≥ 0,8×10</w:t>
      </w:r>
      <w:r w:rsidRPr="00CE4FDF">
        <w:rPr>
          <w:iCs/>
          <w:szCs w:val="22"/>
          <w:vertAlign w:val="superscript"/>
          <w:lang w:val="fr-FR"/>
        </w:rPr>
        <w:t>9</w:t>
      </w:r>
      <w:r w:rsidRPr="00CE4FDF">
        <w:rPr>
          <w:iCs/>
          <w:szCs w:val="22"/>
          <w:lang w:val="fr-FR"/>
        </w:rPr>
        <w:t xml:space="preserve">/L </w:t>
      </w:r>
      <w:r w:rsidR="00BB2DE3" w:rsidRPr="00CE4FDF">
        <w:rPr>
          <w:iCs/>
          <w:szCs w:val="22"/>
          <w:lang w:val="fr-FR"/>
        </w:rPr>
        <w:t>à</w:t>
      </w:r>
      <w:r w:rsidRPr="00CE4FDF">
        <w:rPr>
          <w:iCs/>
          <w:szCs w:val="22"/>
          <w:lang w:val="fr-FR"/>
        </w:rPr>
        <w:t xml:space="preserve"> &lt; 0,91×10</w:t>
      </w:r>
      <w:r w:rsidRPr="00CE4FDF">
        <w:rPr>
          <w:iCs/>
          <w:szCs w:val="22"/>
          <w:vertAlign w:val="superscript"/>
          <w:lang w:val="fr-FR"/>
        </w:rPr>
        <w:t>9</w:t>
      </w:r>
      <w:r w:rsidRPr="00CE4FDF">
        <w:rPr>
          <w:iCs/>
          <w:szCs w:val="22"/>
          <w:lang w:val="fr-FR"/>
        </w:rPr>
        <w:t>/L) a été observée chez 28 % des patients</w:t>
      </w:r>
      <w:r w:rsidR="00B43E8A" w:rsidRPr="00CE4FDF">
        <w:rPr>
          <w:iCs/>
          <w:szCs w:val="22"/>
          <w:lang w:val="fr-FR"/>
        </w:rPr>
        <w:t> </w:t>
      </w:r>
      <w:r w:rsidRPr="00CE4FDF">
        <w:rPr>
          <w:iCs/>
          <w:szCs w:val="22"/>
          <w:lang w:val="fr-FR"/>
        </w:rPr>
        <w:t>; une lymphopénie modérée (taux ≥ 0,5×10</w:t>
      </w:r>
      <w:r w:rsidRPr="00CE4FDF">
        <w:rPr>
          <w:iCs/>
          <w:szCs w:val="22"/>
          <w:vertAlign w:val="superscript"/>
          <w:lang w:val="fr-FR"/>
        </w:rPr>
        <w:t>9</w:t>
      </w:r>
      <w:r w:rsidRPr="00CE4FDF">
        <w:rPr>
          <w:iCs/>
          <w:szCs w:val="22"/>
          <w:lang w:val="fr-FR"/>
        </w:rPr>
        <w:t xml:space="preserve">/L </w:t>
      </w:r>
      <w:r w:rsidR="00BB2DE3" w:rsidRPr="00CE4FDF">
        <w:rPr>
          <w:iCs/>
          <w:szCs w:val="22"/>
          <w:lang w:val="fr-FR"/>
        </w:rPr>
        <w:t>à</w:t>
      </w:r>
      <w:r w:rsidRPr="00CE4FDF">
        <w:rPr>
          <w:iCs/>
          <w:szCs w:val="22"/>
          <w:lang w:val="fr-FR"/>
        </w:rPr>
        <w:t xml:space="preserve"> &lt; 0,8×10</w:t>
      </w:r>
      <w:r w:rsidRPr="00CE4FDF">
        <w:rPr>
          <w:iCs/>
          <w:szCs w:val="22"/>
          <w:vertAlign w:val="superscript"/>
          <w:lang w:val="fr-FR"/>
        </w:rPr>
        <w:t>9</w:t>
      </w:r>
      <w:r w:rsidRPr="00CE4FDF">
        <w:rPr>
          <w:iCs/>
          <w:szCs w:val="22"/>
          <w:lang w:val="fr-FR"/>
        </w:rPr>
        <w:t>/L) persistant pendant au moins six mois a été observée chez 1</w:t>
      </w:r>
      <w:r w:rsidR="00D12205" w:rsidRPr="00CE4FDF">
        <w:rPr>
          <w:iCs/>
          <w:szCs w:val="22"/>
          <w:lang w:val="fr-FR"/>
        </w:rPr>
        <w:t>1</w:t>
      </w:r>
      <w:r w:rsidRPr="00CE4FDF">
        <w:rPr>
          <w:iCs/>
          <w:szCs w:val="22"/>
          <w:lang w:val="fr-FR"/>
        </w:rPr>
        <w:t> % des patients</w:t>
      </w:r>
      <w:r w:rsidR="00B43E8A" w:rsidRPr="00CE4FDF">
        <w:rPr>
          <w:iCs/>
          <w:szCs w:val="22"/>
          <w:lang w:val="fr-FR"/>
        </w:rPr>
        <w:t> </w:t>
      </w:r>
      <w:r w:rsidRPr="00CE4FDF">
        <w:rPr>
          <w:iCs/>
          <w:szCs w:val="22"/>
          <w:lang w:val="fr-FR"/>
        </w:rPr>
        <w:t>; une lymphopénie sévère (taux &lt; 0,5×10</w:t>
      </w:r>
      <w:r w:rsidRPr="00CE4FDF">
        <w:rPr>
          <w:iCs/>
          <w:szCs w:val="22"/>
          <w:vertAlign w:val="superscript"/>
          <w:lang w:val="fr-FR"/>
        </w:rPr>
        <w:t>9</w:t>
      </w:r>
      <w:r w:rsidRPr="00CE4FDF">
        <w:rPr>
          <w:iCs/>
          <w:szCs w:val="22"/>
          <w:lang w:val="fr-FR"/>
        </w:rPr>
        <w:t>/L) persistant pendant au moins six mois a été observée chez 2 % des patients. Dans le groupe présentant une lymphopénie sévère, les taux de lymphocytes sont restés &lt; 0,5×10</w:t>
      </w:r>
      <w:r w:rsidRPr="00CE4FDF">
        <w:rPr>
          <w:iCs/>
          <w:szCs w:val="22"/>
          <w:vertAlign w:val="superscript"/>
          <w:lang w:val="fr-FR"/>
        </w:rPr>
        <w:t>9</w:t>
      </w:r>
      <w:r w:rsidRPr="00CE4FDF">
        <w:rPr>
          <w:iCs/>
          <w:szCs w:val="22"/>
          <w:lang w:val="fr-FR"/>
        </w:rPr>
        <w:t>/L avec la poursuite du traitement chez la majorité des patients.</w:t>
      </w:r>
    </w:p>
    <w:p w14:paraId="32745D70" w14:textId="77777777" w:rsidR="00F532F0" w:rsidRPr="00CE4FDF" w:rsidRDefault="00F532F0" w:rsidP="00CE4FDF">
      <w:pPr>
        <w:autoSpaceDE w:val="0"/>
        <w:autoSpaceDN w:val="0"/>
        <w:adjustRightInd w:val="0"/>
        <w:spacing w:line="240" w:lineRule="auto"/>
        <w:rPr>
          <w:iCs/>
          <w:szCs w:val="22"/>
          <w:lang w:val="fr-FR"/>
        </w:rPr>
      </w:pPr>
    </w:p>
    <w:p w14:paraId="5BC9ADC4" w14:textId="4323C1C1" w:rsidR="00921F7B" w:rsidRPr="00CE4FDF" w:rsidRDefault="00F532F0" w:rsidP="00CE4FDF">
      <w:pPr>
        <w:autoSpaceDE w:val="0"/>
        <w:autoSpaceDN w:val="0"/>
        <w:adjustRightInd w:val="0"/>
        <w:spacing w:line="240" w:lineRule="auto"/>
        <w:rPr>
          <w:bCs/>
          <w:iCs/>
          <w:noProof/>
          <w:szCs w:val="22"/>
          <w:lang w:val="fr-FR"/>
        </w:rPr>
      </w:pPr>
      <w:r w:rsidRPr="00CE4FDF">
        <w:rPr>
          <w:iCs/>
          <w:szCs w:val="22"/>
          <w:lang w:val="fr-FR"/>
        </w:rPr>
        <w:t>De plus, dans une étude prospective non contrôlée, réalisée après commercialisation, à la semaine</w:t>
      </w:r>
      <w:r w:rsidR="008B4240" w:rsidRPr="00CE4FDF">
        <w:rPr>
          <w:iCs/>
          <w:szCs w:val="22"/>
          <w:lang w:val="fr-FR"/>
        </w:rPr>
        <w:t> </w:t>
      </w:r>
      <w:r w:rsidRPr="00CE4FDF">
        <w:rPr>
          <w:iCs/>
          <w:szCs w:val="22"/>
          <w:lang w:val="fr-FR"/>
        </w:rPr>
        <w:t xml:space="preserve">48 du traitement par le </w:t>
      </w:r>
      <w:proofErr w:type="spellStart"/>
      <w:r w:rsidRPr="00CE4FDF">
        <w:rPr>
          <w:iCs/>
          <w:szCs w:val="22"/>
          <w:lang w:val="fr-FR"/>
        </w:rPr>
        <w:t>diméthyl</w:t>
      </w:r>
      <w:proofErr w:type="spellEnd"/>
      <w:r w:rsidRPr="00CE4FDF">
        <w:rPr>
          <w:iCs/>
          <w:szCs w:val="22"/>
          <w:lang w:val="fr-FR"/>
        </w:rPr>
        <w:t xml:space="preserve"> fumarate (n=185), le nombre de lymphocytes</w:t>
      </w:r>
      <w:r w:rsidR="00E75FF1" w:rsidRPr="00CE4FDF">
        <w:rPr>
          <w:iCs/>
          <w:szCs w:val="22"/>
          <w:lang w:val="fr-FR"/>
        </w:rPr>
        <w:t> </w:t>
      </w:r>
      <w:r w:rsidRPr="00CE4FDF">
        <w:rPr>
          <w:iCs/>
          <w:szCs w:val="22"/>
          <w:lang w:val="fr-FR"/>
        </w:rPr>
        <w:t>T CD4+ avait modérément (taux ≥</w:t>
      </w:r>
      <w:r w:rsidR="008B4240" w:rsidRPr="00CE4FDF">
        <w:rPr>
          <w:iCs/>
          <w:szCs w:val="22"/>
          <w:lang w:val="fr-FR"/>
        </w:rPr>
        <w:t> </w:t>
      </w:r>
      <w:r w:rsidRPr="00CE4FDF">
        <w:rPr>
          <w:iCs/>
          <w:szCs w:val="22"/>
          <w:lang w:val="fr-FR"/>
        </w:rPr>
        <w:t>0,2×10</w:t>
      </w:r>
      <w:r w:rsidRPr="00CE4FDF">
        <w:rPr>
          <w:iCs/>
          <w:szCs w:val="22"/>
          <w:vertAlign w:val="superscript"/>
          <w:lang w:val="fr-FR"/>
        </w:rPr>
        <w:t>9</w:t>
      </w:r>
      <w:r w:rsidRPr="00CE4FDF">
        <w:rPr>
          <w:iCs/>
          <w:szCs w:val="22"/>
          <w:lang w:val="fr-FR"/>
        </w:rPr>
        <w:t>/L à &lt;</w:t>
      </w:r>
      <w:r w:rsidR="00BB2DE3" w:rsidRPr="00CE4FDF">
        <w:rPr>
          <w:iCs/>
          <w:szCs w:val="22"/>
          <w:lang w:val="fr-FR"/>
        </w:rPr>
        <w:t> </w:t>
      </w:r>
      <w:r w:rsidRPr="00CE4FDF">
        <w:rPr>
          <w:iCs/>
          <w:szCs w:val="22"/>
          <w:lang w:val="fr-FR"/>
        </w:rPr>
        <w:t>0,4×10</w:t>
      </w:r>
      <w:r w:rsidRPr="00CE4FDF">
        <w:rPr>
          <w:iCs/>
          <w:szCs w:val="22"/>
          <w:vertAlign w:val="superscript"/>
          <w:lang w:val="fr-FR"/>
        </w:rPr>
        <w:t>9</w:t>
      </w:r>
      <w:r w:rsidRPr="00CE4FDF">
        <w:rPr>
          <w:iCs/>
          <w:szCs w:val="22"/>
          <w:lang w:val="fr-FR"/>
        </w:rPr>
        <w:t>/L) ou sévèrement (&lt;</w:t>
      </w:r>
      <w:r w:rsidR="00BB2DE3" w:rsidRPr="00CE4FDF">
        <w:rPr>
          <w:iCs/>
          <w:szCs w:val="22"/>
          <w:lang w:val="fr-FR"/>
        </w:rPr>
        <w:t> </w:t>
      </w:r>
      <w:r w:rsidRPr="00CE4FDF">
        <w:rPr>
          <w:iCs/>
          <w:szCs w:val="22"/>
          <w:lang w:val="fr-FR"/>
        </w:rPr>
        <w:t>0,2×10</w:t>
      </w:r>
      <w:r w:rsidRPr="00CE4FDF">
        <w:rPr>
          <w:iCs/>
          <w:szCs w:val="22"/>
          <w:vertAlign w:val="superscript"/>
          <w:lang w:val="fr-FR"/>
        </w:rPr>
        <w:t>9</w:t>
      </w:r>
      <w:r w:rsidRPr="00CE4FDF">
        <w:rPr>
          <w:iCs/>
          <w:szCs w:val="22"/>
          <w:lang w:val="fr-FR"/>
        </w:rPr>
        <w:t xml:space="preserve">/L) diminué chez respectivement, 37% ou </w:t>
      </w:r>
      <w:r w:rsidRPr="00CE4FDF">
        <w:rPr>
          <w:iCs/>
          <w:szCs w:val="22"/>
          <w:lang w:val="fr-FR"/>
        </w:rPr>
        <w:lastRenderedPageBreak/>
        <w:t>6% des patients, tandis que les lymphocytes</w:t>
      </w:r>
      <w:r w:rsidR="00E75FF1" w:rsidRPr="00CE4FDF">
        <w:rPr>
          <w:iCs/>
          <w:szCs w:val="22"/>
          <w:lang w:val="fr-FR"/>
        </w:rPr>
        <w:t> </w:t>
      </w:r>
      <w:r w:rsidRPr="00CE4FDF">
        <w:rPr>
          <w:iCs/>
          <w:szCs w:val="22"/>
          <w:lang w:val="fr-FR"/>
        </w:rPr>
        <w:t>T</w:t>
      </w:r>
      <w:r w:rsidR="00E75FF1" w:rsidRPr="00CE4FDF">
        <w:rPr>
          <w:iCs/>
          <w:szCs w:val="22"/>
          <w:lang w:val="fr-FR"/>
        </w:rPr>
        <w:t xml:space="preserve"> </w:t>
      </w:r>
      <w:r w:rsidRPr="00CE4FDF">
        <w:rPr>
          <w:iCs/>
          <w:szCs w:val="22"/>
          <w:lang w:val="fr-FR"/>
        </w:rPr>
        <w:t>CD8+ étaient plus fréquemment réduits</w:t>
      </w:r>
      <w:r w:rsidR="009568C0" w:rsidRPr="00CE4FDF">
        <w:rPr>
          <w:iCs/>
          <w:szCs w:val="22"/>
          <w:lang w:val="fr-FR"/>
        </w:rPr>
        <w:t>, avec jusqu’à</w:t>
      </w:r>
      <w:r w:rsidRPr="00CE4FDF">
        <w:rPr>
          <w:iCs/>
          <w:szCs w:val="22"/>
          <w:lang w:val="fr-FR"/>
        </w:rPr>
        <w:t xml:space="preserve"> 59% des patients </w:t>
      </w:r>
      <w:r w:rsidR="009568C0" w:rsidRPr="00CE4FDF">
        <w:rPr>
          <w:iCs/>
          <w:szCs w:val="22"/>
          <w:lang w:val="fr-FR"/>
        </w:rPr>
        <w:t>ayant un</w:t>
      </w:r>
      <w:r w:rsidRPr="00CE4FDF">
        <w:rPr>
          <w:iCs/>
          <w:szCs w:val="22"/>
          <w:lang w:val="fr-FR"/>
        </w:rPr>
        <w:t xml:space="preserve"> taux &lt;</w:t>
      </w:r>
      <w:r w:rsidR="00EF3013" w:rsidRPr="00CE4FDF">
        <w:rPr>
          <w:iCs/>
          <w:szCs w:val="22"/>
          <w:lang w:val="fr-FR"/>
        </w:rPr>
        <w:t> </w:t>
      </w:r>
      <w:r w:rsidRPr="00CE4FDF">
        <w:rPr>
          <w:iCs/>
          <w:szCs w:val="22"/>
          <w:lang w:val="fr-FR"/>
        </w:rPr>
        <w:t>0,2×10</w:t>
      </w:r>
      <w:r w:rsidRPr="00CE4FDF">
        <w:rPr>
          <w:iCs/>
          <w:szCs w:val="22"/>
          <w:vertAlign w:val="superscript"/>
          <w:lang w:val="fr-FR"/>
        </w:rPr>
        <w:t>9</w:t>
      </w:r>
      <w:r w:rsidRPr="00CE4FDF">
        <w:rPr>
          <w:iCs/>
          <w:szCs w:val="22"/>
          <w:lang w:val="fr-FR"/>
        </w:rPr>
        <w:t xml:space="preserve">/L et 25% des patients </w:t>
      </w:r>
      <w:r w:rsidR="009568C0" w:rsidRPr="00CE4FDF">
        <w:rPr>
          <w:iCs/>
          <w:szCs w:val="22"/>
          <w:lang w:val="fr-FR"/>
        </w:rPr>
        <w:t>ayant un</w:t>
      </w:r>
      <w:r w:rsidRPr="00CE4FDF">
        <w:rPr>
          <w:iCs/>
          <w:szCs w:val="22"/>
          <w:lang w:val="fr-FR"/>
        </w:rPr>
        <w:t xml:space="preserve"> taux &lt;</w:t>
      </w:r>
      <w:r w:rsidR="00BB2DE3" w:rsidRPr="00CE4FDF">
        <w:rPr>
          <w:iCs/>
          <w:szCs w:val="22"/>
          <w:lang w:val="fr-FR"/>
        </w:rPr>
        <w:t> </w:t>
      </w:r>
      <w:r w:rsidRPr="00CE4FDF">
        <w:rPr>
          <w:iCs/>
          <w:szCs w:val="22"/>
          <w:lang w:val="fr-FR"/>
        </w:rPr>
        <w:t>0,1×10</w:t>
      </w:r>
      <w:r w:rsidRPr="00CE4FDF">
        <w:rPr>
          <w:iCs/>
          <w:szCs w:val="22"/>
          <w:vertAlign w:val="superscript"/>
          <w:lang w:val="fr-FR"/>
        </w:rPr>
        <w:t>9</w:t>
      </w:r>
      <w:r w:rsidRPr="00CE4FDF">
        <w:rPr>
          <w:iCs/>
          <w:szCs w:val="22"/>
          <w:lang w:val="fr-FR"/>
        </w:rPr>
        <w:t>/L</w:t>
      </w:r>
      <w:r w:rsidR="00B56E42" w:rsidRPr="00CE4FDF">
        <w:rPr>
          <w:iCs/>
          <w:szCs w:val="22"/>
          <w:lang w:val="fr-FR"/>
        </w:rPr>
        <w:t>.</w:t>
      </w:r>
      <w:r w:rsidR="00307DE7" w:rsidRPr="00CE4FDF">
        <w:rPr>
          <w:iCs/>
          <w:szCs w:val="22"/>
          <w:lang w:val="fr-FR"/>
        </w:rPr>
        <w:t xml:space="preserve"> </w:t>
      </w:r>
      <w:r w:rsidR="00307DE7" w:rsidRPr="00CE4FDF">
        <w:rPr>
          <w:lang w:val="fr-FR"/>
        </w:rPr>
        <w:t xml:space="preserve">Dans les études cliniques contrôlées et non contrôlées, les patients qui arrêtaient le traitement par </w:t>
      </w:r>
      <w:r w:rsidR="00D12205" w:rsidRPr="00CE4FDF">
        <w:rPr>
          <w:bCs/>
          <w:iCs/>
          <w:noProof/>
          <w:szCs w:val="22"/>
          <w:lang w:val="fr-FR"/>
        </w:rPr>
        <w:t xml:space="preserve">le </w:t>
      </w:r>
      <w:r w:rsidR="0025294B" w:rsidRPr="00CE4FDF">
        <w:rPr>
          <w:bCs/>
          <w:iCs/>
          <w:noProof/>
          <w:szCs w:val="22"/>
          <w:lang w:val="fr-FR"/>
        </w:rPr>
        <w:t>diméthyl</w:t>
      </w:r>
      <w:r w:rsidR="00BF03B0" w:rsidRPr="00CE4FDF">
        <w:rPr>
          <w:bCs/>
          <w:iCs/>
          <w:noProof/>
          <w:szCs w:val="22"/>
          <w:lang w:val="fr-FR"/>
        </w:rPr>
        <w:t xml:space="preserve"> fumarate</w:t>
      </w:r>
      <w:r w:rsidR="00307DE7" w:rsidRPr="00CE4FDF">
        <w:rPr>
          <w:lang w:val="fr-FR"/>
        </w:rPr>
        <w:t xml:space="preserve"> avec un taux de lymphocytes inférieur à la limite inférieure de la normale (LIN) étaient suivis afin de surveiller le retour à la normale (voir rubrique 5.1).</w:t>
      </w:r>
    </w:p>
    <w:p w14:paraId="4AD274CB" w14:textId="77777777" w:rsidR="00921F7B" w:rsidRPr="00CE4FDF" w:rsidRDefault="00921F7B" w:rsidP="00CE4FDF">
      <w:pPr>
        <w:autoSpaceDE w:val="0"/>
        <w:autoSpaceDN w:val="0"/>
        <w:adjustRightInd w:val="0"/>
        <w:spacing w:line="240" w:lineRule="auto"/>
        <w:rPr>
          <w:iCs/>
          <w:szCs w:val="22"/>
          <w:lang w:val="fr-FR"/>
        </w:rPr>
      </w:pPr>
    </w:p>
    <w:p w14:paraId="211130EB" w14:textId="332FE84F" w:rsidR="00921F7B" w:rsidRPr="00CE4FDF" w:rsidRDefault="00BB2DE3" w:rsidP="00CE4FDF">
      <w:pPr>
        <w:autoSpaceDE w:val="0"/>
        <w:autoSpaceDN w:val="0"/>
        <w:adjustRightInd w:val="0"/>
        <w:spacing w:line="240" w:lineRule="auto"/>
        <w:rPr>
          <w:i/>
          <w:iCs/>
          <w:szCs w:val="22"/>
          <w:u w:val="single"/>
          <w:lang w:val="fr-FR"/>
        </w:rPr>
      </w:pPr>
      <w:proofErr w:type="spellStart"/>
      <w:r w:rsidRPr="00CE4FDF">
        <w:rPr>
          <w:i/>
          <w:iCs/>
          <w:szCs w:val="22"/>
          <w:u w:val="single"/>
          <w:lang w:val="fr-FR"/>
        </w:rPr>
        <w:t>Leucoencéphalopathie</w:t>
      </w:r>
      <w:proofErr w:type="spellEnd"/>
      <w:r w:rsidRPr="00CE4FDF">
        <w:rPr>
          <w:i/>
          <w:iCs/>
          <w:szCs w:val="22"/>
          <w:u w:val="single"/>
          <w:lang w:val="fr-FR"/>
        </w:rPr>
        <w:t xml:space="preserve"> multifocale progressive (LEMP)</w:t>
      </w:r>
    </w:p>
    <w:p w14:paraId="495AB23E" w14:textId="77777777" w:rsidR="00BB2DE3" w:rsidRPr="00CE4FDF" w:rsidRDefault="00BB2DE3" w:rsidP="00CE4FDF">
      <w:pPr>
        <w:autoSpaceDE w:val="0"/>
        <w:autoSpaceDN w:val="0"/>
        <w:adjustRightInd w:val="0"/>
        <w:spacing w:line="240" w:lineRule="auto"/>
        <w:rPr>
          <w:szCs w:val="22"/>
          <w:lang w:val="fr-FR"/>
        </w:rPr>
      </w:pPr>
    </w:p>
    <w:p w14:paraId="13E28EAB" w14:textId="0DD3DC36" w:rsidR="00FB03B2" w:rsidRPr="00CE4FDF" w:rsidRDefault="00F532F0" w:rsidP="00CE4FDF">
      <w:pPr>
        <w:autoSpaceDE w:val="0"/>
        <w:autoSpaceDN w:val="0"/>
        <w:adjustRightInd w:val="0"/>
        <w:spacing w:line="240" w:lineRule="auto"/>
        <w:rPr>
          <w:iCs/>
          <w:szCs w:val="22"/>
          <w:lang w:val="fr-FR"/>
        </w:rPr>
      </w:pPr>
      <w:bookmarkStart w:id="8" w:name="_Hlk12888049"/>
      <w:r w:rsidRPr="00CE4FDF">
        <w:rPr>
          <w:iCs/>
          <w:szCs w:val="22"/>
          <w:lang w:val="fr-FR"/>
        </w:rPr>
        <w:t xml:space="preserve">Des cas d’infections par le virus de John Cunningham (JCV) provoquant une LEMP ont été rapportés avec le </w:t>
      </w:r>
      <w:proofErr w:type="spellStart"/>
      <w:r w:rsidRPr="00CE4FDF">
        <w:rPr>
          <w:iCs/>
          <w:szCs w:val="22"/>
          <w:lang w:val="fr-FR"/>
        </w:rPr>
        <w:t>diméthyl</w:t>
      </w:r>
      <w:proofErr w:type="spellEnd"/>
      <w:r w:rsidRPr="00CE4FDF">
        <w:rPr>
          <w:iCs/>
          <w:szCs w:val="22"/>
          <w:lang w:val="fr-FR"/>
        </w:rPr>
        <w:t xml:space="preserve"> fumarate (voir rubrique 4.4). La LEMP peut avoir une issue fatale ou entraîner un handicap sévère. Dans l’un des essais cliniques, </w:t>
      </w:r>
      <w:r w:rsidR="00BB2DE3" w:rsidRPr="00CE4FDF">
        <w:rPr>
          <w:iCs/>
          <w:szCs w:val="22"/>
          <w:lang w:val="fr-FR"/>
        </w:rPr>
        <w:t>1 </w:t>
      </w:r>
      <w:r w:rsidRPr="00CE4FDF">
        <w:rPr>
          <w:iCs/>
          <w:szCs w:val="22"/>
          <w:lang w:val="fr-FR"/>
        </w:rPr>
        <w:t xml:space="preserve">patient prenant le </w:t>
      </w:r>
      <w:proofErr w:type="spellStart"/>
      <w:r w:rsidRPr="00CE4FDF">
        <w:rPr>
          <w:iCs/>
          <w:szCs w:val="22"/>
          <w:lang w:val="fr-FR"/>
        </w:rPr>
        <w:t>diméthyl</w:t>
      </w:r>
      <w:proofErr w:type="spellEnd"/>
      <w:r w:rsidRPr="00CE4FDF">
        <w:rPr>
          <w:iCs/>
          <w:szCs w:val="22"/>
          <w:lang w:val="fr-FR"/>
        </w:rPr>
        <w:t xml:space="preserve"> fumarate a développé une LEMP dans le cadre d’une lymphopénie sévère et prolongée (nombre de lymphocytes principalement &lt; 0,5×10</w:t>
      </w:r>
      <w:r w:rsidRPr="00CE4FDF">
        <w:rPr>
          <w:iCs/>
          <w:szCs w:val="22"/>
          <w:vertAlign w:val="superscript"/>
          <w:lang w:val="fr-FR"/>
        </w:rPr>
        <w:t>9</w:t>
      </w:r>
      <w:r w:rsidRPr="00CE4FDF">
        <w:rPr>
          <w:iCs/>
          <w:szCs w:val="22"/>
          <w:lang w:val="fr-FR"/>
        </w:rPr>
        <w:t>/L pendant 3,5 ans), avec une issue fatale. Dans le cadre de la post</w:t>
      </w:r>
      <w:r w:rsidR="0028154B" w:rsidRPr="00CE4FDF">
        <w:rPr>
          <w:iCs/>
          <w:szCs w:val="22"/>
          <w:lang w:val="fr-FR"/>
        </w:rPr>
        <w:noBreakHyphen/>
      </w:r>
      <w:r w:rsidRPr="00CE4FDF">
        <w:rPr>
          <w:iCs/>
          <w:szCs w:val="22"/>
          <w:lang w:val="fr-FR"/>
        </w:rPr>
        <w:t>commercialisation, la LEMP est également survenue en présence d’une lymphopénie modérée et légère (&gt; 0,5×10</w:t>
      </w:r>
      <w:r w:rsidRPr="00CE4FDF">
        <w:rPr>
          <w:iCs/>
          <w:szCs w:val="22"/>
          <w:vertAlign w:val="superscript"/>
          <w:lang w:val="fr-FR"/>
        </w:rPr>
        <w:t>9</w:t>
      </w:r>
      <w:r w:rsidRPr="00CE4FDF">
        <w:rPr>
          <w:iCs/>
          <w:szCs w:val="22"/>
          <w:lang w:val="fr-FR"/>
        </w:rPr>
        <w:t>/L à &lt; LIN, telle que définie par l’intervalle de référence du laboratoire local</w:t>
      </w:r>
      <w:r w:rsidR="00B56E42" w:rsidRPr="00CE4FDF">
        <w:rPr>
          <w:iCs/>
          <w:szCs w:val="22"/>
          <w:lang w:val="fr-FR"/>
        </w:rPr>
        <w:t>)</w:t>
      </w:r>
      <w:bookmarkEnd w:id="8"/>
      <w:r w:rsidR="00B56E42" w:rsidRPr="00CE4FDF">
        <w:rPr>
          <w:iCs/>
          <w:szCs w:val="22"/>
          <w:lang w:val="fr-FR"/>
        </w:rPr>
        <w:t xml:space="preserve">. </w:t>
      </w:r>
    </w:p>
    <w:p w14:paraId="12A9E131" w14:textId="77777777" w:rsidR="00921F7B" w:rsidRPr="00CE4FDF" w:rsidRDefault="00921F7B" w:rsidP="00CE4FDF">
      <w:pPr>
        <w:autoSpaceDE w:val="0"/>
        <w:autoSpaceDN w:val="0"/>
        <w:adjustRightInd w:val="0"/>
        <w:spacing w:line="240" w:lineRule="auto"/>
        <w:rPr>
          <w:iCs/>
          <w:szCs w:val="22"/>
          <w:lang w:val="fr-FR"/>
        </w:rPr>
      </w:pPr>
    </w:p>
    <w:p w14:paraId="7EB250E7" w14:textId="535A5C15" w:rsidR="00337381" w:rsidRPr="00CE4FDF" w:rsidRDefault="00F532F0" w:rsidP="00CE4FDF">
      <w:pPr>
        <w:pStyle w:val="C-TableText"/>
        <w:keepNext/>
        <w:spacing w:before="0" w:after="0"/>
        <w:rPr>
          <w:szCs w:val="22"/>
          <w:lang w:val="fr-FR"/>
        </w:rPr>
      </w:pPr>
      <w:r w:rsidRPr="00CE4FDF">
        <w:rPr>
          <w:szCs w:val="22"/>
          <w:lang w:val="fr-FR"/>
        </w:rPr>
        <w:t>Dans plusieurs cas de LEMP avec détermination des sous</w:t>
      </w:r>
      <w:r w:rsidR="0028154B" w:rsidRPr="00CE4FDF">
        <w:rPr>
          <w:szCs w:val="22"/>
          <w:lang w:val="fr-FR"/>
        </w:rPr>
        <w:noBreakHyphen/>
      </w:r>
      <w:r w:rsidRPr="00CE4FDF">
        <w:rPr>
          <w:szCs w:val="22"/>
          <w:lang w:val="fr-FR"/>
        </w:rPr>
        <w:t>types de lymphocytes</w:t>
      </w:r>
      <w:r w:rsidR="00565862" w:rsidRPr="00CE4FDF">
        <w:rPr>
          <w:szCs w:val="22"/>
          <w:lang w:val="fr-FR"/>
        </w:rPr>
        <w:t> </w:t>
      </w:r>
      <w:r w:rsidRPr="00CE4FDF">
        <w:rPr>
          <w:szCs w:val="22"/>
          <w:lang w:val="fr-FR"/>
        </w:rPr>
        <w:t>T au moment du diagnostic de la LEMP, on a constaté que le nombre de lymphocytes T CD8+ était réduit à &lt;</w:t>
      </w:r>
      <w:r w:rsidR="00BB2DE3" w:rsidRPr="00CE4FDF">
        <w:rPr>
          <w:szCs w:val="22"/>
          <w:lang w:val="fr-FR"/>
        </w:rPr>
        <w:t> </w:t>
      </w:r>
      <w:r w:rsidRPr="00CE4FDF">
        <w:rPr>
          <w:szCs w:val="22"/>
          <w:lang w:val="fr-FR"/>
        </w:rPr>
        <w:t>0,1×10</w:t>
      </w:r>
      <w:r w:rsidRPr="00CE4FDF">
        <w:rPr>
          <w:szCs w:val="22"/>
          <w:vertAlign w:val="superscript"/>
          <w:lang w:val="fr-FR"/>
        </w:rPr>
        <w:t>9</w:t>
      </w:r>
      <w:r w:rsidRPr="00CE4FDF">
        <w:rPr>
          <w:szCs w:val="22"/>
          <w:lang w:val="fr-FR"/>
        </w:rPr>
        <w:t>/L, alors que les réductions du nombre de lymphocytes T CD4+ étaient variables (allant de &lt;</w:t>
      </w:r>
      <w:r w:rsidR="00BB2DE3" w:rsidRPr="00CE4FDF">
        <w:rPr>
          <w:szCs w:val="22"/>
          <w:lang w:val="fr-FR"/>
        </w:rPr>
        <w:t> </w:t>
      </w:r>
      <w:r w:rsidRPr="00CE4FDF">
        <w:rPr>
          <w:szCs w:val="22"/>
          <w:lang w:val="fr-FR"/>
        </w:rPr>
        <w:t>0,05 à 0,5×10</w:t>
      </w:r>
      <w:r w:rsidRPr="00CE4FDF">
        <w:rPr>
          <w:szCs w:val="22"/>
          <w:vertAlign w:val="superscript"/>
          <w:lang w:val="fr-FR"/>
        </w:rPr>
        <w:t>9</w:t>
      </w:r>
      <w:r w:rsidRPr="00CE4FDF">
        <w:rPr>
          <w:szCs w:val="22"/>
          <w:lang w:val="fr-FR"/>
        </w:rPr>
        <w:t>/L) et étaient davantage corrélées avec la sévérité globale de la lymphopénie (&lt;</w:t>
      </w:r>
      <w:r w:rsidR="00BB2DE3" w:rsidRPr="00CE4FDF">
        <w:rPr>
          <w:szCs w:val="22"/>
          <w:lang w:val="fr-FR"/>
        </w:rPr>
        <w:t> </w:t>
      </w:r>
      <w:r w:rsidRPr="00CE4FDF">
        <w:rPr>
          <w:szCs w:val="22"/>
          <w:lang w:val="fr-FR"/>
        </w:rPr>
        <w:t>0,5x10</w:t>
      </w:r>
      <w:r w:rsidRPr="00CE4FDF">
        <w:rPr>
          <w:szCs w:val="22"/>
          <w:vertAlign w:val="superscript"/>
          <w:lang w:val="fr-FR"/>
        </w:rPr>
        <w:t>9</w:t>
      </w:r>
      <w:r w:rsidRPr="00CE4FDF">
        <w:rPr>
          <w:szCs w:val="22"/>
          <w:lang w:val="fr-FR"/>
        </w:rPr>
        <w:t>/L à &lt;</w:t>
      </w:r>
      <w:r w:rsidR="00BB2DE3" w:rsidRPr="00CE4FDF">
        <w:rPr>
          <w:szCs w:val="22"/>
          <w:lang w:val="fr-FR"/>
        </w:rPr>
        <w:t> </w:t>
      </w:r>
      <w:r w:rsidRPr="00CE4FDF">
        <w:rPr>
          <w:szCs w:val="22"/>
          <w:lang w:val="fr-FR"/>
        </w:rPr>
        <w:t>LIN). En conséquence, le rapport</w:t>
      </w:r>
      <w:r w:rsidR="008B4240" w:rsidRPr="00CE4FDF">
        <w:rPr>
          <w:szCs w:val="22"/>
          <w:lang w:val="fr-FR"/>
        </w:rPr>
        <w:t> </w:t>
      </w:r>
      <w:r w:rsidRPr="00CE4FDF">
        <w:rPr>
          <w:szCs w:val="22"/>
          <w:lang w:val="fr-FR"/>
        </w:rPr>
        <w:t>CD4+/CD8+ a augmenté chez ces patients</w:t>
      </w:r>
      <w:r w:rsidR="00B56E42" w:rsidRPr="00CE4FDF">
        <w:rPr>
          <w:szCs w:val="22"/>
          <w:lang w:val="fr-FR"/>
        </w:rPr>
        <w:t>.</w:t>
      </w:r>
    </w:p>
    <w:p w14:paraId="19D6AB5A" w14:textId="77777777" w:rsidR="00337381" w:rsidRPr="00CE4FDF" w:rsidRDefault="00337381" w:rsidP="00CE4FDF">
      <w:pPr>
        <w:pStyle w:val="C-TableText"/>
        <w:keepNext/>
        <w:spacing w:before="0" w:after="0"/>
        <w:rPr>
          <w:szCs w:val="22"/>
          <w:lang w:val="fr-FR"/>
        </w:rPr>
      </w:pPr>
    </w:p>
    <w:p w14:paraId="5B7851DE" w14:textId="32E1AE50" w:rsidR="00337381" w:rsidRPr="00CE4FDF" w:rsidRDefault="00F532F0" w:rsidP="00CE4FDF">
      <w:pPr>
        <w:pStyle w:val="C-TableText"/>
        <w:keepNext/>
        <w:spacing w:before="0" w:after="0"/>
        <w:rPr>
          <w:szCs w:val="22"/>
          <w:lang w:val="fr-FR"/>
        </w:rPr>
      </w:pPr>
      <w:r w:rsidRPr="00CE4FDF">
        <w:rPr>
          <w:szCs w:val="22"/>
          <w:lang w:val="fr-FR"/>
        </w:rPr>
        <w:t xml:space="preserve">Une lymphopénie modérée à sévère prolongée semble augmenter le risque de LEMP avec </w:t>
      </w:r>
      <w:r w:rsidRPr="00CE4FDF">
        <w:rPr>
          <w:iCs/>
          <w:szCs w:val="22"/>
          <w:lang w:val="fr-FR"/>
        </w:rPr>
        <w:t xml:space="preserve">le </w:t>
      </w:r>
      <w:proofErr w:type="spellStart"/>
      <w:r w:rsidRPr="00CE4FDF">
        <w:rPr>
          <w:iCs/>
          <w:szCs w:val="22"/>
          <w:lang w:val="fr-FR"/>
        </w:rPr>
        <w:t>diméthyl</w:t>
      </w:r>
      <w:proofErr w:type="spellEnd"/>
      <w:r w:rsidRPr="00CE4FDF">
        <w:rPr>
          <w:iCs/>
          <w:szCs w:val="22"/>
          <w:lang w:val="fr-FR"/>
        </w:rPr>
        <w:t xml:space="preserve"> fumarate</w:t>
      </w:r>
      <w:r w:rsidR="00BB2DE3" w:rsidRPr="00CE4FDF">
        <w:rPr>
          <w:szCs w:val="22"/>
          <w:lang w:val="fr-FR"/>
        </w:rPr>
        <w:t>.</w:t>
      </w:r>
      <w:r w:rsidRPr="00CE4FDF">
        <w:rPr>
          <w:szCs w:val="22"/>
          <w:lang w:val="fr-FR"/>
        </w:rPr>
        <w:t xml:space="preserve"> </w:t>
      </w:r>
      <w:r w:rsidR="00BB2DE3" w:rsidRPr="00CE4FDF">
        <w:rPr>
          <w:szCs w:val="22"/>
          <w:lang w:val="fr-FR"/>
        </w:rPr>
        <w:t>C</w:t>
      </w:r>
      <w:r w:rsidRPr="00CE4FDF">
        <w:rPr>
          <w:szCs w:val="22"/>
          <w:lang w:val="fr-FR"/>
        </w:rPr>
        <w:t>ependant, la LEMP est également survenue chez des patients présentant une lymphopénie légère. En outre, la majorité des cas de LEMP dans le cadre de la post</w:t>
      </w:r>
      <w:r w:rsidR="0028154B" w:rsidRPr="00CE4FDF">
        <w:rPr>
          <w:szCs w:val="22"/>
          <w:lang w:val="fr-FR"/>
        </w:rPr>
        <w:noBreakHyphen/>
      </w:r>
      <w:r w:rsidRPr="00CE4FDF">
        <w:rPr>
          <w:szCs w:val="22"/>
          <w:lang w:val="fr-FR"/>
        </w:rPr>
        <w:t>commercialisation sont survenus chez des patients &gt; 50 ans</w:t>
      </w:r>
      <w:r w:rsidR="00B56E42" w:rsidRPr="00CE4FDF">
        <w:rPr>
          <w:szCs w:val="22"/>
          <w:lang w:val="fr-FR"/>
        </w:rPr>
        <w:t>.</w:t>
      </w:r>
    </w:p>
    <w:p w14:paraId="31E99800" w14:textId="77777777" w:rsidR="00337381" w:rsidRPr="00CE4FDF" w:rsidRDefault="00337381" w:rsidP="00CE4FDF">
      <w:pPr>
        <w:pStyle w:val="Standard1"/>
        <w:rPr>
          <w:szCs w:val="22"/>
          <w:lang w:val="fr-FR"/>
        </w:rPr>
      </w:pPr>
    </w:p>
    <w:p w14:paraId="3ABD95BA" w14:textId="77777777" w:rsidR="00BB2DE3" w:rsidRPr="00CE4FDF" w:rsidRDefault="00BB2DE3" w:rsidP="00CE4FDF">
      <w:pPr>
        <w:pStyle w:val="Standard1"/>
        <w:rPr>
          <w:i/>
          <w:iCs/>
          <w:szCs w:val="22"/>
          <w:lang w:val="fr-FR"/>
        </w:rPr>
      </w:pPr>
      <w:r w:rsidRPr="00CE4FDF">
        <w:rPr>
          <w:i/>
          <w:iCs/>
          <w:szCs w:val="22"/>
          <w:lang w:val="fr-FR"/>
        </w:rPr>
        <w:t>Infections zostériennes</w:t>
      </w:r>
    </w:p>
    <w:p w14:paraId="41E643B2" w14:textId="77777777" w:rsidR="00BB2DE3" w:rsidRPr="00CE4FDF" w:rsidRDefault="00BB2DE3" w:rsidP="00CE4FDF">
      <w:pPr>
        <w:pStyle w:val="Standard1"/>
        <w:rPr>
          <w:szCs w:val="22"/>
          <w:lang w:val="fr-FR"/>
        </w:rPr>
      </w:pPr>
    </w:p>
    <w:p w14:paraId="6979167B" w14:textId="63882860" w:rsidR="00337381" w:rsidRPr="00CE4FDF" w:rsidRDefault="00F532F0" w:rsidP="00CE4FDF">
      <w:pPr>
        <w:pStyle w:val="Standard1"/>
        <w:rPr>
          <w:szCs w:val="22"/>
          <w:lang w:val="fr-FR"/>
        </w:rPr>
      </w:pPr>
      <w:r w:rsidRPr="00CE4FDF">
        <w:rPr>
          <w:szCs w:val="22"/>
          <w:lang w:val="fr-FR"/>
        </w:rPr>
        <w:t xml:space="preserve">Des infections zostériennes (zona) ont été rapportées lors de l’utilisation du </w:t>
      </w:r>
      <w:proofErr w:type="spellStart"/>
      <w:r w:rsidRPr="00CE4FDF">
        <w:rPr>
          <w:iCs/>
          <w:szCs w:val="22"/>
          <w:lang w:val="fr-FR"/>
        </w:rPr>
        <w:t>diméthyl</w:t>
      </w:r>
      <w:proofErr w:type="spellEnd"/>
      <w:r w:rsidRPr="00CE4FDF">
        <w:rPr>
          <w:iCs/>
          <w:szCs w:val="22"/>
          <w:lang w:val="fr-FR"/>
        </w:rPr>
        <w:t xml:space="preserve"> fumarate</w:t>
      </w:r>
      <w:r w:rsidRPr="00CE4FDF">
        <w:rPr>
          <w:szCs w:val="22"/>
          <w:lang w:val="fr-FR"/>
        </w:rPr>
        <w:t xml:space="preserve">. Dans </w:t>
      </w:r>
      <w:r w:rsidR="00EF3013" w:rsidRPr="00CE4FDF">
        <w:rPr>
          <w:szCs w:val="22"/>
          <w:lang w:val="fr-FR"/>
        </w:rPr>
        <w:t>l’</w:t>
      </w:r>
      <w:r w:rsidRPr="00CE4FDF">
        <w:rPr>
          <w:szCs w:val="22"/>
          <w:lang w:val="fr-FR"/>
        </w:rPr>
        <w:t xml:space="preserve">étude d’extension à long terme </w:t>
      </w:r>
      <w:r w:rsidR="00BB2DE3" w:rsidRPr="00CE4FDF">
        <w:rPr>
          <w:szCs w:val="22"/>
          <w:lang w:val="fr-FR"/>
        </w:rPr>
        <w:t xml:space="preserve">au cours de laquelle </w:t>
      </w:r>
      <w:r w:rsidRPr="00CE4FDF">
        <w:rPr>
          <w:szCs w:val="22"/>
          <w:lang w:val="fr-FR"/>
        </w:rPr>
        <w:t xml:space="preserve">1 736 patients atteints de SEP </w:t>
      </w:r>
      <w:r w:rsidR="00BB2DE3" w:rsidRPr="00CE4FDF">
        <w:rPr>
          <w:szCs w:val="22"/>
          <w:lang w:val="fr-FR"/>
        </w:rPr>
        <w:t xml:space="preserve">ont été </w:t>
      </w:r>
      <w:r w:rsidRPr="00CE4FDF">
        <w:rPr>
          <w:szCs w:val="22"/>
          <w:lang w:val="fr-FR"/>
        </w:rPr>
        <w:t>traités</w:t>
      </w:r>
      <w:r w:rsidR="00BB2DE3" w:rsidRPr="00CE4FDF">
        <w:rPr>
          <w:szCs w:val="22"/>
          <w:lang w:val="fr-FR"/>
        </w:rPr>
        <w:t xml:space="preserve">, 5 % des patients </w:t>
      </w:r>
      <w:r w:rsidRPr="00CE4FDF">
        <w:rPr>
          <w:szCs w:val="22"/>
          <w:lang w:val="fr-FR"/>
        </w:rPr>
        <w:t xml:space="preserve">ont présenté un ou plusieurs événements de type zona, </w:t>
      </w:r>
      <w:r w:rsidR="00BB2DE3" w:rsidRPr="00CE4FDF">
        <w:rPr>
          <w:szCs w:val="22"/>
          <w:lang w:val="fr-FR"/>
        </w:rPr>
        <w:t xml:space="preserve">dont 42 % étaient </w:t>
      </w:r>
      <w:r w:rsidRPr="00CE4FDF">
        <w:rPr>
          <w:szCs w:val="22"/>
          <w:lang w:val="fr-FR"/>
        </w:rPr>
        <w:t>d’intensité légère</w:t>
      </w:r>
      <w:r w:rsidR="00BB2DE3" w:rsidRPr="00CE4FDF">
        <w:rPr>
          <w:szCs w:val="22"/>
          <w:lang w:val="fr-FR"/>
        </w:rPr>
        <w:t>, 55 % d’intensité</w:t>
      </w:r>
      <w:r w:rsidRPr="00CE4FDF">
        <w:rPr>
          <w:szCs w:val="22"/>
          <w:lang w:val="fr-FR"/>
        </w:rPr>
        <w:t xml:space="preserve"> modérée</w:t>
      </w:r>
      <w:r w:rsidR="00BB2DE3" w:rsidRPr="00CE4FDF">
        <w:rPr>
          <w:szCs w:val="22"/>
          <w:lang w:val="fr-FR"/>
        </w:rPr>
        <w:t xml:space="preserve"> et 3 % d’intensité sévère</w:t>
      </w:r>
      <w:r w:rsidRPr="00CE4FDF">
        <w:rPr>
          <w:szCs w:val="22"/>
          <w:lang w:val="fr-FR"/>
        </w:rPr>
        <w:t xml:space="preserve">. </w:t>
      </w:r>
      <w:r w:rsidR="00BB2DE3" w:rsidRPr="00CE4FDF">
        <w:rPr>
          <w:szCs w:val="22"/>
          <w:lang w:val="fr-FR"/>
        </w:rPr>
        <w:t xml:space="preserve">Le délai d’apparition allait d’environ 3 mois à 10 ans après l’administration de la première dose de </w:t>
      </w:r>
      <w:proofErr w:type="spellStart"/>
      <w:r w:rsidR="00BB2DE3" w:rsidRPr="00CE4FDF">
        <w:rPr>
          <w:szCs w:val="22"/>
          <w:lang w:val="fr-FR"/>
        </w:rPr>
        <w:t>diméthyl</w:t>
      </w:r>
      <w:proofErr w:type="spellEnd"/>
      <w:r w:rsidR="00BB2DE3" w:rsidRPr="00CE4FDF">
        <w:rPr>
          <w:szCs w:val="22"/>
          <w:lang w:val="fr-FR"/>
        </w:rPr>
        <w:t xml:space="preserve"> fumarate. Quatre patients ont présenté des événements graves, qui se sont tous résolus. </w:t>
      </w:r>
      <w:r w:rsidRPr="00CE4FDF">
        <w:rPr>
          <w:szCs w:val="22"/>
          <w:lang w:val="fr-FR"/>
        </w:rPr>
        <w:t>La plupart des patients, notamment ceux ayant présenté une infection zostérienne grave, avaient un nombre de lymphocytes supérieur à la limite inférieure de la normale. Chez une majorité de sujets dont le nombre de lymphocytes concomitant était inférieur à la LIN, la lymphopénie a été jugée modérée ou sévère. Depuis la commercialisation, la plupart des cas d’infection zostérienne (zona) étaient sans gravité et ont disparu après traitement. Les données disponibles concernant le nombre absolu de lymphocytes (NAL) chez les patients atteints d’infection herpétique depuis la commercialisation sont limitées. Toutefois, la plupart des patients chez qui le NAL a été rapporté ont présenté une lymphopénie modérée (</w:t>
      </w:r>
      <w:r w:rsidR="00A03C72" w:rsidRPr="00CE4FDF">
        <w:rPr>
          <w:szCs w:val="22"/>
          <w:lang w:val="fr-FR"/>
        </w:rPr>
        <w:t>≥</w:t>
      </w:r>
      <w:r w:rsidRPr="00CE4FDF">
        <w:rPr>
          <w:szCs w:val="22"/>
          <w:lang w:val="fr-FR"/>
        </w:rPr>
        <w:t> 0,</w:t>
      </w:r>
      <w:r w:rsidR="00A03C72" w:rsidRPr="00CE4FDF">
        <w:rPr>
          <w:szCs w:val="22"/>
          <w:lang w:val="fr-FR"/>
        </w:rPr>
        <w:t>5</w:t>
      </w:r>
      <w:r w:rsidRPr="00CE4FDF">
        <w:rPr>
          <w:szCs w:val="22"/>
          <w:lang w:val="fr-FR"/>
        </w:rPr>
        <w:t>×10</w:t>
      </w:r>
      <w:r w:rsidRPr="00CE4FDF">
        <w:rPr>
          <w:szCs w:val="22"/>
          <w:vertAlign w:val="superscript"/>
          <w:lang w:val="fr-FR"/>
        </w:rPr>
        <w:t>9</w:t>
      </w:r>
      <w:r w:rsidRPr="00CE4FDF">
        <w:rPr>
          <w:szCs w:val="22"/>
          <w:lang w:val="fr-FR"/>
        </w:rPr>
        <w:t xml:space="preserve">/L à </w:t>
      </w:r>
      <w:r w:rsidR="00A03C72" w:rsidRPr="00CE4FDF">
        <w:rPr>
          <w:szCs w:val="22"/>
          <w:lang w:val="fr-FR"/>
        </w:rPr>
        <w:t>&lt; </w:t>
      </w:r>
      <w:r w:rsidRPr="00CE4FDF">
        <w:rPr>
          <w:szCs w:val="22"/>
          <w:lang w:val="fr-FR"/>
        </w:rPr>
        <w:t>0,</w:t>
      </w:r>
      <w:r w:rsidR="00A03C72" w:rsidRPr="00CE4FDF">
        <w:rPr>
          <w:szCs w:val="22"/>
          <w:lang w:val="fr-FR"/>
        </w:rPr>
        <w:t>8</w:t>
      </w:r>
      <w:r w:rsidRPr="00CE4FDF">
        <w:rPr>
          <w:szCs w:val="22"/>
          <w:lang w:val="fr-FR"/>
        </w:rPr>
        <w:t>×10</w:t>
      </w:r>
      <w:r w:rsidRPr="00CE4FDF">
        <w:rPr>
          <w:szCs w:val="22"/>
          <w:vertAlign w:val="superscript"/>
          <w:lang w:val="fr-FR"/>
        </w:rPr>
        <w:t>9</w:t>
      </w:r>
      <w:r w:rsidRPr="00CE4FDF">
        <w:rPr>
          <w:szCs w:val="22"/>
          <w:lang w:val="fr-FR"/>
        </w:rPr>
        <w:t>/L) ou sévère (&lt; 0,5×10</w:t>
      </w:r>
      <w:r w:rsidRPr="00CE4FDF">
        <w:rPr>
          <w:szCs w:val="22"/>
          <w:vertAlign w:val="superscript"/>
          <w:lang w:val="fr-FR"/>
        </w:rPr>
        <w:t>9</w:t>
      </w:r>
      <w:r w:rsidRPr="00CE4FDF">
        <w:rPr>
          <w:szCs w:val="22"/>
          <w:lang w:val="fr-FR"/>
        </w:rPr>
        <w:t>/L à 0,2×10</w:t>
      </w:r>
      <w:r w:rsidRPr="00CE4FDF">
        <w:rPr>
          <w:szCs w:val="22"/>
          <w:vertAlign w:val="superscript"/>
          <w:lang w:val="fr-FR"/>
        </w:rPr>
        <w:t>9</w:t>
      </w:r>
      <w:r w:rsidRPr="00CE4FDF">
        <w:rPr>
          <w:szCs w:val="22"/>
          <w:lang w:val="fr-FR"/>
        </w:rPr>
        <w:t>/L) (voir rubrique 4.4</w:t>
      </w:r>
      <w:r w:rsidR="00B56E42" w:rsidRPr="00CE4FDF">
        <w:rPr>
          <w:szCs w:val="22"/>
          <w:lang w:val="fr-FR"/>
        </w:rPr>
        <w:t xml:space="preserve">). </w:t>
      </w:r>
    </w:p>
    <w:p w14:paraId="5BAD891A" w14:textId="77777777" w:rsidR="00337381" w:rsidRPr="00CE4FDF" w:rsidRDefault="00337381" w:rsidP="00CE4FDF">
      <w:pPr>
        <w:autoSpaceDE w:val="0"/>
        <w:autoSpaceDN w:val="0"/>
        <w:adjustRightInd w:val="0"/>
        <w:spacing w:line="240" w:lineRule="auto"/>
        <w:jc w:val="both"/>
        <w:rPr>
          <w:i/>
          <w:szCs w:val="22"/>
          <w:lang w:val="fr-FR"/>
        </w:rPr>
      </w:pPr>
    </w:p>
    <w:p w14:paraId="2641A183" w14:textId="77777777" w:rsidR="00F532F0" w:rsidRPr="00CE4FDF" w:rsidRDefault="00F532F0" w:rsidP="00CE4FDF">
      <w:pPr>
        <w:keepNext/>
        <w:autoSpaceDE w:val="0"/>
        <w:autoSpaceDN w:val="0"/>
        <w:adjustRightInd w:val="0"/>
        <w:spacing w:line="240" w:lineRule="auto"/>
        <w:rPr>
          <w:i/>
          <w:iCs/>
          <w:szCs w:val="22"/>
          <w:lang w:val="fr-FR"/>
        </w:rPr>
      </w:pPr>
      <w:r w:rsidRPr="00CE4FDF">
        <w:rPr>
          <w:i/>
          <w:iCs/>
          <w:szCs w:val="22"/>
          <w:lang w:val="fr-FR"/>
        </w:rPr>
        <w:t>Anomalies biologiques</w:t>
      </w:r>
    </w:p>
    <w:p w14:paraId="37CCD3CA" w14:textId="77777777" w:rsidR="002E4B62" w:rsidRPr="00CE4FDF" w:rsidRDefault="002E4B62" w:rsidP="00CE4FDF">
      <w:pPr>
        <w:keepNext/>
        <w:autoSpaceDE w:val="0"/>
        <w:autoSpaceDN w:val="0"/>
        <w:adjustRightInd w:val="0"/>
        <w:spacing w:line="240" w:lineRule="auto"/>
        <w:rPr>
          <w:iCs/>
          <w:szCs w:val="22"/>
          <w:lang w:val="fr-FR"/>
        </w:rPr>
      </w:pPr>
    </w:p>
    <w:p w14:paraId="216D524D" w14:textId="6D7C2624" w:rsidR="00F532F0" w:rsidRPr="00CE4FDF" w:rsidRDefault="00F532F0" w:rsidP="00CE4FDF">
      <w:pPr>
        <w:autoSpaceDE w:val="0"/>
        <w:autoSpaceDN w:val="0"/>
        <w:adjustRightInd w:val="0"/>
        <w:spacing w:line="240" w:lineRule="auto"/>
        <w:rPr>
          <w:iCs/>
          <w:szCs w:val="22"/>
          <w:lang w:val="fr-FR"/>
        </w:rPr>
      </w:pPr>
      <w:r w:rsidRPr="00CE4FDF">
        <w:rPr>
          <w:iCs/>
          <w:szCs w:val="22"/>
          <w:lang w:val="fr-FR"/>
        </w:rPr>
        <w:t xml:space="preserve">Dans les études contrôlées contre placebo, le taux de cétones urinaires (1+ ou plus) était plus élevé chez les patients traités par le </w:t>
      </w:r>
      <w:proofErr w:type="spellStart"/>
      <w:r w:rsidRPr="00CE4FDF">
        <w:rPr>
          <w:iCs/>
          <w:szCs w:val="22"/>
          <w:lang w:val="fr-FR"/>
        </w:rPr>
        <w:t>diméthyl</w:t>
      </w:r>
      <w:proofErr w:type="spellEnd"/>
      <w:r w:rsidRPr="00CE4FDF">
        <w:rPr>
          <w:iCs/>
          <w:szCs w:val="22"/>
          <w:lang w:val="fr-FR"/>
        </w:rPr>
        <w:t xml:space="preserve"> fumarate (45</w:t>
      </w:r>
      <w:r w:rsidR="008B4240" w:rsidRPr="00CE4FDF">
        <w:rPr>
          <w:iCs/>
          <w:szCs w:val="22"/>
          <w:lang w:val="fr-FR"/>
        </w:rPr>
        <w:t> </w:t>
      </w:r>
      <w:r w:rsidRPr="00CE4FDF">
        <w:rPr>
          <w:iCs/>
          <w:szCs w:val="22"/>
          <w:lang w:val="fr-FR"/>
        </w:rPr>
        <w:t>%) que chez ceux sous placebo (10</w:t>
      </w:r>
      <w:r w:rsidR="008B4240" w:rsidRPr="00CE4FDF">
        <w:rPr>
          <w:iCs/>
          <w:szCs w:val="22"/>
          <w:lang w:val="fr-FR"/>
        </w:rPr>
        <w:t> </w:t>
      </w:r>
      <w:r w:rsidRPr="00CE4FDF">
        <w:rPr>
          <w:iCs/>
          <w:szCs w:val="22"/>
          <w:lang w:val="fr-FR"/>
        </w:rPr>
        <w:t>%), sans qu’aucune conséquence clinique négative n’ait été observée pendant les essais cliniques.</w:t>
      </w:r>
    </w:p>
    <w:p w14:paraId="50F93F1F" w14:textId="77777777" w:rsidR="00E52901" w:rsidRPr="00CE4FDF" w:rsidRDefault="00E52901" w:rsidP="00CE4FDF">
      <w:pPr>
        <w:autoSpaceDE w:val="0"/>
        <w:autoSpaceDN w:val="0"/>
        <w:adjustRightInd w:val="0"/>
        <w:spacing w:line="240" w:lineRule="auto"/>
        <w:rPr>
          <w:iCs/>
          <w:szCs w:val="22"/>
          <w:lang w:val="fr-FR"/>
        </w:rPr>
      </w:pPr>
    </w:p>
    <w:p w14:paraId="79FB17A1" w14:textId="3D409E6A" w:rsidR="00F532F0" w:rsidRPr="00CE4FDF" w:rsidRDefault="00F532F0" w:rsidP="00CE4FDF">
      <w:pPr>
        <w:autoSpaceDE w:val="0"/>
        <w:autoSpaceDN w:val="0"/>
        <w:adjustRightInd w:val="0"/>
        <w:spacing w:line="240" w:lineRule="auto"/>
        <w:rPr>
          <w:iCs/>
          <w:szCs w:val="22"/>
          <w:lang w:val="fr-FR"/>
        </w:rPr>
      </w:pPr>
      <w:r w:rsidRPr="00CE4FDF">
        <w:rPr>
          <w:iCs/>
          <w:szCs w:val="22"/>
          <w:lang w:val="fr-FR"/>
        </w:rPr>
        <w:t>Le taux de 1,25</w:t>
      </w:r>
      <w:r w:rsidR="0028154B" w:rsidRPr="00CE4FDF">
        <w:rPr>
          <w:iCs/>
          <w:szCs w:val="22"/>
          <w:lang w:val="fr-FR"/>
        </w:rPr>
        <w:noBreakHyphen/>
      </w:r>
      <w:r w:rsidRPr="00CE4FDF">
        <w:rPr>
          <w:iCs/>
          <w:szCs w:val="22"/>
          <w:lang w:val="fr-FR"/>
        </w:rPr>
        <w:t>dihydroxy</w:t>
      </w:r>
      <w:r w:rsidR="0028154B" w:rsidRPr="00CE4FDF">
        <w:rPr>
          <w:iCs/>
          <w:szCs w:val="22"/>
          <w:lang w:val="fr-FR"/>
        </w:rPr>
        <w:noBreakHyphen/>
      </w:r>
      <w:r w:rsidRPr="00CE4FDF">
        <w:rPr>
          <w:iCs/>
          <w:szCs w:val="22"/>
          <w:lang w:val="fr-FR"/>
        </w:rPr>
        <w:t xml:space="preserve">vitamine D a diminué chez les patients traités par le </w:t>
      </w:r>
      <w:proofErr w:type="spellStart"/>
      <w:r w:rsidRPr="00CE4FDF">
        <w:rPr>
          <w:iCs/>
          <w:szCs w:val="22"/>
          <w:lang w:val="fr-FR"/>
        </w:rPr>
        <w:t>diméthyl</w:t>
      </w:r>
      <w:proofErr w:type="spellEnd"/>
      <w:r w:rsidRPr="00CE4FDF">
        <w:rPr>
          <w:iCs/>
          <w:szCs w:val="22"/>
          <w:lang w:val="fr-FR"/>
        </w:rPr>
        <w:t xml:space="preserve"> fumarate, comparé à ceux sous placebo (diminution du pourcentage médian, par rapport au pourcentage initial, à 2</w:t>
      </w:r>
      <w:r w:rsidR="008B4240" w:rsidRPr="00CE4FDF">
        <w:rPr>
          <w:iCs/>
          <w:szCs w:val="22"/>
          <w:lang w:val="fr-FR"/>
        </w:rPr>
        <w:t> </w:t>
      </w:r>
      <w:r w:rsidRPr="00CE4FDF">
        <w:rPr>
          <w:iCs/>
          <w:szCs w:val="22"/>
          <w:lang w:val="fr-FR"/>
        </w:rPr>
        <w:t xml:space="preserve">ans respectivement de 25 % </w:t>
      </w:r>
      <w:r w:rsidRPr="00CE4FDF">
        <w:rPr>
          <w:i/>
          <w:iCs/>
          <w:szCs w:val="22"/>
          <w:lang w:val="fr-FR"/>
        </w:rPr>
        <w:t>versus</w:t>
      </w:r>
      <w:r w:rsidRPr="00CE4FDF">
        <w:rPr>
          <w:iCs/>
          <w:szCs w:val="22"/>
          <w:lang w:val="fr-FR"/>
        </w:rPr>
        <w:t xml:space="preserve"> 15 %), alors que le taux d’hormone parathyroïdienne (PTH) a augmenté chez les patients traités par le </w:t>
      </w:r>
      <w:proofErr w:type="spellStart"/>
      <w:r w:rsidRPr="00CE4FDF">
        <w:rPr>
          <w:iCs/>
          <w:szCs w:val="22"/>
          <w:lang w:val="fr-FR"/>
        </w:rPr>
        <w:t>diméthyl</w:t>
      </w:r>
      <w:proofErr w:type="spellEnd"/>
      <w:r w:rsidRPr="00CE4FDF">
        <w:rPr>
          <w:iCs/>
          <w:szCs w:val="22"/>
          <w:lang w:val="fr-FR"/>
        </w:rPr>
        <w:t xml:space="preserve"> fumarate, par rapport à ceux sous placebo (augmentation du pourcentage médian, par rapport au pourcentage initial, à 2</w:t>
      </w:r>
      <w:r w:rsidR="008B4240" w:rsidRPr="00CE4FDF">
        <w:rPr>
          <w:iCs/>
          <w:szCs w:val="22"/>
          <w:lang w:val="fr-FR"/>
        </w:rPr>
        <w:t> </w:t>
      </w:r>
      <w:r w:rsidRPr="00CE4FDF">
        <w:rPr>
          <w:iCs/>
          <w:szCs w:val="22"/>
          <w:lang w:val="fr-FR"/>
        </w:rPr>
        <w:t xml:space="preserve">ans respectivement de 29 % </w:t>
      </w:r>
      <w:r w:rsidRPr="00CE4FDF">
        <w:rPr>
          <w:i/>
          <w:iCs/>
          <w:szCs w:val="22"/>
          <w:lang w:val="fr-FR"/>
        </w:rPr>
        <w:t>versus</w:t>
      </w:r>
      <w:r w:rsidRPr="00CE4FDF">
        <w:rPr>
          <w:iCs/>
          <w:szCs w:val="22"/>
          <w:lang w:val="fr-FR"/>
        </w:rPr>
        <w:t xml:space="preserve"> 15 %,). Les valeurs moyennes de ces deux paramètres sont restées dans les limites de la normale.</w:t>
      </w:r>
    </w:p>
    <w:p w14:paraId="30C67C84" w14:textId="77777777" w:rsidR="00F532F0" w:rsidRPr="00CE4FDF" w:rsidRDefault="00F532F0" w:rsidP="00CE4FDF">
      <w:pPr>
        <w:autoSpaceDE w:val="0"/>
        <w:autoSpaceDN w:val="0"/>
        <w:adjustRightInd w:val="0"/>
        <w:spacing w:line="240" w:lineRule="auto"/>
        <w:rPr>
          <w:iCs/>
          <w:szCs w:val="22"/>
          <w:lang w:val="fr-FR"/>
        </w:rPr>
      </w:pPr>
    </w:p>
    <w:p w14:paraId="4A6ADE32" w14:textId="49A3A5B3" w:rsidR="002E4B62" w:rsidRPr="00CE4FDF" w:rsidRDefault="00F532F0" w:rsidP="00CE4FDF">
      <w:pPr>
        <w:autoSpaceDE w:val="0"/>
        <w:autoSpaceDN w:val="0"/>
        <w:adjustRightInd w:val="0"/>
        <w:spacing w:line="240" w:lineRule="auto"/>
        <w:rPr>
          <w:iCs/>
          <w:szCs w:val="22"/>
          <w:lang w:val="fr-FR"/>
        </w:rPr>
      </w:pPr>
      <w:r w:rsidRPr="00CE4FDF">
        <w:rPr>
          <w:iCs/>
          <w:szCs w:val="22"/>
          <w:lang w:val="fr-FR"/>
        </w:rPr>
        <w:t>Une augmentation transitoire du nombre moyen d’éosinophiles a été observée durant les deux premiers mois de traitement</w:t>
      </w:r>
      <w:r w:rsidR="00B56E42" w:rsidRPr="00CE4FDF">
        <w:rPr>
          <w:iCs/>
          <w:szCs w:val="22"/>
          <w:lang w:val="fr-FR"/>
        </w:rPr>
        <w:t>.</w:t>
      </w:r>
    </w:p>
    <w:p w14:paraId="00DAFD7C" w14:textId="77777777" w:rsidR="002E4B62" w:rsidRPr="00CE4FDF" w:rsidRDefault="002E4B62" w:rsidP="00CE4FDF">
      <w:pPr>
        <w:autoSpaceDE w:val="0"/>
        <w:autoSpaceDN w:val="0"/>
        <w:adjustRightInd w:val="0"/>
        <w:spacing w:line="240" w:lineRule="auto"/>
        <w:jc w:val="both"/>
        <w:rPr>
          <w:iCs/>
          <w:szCs w:val="22"/>
          <w:lang w:val="fr-FR"/>
        </w:rPr>
      </w:pPr>
    </w:p>
    <w:p w14:paraId="6B0335B9" w14:textId="77777777" w:rsidR="00F532F0" w:rsidRPr="00CE4FDF" w:rsidRDefault="00F532F0" w:rsidP="00CE4FDF">
      <w:pPr>
        <w:autoSpaceDE w:val="0"/>
        <w:autoSpaceDN w:val="0"/>
        <w:adjustRightInd w:val="0"/>
        <w:spacing w:line="240" w:lineRule="auto"/>
        <w:jc w:val="both"/>
        <w:rPr>
          <w:iCs/>
          <w:szCs w:val="22"/>
          <w:u w:val="single"/>
          <w:lang w:val="fr-FR"/>
        </w:rPr>
      </w:pPr>
      <w:r w:rsidRPr="00CE4FDF">
        <w:rPr>
          <w:iCs/>
          <w:szCs w:val="22"/>
          <w:u w:val="single"/>
          <w:lang w:val="fr-FR"/>
        </w:rPr>
        <w:t>Population pédiatrique</w:t>
      </w:r>
    </w:p>
    <w:p w14:paraId="331ED36D" w14:textId="77777777" w:rsidR="00033D26" w:rsidRPr="00CE4FDF" w:rsidRDefault="00033D26" w:rsidP="00CE4FDF">
      <w:pPr>
        <w:autoSpaceDE w:val="0"/>
        <w:autoSpaceDN w:val="0"/>
        <w:adjustRightInd w:val="0"/>
        <w:spacing w:line="240" w:lineRule="auto"/>
        <w:jc w:val="both"/>
        <w:rPr>
          <w:bCs/>
          <w:iCs/>
          <w:szCs w:val="22"/>
          <w:lang w:val="fr-FR"/>
        </w:rPr>
      </w:pPr>
    </w:p>
    <w:p w14:paraId="14EEE70A" w14:textId="03AF0349" w:rsidR="002806DB" w:rsidRPr="00CE4FDF" w:rsidRDefault="002806DB" w:rsidP="00CE4FDF">
      <w:pPr>
        <w:pStyle w:val="Standard1"/>
        <w:autoSpaceDE w:val="0"/>
        <w:autoSpaceDN w:val="0"/>
        <w:adjustRightInd w:val="0"/>
        <w:rPr>
          <w:rFonts w:eastAsia="SimSun"/>
          <w:szCs w:val="22"/>
          <w:lang w:val="fr-FR"/>
        </w:rPr>
      </w:pPr>
      <w:r w:rsidRPr="00CE4FDF">
        <w:rPr>
          <w:rFonts w:eastAsia="SimSun"/>
          <w:szCs w:val="22"/>
          <w:lang w:val="fr-FR"/>
        </w:rPr>
        <w:t xml:space="preserve">Dans une étude en ouvert randomisée, contrôlée </w:t>
      </w:r>
      <w:r w:rsidRPr="00CE4FDF">
        <w:rPr>
          <w:rFonts w:eastAsiaTheme="minorHAnsi"/>
          <w:i/>
          <w:szCs w:val="22"/>
          <w:lang w:val="fr-FR"/>
        </w:rPr>
        <w:t>versus</w:t>
      </w:r>
      <w:r w:rsidRPr="00CE4FDF">
        <w:rPr>
          <w:rFonts w:eastAsia="SimSun"/>
          <w:szCs w:val="22"/>
          <w:lang w:val="fr-FR"/>
        </w:rPr>
        <w:t xml:space="preserve"> comparateur actif d’une durée de 96 semaines</w:t>
      </w:r>
      <w:r w:rsidR="00E52901" w:rsidRPr="00CE4FDF">
        <w:rPr>
          <w:rFonts w:eastAsia="SimSun"/>
          <w:szCs w:val="22"/>
          <w:lang w:val="fr-FR"/>
        </w:rPr>
        <w:t>,</w:t>
      </w:r>
      <w:r w:rsidRPr="00CE4FDF">
        <w:rPr>
          <w:rFonts w:eastAsia="SimSun"/>
          <w:szCs w:val="22"/>
          <w:lang w:val="fr-FR"/>
        </w:rPr>
        <w:t xml:space="preserve"> des </w:t>
      </w:r>
      <w:bookmarkStart w:id="9" w:name="_Hlk92294161"/>
      <w:r w:rsidRPr="00CE4FDF">
        <w:rPr>
          <w:rFonts w:eastAsia="SimSun"/>
          <w:szCs w:val="22"/>
          <w:lang w:val="fr-FR"/>
        </w:rPr>
        <w:t>enfants et des adolescents</w:t>
      </w:r>
      <w:bookmarkEnd w:id="9"/>
      <w:r w:rsidRPr="00CE4FDF">
        <w:rPr>
          <w:rFonts w:eastAsia="SimSun"/>
          <w:szCs w:val="22"/>
          <w:lang w:val="fr-FR"/>
        </w:rPr>
        <w:t xml:space="preserve"> atteints de SEP</w:t>
      </w:r>
      <w:r w:rsidR="0028154B" w:rsidRPr="00CE4FDF">
        <w:rPr>
          <w:rFonts w:eastAsia="SimSun"/>
          <w:szCs w:val="22"/>
          <w:lang w:val="fr-FR"/>
        </w:rPr>
        <w:noBreakHyphen/>
      </w:r>
      <w:r w:rsidRPr="00CE4FDF">
        <w:rPr>
          <w:rFonts w:eastAsia="SimSun"/>
          <w:szCs w:val="22"/>
          <w:lang w:val="fr-FR"/>
        </w:rPr>
        <w:t xml:space="preserve">RR </w:t>
      </w:r>
      <w:r w:rsidR="00E52901" w:rsidRPr="00CE4FDF">
        <w:rPr>
          <w:rFonts w:eastAsia="SimSun"/>
          <w:szCs w:val="22"/>
          <w:lang w:val="fr-FR"/>
        </w:rPr>
        <w:t xml:space="preserve">(n=7 </w:t>
      </w:r>
      <w:r w:rsidRPr="00CE4FDF">
        <w:rPr>
          <w:rFonts w:eastAsia="SimSun"/>
          <w:szCs w:val="22"/>
          <w:lang w:val="fr-FR"/>
        </w:rPr>
        <w:t xml:space="preserve">âgés de 10 à moins de </w:t>
      </w:r>
      <w:r w:rsidR="00E52901" w:rsidRPr="00CE4FDF">
        <w:rPr>
          <w:rFonts w:eastAsia="SimSun"/>
          <w:szCs w:val="22"/>
          <w:lang w:val="fr-FR"/>
        </w:rPr>
        <w:t>13</w:t>
      </w:r>
      <w:r w:rsidR="00A03C72" w:rsidRPr="00CE4FDF">
        <w:rPr>
          <w:rFonts w:eastAsia="SimSun"/>
          <w:szCs w:val="22"/>
          <w:lang w:val="fr-FR"/>
        </w:rPr>
        <w:t> </w:t>
      </w:r>
      <w:r w:rsidR="00E52901" w:rsidRPr="00CE4FDF">
        <w:rPr>
          <w:rFonts w:eastAsia="SimSun"/>
          <w:szCs w:val="22"/>
          <w:lang w:val="fr-FR"/>
        </w:rPr>
        <w:t>ans et n = 71 âgés de 13 à moins de</w:t>
      </w:r>
      <w:r w:rsidR="00A03C72" w:rsidRPr="00CE4FDF">
        <w:rPr>
          <w:rFonts w:eastAsia="SimSun"/>
          <w:szCs w:val="22"/>
          <w:lang w:val="fr-FR"/>
        </w:rPr>
        <w:t xml:space="preserve"> </w:t>
      </w:r>
      <w:r w:rsidRPr="00CE4FDF">
        <w:rPr>
          <w:rFonts w:eastAsia="SimSun"/>
          <w:szCs w:val="22"/>
          <w:lang w:val="fr-FR"/>
        </w:rPr>
        <w:t>18 ans</w:t>
      </w:r>
      <w:r w:rsidR="00E52901" w:rsidRPr="00CE4FDF">
        <w:rPr>
          <w:rFonts w:eastAsia="SimSun"/>
          <w:szCs w:val="22"/>
          <w:lang w:val="fr-FR"/>
        </w:rPr>
        <w:t>)</w:t>
      </w:r>
      <w:r w:rsidRPr="00CE4FDF">
        <w:rPr>
          <w:rFonts w:eastAsia="SimSun"/>
          <w:szCs w:val="22"/>
          <w:lang w:val="fr-FR"/>
        </w:rPr>
        <w:t xml:space="preserve"> </w:t>
      </w:r>
      <w:r w:rsidR="00E52901" w:rsidRPr="00CE4FDF">
        <w:rPr>
          <w:rFonts w:eastAsia="SimSun"/>
          <w:szCs w:val="22"/>
          <w:lang w:val="fr-FR"/>
        </w:rPr>
        <w:t xml:space="preserve">ont été traités à la </w:t>
      </w:r>
      <w:r w:rsidRPr="00CE4FDF">
        <w:rPr>
          <w:rFonts w:eastAsia="SimSun"/>
          <w:szCs w:val="22"/>
          <w:lang w:val="fr-FR"/>
        </w:rPr>
        <w:t xml:space="preserve">dose </w:t>
      </w:r>
      <w:r w:rsidRPr="00CE4FDF">
        <w:rPr>
          <w:szCs w:val="22"/>
          <w:lang w:val="fr-FR"/>
        </w:rPr>
        <w:t>de 120 mg deux fois par jour pendant 7 jours puis 240 mg deux fois par jour pendant le reste de la période de traitement</w:t>
      </w:r>
      <w:r w:rsidR="00E52901" w:rsidRPr="00CE4FDF">
        <w:rPr>
          <w:rFonts w:eastAsia="SimSun"/>
          <w:szCs w:val="22"/>
          <w:lang w:val="fr-FR"/>
        </w:rPr>
        <w:t>. Le</w:t>
      </w:r>
      <w:r w:rsidRPr="00CE4FDF">
        <w:rPr>
          <w:rFonts w:eastAsia="SimSun"/>
          <w:szCs w:val="22"/>
          <w:lang w:val="fr-FR"/>
        </w:rPr>
        <w:t xml:space="preserve"> profil de sécurité chez ces patients était comparable à celui précédemment observé chez les patients adultes.</w:t>
      </w:r>
    </w:p>
    <w:p w14:paraId="2C2217AB" w14:textId="77777777" w:rsidR="002806DB" w:rsidRPr="00CE4FDF" w:rsidRDefault="002806DB" w:rsidP="00CE4FDF">
      <w:pPr>
        <w:pStyle w:val="Standard1"/>
        <w:autoSpaceDE w:val="0"/>
        <w:autoSpaceDN w:val="0"/>
        <w:adjustRightInd w:val="0"/>
        <w:rPr>
          <w:szCs w:val="22"/>
          <w:lang w:val="fr-FR"/>
        </w:rPr>
      </w:pPr>
    </w:p>
    <w:p w14:paraId="32F2B4F8" w14:textId="10B2BD2E" w:rsidR="002806DB" w:rsidRPr="00CE4FDF" w:rsidRDefault="002806DB" w:rsidP="00CE4FDF">
      <w:pPr>
        <w:rPr>
          <w:rFonts w:cs="Arial"/>
          <w:szCs w:val="22"/>
          <w:lang w:val="fr-FR"/>
        </w:rPr>
      </w:pPr>
      <w:r w:rsidRPr="00CE4FDF">
        <w:rPr>
          <w:rFonts w:cs="Arial"/>
          <w:szCs w:val="22"/>
          <w:lang w:val="fr-FR"/>
        </w:rPr>
        <w:t xml:space="preserve">Le plan expérimental de l’étude clinique pédiatrique était différent de celui des études cliniques contrôlées </w:t>
      </w:r>
      <w:r w:rsidRPr="00CE4FDF">
        <w:rPr>
          <w:rFonts w:eastAsiaTheme="minorHAnsi" w:cs="Arial"/>
          <w:i/>
          <w:szCs w:val="22"/>
          <w:lang w:val="fr-FR"/>
        </w:rPr>
        <w:t>versus</w:t>
      </w:r>
      <w:r w:rsidRPr="00CE4FDF">
        <w:rPr>
          <w:rFonts w:cs="Arial"/>
          <w:szCs w:val="22"/>
          <w:lang w:val="fr-FR"/>
        </w:rPr>
        <w:t xml:space="preserve"> placebo menées chez des adultes. Par conséquent, une contribution du plan expérimental de l’étude aux différences numériques des </w:t>
      </w:r>
      <w:r w:rsidR="00E52901" w:rsidRPr="00CE4FDF">
        <w:rPr>
          <w:rFonts w:cs="Arial"/>
          <w:szCs w:val="22"/>
          <w:lang w:val="fr-FR"/>
        </w:rPr>
        <w:t xml:space="preserve">événements </w:t>
      </w:r>
      <w:r w:rsidRPr="00CE4FDF">
        <w:rPr>
          <w:rFonts w:cs="Arial"/>
          <w:szCs w:val="22"/>
          <w:lang w:val="fr-FR"/>
        </w:rPr>
        <w:t>indésirables entre les populations pédiatrique et adulte ne peut être exclue.</w:t>
      </w:r>
      <w:r w:rsidR="00E52901" w:rsidRPr="00CE4FDF">
        <w:rPr>
          <w:rFonts w:cs="Arial"/>
          <w:szCs w:val="22"/>
          <w:lang w:val="fr-FR"/>
        </w:rPr>
        <w:t xml:space="preserve"> </w:t>
      </w:r>
      <w:r w:rsidR="00E52901" w:rsidRPr="00CE4FDF">
        <w:rPr>
          <w:rFonts w:cs="Arial"/>
          <w:lang w:val="fr-FR"/>
        </w:rPr>
        <w:t xml:space="preserve">Des affections gastrointestinales ainsi que des affections respiratoires, thoraciques et médiastinales et des événements indésirables tels que céphalées et dysménorrhée ont été rapportés plus fréquemment (fréquence </w:t>
      </w:r>
      <w:r w:rsidR="00E52901" w:rsidRPr="00CE4FDF">
        <w:rPr>
          <w:lang w:val="fr-FR"/>
        </w:rPr>
        <w:t>(≥ 10 %) dans la population pédiatrique que dans la population adulte. Les taux de ces événements indésirables rapportés chez les patients pédiatriques étaient les suivants :</w:t>
      </w:r>
    </w:p>
    <w:p w14:paraId="19C3CDD4" w14:textId="428E34C4" w:rsidR="002806DB" w:rsidRPr="00CE4FDF" w:rsidRDefault="002806DB" w:rsidP="00CE4FDF">
      <w:pPr>
        <w:pStyle w:val="ListParagraph"/>
        <w:numPr>
          <w:ilvl w:val="0"/>
          <w:numId w:val="35"/>
        </w:numPr>
        <w:tabs>
          <w:tab w:val="clear" w:pos="567"/>
        </w:tabs>
        <w:spacing w:line="240" w:lineRule="auto"/>
        <w:ind w:left="567" w:hanging="567"/>
        <w:contextualSpacing w:val="0"/>
        <w:rPr>
          <w:szCs w:val="22"/>
          <w:lang w:val="fr-FR"/>
        </w:rPr>
      </w:pPr>
      <w:r w:rsidRPr="00CE4FDF">
        <w:rPr>
          <w:szCs w:val="22"/>
          <w:lang w:val="fr-FR"/>
        </w:rPr>
        <w:t xml:space="preserve">Des céphalées ont été rapportées chez 28 % des patients traités par </w:t>
      </w:r>
      <w:proofErr w:type="spellStart"/>
      <w:r w:rsidR="00D950FC" w:rsidRPr="00CE4FDF">
        <w:rPr>
          <w:szCs w:val="22"/>
          <w:lang w:val="fr-FR"/>
        </w:rPr>
        <w:t>diméthyl</w:t>
      </w:r>
      <w:proofErr w:type="spellEnd"/>
      <w:r w:rsidR="00D950FC" w:rsidRPr="00CE4FDF">
        <w:rPr>
          <w:szCs w:val="22"/>
          <w:lang w:val="fr-FR"/>
        </w:rPr>
        <w:t xml:space="preserve"> fumarate</w:t>
      </w:r>
      <w:r w:rsidRPr="00CE4FDF">
        <w:rPr>
          <w:szCs w:val="22"/>
          <w:lang w:val="fr-FR"/>
        </w:rPr>
        <w:t xml:space="preserve"> </w:t>
      </w:r>
      <w:r w:rsidRPr="00CE4FDF">
        <w:rPr>
          <w:i/>
          <w:szCs w:val="22"/>
          <w:lang w:val="fr-FR"/>
        </w:rPr>
        <w:t>versus</w:t>
      </w:r>
      <w:r w:rsidRPr="00CE4FDF">
        <w:rPr>
          <w:szCs w:val="22"/>
          <w:lang w:val="fr-FR"/>
        </w:rPr>
        <w:t xml:space="preserve"> 36 % des patients traités par l’interféron bêta</w:t>
      </w:r>
      <w:r w:rsidR="0028154B" w:rsidRPr="00CE4FDF">
        <w:rPr>
          <w:szCs w:val="22"/>
          <w:lang w:val="fr-FR"/>
        </w:rPr>
        <w:noBreakHyphen/>
      </w:r>
      <w:r w:rsidRPr="00CE4FDF">
        <w:rPr>
          <w:szCs w:val="22"/>
          <w:lang w:val="fr-FR"/>
        </w:rPr>
        <w:t>1a.</w:t>
      </w:r>
    </w:p>
    <w:p w14:paraId="07BBEAFA" w14:textId="47EEE10F" w:rsidR="002806DB" w:rsidRPr="00CE4FDF" w:rsidRDefault="002806DB" w:rsidP="00CE4FDF">
      <w:pPr>
        <w:pStyle w:val="ListParagraph"/>
        <w:numPr>
          <w:ilvl w:val="0"/>
          <w:numId w:val="35"/>
        </w:numPr>
        <w:tabs>
          <w:tab w:val="clear" w:pos="567"/>
        </w:tabs>
        <w:spacing w:line="240" w:lineRule="auto"/>
        <w:ind w:left="567" w:hanging="567"/>
        <w:contextualSpacing w:val="0"/>
        <w:rPr>
          <w:szCs w:val="22"/>
          <w:lang w:val="fr-FR"/>
        </w:rPr>
      </w:pPr>
      <w:r w:rsidRPr="00CE4FDF">
        <w:rPr>
          <w:szCs w:val="22"/>
          <w:lang w:val="fr-FR"/>
        </w:rPr>
        <w:t>Des affections gastro</w:t>
      </w:r>
      <w:r w:rsidR="0028154B" w:rsidRPr="00CE4FDF">
        <w:rPr>
          <w:szCs w:val="22"/>
          <w:lang w:val="fr-FR"/>
        </w:rPr>
        <w:noBreakHyphen/>
      </w:r>
      <w:r w:rsidRPr="00CE4FDF">
        <w:rPr>
          <w:szCs w:val="22"/>
          <w:lang w:val="fr-FR"/>
        </w:rPr>
        <w:t xml:space="preserve">intestinales ont été rapportées chez 74 % des patients traités par </w:t>
      </w:r>
      <w:proofErr w:type="spellStart"/>
      <w:r w:rsidR="00D950FC" w:rsidRPr="00CE4FDF">
        <w:rPr>
          <w:szCs w:val="22"/>
          <w:lang w:val="fr-FR"/>
        </w:rPr>
        <w:t>diméthyl</w:t>
      </w:r>
      <w:proofErr w:type="spellEnd"/>
      <w:r w:rsidR="00D950FC" w:rsidRPr="00CE4FDF">
        <w:rPr>
          <w:szCs w:val="22"/>
          <w:lang w:val="fr-FR"/>
        </w:rPr>
        <w:t xml:space="preserve"> fumarate</w:t>
      </w:r>
      <w:r w:rsidRPr="00CE4FDF">
        <w:rPr>
          <w:szCs w:val="22"/>
          <w:lang w:val="fr-FR"/>
        </w:rPr>
        <w:t xml:space="preserve"> </w:t>
      </w:r>
      <w:r w:rsidRPr="00CE4FDF">
        <w:rPr>
          <w:i/>
          <w:szCs w:val="22"/>
          <w:lang w:val="fr-FR"/>
        </w:rPr>
        <w:t>versus</w:t>
      </w:r>
      <w:r w:rsidRPr="00CE4FDF">
        <w:rPr>
          <w:szCs w:val="22"/>
          <w:lang w:val="fr-FR"/>
        </w:rPr>
        <w:t xml:space="preserve"> 31 % des patients traités par l’interféron bêta</w:t>
      </w:r>
      <w:r w:rsidR="0028154B" w:rsidRPr="00CE4FDF">
        <w:rPr>
          <w:szCs w:val="22"/>
          <w:lang w:val="fr-FR"/>
        </w:rPr>
        <w:noBreakHyphen/>
      </w:r>
      <w:r w:rsidRPr="00CE4FDF">
        <w:rPr>
          <w:szCs w:val="22"/>
          <w:lang w:val="fr-FR"/>
        </w:rPr>
        <w:t>1a. Parmi celles</w:t>
      </w:r>
      <w:r w:rsidR="0028154B" w:rsidRPr="00CE4FDF">
        <w:rPr>
          <w:szCs w:val="22"/>
          <w:lang w:val="fr-FR"/>
        </w:rPr>
        <w:noBreakHyphen/>
      </w:r>
      <w:r w:rsidRPr="00CE4FDF">
        <w:rPr>
          <w:szCs w:val="22"/>
          <w:lang w:val="fr-FR"/>
        </w:rPr>
        <w:t xml:space="preserve">ci, les plus fréquemment rapportées avec </w:t>
      </w:r>
      <w:proofErr w:type="spellStart"/>
      <w:r w:rsidR="00D950FC" w:rsidRPr="00CE4FDF">
        <w:rPr>
          <w:szCs w:val="22"/>
          <w:lang w:val="fr-FR"/>
        </w:rPr>
        <w:t>diméthyl</w:t>
      </w:r>
      <w:proofErr w:type="spellEnd"/>
      <w:r w:rsidR="00D950FC" w:rsidRPr="00CE4FDF">
        <w:rPr>
          <w:szCs w:val="22"/>
          <w:lang w:val="fr-FR"/>
        </w:rPr>
        <w:t xml:space="preserve"> fumarate</w:t>
      </w:r>
      <w:r w:rsidRPr="00CE4FDF">
        <w:rPr>
          <w:szCs w:val="22"/>
          <w:lang w:val="fr-FR"/>
        </w:rPr>
        <w:t xml:space="preserve"> étaient des douleurs abdominales et des vomissements.</w:t>
      </w:r>
    </w:p>
    <w:p w14:paraId="4F322BB2" w14:textId="64881472" w:rsidR="002806DB" w:rsidRPr="00CE4FDF" w:rsidRDefault="002806DB" w:rsidP="00CE4FDF">
      <w:pPr>
        <w:pStyle w:val="ListParagraph"/>
        <w:numPr>
          <w:ilvl w:val="0"/>
          <w:numId w:val="35"/>
        </w:numPr>
        <w:tabs>
          <w:tab w:val="clear" w:pos="567"/>
        </w:tabs>
        <w:spacing w:line="240" w:lineRule="auto"/>
        <w:ind w:left="567" w:hanging="567"/>
        <w:contextualSpacing w:val="0"/>
        <w:rPr>
          <w:szCs w:val="22"/>
          <w:lang w:val="fr-FR"/>
        </w:rPr>
      </w:pPr>
      <w:r w:rsidRPr="00CE4FDF">
        <w:rPr>
          <w:szCs w:val="22"/>
          <w:lang w:val="fr-FR"/>
        </w:rPr>
        <w:t xml:space="preserve">Des affections respiratoires, thoraciques et médiastinales ont été rapportées chez 32 % des patients traités par </w:t>
      </w:r>
      <w:proofErr w:type="spellStart"/>
      <w:r w:rsidR="00D950FC" w:rsidRPr="00CE4FDF">
        <w:rPr>
          <w:szCs w:val="22"/>
          <w:lang w:val="fr-FR"/>
        </w:rPr>
        <w:t>diméthyl</w:t>
      </w:r>
      <w:proofErr w:type="spellEnd"/>
      <w:r w:rsidR="00D950FC" w:rsidRPr="00CE4FDF">
        <w:rPr>
          <w:szCs w:val="22"/>
          <w:lang w:val="fr-FR"/>
        </w:rPr>
        <w:t xml:space="preserve"> fumarate</w:t>
      </w:r>
      <w:r w:rsidRPr="00CE4FDF">
        <w:rPr>
          <w:szCs w:val="22"/>
          <w:lang w:val="fr-FR"/>
        </w:rPr>
        <w:t xml:space="preserve"> </w:t>
      </w:r>
      <w:r w:rsidRPr="00CE4FDF">
        <w:rPr>
          <w:i/>
          <w:szCs w:val="22"/>
          <w:lang w:val="fr-FR"/>
        </w:rPr>
        <w:t>versus</w:t>
      </w:r>
      <w:r w:rsidRPr="00CE4FDF">
        <w:rPr>
          <w:szCs w:val="22"/>
          <w:lang w:val="fr-FR"/>
        </w:rPr>
        <w:t xml:space="preserve"> 11 % des patients traités par l’interféron bêta</w:t>
      </w:r>
      <w:r w:rsidR="0028154B" w:rsidRPr="00CE4FDF">
        <w:rPr>
          <w:szCs w:val="22"/>
          <w:lang w:val="fr-FR"/>
        </w:rPr>
        <w:noBreakHyphen/>
      </w:r>
      <w:r w:rsidRPr="00CE4FDF">
        <w:rPr>
          <w:szCs w:val="22"/>
          <w:lang w:val="fr-FR"/>
        </w:rPr>
        <w:t>1a. Parmi celles</w:t>
      </w:r>
      <w:r w:rsidR="0028154B" w:rsidRPr="00CE4FDF">
        <w:rPr>
          <w:szCs w:val="22"/>
          <w:lang w:val="fr-FR"/>
        </w:rPr>
        <w:noBreakHyphen/>
      </w:r>
      <w:r w:rsidRPr="00CE4FDF">
        <w:rPr>
          <w:szCs w:val="22"/>
          <w:lang w:val="fr-FR"/>
        </w:rPr>
        <w:t xml:space="preserve">ci, les plus fréquemment rapportées avec </w:t>
      </w:r>
      <w:proofErr w:type="spellStart"/>
      <w:r w:rsidR="00D950FC" w:rsidRPr="00CE4FDF">
        <w:rPr>
          <w:szCs w:val="22"/>
          <w:lang w:val="fr-FR"/>
        </w:rPr>
        <w:t>diméthyl</w:t>
      </w:r>
      <w:proofErr w:type="spellEnd"/>
      <w:r w:rsidR="00D950FC" w:rsidRPr="00CE4FDF">
        <w:rPr>
          <w:szCs w:val="22"/>
          <w:lang w:val="fr-FR"/>
        </w:rPr>
        <w:t xml:space="preserve"> fumarate</w:t>
      </w:r>
      <w:r w:rsidRPr="00CE4FDF">
        <w:rPr>
          <w:szCs w:val="22"/>
          <w:lang w:val="fr-FR"/>
        </w:rPr>
        <w:t xml:space="preserve"> étaient des douleurs oropharyngées et une toux.</w:t>
      </w:r>
    </w:p>
    <w:p w14:paraId="52C33251" w14:textId="538557AB" w:rsidR="002806DB" w:rsidRPr="00CE4FDF" w:rsidRDefault="002806DB" w:rsidP="00CE4FDF">
      <w:pPr>
        <w:pStyle w:val="ListParagraph"/>
        <w:numPr>
          <w:ilvl w:val="0"/>
          <w:numId w:val="35"/>
        </w:numPr>
        <w:tabs>
          <w:tab w:val="clear" w:pos="567"/>
        </w:tabs>
        <w:spacing w:line="240" w:lineRule="auto"/>
        <w:ind w:left="567" w:hanging="567"/>
        <w:contextualSpacing w:val="0"/>
        <w:rPr>
          <w:szCs w:val="22"/>
          <w:lang w:val="fr-FR"/>
        </w:rPr>
      </w:pPr>
      <w:r w:rsidRPr="00CE4FDF">
        <w:rPr>
          <w:szCs w:val="22"/>
          <w:lang w:val="fr-FR"/>
        </w:rPr>
        <w:t xml:space="preserve">Des dysménorrhées ont été rapportées chez 17 % des patientes traitées par </w:t>
      </w:r>
      <w:proofErr w:type="spellStart"/>
      <w:r w:rsidR="00D950FC" w:rsidRPr="00CE4FDF">
        <w:rPr>
          <w:szCs w:val="22"/>
          <w:lang w:val="fr-FR"/>
        </w:rPr>
        <w:t>diméthyl</w:t>
      </w:r>
      <w:proofErr w:type="spellEnd"/>
      <w:r w:rsidR="00D950FC" w:rsidRPr="00CE4FDF">
        <w:rPr>
          <w:szCs w:val="22"/>
          <w:lang w:val="fr-FR"/>
        </w:rPr>
        <w:t xml:space="preserve"> fumarate</w:t>
      </w:r>
      <w:r w:rsidRPr="00CE4FDF">
        <w:rPr>
          <w:szCs w:val="22"/>
          <w:lang w:val="fr-FR"/>
        </w:rPr>
        <w:t xml:space="preserve"> </w:t>
      </w:r>
      <w:r w:rsidRPr="00CE4FDF">
        <w:rPr>
          <w:i/>
          <w:szCs w:val="22"/>
          <w:lang w:val="fr-FR"/>
        </w:rPr>
        <w:t>versus</w:t>
      </w:r>
      <w:r w:rsidRPr="00CE4FDF">
        <w:rPr>
          <w:szCs w:val="22"/>
          <w:lang w:val="fr-FR"/>
        </w:rPr>
        <w:t xml:space="preserve"> 7 % des patientes traitées par l’interféron bêta</w:t>
      </w:r>
      <w:r w:rsidR="0028154B" w:rsidRPr="00CE4FDF">
        <w:rPr>
          <w:szCs w:val="22"/>
          <w:lang w:val="fr-FR"/>
        </w:rPr>
        <w:noBreakHyphen/>
      </w:r>
      <w:r w:rsidRPr="00CE4FDF">
        <w:rPr>
          <w:szCs w:val="22"/>
          <w:lang w:val="fr-FR"/>
        </w:rPr>
        <w:t>1a.</w:t>
      </w:r>
    </w:p>
    <w:p w14:paraId="46E05E80" w14:textId="77777777" w:rsidR="00E52901" w:rsidRPr="00CE4FDF" w:rsidRDefault="00E52901" w:rsidP="00CE4FDF">
      <w:pPr>
        <w:pStyle w:val="ListParagraph"/>
        <w:tabs>
          <w:tab w:val="clear" w:pos="567"/>
        </w:tabs>
        <w:spacing w:line="240" w:lineRule="auto"/>
        <w:ind w:left="357"/>
        <w:contextualSpacing w:val="0"/>
        <w:rPr>
          <w:szCs w:val="22"/>
          <w:lang w:val="fr-FR"/>
        </w:rPr>
      </w:pPr>
    </w:p>
    <w:p w14:paraId="256E216C" w14:textId="6C1DAD0E" w:rsidR="002806DB" w:rsidRPr="00CE4FDF" w:rsidRDefault="002806DB" w:rsidP="00CE4FDF">
      <w:pPr>
        <w:pStyle w:val="Standard1"/>
        <w:autoSpaceDE w:val="0"/>
        <w:autoSpaceDN w:val="0"/>
        <w:adjustRightInd w:val="0"/>
        <w:rPr>
          <w:szCs w:val="22"/>
          <w:lang w:val="fr-FR"/>
        </w:rPr>
      </w:pPr>
      <w:r w:rsidRPr="00CE4FDF">
        <w:rPr>
          <w:szCs w:val="22"/>
          <w:lang w:val="fr-FR"/>
        </w:rPr>
        <w:t>Dans une petite étude en ouvert non contrôlée d’une durée de 24 semaines menée chez des enfants et des adolescents atteints de SEP</w:t>
      </w:r>
      <w:r w:rsidR="0028154B" w:rsidRPr="00CE4FDF">
        <w:rPr>
          <w:szCs w:val="22"/>
          <w:lang w:val="fr-FR"/>
        </w:rPr>
        <w:noBreakHyphen/>
      </w:r>
      <w:r w:rsidRPr="00CE4FDF">
        <w:rPr>
          <w:szCs w:val="22"/>
          <w:lang w:val="fr-FR"/>
        </w:rPr>
        <w:t>RR âgés de</w:t>
      </w:r>
      <w:r w:rsidR="00141546">
        <w:rPr>
          <w:szCs w:val="22"/>
          <w:lang w:val="fr-FR"/>
        </w:rPr>
        <w:t> </w:t>
      </w:r>
      <w:r w:rsidRPr="00CE4FDF">
        <w:rPr>
          <w:szCs w:val="22"/>
          <w:lang w:val="fr-FR"/>
        </w:rPr>
        <w:t>13 à 17 ans (dose de 120 mg deux fois par jour pendant 7 jours puis 240 mg deux fois par jour pendant le reste de la période de traitement</w:t>
      </w:r>
      <w:r w:rsidR="007642A2" w:rsidRPr="00CE4FDF">
        <w:rPr>
          <w:szCs w:val="22"/>
          <w:lang w:val="fr-FR"/>
        </w:rPr>
        <w:t>,</w:t>
      </w:r>
      <w:r w:rsidRPr="00CE4FDF">
        <w:rPr>
          <w:szCs w:val="22"/>
          <w:lang w:val="fr-FR"/>
        </w:rPr>
        <w:t xml:space="preserve"> n = 22), suivie d’une étude d’extension de 96 semaines (dose de 240 mg deux fois par jour</w:t>
      </w:r>
      <w:r w:rsidR="007642A2" w:rsidRPr="00CE4FDF">
        <w:rPr>
          <w:szCs w:val="22"/>
          <w:lang w:val="fr-FR"/>
        </w:rPr>
        <w:t>,</w:t>
      </w:r>
      <w:r w:rsidRPr="00CE4FDF">
        <w:rPr>
          <w:szCs w:val="22"/>
          <w:lang w:val="fr-FR"/>
        </w:rPr>
        <w:t xml:space="preserve"> n = 20), le profil de sécurité était comparable à celui observé chez les patients adultes.</w:t>
      </w:r>
    </w:p>
    <w:p w14:paraId="1B44DD05" w14:textId="77777777" w:rsidR="007F1E9D" w:rsidRPr="00CE4FDF" w:rsidRDefault="007F1E9D" w:rsidP="00CE4FDF">
      <w:pPr>
        <w:autoSpaceDE w:val="0"/>
        <w:autoSpaceDN w:val="0"/>
        <w:adjustRightInd w:val="0"/>
        <w:spacing w:line="240" w:lineRule="auto"/>
        <w:jc w:val="both"/>
        <w:rPr>
          <w:bCs/>
          <w:iCs/>
          <w:szCs w:val="22"/>
          <w:lang w:val="fr-FR"/>
        </w:rPr>
      </w:pPr>
    </w:p>
    <w:p w14:paraId="7D573613" w14:textId="77777777" w:rsidR="00F532F0" w:rsidRPr="00CE4FDF" w:rsidRDefault="00F532F0" w:rsidP="00CE4FDF">
      <w:pPr>
        <w:autoSpaceDE w:val="0"/>
        <w:autoSpaceDN w:val="0"/>
        <w:adjustRightInd w:val="0"/>
        <w:spacing w:line="240" w:lineRule="auto"/>
        <w:rPr>
          <w:u w:val="single"/>
          <w:lang w:val="fr-FR"/>
        </w:rPr>
      </w:pPr>
      <w:r w:rsidRPr="00CE4FDF">
        <w:rPr>
          <w:u w:val="single"/>
          <w:lang w:val="fr-FR"/>
        </w:rPr>
        <w:t>Déclaration des effets indésirables suspectés</w:t>
      </w:r>
    </w:p>
    <w:p w14:paraId="2C94654C" w14:textId="77777777" w:rsidR="002669D1" w:rsidRPr="00CE4FDF" w:rsidRDefault="002669D1" w:rsidP="00CE4FDF">
      <w:pPr>
        <w:autoSpaceDE w:val="0"/>
        <w:autoSpaceDN w:val="0"/>
        <w:adjustRightInd w:val="0"/>
        <w:spacing w:line="240" w:lineRule="auto"/>
        <w:rPr>
          <w:lang w:val="fr-FR"/>
        </w:rPr>
      </w:pPr>
    </w:p>
    <w:p w14:paraId="15C27F20" w14:textId="5B90EFD0" w:rsidR="00F532F0" w:rsidRPr="00CE4FDF" w:rsidRDefault="00F532F0" w:rsidP="00CE4FDF">
      <w:pPr>
        <w:autoSpaceDE w:val="0"/>
        <w:autoSpaceDN w:val="0"/>
        <w:adjustRightInd w:val="0"/>
        <w:spacing w:line="240" w:lineRule="auto"/>
        <w:rPr>
          <w:lang w:val="fr-FR"/>
        </w:rPr>
      </w:pPr>
      <w:r w:rsidRPr="00CE4FDF">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CE4FDF">
        <w:rPr>
          <w:highlight w:val="lightGray"/>
          <w:lang w:val="fr-FR"/>
        </w:rPr>
        <w:t xml:space="preserve">le système national de déclaration </w:t>
      </w:r>
      <w:r w:rsidRPr="00CE4FDF">
        <w:rPr>
          <w:lang w:val="fr-FR"/>
        </w:rPr>
        <w:t xml:space="preserve">– </w:t>
      </w:r>
      <w:hyperlink r:id="rId12" w:history="1">
        <w:r w:rsidRPr="00CE4FDF">
          <w:rPr>
            <w:rStyle w:val="Lienhypertexte1"/>
            <w:highlight w:val="lightGray"/>
            <w:lang w:val="fr-FR"/>
          </w:rPr>
          <w:t>voir Annexe V</w:t>
        </w:r>
      </w:hyperlink>
      <w:r w:rsidRPr="00CE4FDF">
        <w:rPr>
          <w:lang w:val="fr-FR"/>
        </w:rPr>
        <w:t>.</w:t>
      </w:r>
    </w:p>
    <w:p w14:paraId="5320F39F" w14:textId="77777777" w:rsidR="008D35AD" w:rsidRPr="00CE4FDF" w:rsidRDefault="008D35AD" w:rsidP="00CE4FDF">
      <w:pPr>
        <w:spacing w:line="240" w:lineRule="auto"/>
        <w:rPr>
          <w:noProof/>
          <w:szCs w:val="22"/>
          <w:lang w:val="fr-FR"/>
        </w:rPr>
      </w:pPr>
    </w:p>
    <w:p w14:paraId="322F035D" w14:textId="664F72AC" w:rsidR="00812D16" w:rsidRPr="00CE4FDF" w:rsidRDefault="00B56E42" w:rsidP="00CE4FDF">
      <w:pPr>
        <w:spacing w:line="240" w:lineRule="auto"/>
        <w:rPr>
          <w:noProof/>
          <w:szCs w:val="22"/>
          <w:lang w:val="fr-FR"/>
        </w:rPr>
      </w:pPr>
      <w:r w:rsidRPr="00CE4FDF">
        <w:rPr>
          <w:b/>
          <w:noProof/>
          <w:szCs w:val="22"/>
          <w:lang w:val="fr-FR"/>
        </w:rPr>
        <w:t>4.9</w:t>
      </w:r>
      <w:r w:rsidRPr="00CE4FDF">
        <w:rPr>
          <w:b/>
          <w:noProof/>
          <w:szCs w:val="22"/>
          <w:lang w:val="fr-FR"/>
        </w:rPr>
        <w:tab/>
      </w:r>
      <w:r w:rsidR="00F532F0" w:rsidRPr="00CE4FDF">
        <w:rPr>
          <w:b/>
          <w:noProof/>
          <w:szCs w:val="22"/>
          <w:lang w:val="fr-FR"/>
        </w:rPr>
        <w:t>Surdosage</w:t>
      </w:r>
    </w:p>
    <w:p w14:paraId="50A0D024" w14:textId="77777777" w:rsidR="00812D16" w:rsidRPr="00CE4FDF" w:rsidRDefault="00812D16" w:rsidP="00CE4FDF">
      <w:pPr>
        <w:spacing w:line="240" w:lineRule="auto"/>
        <w:rPr>
          <w:noProof/>
          <w:szCs w:val="22"/>
          <w:lang w:val="fr-FR"/>
        </w:rPr>
      </w:pPr>
    </w:p>
    <w:p w14:paraId="445DC840" w14:textId="17FFD6F7" w:rsidR="00674492" w:rsidRPr="00CE4FDF" w:rsidRDefault="00F532F0" w:rsidP="00CE4FDF">
      <w:pPr>
        <w:spacing w:line="240" w:lineRule="auto"/>
        <w:rPr>
          <w:noProof/>
          <w:szCs w:val="22"/>
          <w:lang w:val="fr-FR"/>
        </w:rPr>
      </w:pPr>
      <w:r w:rsidRPr="00CE4FDF">
        <w:rPr>
          <w:noProof/>
          <w:szCs w:val="22"/>
          <w:lang w:val="fr-FR"/>
        </w:rPr>
        <w:t xml:space="preserve">Des cas de surdosage avec </w:t>
      </w:r>
      <w:r w:rsidRPr="00CE4FDF">
        <w:rPr>
          <w:iCs/>
          <w:noProof/>
          <w:szCs w:val="22"/>
          <w:lang w:val="fr-FR"/>
        </w:rPr>
        <w:t>le diméthyl fumarate</w:t>
      </w:r>
      <w:r w:rsidRPr="00CE4FDF">
        <w:rPr>
          <w:noProof/>
          <w:szCs w:val="22"/>
          <w:lang w:val="fr-FR"/>
        </w:rPr>
        <w:t xml:space="preserve"> ont été rapportés. Les symptômes décrits dans ces cas correspondaient au profil </w:t>
      </w:r>
      <w:r w:rsidR="00E52901" w:rsidRPr="00CE4FDF">
        <w:rPr>
          <w:noProof/>
          <w:szCs w:val="22"/>
          <w:lang w:val="fr-FR"/>
        </w:rPr>
        <w:t xml:space="preserve">de sécurité </w:t>
      </w:r>
      <w:r w:rsidRPr="00CE4FDF">
        <w:rPr>
          <w:noProof/>
          <w:szCs w:val="22"/>
          <w:lang w:val="fr-FR"/>
        </w:rPr>
        <w:t xml:space="preserve">connu </w:t>
      </w:r>
      <w:r w:rsidR="00E52901" w:rsidRPr="00CE4FDF">
        <w:rPr>
          <w:noProof/>
          <w:szCs w:val="22"/>
          <w:lang w:val="fr-FR"/>
        </w:rPr>
        <w:t xml:space="preserve">du </w:t>
      </w:r>
      <w:r w:rsidRPr="00CE4FDF">
        <w:rPr>
          <w:iCs/>
          <w:noProof/>
          <w:szCs w:val="22"/>
          <w:lang w:val="fr-FR"/>
        </w:rPr>
        <w:t>diméthyl fumarate</w:t>
      </w:r>
      <w:r w:rsidRPr="00CE4FDF">
        <w:rPr>
          <w:noProof/>
          <w:szCs w:val="22"/>
          <w:lang w:val="fr-FR"/>
        </w:rPr>
        <w:t>. Il n'existe pas de procédure connue d’accélération de l’élimination ni d’antidote au</w:t>
      </w:r>
      <w:r w:rsidRPr="00CE4FDF">
        <w:rPr>
          <w:iCs/>
          <w:noProof/>
          <w:szCs w:val="22"/>
          <w:lang w:val="fr-FR"/>
        </w:rPr>
        <w:t xml:space="preserve"> diméthyl fumarate</w:t>
      </w:r>
      <w:r w:rsidRPr="00CE4FDF">
        <w:rPr>
          <w:noProof/>
          <w:szCs w:val="22"/>
          <w:lang w:val="fr-FR"/>
        </w:rPr>
        <w:t xml:space="preserve"> actuellement. En cas de surdosage, il est recommandé de mettre en route un traitement symptomatique si le tableau clinique le justifie</w:t>
      </w:r>
      <w:r w:rsidR="00B56E42" w:rsidRPr="00CE4FDF">
        <w:rPr>
          <w:noProof/>
          <w:szCs w:val="22"/>
          <w:lang w:val="fr-FR"/>
        </w:rPr>
        <w:t>.</w:t>
      </w:r>
    </w:p>
    <w:p w14:paraId="5CD80A8D" w14:textId="77777777" w:rsidR="00FE1BD0" w:rsidRPr="00CE4FDF" w:rsidRDefault="00FE1BD0" w:rsidP="00CE4FDF">
      <w:pPr>
        <w:spacing w:line="240" w:lineRule="auto"/>
        <w:rPr>
          <w:noProof/>
          <w:szCs w:val="22"/>
          <w:lang w:val="fr-FR"/>
        </w:rPr>
      </w:pPr>
    </w:p>
    <w:p w14:paraId="6719B21D" w14:textId="77777777" w:rsidR="007B286D" w:rsidRPr="00CE4FDF" w:rsidRDefault="007B286D" w:rsidP="00CE4FDF">
      <w:pPr>
        <w:spacing w:line="240" w:lineRule="auto"/>
        <w:rPr>
          <w:noProof/>
          <w:szCs w:val="22"/>
          <w:lang w:val="fr-FR"/>
        </w:rPr>
      </w:pPr>
    </w:p>
    <w:p w14:paraId="5FD2FC24" w14:textId="1FC6539A" w:rsidR="00812D16" w:rsidRPr="00CE4FDF" w:rsidRDefault="00B56E42" w:rsidP="0014019C">
      <w:pPr>
        <w:keepNext/>
        <w:spacing w:line="240" w:lineRule="auto"/>
        <w:rPr>
          <w:lang w:val="fr-FR"/>
        </w:rPr>
      </w:pPr>
      <w:r w:rsidRPr="00CE4FDF">
        <w:rPr>
          <w:b/>
          <w:lang w:val="fr-FR"/>
        </w:rPr>
        <w:lastRenderedPageBreak/>
        <w:t>5.</w:t>
      </w:r>
      <w:r w:rsidRPr="00CE4FDF">
        <w:rPr>
          <w:b/>
          <w:lang w:val="fr-FR"/>
        </w:rPr>
        <w:tab/>
      </w:r>
      <w:bookmarkStart w:id="10" w:name="_Hlk94892749"/>
      <w:r w:rsidR="00F532F0" w:rsidRPr="00CE4FDF">
        <w:rPr>
          <w:b/>
          <w:lang w:val="fr-FR"/>
        </w:rPr>
        <w:t>PROPRIÉTÉS PHARMACOLOGIQUES</w:t>
      </w:r>
      <w:bookmarkEnd w:id="10"/>
    </w:p>
    <w:p w14:paraId="3C1FE9B7" w14:textId="77777777" w:rsidR="00812D16" w:rsidRPr="00CE4FDF" w:rsidRDefault="00812D16" w:rsidP="0014019C">
      <w:pPr>
        <w:keepNext/>
        <w:spacing w:line="240" w:lineRule="auto"/>
        <w:rPr>
          <w:lang w:val="fr-FR"/>
        </w:rPr>
      </w:pPr>
    </w:p>
    <w:p w14:paraId="2F55D5E4" w14:textId="06D4E993" w:rsidR="00812D16" w:rsidRPr="00CE4FDF" w:rsidRDefault="00B56E42" w:rsidP="0014019C">
      <w:pPr>
        <w:keepNext/>
        <w:spacing w:line="240" w:lineRule="auto"/>
        <w:ind w:left="567" w:hanging="567"/>
        <w:outlineLvl w:val="0"/>
        <w:rPr>
          <w:lang w:val="fr-FR"/>
        </w:rPr>
      </w:pPr>
      <w:r w:rsidRPr="00CE4FDF">
        <w:rPr>
          <w:b/>
          <w:lang w:val="fr-FR"/>
        </w:rPr>
        <w:t xml:space="preserve">5.1 </w:t>
      </w:r>
      <w:r w:rsidRPr="00CE4FDF">
        <w:rPr>
          <w:b/>
          <w:lang w:val="fr-FR"/>
        </w:rPr>
        <w:tab/>
      </w:r>
      <w:r w:rsidR="00F532F0" w:rsidRPr="00CE4FDF">
        <w:rPr>
          <w:b/>
          <w:lang w:val="fr-FR"/>
        </w:rPr>
        <w:t>Propriétés pharmacodynamiques</w:t>
      </w:r>
    </w:p>
    <w:p w14:paraId="0AFB5F74" w14:textId="77777777" w:rsidR="00812D16" w:rsidRPr="00CE4FDF" w:rsidRDefault="00812D16" w:rsidP="0014019C">
      <w:pPr>
        <w:keepNext/>
        <w:spacing w:line="240" w:lineRule="auto"/>
        <w:rPr>
          <w:lang w:val="fr-FR"/>
        </w:rPr>
      </w:pPr>
    </w:p>
    <w:p w14:paraId="15BF5F94" w14:textId="305F9CAF" w:rsidR="00F532F0" w:rsidRPr="00CE4FDF" w:rsidRDefault="00F532F0" w:rsidP="00CE4FDF">
      <w:pPr>
        <w:autoSpaceDE w:val="0"/>
        <w:autoSpaceDN w:val="0"/>
        <w:adjustRightInd w:val="0"/>
        <w:spacing w:line="240" w:lineRule="auto"/>
        <w:rPr>
          <w:lang w:val="fr-FR"/>
        </w:rPr>
      </w:pPr>
      <w:r w:rsidRPr="00CE4FDF">
        <w:rPr>
          <w:lang w:val="fr-FR"/>
        </w:rPr>
        <w:t>Groupe pharmacothérapeutique</w:t>
      </w:r>
      <w:r w:rsidR="008F3F44" w:rsidRPr="00CE4FDF">
        <w:rPr>
          <w:lang w:val="fr-FR"/>
        </w:rPr>
        <w:t> </w:t>
      </w:r>
      <w:r w:rsidRPr="00CE4FDF">
        <w:rPr>
          <w:lang w:val="fr-FR"/>
        </w:rPr>
        <w:t xml:space="preserve">: </w:t>
      </w:r>
      <w:r w:rsidR="00307DE7" w:rsidRPr="00CE4FDF">
        <w:rPr>
          <w:szCs w:val="22"/>
          <w:lang w:val="fr-FR"/>
        </w:rPr>
        <w:t>Immunosuppresseurs, autres immunosuppresseurs</w:t>
      </w:r>
      <w:r w:rsidRPr="00CE4FDF">
        <w:rPr>
          <w:lang w:val="fr-FR"/>
        </w:rPr>
        <w:t>, Code ATC : L04AX07</w:t>
      </w:r>
    </w:p>
    <w:p w14:paraId="00074A37" w14:textId="77777777" w:rsidR="00812D16" w:rsidRPr="00CE4FDF" w:rsidRDefault="00812D16" w:rsidP="00CE4FDF">
      <w:pPr>
        <w:autoSpaceDE w:val="0"/>
        <w:autoSpaceDN w:val="0"/>
        <w:adjustRightInd w:val="0"/>
        <w:spacing w:line="240" w:lineRule="auto"/>
        <w:rPr>
          <w:bCs/>
          <w:szCs w:val="22"/>
          <w:lang w:val="fr-FR"/>
        </w:rPr>
      </w:pPr>
    </w:p>
    <w:p w14:paraId="32B6CF1D" w14:textId="15929D92" w:rsidR="00812D16" w:rsidRPr="00CE4FDF" w:rsidRDefault="00F1636A" w:rsidP="00CE4FDF">
      <w:pPr>
        <w:autoSpaceDE w:val="0"/>
        <w:autoSpaceDN w:val="0"/>
        <w:adjustRightInd w:val="0"/>
        <w:spacing w:line="240" w:lineRule="auto"/>
        <w:rPr>
          <w:szCs w:val="22"/>
          <w:u w:val="single"/>
          <w:lang w:val="fr-FR"/>
        </w:rPr>
      </w:pPr>
      <w:r w:rsidRPr="00CE4FDF">
        <w:rPr>
          <w:szCs w:val="22"/>
          <w:u w:val="single"/>
          <w:lang w:val="fr-FR"/>
        </w:rPr>
        <w:t>Mécanisme d’</w:t>
      </w:r>
      <w:r w:rsidR="00B56E42" w:rsidRPr="00CE4FDF">
        <w:rPr>
          <w:szCs w:val="22"/>
          <w:u w:val="single"/>
          <w:lang w:val="fr-FR"/>
        </w:rPr>
        <w:t>action</w:t>
      </w:r>
    </w:p>
    <w:p w14:paraId="2A3448AE" w14:textId="77777777" w:rsidR="00254E77" w:rsidRPr="00CE4FDF" w:rsidRDefault="00254E77" w:rsidP="00CE4FDF">
      <w:pPr>
        <w:autoSpaceDE w:val="0"/>
        <w:autoSpaceDN w:val="0"/>
        <w:adjustRightInd w:val="0"/>
        <w:spacing w:line="240" w:lineRule="auto"/>
        <w:rPr>
          <w:szCs w:val="22"/>
          <w:lang w:val="fr-FR"/>
        </w:rPr>
      </w:pPr>
    </w:p>
    <w:p w14:paraId="32D504B7" w14:textId="64682B25" w:rsidR="00254E77" w:rsidRPr="00CE4FDF" w:rsidRDefault="00BC0B53" w:rsidP="00CE4FDF">
      <w:pPr>
        <w:autoSpaceDE w:val="0"/>
        <w:autoSpaceDN w:val="0"/>
        <w:adjustRightInd w:val="0"/>
        <w:spacing w:line="240" w:lineRule="auto"/>
        <w:rPr>
          <w:szCs w:val="22"/>
          <w:lang w:val="fr-FR"/>
        </w:rPr>
      </w:pPr>
      <w:r w:rsidRPr="00CE4FDF">
        <w:rPr>
          <w:szCs w:val="22"/>
          <w:lang w:val="fr-FR"/>
        </w:rPr>
        <w:t xml:space="preserve">Le mécanisme par lequel le </w:t>
      </w:r>
      <w:proofErr w:type="spellStart"/>
      <w:r w:rsidRPr="00CE4FDF">
        <w:rPr>
          <w:szCs w:val="22"/>
          <w:lang w:val="fr-FR"/>
        </w:rPr>
        <w:t>diméthyl</w:t>
      </w:r>
      <w:proofErr w:type="spellEnd"/>
      <w:r w:rsidRPr="00CE4FDF">
        <w:rPr>
          <w:szCs w:val="22"/>
          <w:lang w:val="fr-FR"/>
        </w:rPr>
        <w:t xml:space="preserve"> fumarate exerce ses effets thérapeutiques chez les patients atteints de SEP n’est pas entièrement connu. Les études précliniques indiquent que les réponses pharmacodynamiques au </w:t>
      </w:r>
      <w:proofErr w:type="spellStart"/>
      <w:r w:rsidRPr="00CE4FDF">
        <w:rPr>
          <w:szCs w:val="22"/>
          <w:lang w:val="fr-FR"/>
        </w:rPr>
        <w:t>diméthyl</w:t>
      </w:r>
      <w:proofErr w:type="spellEnd"/>
      <w:r w:rsidRPr="00CE4FDF">
        <w:rPr>
          <w:szCs w:val="22"/>
          <w:lang w:val="fr-FR"/>
        </w:rPr>
        <w:t xml:space="preserve"> fumarate semblent être principalement médiées par l’activation de la voie transcriptionnelle du facteur nucléaire</w:t>
      </w:r>
      <w:r w:rsidR="008B4240" w:rsidRPr="00CE4FDF">
        <w:rPr>
          <w:szCs w:val="22"/>
          <w:lang w:val="fr-FR"/>
        </w:rPr>
        <w:t> </w:t>
      </w:r>
      <w:r w:rsidRPr="00CE4FDF">
        <w:rPr>
          <w:szCs w:val="22"/>
          <w:lang w:val="fr-FR"/>
        </w:rPr>
        <w:t>NRF2 (</w:t>
      </w:r>
      <w:proofErr w:type="spellStart"/>
      <w:r w:rsidRPr="00CE4FDF">
        <w:rPr>
          <w:i/>
          <w:szCs w:val="22"/>
          <w:lang w:val="fr-FR"/>
        </w:rPr>
        <w:t>erythroid</w:t>
      </w:r>
      <w:r w:rsidR="0028154B" w:rsidRPr="00CE4FDF">
        <w:rPr>
          <w:i/>
          <w:szCs w:val="22"/>
          <w:lang w:val="fr-FR"/>
        </w:rPr>
        <w:noBreakHyphen/>
      </w:r>
      <w:r w:rsidRPr="00CE4FDF">
        <w:rPr>
          <w:i/>
          <w:szCs w:val="22"/>
          <w:lang w:val="fr-FR"/>
        </w:rPr>
        <w:t>derived</w:t>
      </w:r>
      <w:proofErr w:type="spellEnd"/>
      <w:r w:rsidRPr="00CE4FDF">
        <w:rPr>
          <w:i/>
          <w:szCs w:val="22"/>
          <w:lang w:val="fr-FR"/>
        </w:rPr>
        <w:t xml:space="preserve"> 2</w:t>
      </w:r>
      <w:r w:rsidR="0028154B" w:rsidRPr="00CE4FDF">
        <w:rPr>
          <w:i/>
          <w:szCs w:val="22"/>
          <w:lang w:val="fr-FR"/>
        </w:rPr>
        <w:noBreakHyphen/>
      </w:r>
      <w:r w:rsidRPr="00CE4FDF">
        <w:rPr>
          <w:i/>
          <w:szCs w:val="22"/>
          <w:lang w:val="fr-FR"/>
        </w:rPr>
        <w:t>like 2</w:t>
      </w:r>
      <w:r w:rsidRPr="00CE4FDF">
        <w:rPr>
          <w:szCs w:val="22"/>
          <w:lang w:val="fr-FR"/>
        </w:rPr>
        <w:t xml:space="preserve">). Il a été montré chez des patients que le </w:t>
      </w:r>
      <w:proofErr w:type="spellStart"/>
      <w:r w:rsidRPr="00CE4FDF">
        <w:rPr>
          <w:szCs w:val="22"/>
          <w:lang w:val="fr-FR"/>
        </w:rPr>
        <w:t>diméthyl</w:t>
      </w:r>
      <w:proofErr w:type="spellEnd"/>
      <w:r w:rsidRPr="00CE4FDF">
        <w:rPr>
          <w:szCs w:val="22"/>
          <w:lang w:val="fr-FR"/>
        </w:rPr>
        <w:t xml:space="preserve"> fumarate augmente l’expression des gènes antioxydants</w:t>
      </w:r>
      <w:r w:rsidR="008B4240" w:rsidRPr="00CE4FDF">
        <w:rPr>
          <w:szCs w:val="22"/>
          <w:lang w:val="fr-FR"/>
        </w:rPr>
        <w:t> </w:t>
      </w:r>
      <w:r w:rsidRPr="00CE4FDF">
        <w:rPr>
          <w:szCs w:val="22"/>
          <w:lang w:val="fr-FR"/>
        </w:rPr>
        <w:t>NRF2</w:t>
      </w:r>
      <w:r w:rsidR="0028154B" w:rsidRPr="00CE4FDF">
        <w:rPr>
          <w:szCs w:val="22"/>
          <w:lang w:val="fr-FR"/>
        </w:rPr>
        <w:noBreakHyphen/>
      </w:r>
      <w:r w:rsidRPr="00CE4FDF">
        <w:rPr>
          <w:szCs w:val="22"/>
          <w:lang w:val="fr-FR"/>
        </w:rPr>
        <w:t>dépendants (par exemple NAD(P)H déshydrogénase, quinone</w:t>
      </w:r>
      <w:r w:rsidR="008B4240" w:rsidRPr="00CE4FDF">
        <w:rPr>
          <w:szCs w:val="22"/>
          <w:lang w:val="fr-FR"/>
        </w:rPr>
        <w:t> </w:t>
      </w:r>
      <w:r w:rsidRPr="00CE4FDF">
        <w:rPr>
          <w:szCs w:val="22"/>
          <w:lang w:val="fr-FR"/>
        </w:rPr>
        <w:t>1</w:t>
      </w:r>
      <w:r w:rsidR="00CC7BE7" w:rsidRPr="00CE4FDF">
        <w:rPr>
          <w:szCs w:val="22"/>
          <w:lang w:val="fr-FR"/>
        </w:rPr>
        <w:t> </w:t>
      </w:r>
      <w:r w:rsidRPr="00CE4FDF">
        <w:rPr>
          <w:szCs w:val="22"/>
          <w:lang w:val="fr-FR"/>
        </w:rPr>
        <w:t>; [NQO1]</w:t>
      </w:r>
      <w:r w:rsidR="00B56E42" w:rsidRPr="00CE4FDF">
        <w:rPr>
          <w:szCs w:val="22"/>
          <w:lang w:val="fr-FR"/>
        </w:rPr>
        <w:t>).</w:t>
      </w:r>
    </w:p>
    <w:p w14:paraId="3122C197" w14:textId="77777777" w:rsidR="00254E77" w:rsidRPr="00CE4FDF" w:rsidRDefault="00254E77" w:rsidP="00CE4FDF">
      <w:pPr>
        <w:autoSpaceDE w:val="0"/>
        <w:autoSpaceDN w:val="0"/>
        <w:adjustRightInd w:val="0"/>
        <w:spacing w:line="240" w:lineRule="auto"/>
        <w:rPr>
          <w:szCs w:val="22"/>
          <w:lang w:val="fr-FR"/>
        </w:rPr>
      </w:pPr>
    </w:p>
    <w:p w14:paraId="47DD930C" w14:textId="77777777" w:rsidR="00BC0B53" w:rsidRPr="00CE4FDF" w:rsidRDefault="00BC0B53" w:rsidP="00CE4FDF">
      <w:pPr>
        <w:autoSpaceDE w:val="0"/>
        <w:autoSpaceDN w:val="0"/>
        <w:adjustRightInd w:val="0"/>
        <w:spacing w:line="240" w:lineRule="auto"/>
        <w:rPr>
          <w:szCs w:val="22"/>
          <w:u w:val="single"/>
          <w:lang w:val="fr-FR"/>
        </w:rPr>
      </w:pPr>
      <w:r w:rsidRPr="00CE4FDF">
        <w:rPr>
          <w:szCs w:val="22"/>
          <w:u w:val="single"/>
          <w:lang w:val="fr-FR"/>
        </w:rPr>
        <w:t>Effets pharmacodynamiques</w:t>
      </w:r>
    </w:p>
    <w:p w14:paraId="738380A6" w14:textId="77777777" w:rsidR="00254E77" w:rsidRPr="00CE4FDF" w:rsidRDefault="00254E77" w:rsidP="00CE4FDF">
      <w:pPr>
        <w:autoSpaceDE w:val="0"/>
        <w:autoSpaceDN w:val="0"/>
        <w:adjustRightInd w:val="0"/>
        <w:spacing w:line="240" w:lineRule="auto"/>
        <w:rPr>
          <w:szCs w:val="22"/>
          <w:lang w:val="fr-FR"/>
        </w:rPr>
      </w:pPr>
    </w:p>
    <w:p w14:paraId="4922203B" w14:textId="77777777" w:rsidR="00BC0B53" w:rsidRPr="00CE4FDF" w:rsidRDefault="00BC0B53" w:rsidP="00CE4FDF">
      <w:pPr>
        <w:autoSpaceDE w:val="0"/>
        <w:autoSpaceDN w:val="0"/>
        <w:adjustRightInd w:val="0"/>
        <w:spacing w:line="240" w:lineRule="auto"/>
        <w:rPr>
          <w:i/>
          <w:iCs/>
          <w:szCs w:val="22"/>
          <w:lang w:val="fr-FR"/>
        </w:rPr>
      </w:pPr>
      <w:r w:rsidRPr="00CE4FDF">
        <w:rPr>
          <w:i/>
          <w:iCs/>
          <w:szCs w:val="22"/>
          <w:lang w:val="fr-FR"/>
        </w:rPr>
        <w:t>Effets sur le système immunitaire</w:t>
      </w:r>
    </w:p>
    <w:p w14:paraId="2AE8F126" w14:textId="77777777" w:rsidR="00E52901" w:rsidRPr="00CE4FDF" w:rsidRDefault="00E52901" w:rsidP="00CE4FDF">
      <w:pPr>
        <w:autoSpaceDE w:val="0"/>
        <w:autoSpaceDN w:val="0"/>
        <w:adjustRightInd w:val="0"/>
        <w:spacing w:line="240" w:lineRule="auto"/>
        <w:rPr>
          <w:i/>
          <w:iCs/>
          <w:szCs w:val="22"/>
          <w:lang w:val="fr-FR"/>
        </w:rPr>
      </w:pPr>
    </w:p>
    <w:p w14:paraId="238007CA" w14:textId="0C52B26E" w:rsidR="00307DE7" w:rsidRPr="00CE4FDF" w:rsidRDefault="00BC0B53" w:rsidP="00CE4FDF">
      <w:pPr>
        <w:pStyle w:val="Standard2"/>
        <w:keepNext/>
        <w:suppressAutoHyphens/>
        <w:rPr>
          <w:lang w:val="fr-FR"/>
        </w:rPr>
      </w:pPr>
      <w:r w:rsidRPr="00CE4FDF">
        <w:rPr>
          <w:szCs w:val="22"/>
          <w:lang w:val="fr-FR"/>
        </w:rPr>
        <w:t xml:space="preserve">Dans les études précliniques et cliniques, le </w:t>
      </w:r>
      <w:proofErr w:type="spellStart"/>
      <w:r w:rsidRPr="00CE4FDF">
        <w:rPr>
          <w:szCs w:val="22"/>
          <w:lang w:val="fr-FR"/>
        </w:rPr>
        <w:t>diméthyl</w:t>
      </w:r>
      <w:proofErr w:type="spellEnd"/>
      <w:r w:rsidRPr="00CE4FDF">
        <w:rPr>
          <w:szCs w:val="22"/>
          <w:lang w:val="fr-FR"/>
        </w:rPr>
        <w:t xml:space="preserve"> fumarate a démontré des propriétés anti</w:t>
      </w:r>
      <w:r w:rsidR="0028154B" w:rsidRPr="00CE4FDF">
        <w:rPr>
          <w:szCs w:val="22"/>
          <w:lang w:val="fr-FR"/>
        </w:rPr>
        <w:noBreakHyphen/>
      </w:r>
      <w:r w:rsidRPr="00CE4FDF">
        <w:rPr>
          <w:szCs w:val="22"/>
          <w:lang w:val="fr-FR"/>
        </w:rPr>
        <w:t xml:space="preserve">inflammatoires et immunomodulatrices. Dans des modèles précliniques, le </w:t>
      </w:r>
      <w:proofErr w:type="spellStart"/>
      <w:r w:rsidRPr="00CE4FDF">
        <w:rPr>
          <w:szCs w:val="22"/>
          <w:lang w:val="fr-FR"/>
        </w:rPr>
        <w:t>diméthyl</w:t>
      </w:r>
      <w:proofErr w:type="spellEnd"/>
      <w:r w:rsidRPr="00CE4FDF">
        <w:rPr>
          <w:szCs w:val="22"/>
          <w:lang w:val="fr-FR"/>
        </w:rPr>
        <w:t xml:space="preserve"> fumarate et le </w:t>
      </w:r>
      <w:proofErr w:type="spellStart"/>
      <w:r w:rsidRPr="00CE4FDF">
        <w:rPr>
          <w:szCs w:val="22"/>
          <w:lang w:val="fr-FR"/>
        </w:rPr>
        <w:t>monométhyl</w:t>
      </w:r>
      <w:proofErr w:type="spellEnd"/>
      <w:r w:rsidRPr="00CE4FDF">
        <w:rPr>
          <w:szCs w:val="22"/>
          <w:lang w:val="fr-FR"/>
        </w:rPr>
        <w:t xml:space="preserve"> fumarate, métabolite primaire du </w:t>
      </w:r>
      <w:proofErr w:type="spellStart"/>
      <w:r w:rsidRPr="00CE4FDF">
        <w:rPr>
          <w:szCs w:val="22"/>
          <w:lang w:val="fr-FR"/>
        </w:rPr>
        <w:t>diméthyl</w:t>
      </w:r>
      <w:proofErr w:type="spellEnd"/>
      <w:r w:rsidRPr="00CE4FDF">
        <w:rPr>
          <w:szCs w:val="22"/>
          <w:lang w:val="fr-FR"/>
        </w:rPr>
        <w:t xml:space="preserve"> fumarate, ont réduit significativement l'activation des cellules immunitaires et la libération ultérieure de cytokines pro</w:t>
      </w:r>
      <w:r w:rsidR="0028154B" w:rsidRPr="00CE4FDF">
        <w:rPr>
          <w:szCs w:val="22"/>
          <w:lang w:val="fr-FR"/>
        </w:rPr>
        <w:noBreakHyphen/>
      </w:r>
      <w:r w:rsidRPr="00CE4FDF">
        <w:rPr>
          <w:szCs w:val="22"/>
          <w:lang w:val="fr-FR"/>
        </w:rPr>
        <w:t xml:space="preserve">inflammatoires en réponse aux stimuli inflammatoires. Durant les essais cliniques chez les patients psoriasiques, le </w:t>
      </w:r>
      <w:proofErr w:type="spellStart"/>
      <w:r w:rsidRPr="00CE4FDF">
        <w:rPr>
          <w:szCs w:val="22"/>
          <w:lang w:val="fr-FR"/>
        </w:rPr>
        <w:t>diméthyl</w:t>
      </w:r>
      <w:proofErr w:type="spellEnd"/>
      <w:r w:rsidRPr="00CE4FDF">
        <w:rPr>
          <w:szCs w:val="22"/>
          <w:lang w:val="fr-FR"/>
        </w:rPr>
        <w:t xml:space="preserve"> fumarate a affecté les phénotypes des lymphocytes en réduisant le profil des cytokines pro</w:t>
      </w:r>
      <w:r w:rsidR="0028154B" w:rsidRPr="00CE4FDF">
        <w:rPr>
          <w:szCs w:val="22"/>
          <w:lang w:val="fr-FR"/>
        </w:rPr>
        <w:noBreakHyphen/>
      </w:r>
      <w:r w:rsidRPr="00CE4FDF">
        <w:rPr>
          <w:szCs w:val="22"/>
          <w:lang w:val="fr-FR"/>
        </w:rPr>
        <w:t>inflammatoires (T</w:t>
      </w:r>
      <w:r w:rsidRPr="00CE4FDF">
        <w:rPr>
          <w:szCs w:val="22"/>
          <w:vertAlign w:val="subscript"/>
          <w:lang w:val="fr-FR"/>
        </w:rPr>
        <w:t>H</w:t>
      </w:r>
      <w:r w:rsidRPr="00CE4FDF">
        <w:rPr>
          <w:szCs w:val="22"/>
          <w:lang w:val="fr-FR"/>
        </w:rPr>
        <w:t>1, T</w:t>
      </w:r>
      <w:r w:rsidRPr="00CE4FDF">
        <w:rPr>
          <w:szCs w:val="22"/>
          <w:vertAlign w:val="subscript"/>
          <w:lang w:val="fr-FR"/>
        </w:rPr>
        <w:t>H</w:t>
      </w:r>
      <w:r w:rsidRPr="00CE4FDF">
        <w:rPr>
          <w:szCs w:val="22"/>
          <w:lang w:val="fr-FR"/>
        </w:rPr>
        <w:t>17), et a favorisé la production de cytokines anti</w:t>
      </w:r>
      <w:r w:rsidR="0028154B" w:rsidRPr="00CE4FDF">
        <w:rPr>
          <w:szCs w:val="22"/>
          <w:lang w:val="fr-FR"/>
        </w:rPr>
        <w:noBreakHyphen/>
      </w:r>
      <w:r w:rsidRPr="00CE4FDF">
        <w:rPr>
          <w:szCs w:val="22"/>
          <w:lang w:val="fr-FR"/>
        </w:rPr>
        <w:t>inflammatoires (T</w:t>
      </w:r>
      <w:r w:rsidRPr="00CE4FDF">
        <w:rPr>
          <w:szCs w:val="22"/>
          <w:vertAlign w:val="subscript"/>
          <w:lang w:val="fr-FR"/>
        </w:rPr>
        <w:t>H</w:t>
      </w:r>
      <w:r w:rsidRPr="00CE4FDF">
        <w:rPr>
          <w:szCs w:val="22"/>
          <w:lang w:val="fr-FR"/>
        </w:rPr>
        <w:t xml:space="preserve">2). Le </w:t>
      </w:r>
      <w:proofErr w:type="spellStart"/>
      <w:r w:rsidRPr="00CE4FDF">
        <w:rPr>
          <w:szCs w:val="22"/>
          <w:lang w:val="fr-FR"/>
        </w:rPr>
        <w:t>diméthyl</w:t>
      </w:r>
      <w:proofErr w:type="spellEnd"/>
      <w:r w:rsidRPr="00CE4FDF">
        <w:rPr>
          <w:szCs w:val="22"/>
          <w:lang w:val="fr-FR"/>
        </w:rPr>
        <w:t xml:space="preserve"> fumarate a démontré une activité thérapeutique dans de multiples modèles de lésion inflammatoire et neuro</w:t>
      </w:r>
      <w:r w:rsidR="0028154B" w:rsidRPr="00CE4FDF">
        <w:rPr>
          <w:szCs w:val="22"/>
          <w:lang w:val="fr-FR"/>
        </w:rPr>
        <w:noBreakHyphen/>
      </w:r>
      <w:r w:rsidRPr="00CE4FDF">
        <w:rPr>
          <w:szCs w:val="22"/>
          <w:lang w:val="fr-FR"/>
        </w:rPr>
        <w:t>inflammatoire. Dans les études de phase</w:t>
      </w:r>
      <w:r w:rsidR="008B4240" w:rsidRPr="00CE4FDF">
        <w:rPr>
          <w:szCs w:val="22"/>
          <w:lang w:val="fr-FR"/>
        </w:rPr>
        <w:t> </w:t>
      </w:r>
      <w:r w:rsidR="00E52901" w:rsidRPr="00CE4FDF">
        <w:rPr>
          <w:szCs w:val="22"/>
          <w:lang w:val="fr-FR"/>
        </w:rPr>
        <w:t>III</w:t>
      </w:r>
      <w:r w:rsidRPr="00CE4FDF">
        <w:rPr>
          <w:szCs w:val="22"/>
          <w:lang w:val="fr-FR"/>
        </w:rPr>
        <w:t xml:space="preserve"> menées chez des patients atteints de SEP</w:t>
      </w:r>
      <w:r w:rsidR="00307DE7" w:rsidRPr="00CE4FDF">
        <w:rPr>
          <w:szCs w:val="22"/>
          <w:lang w:val="fr-FR"/>
        </w:rPr>
        <w:t xml:space="preserve"> (DEFINE, CONFIRM et ENDORSE)</w:t>
      </w:r>
      <w:r w:rsidRPr="00CE4FDF">
        <w:rPr>
          <w:szCs w:val="22"/>
          <w:lang w:val="fr-FR"/>
        </w:rPr>
        <w:t xml:space="preserve">, lors du traitement par le </w:t>
      </w:r>
      <w:proofErr w:type="spellStart"/>
      <w:r w:rsidRPr="00CE4FDF">
        <w:rPr>
          <w:szCs w:val="22"/>
          <w:lang w:val="fr-FR"/>
        </w:rPr>
        <w:t>diméthyl</w:t>
      </w:r>
      <w:proofErr w:type="spellEnd"/>
      <w:r w:rsidRPr="00CE4FDF">
        <w:rPr>
          <w:szCs w:val="22"/>
          <w:lang w:val="fr-FR"/>
        </w:rPr>
        <w:t xml:space="preserve"> fumarate, le nombre moyen de lymphocytes a diminué en moyenne d’environ 30 % par rapport au nombre initial au cours de la première année puis est resté stable</w:t>
      </w:r>
      <w:r w:rsidR="00B56E42" w:rsidRPr="00CE4FDF">
        <w:rPr>
          <w:szCs w:val="22"/>
          <w:lang w:val="fr-FR"/>
        </w:rPr>
        <w:t>.</w:t>
      </w:r>
      <w:r w:rsidR="00307DE7" w:rsidRPr="00CE4FDF">
        <w:rPr>
          <w:szCs w:val="22"/>
          <w:lang w:val="fr-FR"/>
        </w:rPr>
        <w:t xml:space="preserve"> Dans ces études, </w:t>
      </w:r>
      <w:r w:rsidR="00307DE7" w:rsidRPr="00CE4FDF">
        <w:rPr>
          <w:lang w:val="fr-FR"/>
        </w:rPr>
        <w:t xml:space="preserve">les patients qui arrêtaient le traitement avec un taux de lymphocytes inférieur à la limite inférieure de la normale (LIN, </w:t>
      </w:r>
      <w:r w:rsidR="00E52901" w:rsidRPr="00CE4FDF">
        <w:rPr>
          <w:lang w:val="fr-FR"/>
        </w:rPr>
        <w:t>0,9</w:t>
      </w:r>
      <w:r w:rsidR="00E52901" w:rsidRPr="00CE4FDF">
        <w:rPr>
          <w:szCs w:val="22"/>
          <w:lang w:val="fr-FR"/>
        </w:rPr>
        <w:t>x10</w:t>
      </w:r>
      <w:r w:rsidR="00E52901" w:rsidRPr="00CE4FDF">
        <w:rPr>
          <w:szCs w:val="22"/>
          <w:vertAlign w:val="superscript"/>
          <w:lang w:val="fr-FR"/>
        </w:rPr>
        <w:t>9</w:t>
      </w:r>
      <w:r w:rsidR="00E52901" w:rsidRPr="00CE4FDF">
        <w:rPr>
          <w:szCs w:val="22"/>
          <w:lang w:val="fr-FR"/>
        </w:rPr>
        <w:t>/L</w:t>
      </w:r>
      <w:r w:rsidR="00307DE7" w:rsidRPr="00CE4FDF">
        <w:rPr>
          <w:lang w:val="fr-FR"/>
        </w:rPr>
        <w:t xml:space="preserve">) étaient suivis afin que le retour à la normale puisse être surveillé. </w:t>
      </w:r>
    </w:p>
    <w:p w14:paraId="5CD70482" w14:textId="01B78343" w:rsidR="00254E77" w:rsidRPr="00CE4FDF" w:rsidRDefault="00254E77" w:rsidP="00CE4FDF">
      <w:pPr>
        <w:autoSpaceDE w:val="0"/>
        <w:autoSpaceDN w:val="0"/>
        <w:adjustRightInd w:val="0"/>
        <w:spacing w:line="240" w:lineRule="auto"/>
        <w:rPr>
          <w:szCs w:val="22"/>
          <w:lang w:val="fr-FR"/>
        </w:rPr>
      </w:pPr>
    </w:p>
    <w:p w14:paraId="7C3910C9" w14:textId="323191A1" w:rsidR="00307DE7" w:rsidRPr="00CE4FDF" w:rsidRDefault="00307DE7" w:rsidP="0014019C">
      <w:pPr>
        <w:pStyle w:val="Standard2"/>
        <w:suppressAutoHyphens/>
        <w:rPr>
          <w:lang w:val="fr-FR"/>
        </w:rPr>
      </w:pPr>
      <w:r w:rsidRPr="00CE4FDF">
        <w:rPr>
          <w:lang w:val="fr-FR"/>
        </w:rPr>
        <w:t>La figure 1 présente l’estimation selon la méthode de Kaplan</w:t>
      </w:r>
      <w:r w:rsidR="0028154B" w:rsidRPr="00CE4FDF">
        <w:rPr>
          <w:lang w:val="fr-FR"/>
        </w:rPr>
        <w:noBreakHyphen/>
      </w:r>
      <w:r w:rsidRPr="00CE4FDF">
        <w:rPr>
          <w:lang w:val="fr-FR"/>
        </w:rPr>
        <w:t xml:space="preserve">Meier du pourcentage de patients chez lesquels le taux de lymphocytes est revenu à la LIN sans lymphopénie sévère prolongée. La valeur de référence pour la normalisation (VRN) était définie comme le dernier nombre absolu de lymphocytes sous traitement avant l’arrêt du </w:t>
      </w:r>
      <w:r w:rsidR="00E52901" w:rsidRPr="00CE4FDF">
        <w:rPr>
          <w:szCs w:val="22"/>
          <w:lang w:val="fr-FR"/>
        </w:rPr>
        <w:t>traitement</w:t>
      </w:r>
      <w:r w:rsidRPr="00CE4FDF">
        <w:rPr>
          <w:lang w:val="fr-FR"/>
        </w:rPr>
        <w:t>.</w:t>
      </w:r>
      <w:r w:rsidRPr="00CE4FDF">
        <w:rPr>
          <w:szCs w:val="22"/>
          <w:lang w:val="fr-FR"/>
        </w:rPr>
        <w:t xml:space="preserve"> Les pourcentages estimés de patients qui présentaient une lymphopénie légère, modérée ou sévère à la VRN et qui avaient un retour du taux de lymphocytes à la LIN (NAL ≥ </w:t>
      </w:r>
      <w:r w:rsidRPr="00CE4FDF">
        <w:rPr>
          <w:lang w:val="fr-FR"/>
        </w:rPr>
        <w:t>0,9×10</w:t>
      </w:r>
      <w:r w:rsidRPr="00CE4FDF">
        <w:rPr>
          <w:szCs w:val="22"/>
          <w:vertAlign w:val="superscript"/>
          <w:lang w:val="fr-FR"/>
        </w:rPr>
        <w:t>9</w:t>
      </w:r>
      <w:r w:rsidRPr="00CE4FDF">
        <w:rPr>
          <w:lang w:val="fr-FR"/>
        </w:rPr>
        <w:t xml:space="preserve">/L) à la semaine 12 et à la semaine 24 sont présentés avec les intervalles de confiance </w:t>
      </w:r>
      <w:r w:rsidRPr="00CE4FDF">
        <w:rPr>
          <w:szCs w:val="22"/>
          <w:lang w:val="fr-FR"/>
        </w:rPr>
        <w:t>à 95% ponctuels</w:t>
      </w:r>
      <w:r w:rsidRPr="00CE4FDF">
        <w:rPr>
          <w:lang w:val="fr-FR"/>
        </w:rPr>
        <w:t xml:space="preserve"> dans les tableaux 1,</w:t>
      </w:r>
      <w:r w:rsidR="00141546">
        <w:rPr>
          <w:lang w:val="fr-FR"/>
        </w:rPr>
        <w:t> </w:t>
      </w:r>
      <w:r w:rsidRPr="00CE4FDF">
        <w:rPr>
          <w:lang w:val="fr-FR"/>
        </w:rPr>
        <w:t>2 et</w:t>
      </w:r>
      <w:r w:rsidR="00141546">
        <w:rPr>
          <w:lang w:val="fr-FR"/>
        </w:rPr>
        <w:t> </w:t>
      </w:r>
      <w:r w:rsidRPr="00CE4FDF">
        <w:rPr>
          <w:lang w:val="fr-FR"/>
        </w:rPr>
        <w:t>3. L’erreur standard de l’estimateur de Kaplan</w:t>
      </w:r>
      <w:r w:rsidR="0028154B" w:rsidRPr="00CE4FDF">
        <w:rPr>
          <w:lang w:val="fr-FR"/>
        </w:rPr>
        <w:noBreakHyphen/>
      </w:r>
      <w:r w:rsidRPr="00CE4FDF">
        <w:rPr>
          <w:lang w:val="fr-FR"/>
        </w:rPr>
        <w:t>Meier de la fonction de survie est calculée selon la formule de Greenwood.</w:t>
      </w:r>
    </w:p>
    <w:p w14:paraId="3445F165" w14:textId="77777777" w:rsidR="00307DE7" w:rsidRPr="00CE4FDF" w:rsidRDefault="00307DE7" w:rsidP="0014019C">
      <w:pPr>
        <w:pStyle w:val="Standard2"/>
        <w:suppressAutoHyphens/>
        <w:rPr>
          <w:szCs w:val="22"/>
          <w:lang w:val="fr-FR"/>
        </w:rPr>
      </w:pPr>
    </w:p>
    <w:p w14:paraId="7A4A8BA0" w14:textId="212C7AC3" w:rsidR="00307DE7" w:rsidRPr="00CE4FDF" w:rsidRDefault="00307DE7" w:rsidP="0014019C">
      <w:pPr>
        <w:keepNext/>
        <w:rPr>
          <w:b/>
          <w:bCs/>
          <w:szCs w:val="22"/>
          <w:lang w:val="fr-FR"/>
        </w:rPr>
      </w:pPr>
      <w:bookmarkStart w:id="11" w:name="IDX"/>
      <w:bookmarkEnd w:id="11"/>
      <w:r w:rsidRPr="00CE4FDF">
        <w:rPr>
          <w:b/>
          <w:bCs/>
          <w:szCs w:val="22"/>
          <w:lang w:val="fr-FR"/>
        </w:rPr>
        <w:lastRenderedPageBreak/>
        <w:t>Figure 1 :</w:t>
      </w:r>
      <w:r w:rsidRPr="00CE4FDF">
        <w:rPr>
          <w:rFonts w:ascii="Calibri" w:hAnsi="Calibri" w:cs="Calibri"/>
          <w:szCs w:val="22"/>
          <w:lang w:val="fr-FR"/>
        </w:rPr>
        <w:t xml:space="preserve"> </w:t>
      </w:r>
      <w:r w:rsidRPr="00CE4FDF">
        <w:rPr>
          <w:b/>
          <w:bCs/>
          <w:szCs w:val="22"/>
          <w:lang w:val="fr-FR"/>
        </w:rPr>
        <w:t>Méthode de Kaplan</w:t>
      </w:r>
      <w:r w:rsidR="0028154B" w:rsidRPr="00CE4FDF">
        <w:rPr>
          <w:b/>
          <w:bCs/>
          <w:szCs w:val="22"/>
          <w:lang w:val="fr-FR"/>
        </w:rPr>
        <w:noBreakHyphen/>
      </w:r>
      <w:r w:rsidRPr="00CE4FDF">
        <w:rPr>
          <w:b/>
          <w:bCs/>
          <w:szCs w:val="22"/>
          <w:lang w:val="fr-FR"/>
        </w:rPr>
        <w:t>Meier ; pourcentage de patients présentant un retour du taux de lymphocytes à ≥ 910/mm</w:t>
      </w:r>
      <w:r w:rsidRPr="00CE4FDF">
        <w:rPr>
          <w:b/>
          <w:bCs/>
          <w:szCs w:val="22"/>
          <w:vertAlign w:val="superscript"/>
          <w:lang w:val="fr-FR"/>
        </w:rPr>
        <w:t>3</w:t>
      </w:r>
      <w:r w:rsidRPr="00CE4FDF">
        <w:rPr>
          <w:b/>
          <w:bCs/>
          <w:szCs w:val="22"/>
          <w:lang w:val="fr-FR"/>
        </w:rPr>
        <w:t xml:space="preserve"> </w:t>
      </w:r>
      <w:r w:rsidR="00376DBD" w:rsidRPr="00CE4FDF">
        <w:rPr>
          <w:b/>
          <w:bCs/>
          <w:szCs w:val="22"/>
          <w:lang w:val="fr-FR"/>
        </w:rPr>
        <w:t>(0,9x10</w:t>
      </w:r>
      <w:r w:rsidR="00376DBD" w:rsidRPr="00CE4FDF">
        <w:rPr>
          <w:b/>
          <w:bCs/>
          <w:szCs w:val="22"/>
          <w:vertAlign w:val="superscript"/>
          <w:lang w:val="fr-FR"/>
        </w:rPr>
        <w:t>9</w:t>
      </w:r>
      <w:r w:rsidR="00376DBD" w:rsidRPr="00CE4FDF">
        <w:rPr>
          <w:b/>
          <w:bCs/>
          <w:szCs w:val="22"/>
          <w:lang w:val="fr-FR"/>
        </w:rPr>
        <w:t xml:space="preserve">/L) </w:t>
      </w:r>
      <w:r w:rsidRPr="00CE4FDF">
        <w:rPr>
          <w:b/>
          <w:bCs/>
          <w:szCs w:val="22"/>
          <w:lang w:val="fr-FR"/>
        </w:rPr>
        <w:t>(LIN) par rapport à la valeur de référence pour la normalisation (VRN)</w:t>
      </w:r>
    </w:p>
    <w:p w14:paraId="3FD4E4B7" w14:textId="1FF5A8AA" w:rsidR="00254E77" w:rsidRPr="00CE4FDF" w:rsidRDefault="00254E77" w:rsidP="0014019C">
      <w:pPr>
        <w:keepNext/>
        <w:autoSpaceDE w:val="0"/>
        <w:autoSpaceDN w:val="0"/>
        <w:adjustRightInd w:val="0"/>
        <w:spacing w:line="240" w:lineRule="auto"/>
        <w:rPr>
          <w:szCs w:val="22"/>
          <w:lang w:val="fr-FR"/>
        </w:rPr>
      </w:pPr>
    </w:p>
    <w:p w14:paraId="2E544412" w14:textId="21691614" w:rsidR="00307DE7" w:rsidRPr="00CE4FDF" w:rsidRDefault="00307DE7" w:rsidP="00CE4FDF">
      <w:pPr>
        <w:autoSpaceDE w:val="0"/>
        <w:autoSpaceDN w:val="0"/>
        <w:adjustRightInd w:val="0"/>
        <w:spacing w:line="240" w:lineRule="auto"/>
        <w:rPr>
          <w:szCs w:val="22"/>
          <w:lang w:val="fr-FR"/>
        </w:rPr>
      </w:pPr>
      <w:r w:rsidRPr="00CE4FDF">
        <w:rPr>
          <w:noProof/>
          <w:lang w:val="en-US" w:bidi="th-TH"/>
        </w:rPr>
        <w:drawing>
          <wp:inline distT="0" distB="0" distL="0" distR="0" wp14:anchorId="5A685B9D" wp14:editId="708F76EA">
            <wp:extent cx="5759450" cy="28886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2888615"/>
                    </a:xfrm>
                    <a:prstGeom prst="rect">
                      <a:avLst/>
                    </a:prstGeom>
                  </pic:spPr>
                </pic:pic>
              </a:graphicData>
            </a:graphic>
          </wp:inline>
        </w:drawing>
      </w:r>
    </w:p>
    <w:p w14:paraId="25A56DF5" w14:textId="2F0020D4" w:rsidR="00376DBD" w:rsidRPr="00CE4FDF" w:rsidRDefault="00376DBD" w:rsidP="00CE4FDF">
      <w:pPr>
        <w:rPr>
          <w:szCs w:val="22"/>
          <w:lang w:val="fr-FR"/>
        </w:rPr>
      </w:pPr>
      <w:r w:rsidRPr="00CE4FDF">
        <w:rPr>
          <w:bCs/>
          <w:szCs w:val="22"/>
          <w:lang w:val="fr-FR"/>
        </w:rPr>
        <w:t>Remarque : les valeurs de 500/mm</w:t>
      </w:r>
      <w:r w:rsidRPr="00CE4FDF">
        <w:rPr>
          <w:bCs/>
          <w:szCs w:val="22"/>
          <w:vertAlign w:val="superscript"/>
          <w:lang w:val="fr-FR"/>
        </w:rPr>
        <w:t>3</w:t>
      </w:r>
      <w:r w:rsidRPr="00CE4FDF">
        <w:rPr>
          <w:bCs/>
          <w:szCs w:val="22"/>
          <w:lang w:val="fr-FR"/>
        </w:rPr>
        <w:t>, 800/mm</w:t>
      </w:r>
      <w:r w:rsidRPr="00CE4FDF">
        <w:rPr>
          <w:bCs/>
          <w:szCs w:val="22"/>
          <w:vertAlign w:val="superscript"/>
          <w:lang w:val="fr-FR"/>
        </w:rPr>
        <w:t>3</w:t>
      </w:r>
      <w:r w:rsidRPr="00CE4FDF">
        <w:rPr>
          <w:bCs/>
          <w:szCs w:val="22"/>
          <w:lang w:val="fr-FR"/>
        </w:rPr>
        <w:t xml:space="preserve"> et 910/mm</w:t>
      </w:r>
      <w:r w:rsidRPr="00CE4FDF">
        <w:rPr>
          <w:bCs/>
          <w:szCs w:val="22"/>
          <w:vertAlign w:val="superscript"/>
          <w:lang w:val="fr-FR"/>
        </w:rPr>
        <w:t>3</w:t>
      </w:r>
      <w:r w:rsidRPr="00CE4FDF">
        <w:rPr>
          <w:bCs/>
          <w:szCs w:val="22"/>
          <w:lang w:val="fr-FR"/>
        </w:rPr>
        <w:t xml:space="preserve"> correspondent respectivement à 0,5</w:t>
      </w:r>
      <w:r w:rsidRPr="00CE4FDF">
        <w:rPr>
          <w:szCs w:val="22"/>
          <w:lang w:val="fr-FR"/>
        </w:rPr>
        <w:t>×10</w:t>
      </w:r>
      <w:r w:rsidRPr="00CE4FDF">
        <w:rPr>
          <w:vertAlign w:val="superscript"/>
          <w:lang w:val="fr-FR"/>
        </w:rPr>
        <w:t>9</w:t>
      </w:r>
      <w:r w:rsidRPr="00CE4FDF">
        <w:rPr>
          <w:szCs w:val="22"/>
          <w:lang w:val="fr-FR"/>
        </w:rPr>
        <w:t>/L, 0,8×10</w:t>
      </w:r>
      <w:r w:rsidRPr="00CE4FDF">
        <w:rPr>
          <w:vertAlign w:val="superscript"/>
          <w:lang w:val="fr-FR"/>
        </w:rPr>
        <w:t>9</w:t>
      </w:r>
      <w:r w:rsidRPr="00CE4FDF">
        <w:rPr>
          <w:szCs w:val="22"/>
          <w:lang w:val="fr-FR"/>
        </w:rPr>
        <w:t>/L et 0,9×10</w:t>
      </w:r>
      <w:r w:rsidRPr="00CE4FDF">
        <w:rPr>
          <w:vertAlign w:val="superscript"/>
          <w:lang w:val="fr-FR"/>
        </w:rPr>
        <w:t>9</w:t>
      </w:r>
      <w:r w:rsidRPr="00CE4FDF">
        <w:rPr>
          <w:szCs w:val="22"/>
          <w:lang w:val="fr-FR"/>
        </w:rPr>
        <w:t>/L.</w:t>
      </w:r>
    </w:p>
    <w:p w14:paraId="5780C712" w14:textId="4A000506" w:rsidR="00307DE7" w:rsidRPr="00CE4FDF" w:rsidRDefault="00307DE7" w:rsidP="00CE4FDF">
      <w:pPr>
        <w:autoSpaceDE w:val="0"/>
        <w:autoSpaceDN w:val="0"/>
        <w:adjustRightInd w:val="0"/>
        <w:spacing w:line="240" w:lineRule="auto"/>
        <w:rPr>
          <w:szCs w:val="22"/>
          <w:lang w:val="fr-FR"/>
        </w:rPr>
      </w:pPr>
    </w:p>
    <w:p w14:paraId="5052D4BB" w14:textId="49FB37D3" w:rsidR="00307DE7" w:rsidRPr="00CE4FDF" w:rsidRDefault="00307DE7" w:rsidP="00CE4FDF">
      <w:pPr>
        <w:keepNext/>
        <w:keepLines/>
        <w:rPr>
          <w:b/>
          <w:bCs/>
          <w:szCs w:val="22"/>
          <w:lang w:val="fr-FR"/>
        </w:rPr>
      </w:pPr>
      <w:r w:rsidRPr="00CE4FDF">
        <w:rPr>
          <w:b/>
          <w:bCs/>
          <w:szCs w:val="22"/>
          <w:lang w:val="fr-FR"/>
        </w:rPr>
        <w:t>Tableau 1 :</w:t>
      </w:r>
      <w:r w:rsidRPr="00CE4FDF">
        <w:rPr>
          <w:szCs w:val="22"/>
          <w:lang w:val="fr-FR"/>
        </w:rPr>
        <w:t xml:space="preserve"> </w:t>
      </w:r>
      <w:r w:rsidRPr="00CE4FDF">
        <w:rPr>
          <w:b/>
          <w:bCs/>
          <w:szCs w:val="22"/>
          <w:lang w:val="fr-FR"/>
        </w:rPr>
        <w:t>Méthode de Kaplan</w:t>
      </w:r>
      <w:r w:rsidR="0028154B" w:rsidRPr="00CE4FDF">
        <w:rPr>
          <w:b/>
          <w:bCs/>
          <w:szCs w:val="22"/>
          <w:lang w:val="fr-FR"/>
        </w:rPr>
        <w:noBreakHyphen/>
      </w:r>
      <w:r w:rsidRPr="00CE4FDF">
        <w:rPr>
          <w:b/>
          <w:bCs/>
          <w:szCs w:val="22"/>
          <w:lang w:val="fr-FR"/>
        </w:rPr>
        <w:t>Meier ; estimation du pourcentage de patients présentant une lymphopénie légère par rapport à la valeur de référence pour la normalisation (VRN) ayant obtenu un retour du taux de lymphocytes à la LIN, à l’exclusion des patients présentant une lymphopénie sévère prolongée</w:t>
      </w:r>
    </w:p>
    <w:p w14:paraId="14B7F5C2" w14:textId="77777777" w:rsidR="00307DE7" w:rsidRPr="00CE4FDF" w:rsidRDefault="00307DE7" w:rsidP="00CE4FDF">
      <w:pPr>
        <w:keepNext/>
        <w:keepLines/>
        <w:rPr>
          <w:szCs w:val="22"/>
          <w:lang w:val="fr-FR"/>
        </w:rPr>
      </w:pPr>
    </w:p>
    <w:tbl>
      <w:tblPr>
        <w:tblStyle w:val="TableGrid"/>
        <w:tblW w:w="0" w:type="auto"/>
        <w:tblLook w:val="04A0" w:firstRow="1" w:lastRow="0" w:firstColumn="1" w:lastColumn="0" w:noHBand="0" w:noVBand="1"/>
      </w:tblPr>
      <w:tblGrid>
        <w:gridCol w:w="3505"/>
        <w:gridCol w:w="1852"/>
        <w:gridCol w:w="1852"/>
        <w:gridCol w:w="1852"/>
      </w:tblGrid>
      <w:tr w:rsidR="00307DE7" w:rsidRPr="00CE4FDF" w14:paraId="67398613" w14:textId="77777777" w:rsidTr="00CE4FDF">
        <w:tc>
          <w:tcPr>
            <w:tcW w:w="1797" w:type="pct"/>
          </w:tcPr>
          <w:p w14:paraId="705BD590" w14:textId="77777777" w:rsidR="00307DE7" w:rsidRPr="00CE4FDF" w:rsidRDefault="00307DE7" w:rsidP="00CE4FDF">
            <w:pPr>
              <w:keepNext/>
              <w:keepLines/>
              <w:rPr>
                <w:b/>
                <w:szCs w:val="22"/>
                <w:lang w:val="fr-FR"/>
              </w:rPr>
            </w:pPr>
            <w:r w:rsidRPr="00CE4FDF">
              <w:rPr>
                <w:b/>
                <w:szCs w:val="22"/>
                <w:lang w:val="fr-FR"/>
              </w:rPr>
              <w:t xml:space="preserve">Nombre de patients présentant une lymphopénie </w:t>
            </w:r>
            <w:proofErr w:type="spellStart"/>
            <w:r w:rsidRPr="00CE4FDF">
              <w:rPr>
                <w:b/>
                <w:szCs w:val="22"/>
                <w:lang w:val="fr-FR"/>
              </w:rPr>
              <w:t>légère</w:t>
            </w:r>
            <w:r w:rsidRPr="00CE4FDF">
              <w:rPr>
                <w:b/>
                <w:szCs w:val="22"/>
                <w:vertAlign w:val="superscript"/>
                <w:lang w:val="fr-FR"/>
              </w:rPr>
              <w:t>a</w:t>
            </w:r>
            <w:proofErr w:type="spellEnd"/>
            <w:r w:rsidRPr="00CE4FDF">
              <w:rPr>
                <w:b/>
                <w:szCs w:val="22"/>
                <w:lang w:val="fr-FR"/>
              </w:rPr>
              <w:t xml:space="preserve"> à risque</w:t>
            </w:r>
          </w:p>
        </w:tc>
        <w:tc>
          <w:tcPr>
            <w:tcW w:w="950" w:type="pct"/>
          </w:tcPr>
          <w:p w14:paraId="0E1CD719" w14:textId="77777777" w:rsidR="00307DE7" w:rsidRPr="00CE4FDF" w:rsidRDefault="00307DE7" w:rsidP="00CE4FDF">
            <w:pPr>
              <w:keepNext/>
              <w:keepLines/>
              <w:jc w:val="center"/>
              <w:rPr>
                <w:b/>
                <w:szCs w:val="22"/>
                <w:lang w:val="fr-FR"/>
              </w:rPr>
            </w:pPr>
            <w:r w:rsidRPr="00CE4FDF">
              <w:rPr>
                <w:b/>
                <w:szCs w:val="22"/>
                <w:lang w:val="fr-FR"/>
              </w:rPr>
              <w:t>Inclusion</w:t>
            </w:r>
          </w:p>
          <w:p w14:paraId="03748F36" w14:textId="77777777" w:rsidR="00307DE7" w:rsidRPr="00CE4FDF" w:rsidRDefault="00307DE7" w:rsidP="00CE4FDF">
            <w:pPr>
              <w:keepNext/>
              <w:keepLines/>
              <w:jc w:val="center"/>
              <w:rPr>
                <w:b/>
                <w:szCs w:val="22"/>
                <w:lang w:val="fr-FR"/>
              </w:rPr>
            </w:pPr>
            <w:r w:rsidRPr="00CE4FDF">
              <w:rPr>
                <w:b/>
                <w:szCs w:val="22"/>
                <w:lang w:val="fr-FR"/>
              </w:rPr>
              <w:t>N = 86</w:t>
            </w:r>
          </w:p>
        </w:tc>
        <w:tc>
          <w:tcPr>
            <w:tcW w:w="950" w:type="pct"/>
          </w:tcPr>
          <w:p w14:paraId="29A6B5C7" w14:textId="77777777" w:rsidR="00307DE7" w:rsidRPr="00CE4FDF" w:rsidRDefault="00307DE7" w:rsidP="00CE4FDF">
            <w:pPr>
              <w:keepNext/>
              <w:keepLines/>
              <w:jc w:val="center"/>
              <w:rPr>
                <w:b/>
                <w:szCs w:val="22"/>
                <w:lang w:val="fr-FR"/>
              </w:rPr>
            </w:pPr>
            <w:r w:rsidRPr="00CE4FDF">
              <w:rPr>
                <w:b/>
                <w:szCs w:val="22"/>
                <w:lang w:val="fr-FR"/>
              </w:rPr>
              <w:t>Semaine 12</w:t>
            </w:r>
          </w:p>
          <w:p w14:paraId="7B985EBE" w14:textId="77777777" w:rsidR="00307DE7" w:rsidRPr="00CE4FDF" w:rsidRDefault="00307DE7" w:rsidP="00CE4FDF">
            <w:pPr>
              <w:keepNext/>
              <w:keepLines/>
              <w:jc w:val="center"/>
              <w:rPr>
                <w:b/>
                <w:szCs w:val="22"/>
                <w:lang w:val="fr-FR"/>
              </w:rPr>
            </w:pPr>
            <w:r w:rsidRPr="00CE4FDF">
              <w:rPr>
                <w:b/>
                <w:szCs w:val="22"/>
                <w:lang w:val="fr-FR"/>
              </w:rPr>
              <w:t>N = 12</w:t>
            </w:r>
          </w:p>
        </w:tc>
        <w:tc>
          <w:tcPr>
            <w:tcW w:w="950" w:type="pct"/>
          </w:tcPr>
          <w:p w14:paraId="1F779BDB" w14:textId="77777777" w:rsidR="00307DE7" w:rsidRPr="00CE4FDF" w:rsidRDefault="00307DE7" w:rsidP="00CE4FDF">
            <w:pPr>
              <w:keepNext/>
              <w:keepLines/>
              <w:jc w:val="center"/>
              <w:rPr>
                <w:b/>
                <w:szCs w:val="22"/>
                <w:lang w:val="fr-FR"/>
              </w:rPr>
            </w:pPr>
            <w:r w:rsidRPr="00CE4FDF">
              <w:rPr>
                <w:b/>
                <w:szCs w:val="22"/>
                <w:lang w:val="fr-FR"/>
              </w:rPr>
              <w:t>Semaine 24</w:t>
            </w:r>
          </w:p>
          <w:p w14:paraId="4AA2EBB6" w14:textId="77777777" w:rsidR="00307DE7" w:rsidRPr="00CE4FDF" w:rsidRDefault="00307DE7" w:rsidP="00CE4FDF">
            <w:pPr>
              <w:keepNext/>
              <w:keepLines/>
              <w:jc w:val="center"/>
              <w:rPr>
                <w:b/>
                <w:szCs w:val="22"/>
                <w:lang w:val="fr-FR"/>
              </w:rPr>
            </w:pPr>
            <w:r w:rsidRPr="00CE4FDF">
              <w:rPr>
                <w:b/>
                <w:szCs w:val="22"/>
                <w:lang w:val="fr-FR"/>
              </w:rPr>
              <w:t>N = 4</w:t>
            </w:r>
          </w:p>
        </w:tc>
      </w:tr>
      <w:tr w:rsidR="00307DE7" w:rsidRPr="00CE4FDF" w14:paraId="34F89B4D" w14:textId="77777777" w:rsidTr="00CE4FDF">
        <w:tc>
          <w:tcPr>
            <w:tcW w:w="1797" w:type="pct"/>
          </w:tcPr>
          <w:p w14:paraId="24D96264" w14:textId="77777777" w:rsidR="00307DE7" w:rsidRPr="00CE4FDF" w:rsidRDefault="00307DE7" w:rsidP="00CE4FDF">
            <w:pPr>
              <w:keepNext/>
              <w:keepLines/>
              <w:rPr>
                <w:szCs w:val="22"/>
                <w:lang w:val="fr-FR"/>
              </w:rPr>
            </w:pPr>
            <w:r w:rsidRPr="00CE4FDF">
              <w:rPr>
                <w:szCs w:val="22"/>
                <w:lang w:val="fr-FR"/>
              </w:rPr>
              <w:t>Pourcentage de patients dont le taux</w:t>
            </w:r>
          </w:p>
          <w:p w14:paraId="42A067DA" w14:textId="77777777" w:rsidR="00307DE7" w:rsidRPr="00CE4FDF" w:rsidRDefault="00307DE7" w:rsidP="00CE4FDF">
            <w:pPr>
              <w:keepNext/>
              <w:keepLines/>
              <w:rPr>
                <w:szCs w:val="22"/>
                <w:lang w:val="fr-FR"/>
              </w:rPr>
            </w:pPr>
            <w:proofErr w:type="gramStart"/>
            <w:r w:rsidRPr="00CE4FDF">
              <w:rPr>
                <w:szCs w:val="22"/>
                <w:lang w:val="fr-FR"/>
              </w:rPr>
              <w:t>de</w:t>
            </w:r>
            <w:proofErr w:type="gramEnd"/>
            <w:r w:rsidRPr="00CE4FDF">
              <w:rPr>
                <w:szCs w:val="22"/>
                <w:lang w:val="fr-FR"/>
              </w:rPr>
              <w:t xml:space="preserve"> lymphocytes est revenu à la LIN (IC à 95 %)</w:t>
            </w:r>
          </w:p>
        </w:tc>
        <w:tc>
          <w:tcPr>
            <w:tcW w:w="950" w:type="pct"/>
          </w:tcPr>
          <w:p w14:paraId="1EBCE1A7" w14:textId="77777777" w:rsidR="00307DE7" w:rsidRPr="00CE4FDF" w:rsidRDefault="00307DE7" w:rsidP="00CE4FDF">
            <w:pPr>
              <w:keepNext/>
              <w:keepLines/>
              <w:jc w:val="center"/>
              <w:rPr>
                <w:szCs w:val="22"/>
                <w:lang w:val="fr-FR"/>
              </w:rPr>
            </w:pPr>
          </w:p>
        </w:tc>
        <w:tc>
          <w:tcPr>
            <w:tcW w:w="950" w:type="pct"/>
          </w:tcPr>
          <w:p w14:paraId="4F2973C5" w14:textId="77777777" w:rsidR="00307DE7" w:rsidRPr="00CE4FDF" w:rsidRDefault="00307DE7" w:rsidP="00CE4FDF">
            <w:pPr>
              <w:keepNext/>
              <w:keepLines/>
              <w:jc w:val="center"/>
              <w:rPr>
                <w:szCs w:val="22"/>
                <w:lang w:val="fr-FR"/>
              </w:rPr>
            </w:pPr>
            <w:r w:rsidRPr="00CE4FDF">
              <w:rPr>
                <w:szCs w:val="22"/>
                <w:lang w:val="fr-FR"/>
              </w:rPr>
              <w:t>0,81</w:t>
            </w:r>
          </w:p>
          <w:p w14:paraId="044B3DF0" w14:textId="77777777" w:rsidR="00307DE7" w:rsidRPr="00CE4FDF" w:rsidRDefault="00307DE7" w:rsidP="00CE4FDF">
            <w:pPr>
              <w:keepNext/>
              <w:keepLines/>
              <w:jc w:val="center"/>
              <w:rPr>
                <w:szCs w:val="22"/>
                <w:lang w:val="fr-FR"/>
              </w:rPr>
            </w:pPr>
            <w:r w:rsidRPr="00CE4FDF">
              <w:rPr>
                <w:szCs w:val="22"/>
                <w:lang w:val="fr-FR"/>
              </w:rPr>
              <w:t>(0,71 ; 0,89)</w:t>
            </w:r>
          </w:p>
        </w:tc>
        <w:tc>
          <w:tcPr>
            <w:tcW w:w="950" w:type="pct"/>
          </w:tcPr>
          <w:p w14:paraId="5593CCD8" w14:textId="77777777" w:rsidR="00307DE7" w:rsidRPr="00CE4FDF" w:rsidRDefault="00307DE7" w:rsidP="00CE4FDF">
            <w:pPr>
              <w:keepNext/>
              <w:keepLines/>
              <w:jc w:val="center"/>
              <w:rPr>
                <w:szCs w:val="22"/>
                <w:lang w:val="fr-FR"/>
              </w:rPr>
            </w:pPr>
            <w:r w:rsidRPr="00CE4FDF">
              <w:rPr>
                <w:szCs w:val="22"/>
                <w:lang w:val="fr-FR"/>
              </w:rPr>
              <w:t>0,90</w:t>
            </w:r>
          </w:p>
          <w:p w14:paraId="22265E33" w14:textId="77777777" w:rsidR="00307DE7" w:rsidRPr="00CE4FDF" w:rsidRDefault="00307DE7" w:rsidP="00CE4FDF">
            <w:pPr>
              <w:keepNext/>
              <w:keepLines/>
              <w:jc w:val="center"/>
              <w:rPr>
                <w:szCs w:val="22"/>
                <w:lang w:val="fr-FR"/>
              </w:rPr>
            </w:pPr>
            <w:r w:rsidRPr="00CE4FDF">
              <w:rPr>
                <w:szCs w:val="22"/>
                <w:lang w:val="fr-FR"/>
              </w:rPr>
              <w:t>(0,81 ; 0,96)</w:t>
            </w:r>
          </w:p>
        </w:tc>
      </w:tr>
    </w:tbl>
    <w:p w14:paraId="406AAB78" w14:textId="27F54B7C" w:rsidR="00307DE7" w:rsidRPr="00CE4FDF" w:rsidRDefault="00307DE7" w:rsidP="00CE4FDF">
      <w:pPr>
        <w:keepNext/>
        <w:keepLines/>
        <w:rPr>
          <w:sz w:val="20"/>
          <w:lang w:val="fr-FR"/>
        </w:rPr>
      </w:pPr>
      <w:proofErr w:type="gramStart"/>
      <w:r w:rsidRPr="00CE4FDF">
        <w:rPr>
          <w:sz w:val="20"/>
          <w:vertAlign w:val="superscript"/>
          <w:lang w:val="fr-FR"/>
        </w:rPr>
        <w:t>a</w:t>
      </w:r>
      <w:proofErr w:type="gramEnd"/>
      <w:r w:rsidRPr="00CE4FDF">
        <w:rPr>
          <w:sz w:val="20"/>
          <w:lang w:val="fr-FR"/>
        </w:rPr>
        <w:t> Patients ayant un NAL &lt; </w:t>
      </w:r>
      <w:r w:rsidR="00376DBD" w:rsidRPr="00CE4FDF">
        <w:rPr>
          <w:sz w:val="20"/>
          <w:lang w:val="fr-FR"/>
        </w:rPr>
        <w:t>0,9×10</w:t>
      </w:r>
      <w:r w:rsidR="006804EF" w:rsidRPr="00CE4FDF">
        <w:rPr>
          <w:sz w:val="20"/>
          <w:vertAlign w:val="superscript"/>
          <w:lang w:val="fr-FR"/>
        </w:rPr>
        <w:t>9</w:t>
      </w:r>
      <w:r w:rsidR="00376DBD" w:rsidRPr="00CE4FDF">
        <w:rPr>
          <w:sz w:val="20"/>
          <w:lang w:val="fr-FR"/>
        </w:rPr>
        <w:t xml:space="preserve">/L </w:t>
      </w:r>
      <w:r w:rsidRPr="00CE4FDF">
        <w:rPr>
          <w:sz w:val="20"/>
          <w:lang w:val="fr-FR"/>
        </w:rPr>
        <w:t>et ≥ </w:t>
      </w:r>
      <w:r w:rsidR="00376DBD" w:rsidRPr="00CE4FDF">
        <w:rPr>
          <w:sz w:val="20"/>
          <w:lang w:val="fr-FR"/>
        </w:rPr>
        <w:t>0,8×10</w:t>
      </w:r>
      <w:r w:rsidR="006804EF" w:rsidRPr="00CE4FDF">
        <w:rPr>
          <w:sz w:val="20"/>
          <w:vertAlign w:val="superscript"/>
          <w:lang w:val="fr-FR"/>
        </w:rPr>
        <w:t>9</w:t>
      </w:r>
      <w:r w:rsidR="00376DBD" w:rsidRPr="00CE4FDF">
        <w:rPr>
          <w:sz w:val="20"/>
          <w:lang w:val="fr-FR"/>
        </w:rPr>
        <w:t xml:space="preserve">/L </w:t>
      </w:r>
      <w:r w:rsidRPr="00CE4FDF">
        <w:rPr>
          <w:sz w:val="20"/>
          <w:lang w:val="fr-FR"/>
        </w:rPr>
        <w:t>à la VRN, à l’exclusion des patients présentant une lymphopénie sévère prolongée.</w:t>
      </w:r>
    </w:p>
    <w:p w14:paraId="5740F3E8" w14:textId="77777777" w:rsidR="00307DE7" w:rsidRPr="00CE4FDF" w:rsidRDefault="00307DE7" w:rsidP="00CE4FDF">
      <w:pPr>
        <w:rPr>
          <w:szCs w:val="22"/>
          <w:lang w:val="fr-FR"/>
        </w:rPr>
      </w:pPr>
    </w:p>
    <w:p w14:paraId="71D9F8E6" w14:textId="3421BFBB" w:rsidR="00307DE7" w:rsidRPr="00CE4FDF" w:rsidRDefault="00307DE7" w:rsidP="00CE4FDF">
      <w:pPr>
        <w:rPr>
          <w:b/>
          <w:bCs/>
          <w:szCs w:val="22"/>
          <w:lang w:val="fr-FR"/>
        </w:rPr>
      </w:pPr>
      <w:r w:rsidRPr="00CE4FDF">
        <w:rPr>
          <w:b/>
          <w:bCs/>
          <w:szCs w:val="22"/>
          <w:lang w:val="fr-FR"/>
        </w:rPr>
        <w:t>Tableau 2 :</w:t>
      </w:r>
      <w:r w:rsidRPr="00CE4FDF">
        <w:rPr>
          <w:szCs w:val="22"/>
          <w:lang w:val="fr-FR"/>
        </w:rPr>
        <w:t xml:space="preserve"> </w:t>
      </w:r>
      <w:r w:rsidRPr="00CE4FDF">
        <w:rPr>
          <w:b/>
          <w:bCs/>
          <w:szCs w:val="22"/>
          <w:lang w:val="fr-FR"/>
        </w:rPr>
        <w:t>Méthode de Kaplan</w:t>
      </w:r>
      <w:r w:rsidR="0028154B" w:rsidRPr="00CE4FDF">
        <w:rPr>
          <w:b/>
          <w:bCs/>
          <w:szCs w:val="22"/>
          <w:lang w:val="fr-FR"/>
        </w:rPr>
        <w:noBreakHyphen/>
      </w:r>
      <w:r w:rsidRPr="00CE4FDF">
        <w:rPr>
          <w:b/>
          <w:bCs/>
          <w:szCs w:val="22"/>
          <w:lang w:val="fr-FR"/>
        </w:rPr>
        <w:t>Meier ; estimation du pourcentage de patients présentant une lymphopénie modérée par rapport la valeur de référence pour la normalisation (VRN) ayant obtenu un retour du taux de lymphocytes à la LIN, à l’exclusion des patients présentant une lymphopénie sévère prolongée</w:t>
      </w:r>
    </w:p>
    <w:p w14:paraId="522E85CA" w14:textId="77777777" w:rsidR="00307DE7" w:rsidRPr="00CE4FDF" w:rsidRDefault="00307DE7" w:rsidP="00CE4FDF">
      <w:pPr>
        <w:rPr>
          <w:szCs w:val="22"/>
          <w:lang w:val="fr-FR"/>
        </w:rPr>
      </w:pPr>
    </w:p>
    <w:tbl>
      <w:tblPr>
        <w:tblStyle w:val="TableGrid"/>
        <w:tblW w:w="5000" w:type="pct"/>
        <w:tblLook w:val="04A0" w:firstRow="1" w:lastRow="0" w:firstColumn="1" w:lastColumn="0" w:noHBand="0" w:noVBand="1"/>
      </w:tblPr>
      <w:tblGrid>
        <w:gridCol w:w="3505"/>
        <w:gridCol w:w="1852"/>
        <w:gridCol w:w="1852"/>
        <w:gridCol w:w="1852"/>
      </w:tblGrid>
      <w:tr w:rsidR="00307DE7" w:rsidRPr="00CE4FDF" w14:paraId="538DAB89" w14:textId="77777777" w:rsidTr="00CE4FDF">
        <w:tc>
          <w:tcPr>
            <w:tcW w:w="1797" w:type="pct"/>
          </w:tcPr>
          <w:p w14:paraId="5DCF887F" w14:textId="77777777" w:rsidR="00307DE7" w:rsidRPr="00CE4FDF" w:rsidRDefault="00307DE7" w:rsidP="00CE4FDF">
            <w:pPr>
              <w:rPr>
                <w:b/>
                <w:szCs w:val="22"/>
                <w:lang w:val="fr-FR"/>
              </w:rPr>
            </w:pPr>
            <w:r w:rsidRPr="00CE4FDF">
              <w:rPr>
                <w:b/>
                <w:szCs w:val="22"/>
                <w:lang w:val="fr-FR"/>
              </w:rPr>
              <w:t xml:space="preserve">Nombre de patients présentant une lymphopénie </w:t>
            </w:r>
            <w:proofErr w:type="spellStart"/>
            <w:r w:rsidRPr="00CE4FDF">
              <w:rPr>
                <w:b/>
                <w:szCs w:val="22"/>
                <w:lang w:val="fr-FR"/>
              </w:rPr>
              <w:t>modérée</w:t>
            </w:r>
            <w:r w:rsidRPr="00CE4FDF">
              <w:rPr>
                <w:b/>
                <w:szCs w:val="22"/>
                <w:vertAlign w:val="superscript"/>
                <w:lang w:val="fr-FR"/>
              </w:rPr>
              <w:t>a</w:t>
            </w:r>
            <w:proofErr w:type="spellEnd"/>
            <w:r w:rsidRPr="00CE4FDF">
              <w:rPr>
                <w:b/>
                <w:szCs w:val="22"/>
                <w:lang w:val="fr-FR"/>
              </w:rPr>
              <w:t xml:space="preserve"> à risque</w:t>
            </w:r>
          </w:p>
        </w:tc>
        <w:tc>
          <w:tcPr>
            <w:tcW w:w="950" w:type="pct"/>
          </w:tcPr>
          <w:p w14:paraId="7DB46279" w14:textId="77777777" w:rsidR="00307DE7" w:rsidRPr="00CE4FDF" w:rsidRDefault="00307DE7" w:rsidP="00CE4FDF">
            <w:pPr>
              <w:jc w:val="center"/>
              <w:rPr>
                <w:b/>
                <w:szCs w:val="22"/>
                <w:lang w:val="fr-FR"/>
              </w:rPr>
            </w:pPr>
            <w:r w:rsidRPr="00CE4FDF">
              <w:rPr>
                <w:b/>
                <w:szCs w:val="22"/>
                <w:lang w:val="fr-FR"/>
              </w:rPr>
              <w:t>Inclusion</w:t>
            </w:r>
          </w:p>
          <w:p w14:paraId="0C32C335" w14:textId="77777777" w:rsidR="00307DE7" w:rsidRPr="00CE4FDF" w:rsidRDefault="00307DE7" w:rsidP="00CE4FDF">
            <w:pPr>
              <w:jc w:val="center"/>
              <w:rPr>
                <w:b/>
                <w:szCs w:val="22"/>
                <w:lang w:val="fr-FR"/>
              </w:rPr>
            </w:pPr>
            <w:r w:rsidRPr="00CE4FDF">
              <w:rPr>
                <w:b/>
                <w:szCs w:val="22"/>
                <w:lang w:val="fr-FR"/>
              </w:rPr>
              <w:t>N = 124</w:t>
            </w:r>
          </w:p>
        </w:tc>
        <w:tc>
          <w:tcPr>
            <w:tcW w:w="950" w:type="pct"/>
          </w:tcPr>
          <w:p w14:paraId="1277767D" w14:textId="77777777" w:rsidR="00307DE7" w:rsidRPr="00CE4FDF" w:rsidRDefault="00307DE7" w:rsidP="00CE4FDF">
            <w:pPr>
              <w:jc w:val="center"/>
              <w:rPr>
                <w:b/>
                <w:szCs w:val="22"/>
                <w:lang w:val="fr-FR"/>
              </w:rPr>
            </w:pPr>
            <w:r w:rsidRPr="00CE4FDF">
              <w:rPr>
                <w:b/>
                <w:szCs w:val="22"/>
                <w:lang w:val="fr-FR"/>
              </w:rPr>
              <w:t>Semaine 12</w:t>
            </w:r>
          </w:p>
          <w:p w14:paraId="0C094FA9" w14:textId="77777777" w:rsidR="00307DE7" w:rsidRPr="00CE4FDF" w:rsidRDefault="00307DE7" w:rsidP="00CE4FDF">
            <w:pPr>
              <w:jc w:val="center"/>
              <w:rPr>
                <w:b/>
                <w:szCs w:val="22"/>
                <w:lang w:val="fr-FR"/>
              </w:rPr>
            </w:pPr>
            <w:r w:rsidRPr="00CE4FDF">
              <w:rPr>
                <w:b/>
                <w:szCs w:val="22"/>
                <w:lang w:val="fr-FR"/>
              </w:rPr>
              <w:t>N = 33</w:t>
            </w:r>
          </w:p>
        </w:tc>
        <w:tc>
          <w:tcPr>
            <w:tcW w:w="950" w:type="pct"/>
          </w:tcPr>
          <w:p w14:paraId="5C41CD5A" w14:textId="77777777" w:rsidR="00307DE7" w:rsidRPr="00CE4FDF" w:rsidRDefault="00307DE7" w:rsidP="00CE4FDF">
            <w:pPr>
              <w:jc w:val="center"/>
              <w:rPr>
                <w:b/>
                <w:szCs w:val="22"/>
                <w:lang w:val="fr-FR"/>
              </w:rPr>
            </w:pPr>
            <w:r w:rsidRPr="00CE4FDF">
              <w:rPr>
                <w:b/>
                <w:szCs w:val="22"/>
                <w:lang w:val="fr-FR"/>
              </w:rPr>
              <w:t>Semaine 24</w:t>
            </w:r>
          </w:p>
          <w:p w14:paraId="636FD00F" w14:textId="77777777" w:rsidR="00307DE7" w:rsidRPr="00CE4FDF" w:rsidRDefault="00307DE7" w:rsidP="00CE4FDF">
            <w:pPr>
              <w:jc w:val="center"/>
              <w:rPr>
                <w:b/>
                <w:szCs w:val="22"/>
                <w:lang w:val="fr-FR"/>
              </w:rPr>
            </w:pPr>
            <w:r w:rsidRPr="00CE4FDF">
              <w:rPr>
                <w:b/>
                <w:szCs w:val="22"/>
                <w:lang w:val="fr-FR"/>
              </w:rPr>
              <w:t>N = 17</w:t>
            </w:r>
          </w:p>
        </w:tc>
      </w:tr>
      <w:tr w:rsidR="00307DE7" w:rsidRPr="00CE4FDF" w14:paraId="74FBDCCD" w14:textId="77777777" w:rsidTr="00CE4FDF">
        <w:tc>
          <w:tcPr>
            <w:tcW w:w="1797" w:type="pct"/>
          </w:tcPr>
          <w:p w14:paraId="7CFA89AC" w14:textId="77777777" w:rsidR="00307DE7" w:rsidRPr="00CE4FDF" w:rsidRDefault="00307DE7" w:rsidP="00CE4FDF">
            <w:pPr>
              <w:rPr>
                <w:szCs w:val="22"/>
                <w:lang w:val="fr-FR"/>
              </w:rPr>
            </w:pPr>
            <w:r w:rsidRPr="00CE4FDF">
              <w:rPr>
                <w:szCs w:val="22"/>
                <w:lang w:val="fr-FR"/>
              </w:rPr>
              <w:t>Pourcentage de patients dont le taux</w:t>
            </w:r>
          </w:p>
          <w:p w14:paraId="328082B2" w14:textId="77777777" w:rsidR="00307DE7" w:rsidRPr="00CE4FDF" w:rsidRDefault="00307DE7" w:rsidP="00CE4FDF">
            <w:pPr>
              <w:rPr>
                <w:szCs w:val="22"/>
                <w:lang w:val="fr-FR"/>
              </w:rPr>
            </w:pPr>
            <w:proofErr w:type="gramStart"/>
            <w:r w:rsidRPr="00CE4FDF">
              <w:rPr>
                <w:szCs w:val="22"/>
                <w:lang w:val="fr-FR"/>
              </w:rPr>
              <w:t>de</w:t>
            </w:r>
            <w:proofErr w:type="gramEnd"/>
            <w:r w:rsidRPr="00CE4FDF">
              <w:rPr>
                <w:szCs w:val="22"/>
                <w:lang w:val="fr-FR"/>
              </w:rPr>
              <w:t xml:space="preserve"> lymphocytes est revenu à la LIN (IC à 95 %)</w:t>
            </w:r>
          </w:p>
        </w:tc>
        <w:tc>
          <w:tcPr>
            <w:tcW w:w="950" w:type="pct"/>
          </w:tcPr>
          <w:p w14:paraId="0722C035" w14:textId="77777777" w:rsidR="00307DE7" w:rsidRPr="00CE4FDF" w:rsidRDefault="00307DE7" w:rsidP="00CE4FDF">
            <w:pPr>
              <w:jc w:val="center"/>
              <w:rPr>
                <w:szCs w:val="22"/>
                <w:lang w:val="fr-FR"/>
              </w:rPr>
            </w:pPr>
          </w:p>
        </w:tc>
        <w:tc>
          <w:tcPr>
            <w:tcW w:w="950" w:type="pct"/>
          </w:tcPr>
          <w:p w14:paraId="5B34670D" w14:textId="77777777" w:rsidR="00307DE7" w:rsidRPr="00CE4FDF" w:rsidRDefault="00307DE7" w:rsidP="00CE4FDF">
            <w:pPr>
              <w:jc w:val="center"/>
              <w:rPr>
                <w:szCs w:val="22"/>
                <w:lang w:val="fr-FR"/>
              </w:rPr>
            </w:pPr>
            <w:r w:rsidRPr="00CE4FDF">
              <w:rPr>
                <w:szCs w:val="22"/>
                <w:lang w:val="fr-FR"/>
              </w:rPr>
              <w:t>0,57</w:t>
            </w:r>
          </w:p>
          <w:p w14:paraId="0462479A" w14:textId="77777777" w:rsidR="00307DE7" w:rsidRPr="00CE4FDF" w:rsidRDefault="00307DE7" w:rsidP="00CE4FDF">
            <w:pPr>
              <w:jc w:val="center"/>
              <w:rPr>
                <w:szCs w:val="22"/>
                <w:lang w:val="fr-FR"/>
              </w:rPr>
            </w:pPr>
            <w:r w:rsidRPr="00CE4FDF">
              <w:rPr>
                <w:szCs w:val="22"/>
                <w:lang w:val="fr-FR"/>
              </w:rPr>
              <w:t>(0,46 ; 0,67)</w:t>
            </w:r>
          </w:p>
        </w:tc>
        <w:tc>
          <w:tcPr>
            <w:tcW w:w="950" w:type="pct"/>
          </w:tcPr>
          <w:p w14:paraId="4961854F" w14:textId="77777777" w:rsidR="00307DE7" w:rsidRPr="00CE4FDF" w:rsidRDefault="00307DE7" w:rsidP="00CE4FDF">
            <w:pPr>
              <w:jc w:val="center"/>
              <w:rPr>
                <w:szCs w:val="22"/>
                <w:lang w:val="fr-FR"/>
              </w:rPr>
            </w:pPr>
            <w:r w:rsidRPr="00CE4FDF">
              <w:rPr>
                <w:szCs w:val="22"/>
                <w:lang w:val="fr-FR"/>
              </w:rPr>
              <w:t>0,70</w:t>
            </w:r>
          </w:p>
          <w:p w14:paraId="3D44018A" w14:textId="77777777" w:rsidR="00307DE7" w:rsidRPr="00CE4FDF" w:rsidRDefault="00307DE7" w:rsidP="00CE4FDF">
            <w:pPr>
              <w:jc w:val="center"/>
              <w:rPr>
                <w:szCs w:val="22"/>
                <w:lang w:val="fr-FR"/>
              </w:rPr>
            </w:pPr>
            <w:r w:rsidRPr="00CE4FDF">
              <w:rPr>
                <w:szCs w:val="22"/>
                <w:lang w:val="fr-FR"/>
              </w:rPr>
              <w:t>(0,60 ; 0,80)</w:t>
            </w:r>
          </w:p>
        </w:tc>
      </w:tr>
    </w:tbl>
    <w:p w14:paraId="7D52A439" w14:textId="526AECD0" w:rsidR="00307DE7" w:rsidRPr="00CE4FDF" w:rsidRDefault="00307DE7" w:rsidP="00CE4FDF">
      <w:pPr>
        <w:rPr>
          <w:sz w:val="20"/>
          <w:lang w:val="fr-FR"/>
        </w:rPr>
      </w:pPr>
      <w:proofErr w:type="gramStart"/>
      <w:r w:rsidRPr="00CE4FDF">
        <w:rPr>
          <w:sz w:val="20"/>
          <w:vertAlign w:val="superscript"/>
          <w:lang w:val="fr-FR"/>
        </w:rPr>
        <w:t>a</w:t>
      </w:r>
      <w:proofErr w:type="gramEnd"/>
      <w:r w:rsidRPr="00CE4FDF">
        <w:rPr>
          <w:sz w:val="20"/>
          <w:lang w:val="fr-FR"/>
        </w:rPr>
        <w:t> Patients ayant un NAL &lt; </w:t>
      </w:r>
      <w:r w:rsidR="00376DBD" w:rsidRPr="00CE4FDF">
        <w:rPr>
          <w:sz w:val="20"/>
          <w:lang w:val="fr-FR"/>
        </w:rPr>
        <w:t>0,8×10</w:t>
      </w:r>
      <w:r w:rsidR="006804EF" w:rsidRPr="00CE4FDF">
        <w:rPr>
          <w:sz w:val="20"/>
          <w:vertAlign w:val="superscript"/>
          <w:lang w:val="fr-FR"/>
        </w:rPr>
        <w:t>9</w:t>
      </w:r>
      <w:r w:rsidR="00376DBD" w:rsidRPr="00CE4FDF">
        <w:rPr>
          <w:sz w:val="20"/>
          <w:lang w:val="fr-FR"/>
        </w:rPr>
        <w:t xml:space="preserve">/L </w:t>
      </w:r>
      <w:r w:rsidRPr="00CE4FDF">
        <w:rPr>
          <w:sz w:val="20"/>
          <w:lang w:val="fr-FR"/>
        </w:rPr>
        <w:t>et ≥ </w:t>
      </w:r>
      <w:r w:rsidR="00376DBD" w:rsidRPr="00CE4FDF">
        <w:rPr>
          <w:sz w:val="20"/>
          <w:lang w:val="fr-FR"/>
        </w:rPr>
        <w:t>0,5×10</w:t>
      </w:r>
      <w:r w:rsidR="006804EF" w:rsidRPr="00CE4FDF">
        <w:rPr>
          <w:sz w:val="20"/>
          <w:vertAlign w:val="superscript"/>
          <w:lang w:val="fr-FR"/>
        </w:rPr>
        <w:t>9</w:t>
      </w:r>
      <w:r w:rsidR="00376DBD" w:rsidRPr="00CE4FDF">
        <w:rPr>
          <w:sz w:val="20"/>
          <w:lang w:val="fr-FR"/>
        </w:rPr>
        <w:t xml:space="preserve">/L </w:t>
      </w:r>
      <w:r w:rsidRPr="00CE4FDF">
        <w:rPr>
          <w:sz w:val="20"/>
          <w:lang w:val="fr-FR"/>
        </w:rPr>
        <w:t>à la VRN, à l’exclusion des patients présentant une lymphopénie sévère prolongée.</w:t>
      </w:r>
    </w:p>
    <w:p w14:paraId="6673135E" w14:textId="77777777" w:rsidR="00307DE7" w:rsidRPr="00CE4FDF" w:rsidRDefault="00307DE7" w:rsidP="00CE4FDF">
      <w:pPr>
        <w:rPr>
          <w:szCs w:val="22"/>
          <w:lang w:val="fr-FR"/>
        </w:rPr>
      </w:pPr>
    </w:p>
    <w:p w14:paraId="67BAF64E" w14:textId="3B4109B1" w:rsidR="00307DE7" w:rsidRPr="00CE4FDF" w:rsidRDefault="00307DE7" w:rsidP="0014019C">
      <w:pPr>
        <w:keepNext/>
        <w:keepLines/>
        <w:rPr>
          <w:b/>
          <w:bCs/>
          <w:szCs w:val="22"/>
          <w:lang w:val="fr-FR"/>
        </w:rPr>
      </w:pPr>
      <w:r w:rsidRPr="00CE4FDF">
        <w:rPr>
          <w:b/>
          <w:bCs/>
          <w:szCs w:val="22"/>
          <w:lang w:val="fr-FR"/>
        </w:rPr>
        <w:lastRenderedPageBreak/>
        <w:t>Tableau 3 :</w:t>
      </w:r>
      <w:r w:rsidRPr="00CE4FDF">
        <w:rPr>
          <w:szCs w:val="22"/>
          <w:lang w:val="fr-FR"/>
        </w:rPr>
        <w:t xml:space="preserve"> </w:t>
      </w:r>
      <w:r w:rsidRPr="00CE4FDF">
        <w:rPr>
          <w:b/>
          <w:bCs/>
          <w:szCs w:val="22"/>
          <w:lang w:val="fr-FR"/>
        </w:rPr>
        <w:t>Méthode de Kaplan</w:t>
      </w:r>
      <w:r w:rsidR="0028154B" w:rsidRPr="00CE4FDF">
        <w:rPr>
          <w:b/>
          <w:bCs/>
          <w:szCs w:val="22"/>
          <w:lang w:val="fr-FR"/>
        </w:rPr>
        <w:noBreakHyphen/>
      </w:r>
      <w:r w:rsidRPr="00CE4FDF">
        <w:rPr>
          <w:b/>
          <w:bCs/>
          <w:szCs w:val="22"/>
          <w:lang w:val="fr-FR"/>
        </w:rPr>
        <w:t>Meier ; estimation du pourcentage de patients présentant une lymphopénie sévère par rapport la valeur de référence pour la normalisation (VRN) ayant obtenu un retour du taux de lymphocytes à la LIN, à l’exclusion des patients présentant une lymphopénie sévère prolongée</w:t>
      </w:r>
    </w:p>
    <w:p w14:paraId="0A880387" w14:textId="77777777" w:rsidR="00307DE7" w:rsidRPr="00CE4FDF" w:rsidRDefault="00307DE7" w:rsidP="00CE4FDF">
      <w:pPr>
        <w:rPr>
          <w:szCs w:val="22"/>
          <w:lang w:val="fr-FR"/>
        </w:rPr>
      </w:pPr>
    </w:p>
    <w:tbl>
      <w:tblPr>
        <w:tblStyle w:val="TableGrid"/>
        <w:tblW w:w="0" w:type="auto"/>
        <w:tblLook w:val="04A0" w:firstRow="1" w:lastRow="0" w:firstColumn="1" w:lastColumn="0" w:noHBand="0" w:noVBand="1"/>
      </w:tblPr>
      <w:tblGrid>
        <w:gridCol w:w="3505"/>
        <w:gridCol w:w="1852"/>
        <w:gridCol w:w="1852"/>
        <w:gridCol w:w="1852"/>
      </w:tblGrid>
      <w:tr w:rsidR="00307DE7" w:rsidRPr="00CE4FDF" w14:paraId="208264EF" w14:textId="77777777" w:rsidTr="00CE4FDF">
        <w:tc>
          <w:tcPr>
            <w:tcW w:w="1797" w:type="pct"/>
          </w:tcPr>
          <w:p w14:paraId="1EFC08D1" w14:textId="77777777" w:rsidR="00307DE7" w:rsidRPr="00CE4FDF" w:rsidRDefault="00307DE7" w:rsidP="00CE4FDF">
            <w:pPr>
              <w:rPr>
                <w:b/>
                <w:szCs w:val="22"/>
                <w:lang w:val="fr-FR"/>
              </w:rPr>
            </w:pPr>
            <w:r w:rsidRPr="00CE4FDF">
              <w:rPr>
                <w:b/>
                <w:szCs w:val="22"/>
                <w:lang w:val="fr-FR"/>
              </w:rPr>
              <w:t xml:space="preserve">Nombre de patients présentant une lymphopénie </w:t>
            </w:r>
            <w:proofErr w:type="spellStart"/>
            <w:r w:rsidRPr="00CE4FDF">
              <w:rPr>
                <w:b/>
                <w:szCs w:val="22"/>
                <w:lang w:val="fr-FR"/>
              </w:rPr>
              <w:t>sévère</w:t>
            </w:r>
            <w:r w:rsidRPr="00CE4FDF">
              <w:rPr>
                <w:b/>
                <w:szCs w:val="22"/>
                <w:vertAlign w:val="superscript"/>
                <w:lang w:val="fr-FR"/>
              </w:rPr>
              <w:t>a</w:t>
            </w:r>
            <w:proofErr w:type="spellEnd"/>
            <w:r w:rsidRPr="00CE4FDF">
              <w:rPr>
                <w:b/>
                <w:szCs w:val="22"/>
                <w:lang w:val="fr-FR"/>
              </w:rPr>
              <w:t xml:space="preserve"> à risque</w:t>
            </w:r>
          </w:p>
        </w:tc>
        <w:tc>
          <w:tcPr>
            <w:tcW w:w="950" w:type="pct"/>
          </w:tcPr>
          <w:p w14:paraId="45EB0B4C" w14:textId="77777777" w:rsidR="00307DE7" w:rsidRPr="00CE4FDF" w:rsidRDefault="00307DE7" w:rsidP="00CE4FDF">
            <w:pPr>
              <w:jc w:val="center"/>
              <w:rPr>
                <w:b/>
                <w:szCs w:val="22"/>
                <w:lang w:val="fr-FR"/>
              </w:rPr>
            </w:pPr>
            <w:r w:rsidRPr="00CE4FDF">
              <w:rPr>
                <w:b/>
                <w:szCs w:val="22"/>
                <w:lang w:val="fr-FR"/>
              </w:rPr>
              <w:t>Inclusion</w:t>
            </w:r>
          </w:p>
          <w:p w14:paraId="651D467D" w14:textId="77777777" w:rsidR="00307DE7" w:rsidRPr="00CE4FDF" w:rsidRDefault="00307DE7" w:rsidP="00CE4FDF">
            <w:pPr>
              <w:jc w:val="center"/>
              <w:rPr>
                <w:b/>
                <w:szCs w:val="22"/>
                <w:lang w:val="fr-FR"/>
              </w:rPr>
            </w:pPr>
            <w:r w:rsidRPr="00CE4FDF">
              <w:rPr>
                <w:b/>
                <w:szCs w:val="22"/>
                <w:lang w:val="fr-FR"/>
              </w:rPr>
              <w:t>N = 18</w:t>
            </w:r>
          </w:p>
        </w:tc>
        <w:tc>
          <w:tcPr>
            <w:tcW w:w="950" w:type="pct"/>
          </w:tcPr>
          <w:p w14:paraId="2F26081F" w14:textId="77777777" w:rsidR="00307DE7" w:rsidRPr="00CE4FDF" w:rsidRDefault="00307DE7" w:rsidP="00CE4FDF">
            <w:pPr>
              <w:jc w:val="center"/>
              <w:rPr>
                <w:b/>
                <w:szCs w:val="22"/>
                <w:lang w:val="fr-FR"/>
              </w:rPr>
            </w:pPr>
            <w:r w:rsidRPr="00CE4FDF">
              <w:rPr>
                <w:b/>
                <w:szCs w:val="22"/>
                <w:lang w:val="fr-FR"/>
              </w:rPr>
              <w:t>Semaine 12</w:t>
            </w:r>
          </w:p>
          <w:p w14:paraId="61125784" w14:textId="77777777" w:rsidR="00307DE7" w:rsidRPr="00CE4FDF" w:rsidRDefault="00307DE7" w:rsidP="00CE4FDF">
            <w:pPr>
              <w:jc w:val="center"/>
              <w:rPr>
                <w:b/>
                <w:szCs w:val="22"/>
                <w:lang w:val="fr-FR"/>
              </w:rPr>
            </w:pPr>
            <w:r w:rsidRPr="00CE4FDF">
              <w:rPr>
                <w:b/>
                <w:szCs w:val="22"/>
                <w:lang w:val="fr-FR"/>
              </w:rPr>
              <w:t>N = 6</w:t>
            </w:r>
          </w:p>
        </w:tc>
        <w:tc>
          <w:tcPr>
            <w:tcW w:w="950" w:type="pct"/>
          </w:tcPr>
          <w:p w14:paraId="17B43D05" w14:textId="77777777" w:rsidR="00307DE7" w:rsidRPr="00CE4FDF" w:rsidRDefault="00307DE7" w:rsidP="00CE4FDF">
            <w:pPr>
              <w:jc w:val="center"/>
              <w:rPr>
                <w:b/>
                <w:szCs w:val="22"/>
                <w:lang w:val="fr-FR"/>
              </w:rPr>
            </w:pPr>
            <w:r w:rsidRPr="00CE4FDF">
              <w:rPr>
                <w:b/>
                <w:szCs w:val="22"/>
                <w:lang w:val="fr-FR"/>
              </w:rPr>
              <w:t>Semaine 24</w:t>
            </w:r>
          </w:p>
          <w:p w14:paraId="7895A907" w14:textId="77777777" w:rsidR="00307DE7" w:rsidRPr="00CE4FDF" w:rsidRDefault="00307DE7" w:rsidP="00CE4FDF">
            <w:pPr>
              <w:jc w:val="center"/>
              <w:rPr>
                <w:b/>
                <w:szCs w:val="22"/>
                <w:lang w:val="fr-FR"/>
              </w:rPr>
            </w:pPr>
            <w:r w:rsidRPr="00CE4FDF">
              <w:rPr>
                <w:b/>
                <w:szCs w:val="22"/>
                <w:lang w:val="fr-FR"/>
              </w:rPr>
              <w:t>N = 4</w:t>
            </w:r>
          </w:p>
        </w:tc>
      </w:tr>
      <w:tr w:rsidR="00307DE7" w:rsidRPr="00CE4FDF" w14:paraId="5666F61E" w14:textId="77777777" w:rsidTr="00CE4FDF">
        <w:tc>
          <w:tcPr>
            <w:tcW w:w="1797" w:type="pct"/>
          </w:tcPr>
          <w:p w14:paraId="4566F42C" w14:textId="77777777" w:rsidR="00307DE7" w:rsidRPr="00CE4FDF" w:rsidRDefault="00307DE7" w:rsidP="00CE4FDF">
            <w:pPr>
              <w:rPr>
                <w:szCs w:val="22"/>
                <w:lang w:val="fr-FR"/>
              </w:rPr>
            </w:pPr>
            <w:r w:rsidRPr="00CE4FDF">
              <w:rPr>
                <w:szCs w:val="22"/>
                <w:lang w:val="fr-FR"/>
              </w:rPr>
              <w:t>Pourcentage de patients dont le taux</w:t>
            </w:r>
          </w:p>
          <w:p w14:paraId="19B2238A" w14:textId="77777777" w:rsidR="00307DE7" w:rsidRPr="00CE4FDF" w:rsidRDefault="00307DE7" w:rsidP="00CE4FDF">
            <w:pPr>
              <w:rPr>
                <w:szCs w:val="22"/>
                <w:lang w:val="fr-FR"/>
              </w:rPr>
            </w:pPr>
            <w:proofErr w:type="gramStart"/>
            <w:r w:rsidRPr="00CE4FDF">
              <w:rPr>
                <w:szCs w:val="22"/>
                <w:lang w:val="fr-FR"/>
              </w:rPr>
              <w:t>de</w:t>
            </w:r>
            <w:proofErr w:type="gramEnd"/>
            <w:r w:rsidRPr="00CE4FDF">
              <w:rPr>
                <w:szCs w:val="22"/>
                <w:lang w:val="fr-FR"/>
              </w:rPr>
              <w:t xml:space="preserve"> lymphocytes est revenu à la LIN (IC à 95 %)</w:t>
            </w:r>
          </w:p>
        </w:tc>
        <w:tc>
          <w:tcPr>
            <w:tcW w:w="950" w:type="pct"/>
          </w:tcPr>
          <w:p w14:paraId="620A19A8" w14:textId="77777777" w:rsidR="00307DE7" w:rsidRPr="00CE4FDF" w:rsidRDefault="00307DE7" w:rsidP="00CE4FDF">
            <w:pPr>
              <w:jc w:val="center"/>
              <w:rPr>
                <w:szCs w:val="22"/>
                <w:lang w:val="fr-FR"/>
              </w:rPr>
            </w:pPr>
          </w:p>
        </w:tc>
        <w:tc>
          <w:tcPr>
            <w:tcW w:w="950" w:type="pct"/>
          </w:tcPr>
          <w:p w14:paraId="38872889" w14:textId="77777777" w:rsidR="00307DE7" w:rsidRPr="00CE4FDF" w:rsidRDefault="00307DE7" w:rsidP="00CE4FDF">
            <w:pPr>
              <w:jc w:val="center"/>
              <w:rPr>
                <w:szCs w:val="22"/>
                <w:lang w:val="fr-FR"/>
              </w:rPr>
            </w:pPr>
            <w:r w:rsidRPr="00CE4FDF">
              <w:rPr>
                <w:szCs w:val="22"/>
                <w:lang w:val="fr-FR"/>
              </w:rPr>
              <w:t>0,43</w:t>
            </w:r>
          </w:p>
          <w:p w14:paraId="342AD5D4" w14:textId="77777777" w:rsidR="00307DE7" w:rsidRPr="00CE4FDF" w:rsidRDefault="00307DE7" w:rsidP="00CE4FDF">
            <w:pPr>
              <w:jc w:val="center"/>
              <w:rPr>
                <w:szCs w:val="22"/>
                <w:lang w:val="fr-FR"/>
              </w:rPr>
            </w:pPr>
            <w:r w:rsidRPr="00CE4FDF">
              <w:rPr>
                <w:szCs w:val="22"/>
                <w:lang w:val="fr-FR"/>
              </w:rPr>
              <w:t>(0,20 ; 0,75)</w:t>
            </w:r>
          </w:p>
        </w:tc>
        <w:tc>
          <w:tcPr>
            <w:tcW w:w="950" w:type="pct"/>
          </w:tcPr>
          <w:p w14:paraId="6A59F97C" w14:textId="77777777" w:rsidR="00307DE7" w:rsidRPr="00CE4FDF" w:rsidRDefault="00307DE7" w:rsidP="00CE4FDF">
            <w:pPr>
              <w:jc w:val="center"/>
              <w:rPr>
                <w:szCs w:val="22"/>
                <w:lang w:val="fr-FR"/>
              </w:rPr>
            </w:pPr>
            <w:r w:rsidRPr="00CE4FDF">
              <w:rPr>
                <w:szCs w:val="22"/>
                <w:lang w:val="fr-FR"/>
              </w:rPr>
              <w:t>0,62</w:t>
            </w:r>
          </w:p>
          <w:p w14:paraId="18C4F13A" w14:textId="77777777" w:rsidR="00307DE7" w:rsidRPr="00CE4FDF" w:rsidRDefault="00307DE7" w:rsidP="00CE4FDF">
            <w:pPr>
              <w:jc w:val="center"/>
              <w:rPr>
                <w:szCs w:val="22"/>
                <w:lang w:val="fr-FR"/>
              </w:rPr>
            </w:pPr>
            <w:r w:rsidRPr="00CE4FDF">
              <w:rPr>
                <w:szCs w:val="22"/>
                <w:lang w:val="fr-FR"/>
              </w:rPr>
              <w:t>(0,35 ; 0,88)</w:t>
            </w:r>
          </w:p>
        </w:tc>
      </w:tr>
    </w:tbl>
    <w:p w14:paraId="46FCB1A4" w14:textId="3C6F04F2" w:rsidR="00307DE7" w:rsidRPr="00CE4FDF" w:rsidRDefault="00307DE7" w:rsidP="00CE4FDF">
      <w:pPr>
        <w:rPr>
          <w:sz w:val="20"/>
          <w:lang w:val="fr-FR"/>
        </w:rPr>
      </w:pPr>
      <w:proofErr w:type="gramStart"/>
      <w:r w:rsidRPr="00CE4FDF">
        <w:rPr>
          <w:sz w:val="20"/>
          <w:vertAlign w:val="superscript"/>
          <w:lang w:val="fr-FR"/>
        </w:rPr>
        <w:t>a</w:t>
      </w:r>
      <w:proofErr w:type="gramEnd"/>
      <w:r w:rsidRPr="00CE4FDF">
        <w:rPr>
          <w:sz w:val="20"/>
          <w:lang w:val="fr-FR"/>
        </w:rPr>
        <w:t> Patients ayant un NAL &lt; </w:t>
      </w:r>
      <w:r w:rsidR="006804EF" w:rsidRPr="00CE4FDF">
        <w:rPr>
          <w:sz w:val="20"/>
          <w:lang w:val="fr-FR"/>
        </w:rPr>
        <w:t>0,5×10</w:t>
      </w:r>
      <w:r w:rsidR="006804EF" w:rsidRPr="00CE4FDF">
        <w:rPr>
          <w:sz w:val="20"/>
          <w:vertAlign w:val="superscript"/>
          <w:lang w:val="fr-FR"/>
        </w:rPr>
        <w:t>9</w:t>
      </w:r>
      <w:r w:rsidR="006804EF" w:rsidRPr="00CE4FDF">
        <w:rPr>
          <w:sz w:val="20"/>
          <w:lang w:val="fr-FR"/>
        </w:rPr>
        <w:t xml:space="preserve">/L </w:t>
      </w:r>
      <w:r w:rsidRPr="00CE4FDF">
        <w:rPr>
          <w:sz w:val="20"/>
          <w:lang w:val="fr-FR"/>
        </w:rPr>
        <w:t>à la VRN, à l’exclusion des patients présentant une lymphopénie sévère prolongée.</w:t>
      </w:r>
    </w:p>
    <w:p w14:paraId="7DCD8421" w14:textId="77777777" w:rsidR="00307DE7" w:rsidRPr="00CE4FDF" w:rsidRDefault="00307DE7" w:rsidP="00CE4FDF">
      <w:pPr>
        <w:autoSpaceDE w:val="0"/>
        <w:autoSpaceDN w:val="0"/>
        <w:adjustRightInd w:val="0"/>
        <w:spacing w:line="240" w:lineRule="auto"/>
        <w:rPr>
          <w:szCs w:val="22"/>
          <w:lang w:val="fr-FR"/>
        </w:rPr>
      </w:pPr>
    </w:p>
    <w:p w14:paraId="581B8FB1" w14:textId="77777777" w:rsidR="00BC0B53" w:rsidRPr="00CE4FDF" w:rsidRDefault="00BC0B53" w:rsidP="00CE4FDF">
      <w:pPr>
        <w:spacing w:line="240" w:lineRule="auto"/>
        <w:rPr>
          <w:szCs w:val="22"/>
          <w:u w:val="single"/>
          <w:lang w:val="fr-FR"/>
        </w:rPr>
      </w:pPr>
      <w:r w:rsidRPr="00CE4FDF">
        <w:rPr>
          <w:szCs w:val="22"/>
          <w:u w:val="single"/>
          <w:lang w:val="fr-FR"/>
        </w:rPr>
        <w:t>Efficacité et sécurité cliniques</w:t>
      </w:r>
    </w:p>
    <w:p w14:paraId="588599E0" w14:textId="77777777" w:rsidR="00027C98" w:rsidRPr="00CE4FDF" w:rsidRDefault="00027C98" w:rsidP="00CE4FDF">
      <w:pPr>
        <w:spacing w:line="240" w:lineRule="auto"/>
        <w:rPr>
          <w:bCs/>
          <w:iCs/>
          <w:szCs w:val="22"/>
          <w:lang w:val="fr-FR"/>
        </w:rPr>
      </w:pPr>
    </w:p>
    <w:p w14:paraId="6D197D84" w14:textId="2FC494DD" w:rsidR="00865104" w:rsidRPr="00CE4FDF" w:rsidRDefault="00BC0B53" w:rsidP="00CE4FDF">
      <w:pPr>
        <w:spacing w:line="240" w:lineRule="auto"/>
        <w:rPr>
          <w:bCs/>
          <w:iCs/>
          <w:szCs w:val="22"/>
          <w:lang w:val="fr-FR"/>
        </w:rPr>
      </w:pPr>
      <w:r w:rsidRPr="00CE4FDF">
        <w:rPr>
          <w:bCs/>
          <w:iCs/>
          <w:szCs w:val="22"/>
          <w:lang w:val="fr-FR"/>
        </w:rPr>
        <w:t>Deux études randomisées, en double insu</w:t>
      </w:r>
      <w:r w:rsidR="006804EF" w:rsidRPr="00CE4FDF">
        <w:rPr>
          <w:bCs/>
          <w:iCs/>
          <w:szCs w:val="22"/>
          <w:lang w:val="fr-FR"/>
        </w:rPr>
        <w:t>,</w:t>
      </w:r>
      <w:r w:rsidRPr="00CE4FDF">
        <w:rPr>
          <w:bCs/>
          <w:iCs/>
          <w:szCs w:val="22"/>
          <w:lang w:val="fr-FR"/>
        </w:rPr>
        <w:t xml:space="preserve"> contrôlées </w:t>
      </w:r>
      <w:r w:rsidRPr="00CE4FDF">
        <w:rPr>
          <w:bCs/>
          <w:i/>
          <w:iCs/>
          <w:szCs w:val="22"/>
          <w:lang w:val="fr-FR"/>
        </w:rPr>
        <w:t>versus</w:t>
      </w:r>
      <w:r w:rsidRPr="00CE4FDF">
        <w:rPr>
          <w:bCs/>
          <w:iCs/>
          <w:szCs w:val="22"/>
          <w:lang w:val="fr-FR"/>
        </w:rPr>
        <w:t xml:space="preserve"> placebo sur 2</w:t>
      </w:r>
      <w:r w:rsidR="008B4240" w:rsidRPr="00CE4FDF">
        <w:rPr>
          <w:bCs/>
          <w:iCs/>
          <w:szCs w:val="22"/>
          <w:lang w:val="fr-FR"/>
        </w:rPr>
        <w:t> </w:t>
      </w:r>
      <w:r w:rsidRPr="00CE4FDF">
        <w:rPr>
          <w:bCs/>
          <w:iCs/>
          <w:szCs w:val="22"/>
          <w:lang w:val="fr-FR"/>
        </w:rPr>
        <w:t>ans</w:t>
      </w:r>
      <w:r w:rsidR="00100123" w:rsidRPr="00CE4FDF">
        <w:rPr>
          <w:bCs/>
          <w:iCs/>
          <w:szCs w:val="22"/>
          <w:lang w:val="fr-FR"/>
        </w:rPr>
        <w:t xml:space="preserve"> </w:t>
      </w:r>
      <w:r w:rsidRPr="00CE4FDF">
        <w:rPr>
          <w:bCs/>
          <w:iCs/>
          <w:szCs w:val="22"/>
          <w:lang w:val="fr-FR"/>
        </w:rPr>
        <w:t xml:space="preserve">(DEFINE, </w:t>
      </w:r>
      <w:r w:rsidR="00100123" w:rsidRPr="00CE4FDF">
        <w:rPr>
          <w:bCs/>
          <w:iCs/>
          <w:szCs w:val="22"/>
          <w:lang w:val="fr-FR"/>
        </w:rPr>
        <w:t xml:space="preserve">menée chez </w:t>
      </w:r>
      <w:r w:rsidRPr="00CE4FDF">
        <w:rPr>
          <w:bCs/>
          <w:iCs/>
          <w:szCs w:val="22"/>
          <w:lang w:val="fr-FR"/>
        </w:rPr>
        <w:t>1</w:t>
      </w:r>
      <w:r w:rsidR="00253816" w:rsidRPr="00CE4FDF">
        <w:rPr>
          <w:bCs/>
          <w:iCs/>
          <w:szCs w:val="22"/>
          <w:lang w:val="fr-FR"/>
        </w:rPr>
        <w:t> </w:t>
      </w:r>
      <w:r w:rsidRPr="00CE4FDF">
        <w:rPr>
          <w:bCs/>
          <w:iCs/>
          <w:szCs w:val="22"/>
          <w:lang w:val="fr-FR"/>
        </w:rPr>
        <w:t>234</w:t>
      </w:r>
      <w:r w:rsidR="008B4240" w:rsidRPr="00CE4FDF">
        <w:rPr>
          <w:bCs/>
          <w:iCs/>
          <w:szCs w:val="22"/>
          <w:lang w:val="fr-FR"/>
        </w:rPr>
        <w:t> </w:t>
      </w:r>
      <w:r w:rsidRPr="00CE4FDF">
        <w:rPr>
          <w:bCs/>
          <w:iCs/>
          <w:szCs w:val="22"/>
          <w:lang w:val="fr-FR"/>
        </w:rPr>
        <w:t>patients et CONFIRM</w:t>
      </w:r>
      <w:r w:rsidR="00865104" w:rsidRPr="00CE4FDF">
        <w:rPr>
          <w:bCs/>
          <w:iCs/>
          <w:szCs w:val="22"/>
          <w:lang w:val="fr-FR"/>
        </w:rPr>
        <w:t>, menée chez</w:t>
      </w:r>
      <w:r w:rsidRPr="00CE4FDF">
        <w:rPr>
          <w:bCs/>
          <w:iCs/>
          <w:szCs w:val="22"/>
          <w:lang w:val="fr-FR"/>
        </w:rPr>
        <w:t xml:space="preserve"> 1</w:t>
      </w:r>
      <w:r w:rsidR="00253816" w:rsidRPr="00CE4FDF">
        <w:rPr>
          <w:bCs/>
          <w:iCs/>
          <w:szCs w:val="22"/>
          <w:lang w:val="fr-FR"/>
        </w:rPr>
        <w:t> </w:t>
      </w:r>
      <w:r w:rsidRPr="00CE4FDF">
        <w:rPr>
          <w:bCs/>
          <w:iCs/>
          <w:szCs w:val="22"/>
          <w:lang w:val="fr-FR"/>
        </w:rPr>
        <w:t>417</w:t>
      </w:r>
      <w:r w:rsidR="001B177A" w:rsidRPr="00CE4FDF">
        <w:rPr>
          <w:bCs/>
          <w:iCs/>
          <w:szCs w:val="22"/>
          <w:lang w:val="fr-FR"/>
        </w:rPr>
        <w:t> </w:t>
      </w:r>
      <w:r w:rsidRPr="00CE4FDF">
        <w:rPr>
          <w:bCs/>
          <w:iCs/>
          <w:szCs w:val="22"/>
          <w:lang w:val="fr-FR"/>
        </w:rPr>
        <w:t>patients) ont été réalisées</w:t>
      </w:r>
      <w:r w:rsidR="00865104" w:rsidRPr="00CE4FDF">
        <w:rPr>
          <w:bCs/>
          <w:iCs/>
          <w:szCs w:val="22"/>
          <w:lang w:val="fr-FR"/>
        </w:rPr>
        <w:t xml:space="preserve"> </w:t>
      </w:r>
      <w:r w:rsidR="00865104" w:rsidRPr="00CE4FDF">
        <w:rPr>
          <w:szCs w:val="22"/>
          <w:lang w:val="fr-FR"/>
        </w:rPr>
        <w:t>chez des patients atteints de SEP</w:t>
      </w:r>
      <w:r w:rsidR="0028154B" w:rsidRPr="00CE4FDF">
        <w:rPr>
          <w:szCs w:val="22"/>
          <w:lang w:val="fr-FR"/>
        </w:rPr>
        <w:noBreakHyphen/>
      </w:r>
      <w:r w:rsidR="00865104" w:rsidRPr="00CE4FDF">
        <w:rPr>
          <w:szCs w:val="22"/>
          <w:lang w:val="fr-FR"/>
        </w:rPr>
        <w:t>RR</w:t>
      </w:r>
      <w:r w:rsidRPr="00CE4FDF">
        <w:rPr>
          <w:bCs/>
          <w:iCs/>
          <w:szCs w:val="22"/>
          <w:lang w:val="fr-FR"/>
        </w:rPr>
        <w:t xml:space="preserve">. Aucun patient présentant une forme progressive de SEP n'a été inclus dans ces études. </w:t>
      </w:r>
    </w:p>
    <w:p w14:paraId="0F9BCD01" w14:textId="77777777" w:rsidR="00865104" w:rsidRPr="00CE4FDF" w:rsidRDefault="00865104" w:rsidP="00CE4FDF">
      <w:pPr>
        <w:spacing w:line="240" w:lineRule="auto"/>
        <w:rPr>
          <w:bCs/>
          <w:iCs/>
          <w:szCs w:val="22"/>
          <w:lang w:val="fr-FR"/>
        </w:rPr>
      </w:pPr>
    </w:p>
    <w:p w14:paraId="36E9F34F" w14:textId="299BBFBD" w:rsidR="00BC0B53" w:rsidRPr="00CE4FDF" w:rsidRDefault="00BC0B53" w:rsidP="00CE4FDF">
      <w:pPr>
        <w:spacing w:line="240" w:lineRule="auto"/>
        <w:rPr>
          <w:bCs/>
          <w:iCs/>
          <w:szCs w:val="22"/>
          <w:lang w:val="fr-FR"/>
        </w:rPr>
      </w:pPr>
      <w:r w:rsidRPr="00CE4FDF">
        <w:rPr>
          <w:bCs/>
          <w:iCs/>
          <w:szCs w:val="22"/>
          <w:lang w:val="fr-FR"/>
        </w:rPr>
        <w:t>L'efficacité (voir tableau</w:t>
      </w:r>
      <w:r w:rsidR="006804EF" w:rsidRPr="00CE4FDF">
        <w:rPr>
          <w:bCs/>
          <w:iCs/>
          <w:szCs w:val="22"/>
          <w:lang w:val="fr-FR"/>
        </w:rPr>
        <w:t> 4</w:t>
      </w:r>
      <w:r w:rsidRPr="00CE4FDF">
        <w:rPr>
          <w:bCs/>
          <w:iCs/>
          <w:szCs w:val="22"/>
          <w:lang w:val="fr-FR"/>
        </w:rPr>
        <w:t>) et la sécurité ont été démontrées chez des patients ayant un score EDSS (</w:t>
      </w:r>
      <w:proofErr w:type="spellStart"/>
      <w:r w:rsidRPr="00CE4FDF">
        <w:rPr>
          <w:bCs/>
          <w:i/>
          <w:iCs/>
          <w:szCs w:val="22"/>
          <w:lang w:val="fr-FR"/>
        </w:rPr>
        <w:t>Expanded</w:t>
      </w:r>
      <w:proofErr w:type="spellEnd"/>
      <w:r w:rsidRPr="00CE4FDF">
        <w:rPr>
          <w:bCs/>
          <w:i/>
          <w:iCs/>
          <w:szCs w:val="22"/>
          <w:lang w:val="fr-FR"/>
        </w:rPr>
        <w:t xml:space="preserve"> </w:t>
      </w:r>
      <w:proofErr w:type="spellStart"/>
      <w:r w:rsidRPr="00CE4FDF">
        <w:rPr>
          <w:bCs/>
          <w:i/>
          <w:iCs/>
          <w:szCs w:val="22"/>
          <w:lang w:val="fr-FR"/>
        </w:rPr>
        <w:t>Disability</w:t>
      </w:r>
      <w:proofErr w:type="spellEnd"/>
      <w:r w:rsidRPr="00CE4FDF">
        <w:rPr>
          <w:bCs/>
          <w:i/>
          <w:iCs/>
          <w:szCs w:val="22"/>
          <w:lang w:val="fr-FR"/>
        </w:rPr>
        <w:t xml:space="preserve"> </w:t>
      </w:r>
      <w:proofErr w:type="spellStart"/>
      <w:r w:rsidRPr="00CE4FDF">
        <w:rPr>
          <w:bCs/>
          <w:i/>
          <w:iCs/>
          <w:szCs w:val="22"/>
          <w:lang w:val="fr-FR"/>
        </w:rPr>
        <w:t>Status</w:t>
      </w:r>
      <w:proofErr w:type="spellEnd"/>
      <w:r w:rsidRPr="00CE4FDF">
        <w:rPr>
          <w:bCs/>
          <w:i/>
          <w:iCs/>
          <w:szCs w:val="22"/>
          <w:lang w:val="fr-FR"/>
        </w:rPr>
        <w:t xml:space="preserve"> </w:t>
      </w:r>
      <w:proofErr w:type="spellStart"/>
      <w:r w:rsidRPr="00CE4FDF">
        <w:rPr>
          <w:bCs/>
          <w:i/>
          <w:iCs/>
          <w:szCs w:val="22"/>
          <w:lang w:val="fr-FR"/>
        </w:rPr>
        <w:t>Scale</w:t>
      </w:r>
      <w:proofErr w:type="spellEnd"/>
      <w:r w:rsidRPr="00CE4FDF">
        <w:rPr>
          <w:bCs/>
          <w:iCs/>
          <w:szCs w:val="22"/>
          <w:lang w:val="fr-FR"/>
        </w:rPr>
        <w:t>) compris entre 0</w:t>
      </w:r>
      <w:r w:rsidR="00BA562B">
        <w:rPr>
          <w:bCs/>
          <w:iCs/>
          <w:szCs w:val="22"/>
          <w:lang w:val="fr-FR"/>
        </w:rPr>
        <w:t> </w:t>
      </w:r>
      <w:r w:rsidRPr="00CE4FDF">
        <w:rPr>
          <w:bCs/>
          <w:iCs/>
          <w:szCs w:val="22"/>
          <w:lang w:val="fr-FR"/>
        </w:rPr>
        <w:t>et</w:t>
      </w:r>
      <w:r w:rsidR="00BA562B">
        <w:rPr>
          <w:bCs/>
          <w:iCs/>
          <w:szCs w:val="22"/>
          <w:lang w:val="fr-FR"/>
        </w:rPr>
        <w:t> </w:t>
      </w:r>
      <w:r w:rsidRPr="00CE4FDF">
        <w:rPr>
          <w:bCs/>
          <w:iCs/>
          <w:szCs w:val="22"/>
          <w:lang w:val="fr-FR"/>
        </w:rPr>
        <w:t>5, qui avaient présenté au moins une poussée au cours de l'année précédant la randomisation, ou au moins une lésion rehaussée par le gadolinium (Gd+) mise en évidence sur une IRM cérébrale réalisée dans les 6</w:t>
      </w:r>
      <w:r w:rsidR="008B4240" w:rsidRPr="00CE4FDF">
        <w:rPr>
          <w:bCs/>
          <w:iCs/>
          <w:szCs w:val="22"/>
          <w:lang w:val="fr-FR"/>
        </w:rPr>
        <w:t> </w:t>
      </w:r>
      <w:r w:rsidRPr="00CE4FDF">
        <w:rPr>
          <w:bCs/>
          <w:iCs/>
          <w:szCs w:val="22"/>
          <w:lang w:val="fr-FR"/>
        </w:rPr>
        <w:t>semaines précédant la randomisation. L’étude</w:t>
      </w:r>
      <w:r w:rsidR="008B4240" w:rsidRPr="00CE4FDF">
        <w:rPr>
          <w:bCs/>
          <w:iCs/>
          <w:szCs w:val="22"/>
          <w:lang w:val="fr-FR"/>
        </w:rPr>
        <w:t> </w:t>
      </w:r>
      <w:r w:rsidR="004B7FCB" w:rsidRPr="00CE4FDF">
        <w:rPr>
          <w:bCs/>
          <w:iCs/>
          <w:szCs w:val="22"/>
          <w:lang w:val="fr-FR"/>
        </w:rPr>
        <w:t xml:space="preserve">2 </w:t>
      </w:r>
      <w:r w:rsidR="00865104" w:rsidRPr="00CE4FDF">
        <w:rPr>
          <w:bCs/>
          <w:iCs/>
          <w:szCs w:val="22"/>
          <w:lang w:val="fr-FR"/>
        </w:rPr>
        <w:t>CONFIRM</w:t>
      </w:r>
      <w:r w:rsidRPr="00CE4FDF">
        <w:rPr>
          <w:bCs/>
          <w:iCs/>
          <w:szCs w:val="22"/>
          <w:lang w:val="fr-FR"/>
        </w:rPr>
        <w:t xml:space="preserve"> comportait un comparateur de référence, l’acétate de </w:t>
      </w:r>
      <w:proofErr w:type="spellStart"/>
      <w:r w:rsidRPr="00CE4FDF">
        <w:rPr>
          <w:bCs/>
          <w:iCs/>
          <w:szCs w:val="22"/>
          <w:lang w:val="fr-FR"/>
        </w:rPr>
        <w:t>glatiramère</w:t>
      </w:r>
      <w:proofErr w:type="spellEnd"/>
      <w:r w:rsidRPr="00CE4FDF">
        <w:rPr>
          <w:bCs/>
          <w:iCs/>
          <w:szCs w:val="22"/>
          <w:lang w:val="fr-FR"/>
        </w:rPr>
        <w:t>, avec évaluation en aveugle (c’est</w:t>
      </w:r>
      <w:r w:rsidR="0028154B" w:rsidRPr="00CE4FDF">
        <w:rPr>
          <w:bCs/>
          <w:iCs/>
          <w:szCs w:val="22"/>
          <w:lang w:val="fr-FR"/>
        </w:rPr>
        <w:noBreakHyphen/>
      </w:r>
      <w:r w:rsidRPr="00CE4FDF">
        <w:rPr>
          <w:bCs/>
          <w:iCs/>
          <w:szCs w:val="22"/>
          <w:lang w:val="fr-FR"/>
        </w:rPr>
        <w:t>à</w:t>
      </w:r>
      <w:r w:rsidR="0028154B" w:rsidRPr="00CE4FDF">
        <w:rPr>
          <w:bCs/>
          <w:iCs/>
          <w:szCs w:val="22"/>
          <w:lang w:val="fr-FR"/>
        </w:rPr>
        <w:noBreakHyphen/>
      </w:r>
      <w:r w:rsidRPr="00CE4FDF">
        <w:rPr>
          <w:bCs/>
          <w:iCs/>
          <w:szCs w:val="22"/>
          <w:lang w:val="fr-FR"/>
        </w:rPr>
        <w:t>dire que le médecin investigateur de l'étude évaluait en aveugle la réponse au traitement).</w:t>
      </w:r>
    </w:p>
    <w:p w14:paraId="4827EEB2" w14:textId="77777777" w:rsidR="00BC0B53" w:rsidRPr="00CE4FDF" w:rsidRDefault="00BC0B53" w:rsidP="00CE4FDF">
      <w:pPr>
        <w:spacing w:line="240" w:lineRule="auto"/>
        <w:rPr>
          <w:bCs/>
          <w:iCs/>
          <w:szCs w:val="22"/>
          <w:lang w:val="fr-FR"/>
        </w:rPr>
      </w:pPr>
    </w:p>
    <w:p w14:paraId="0EF70639" w14:textId="333D49D7" w:rsidR="00027C98" w:rsidRPr="00CE4FDF" w:rsidRDefault="00BC0B53" w:rsidP="00CE4FDF">
      <w:pPr>
        <w:spacing w:line="240" w:lineRule="auto"/>
        <w:rPr>
          <w:bCs/>
          <w:iCs/>
          <w:szCs w:val="22"/>
          <w:lang w:val="fr-FR"/>
        </w:rPr>
      </w:pPr>
      <w:r w:rsidRPr="00CE4FDF">
        <w:rPr>
          <w:bCs/>
          <w:iCs/>
          <w:szCs w:val="22"/>
          <w:lang w:val="fr-FR"/>
        </w:rPr>
        <w:t>Dans l’étude</w:t>
      </w:r>
      <w:r w:rsidR="008B4240" w:rsidRPr="00CE4FDF">
        <w:rPr>
          <w:bCs/>
          <w:iCs/>
          <w:szCs w:val="22"/>
          <w:lang w:val="fr-FR"/>
        </w:rPr>
        <w:t> </w:t>
      </w:r>
      <w:r w:rsidR="00865104" w:rsidRPr="00CE4FDF">
        <w:rPr>
          <w:bCs/>
          <w:iCs/>
          <w:szCs w:val="22"/>
          <w:lang w:val="fr-FR"/>
        </w:rPr>
        <w:t>DEFINE</w:t>
      </w:r>
      <w:r w:rsidRPr="00CE4FDF">
        <w:rPr>
          <w:bCs/>
          <w:iCs/>
          <w:szCs w:val="22"/>
          <w:lang w:val="fr-FR"/>
        </w:rPr>
        <w:t>, les valeurs médianes des caractéristiques initiales des patients étaient les suivantes</w:t>
      </w:r>
      <w:r w:rsidR="008F3F44" w:rsidRPr="00CE4FDF">
        <w:rPr>
          <w:bCs/>
          <w:iCs/>
          <w:szCs w:val="22"/>
          <w:lang w:val="fr-FR"/>
        </w:rPr>
        <w:t> </w:t>
      </w:r>
      <w:r w:rsidRPr="00CE4FDF">
        <w:rPr>
          <w:bCs/>
          <w:iCs/>
          <w:szCs w:val="22"/>
          <w:lang w:val="fr-FR"/>
        </w:rPr>
        <w:t>: âge 39</w:t>
      </w:r>
      <w:r w:rsidR="008B4240" w:rsidRPr="00CE4FDF">
        <w:rPr>
          <w:bCs/>
          <w:iCs/>
          <w:szCs w:val="22"/>
          <w:lang w:val="fr-FR"/>
        </w:rPr>
        <w:t> </w:t>
      </w:r>
      <w:r w:rsidRPr="00CE4FDF">
        <w:rPr>
          <w:bCs/>
          <w:iCs/>
          <w:szCs w:val="22"/>
          <w:lang w:val="fr-FR"/>
        </w:rPr>
        <w:t>ans</w:t>
      </w:r>
      <w:r w:rsidR="00CC7BE7" w:rsidRPr="00CE4FDF">
        <w:rPr>
          <w:bCs/>
          <w:iCs/>
          <w:szCs w:val="22"/>
          <w:lang w:val="fr-FR"/>
        </w:rPr>
        <w:t> </w:t>
      </w:r>
      <w:r w:rsidRPr="00CE4FDF">
        <w:rPr>
          <w:bCs/>
          <w:iCs/>
          <w:szCs w:val="22"/>
          <w:lang w:val="fr-FR"/>
        </w:rPr>
        <w:t>; durée de la maladie 7,0</w:t>
      </w:r>
      <w:r w:rsidR="008B4240" w:rsidRPr="00CE4FDF">
        <w:rPr>
          <w:bCs/>
          <w:iCs/>
          <w:szCs w:val="22"/>
          <w:lang w:val="fr-FR"/>
        </w:rPr>
        <w:t> </w:t>
      </w:r>
      <w:r w:rsidRPr="00CE4FDF">
        <w:rPr>
          <w:bCs/>
          <w:iCs/>
          <w:szCs w:val="22"/>
          <w:lang w:val="fr-FR"/>
        </w:rPr>
        <w:t>ans</w:t>
      </w:r>
      <w:r w:rsidR="00CC7BE7" w:rsidRPr="00CE4FDF">
        <w:rPr>
          <w:bCs/>
          <w:iCs/>
          <w:szCs w:val="22"/>
          <w:lang w:val="fr-FR"/>
        </w:rPr>
        <w:t> </w:t>
      </w:r>
      <w:r w:rsidRPr="00CE4FDF">
        <w:rPr>
          <w:bCs/>
          <w:iCs/>
          <w:szCs w:val="22"/>
          <w:lang w:val="fr-FR"/>
        </w:rPr>
        <w:t>; score EDSS</w:t>
      </w:r>
      <w:r w:rsidR="008B4240" w:rsidRPr="00CE4FDF">
        <w:rPr>
          <w:bCs/>
          <w:iCs/>
          <w:szCs w:val="22"/>
          <w:lang w:val="fr-FR"/>
        </w:rPr>
        <w:t> </w:t>
      </w:r>
      <w:r w:rsidRPr="00CE4FDF">
        <w:rPr>
          <w:bCs/>
          <w:iCs/>
          <w:szCs w:val="22"/>
          <w:lang w:val="fr-FR"/>
        </w:rPr>
        <w:t>2,0. Par ailleurs, 16%</w:t>
      </w:r>
      <w:r w:rsidR="001B177A" w:rsidRPr="00CE4FDF">
        <w:rPr>
          <w:bCs/>
          <w:iCs/>
          <w:szCs w:val="22"/>
          <w:lang w:val="fr-FR"/>
        </w:rPr>
        <w:t xml:space="preserve"> </w:t>
      </w:r>
      <w:r w:rsidRPr="00CE4FDF">
        <w:rPr>
          <w:bCs/>
          <w:iCs/>
          <w:szCs w:val="22"/>
          <w:lang w:val="fr-FR"/>
        </w:rPr>
        <w:t>des patients avaient un score EDSS &gt;</w:t>
      </w:r>
      <w:r w:rsidR="001B177A" w:rsidRPr="00CE4FDF">
        <w:rPr>
          <w:bCs/>
          <w:iCs/>
          <w:szCs w:val="22"/>
          <w:lang w:val="fr-FR"/>
        </w:rPr>
        <w:t> </w:t>
      </w:r>
      <w:r w:rsidRPr="00CE4FDF">
        <w:rPr>
          <w:bCs/>
          <w:iCs/>
          <w:szCs w:val="22"/>
          <w:lang w:val="fr-FR"/>
        </w:rPr>
        <w:t>3,5</w:t>
      </w:r>
      <w:r w:rsidR="00CC7BE7" w:rsidRPr="00CE4FDF">
        <w:rPr>
          <w:bCs/>
          <w:iCs/>
          <w:szCs w:val="22"/>
          <w:lang w:val="fr-FR"/>
        </w:rPr>
        <w:t> </w:t>
      </w:r>
      <w:r w:rsidRPr="00CE4FDF">
        <w:rPr>
          <w:bCs/>
          <w:iCs/>
          <w:szCs w:val="22"/>
          <w:lang w:val="fr-FR"/>
        </w:rPr>
        <w:t>; 28% avaient présenté au moins 2</w:t>
      </w:r>
      <w:r w:rsidR="008B4240" w:rsidRPr="00CE4FDF">
        <w:rPr>
          <w:bCs/>
          <w:iCs/>
          <w:szCs w:val="22"/>
          <w:lang w:val="fr-FR"/>
        </w:rPr>
        <w:t> </w:t>
      </w:r>
      <w:r w:rsidRPr="00CE4FDF">
        <w:rPr>
          <w:bCs/>
          <w:iCs/>
          <w:szCs w:val="22"/>
          <w:lang w:val="fr-FR"/>
        </w:rPr>
        <w:t>poussées au cours de l'année précédente et 42% avaient déjà reçu un traitement de la SEP. Dans la cohorte IRM, 36% des patients entrant dans l'étude présentaient initialement des lésions Gd+ (nombre moyen de lésions Gd+ : 1,4</w:t>
      </w:r>
      <w:r w:rsidR="00B56E42" w:rsidRPr="00CE4FDF">
        <w:rPr>
          <w:bCs/>
          <w:iCs/>
          <w:szCs w:val="22"/>
          <w:lang w:val="fr-FR"/>
        </w:rPr>
        <w:t>).</w:t>
      </w:r>
    </w:p>
    <w:p w14:paraId="35B673E7" w14:textId="77777777" w:rsidR="00741378" w:rsidRPr="00CE4FDF" w:rsidRDefault="00741378" w:rsidP="00CE4FDF">
      <w:pPr>
        <w:spacing w:line="240" w:lineRule="auto"/>
        <w:rPr>
          <w:bCs/>
          <w:iCs/>
          <w:szCs w:val="22"/>
          <w:lang w:val="fr-FR"/>
        </w:rPr>
      </w:pPr>
    </w:p>
    <w:p w14:paraId="38180518" w14:textId="090CB2E7" w:rsidR="00BC0B53" w:rsidRPr="00CE4FDF" w:rsidRDefault="00BC0B53" w:rsidP="00CE4FDF">
      <w:pPr>
        <w:spacing w:line="240" w:lineRule="auto"/>
        <w:rPr>
          <w:bCs/>
          <w:iCs/>
          <w:szCs w:val="22"/>
          <w:lang w:val="fr-FR"/>
        </w:rPr>
      </w:pPr>
      <w:r w:rsidRPr="00CE4FDF">
        <w:rPr>
          <w:bCs/>
          <w:iCs/>
          <w:szCs w:val="22"/>
          <w:lang w:val="fr-FR"/>
        </w:rPr>
        <w:t xml:space="preserve">Dans </w:t>
      </w:r>
      <w:r w:rsidR="00994D15" w:rsidRPr="00CE4FDF">
        <w:rPr>
          <w:bCs/>
          <w:iCs/>
          <w:szCs w:val="22"/>
          <w:lang w:val="fr-FR"/>
        </w:rPr>
        <w:t xml:space="preserve">l’étude </w:t>
      </w:r>
      <w:r w:rsidR="00865104" w:rsidRPr="00CE4FDF">
        <w:rPr>
          <w:bCs/>
          <w:iCs/>
          <w:szCs w:val="22"/>
          <w:lang w:val="fr-FR"/>
        </w:rPr>
        <w:t>CONFIRM</w:t>
      </w:r>
      <w:r w:rsidRPr="00CE4FDF">
        <w:rPr>
          <w:bCs/>
          <w:iCs/>
          <w:szCs w:val="22"/>
          <w:lang w:val="fr-FR"/>
        </w:rPr>
        <w:t>, les valeurs médianes des caractéristiques initiales des patients étaient les suivantes</w:t>
      </w:r>
      <w:r w:rsidR="008F3F44" w:rsidRPr="00CE4FDF">
        <w:rPr>
          <w:bCs/>
          <w:iCs/>
          <w:szCs w:val="22"/>
          <w:lang w:val="fr-FR"/>
        </w:rPr>
        <w:t> </w:t>
      </w:r>
      <w:r w:rsidRPr="00CE4FDF">
        <w:rPr>
          <w:bCs/>
          <w:iCs/>
          <w:szCs w:val="22"/>
          <w:lang w:val="fr-FR"/>
        </w:rPr>
        <w:t>: âge 37 ans, durée de la maladie 6,0</w:t>
      </w:r>
      <w:r w:rsidR="008B4240" w:rsidRPr="00CE4FDF">
        <w:rPr>
          <w:bCs/>
          <w:iCs/>
          <w:szCs w:val="22"/>
          <w:lang w:val="fr-FR"/>
        </w:rPr>
        <w:t> </w:t>
      </w:r>
      <w:r w:rsidRPr="00CE4FDF">
        <w:rPr>
          <w:bCs/>
          <w:iCs/>
          <w:szCs w:val="22"/>
          <w:lang w:val="fr-FR"/>
        </w:rPr>
        <w:t>ans, score EDSS 2,5. Par ailleurs, 17 %</w:t>
      </w:r>
      <w:r w:rsidR="001B177A" w:rsidRPr="00CE4FDF">
        <w:rPr>
          <w:bCs/>
          <w:iCs/>
          <w:szCs w:val="22"/>
          <w:lang w:val="fr-FR"/>
        </w:rPr>
        <w:t xml:space="preserve"> </w:t>
      </w:r>
      <w:r w:rsidRPr="00CE4FDF">
        <w:rPr>
          <w:bCs/>
          <w:iCs/>
          <w:szCs w:val="22"/>
          <w:lang w:val="fr-FR"/>
        </w:rPr>
        <w:t>des patients avaient un score EDSS &gt;</w:t>
      </w:r>
      <w:r w:rsidR="001B177A" w:rsidRPr="00CE4FDF">
        <w:rPr>
          <w:bCs/>
          <w:iCs/>
          <w:szCs w:val="22"/>
          <w:lang w:val="fr-FR"/>
        </w:rPr>
        <w:t> </w:t>
      </w:r>
      <w:r w:rsidRPr="00CE4FDF">
        <w:rPr>
          <w:bCs/>
          <w:iCs/>
          <w:szCs w:val="22"/>
          <w:lang w:val="fr-FR"/>
        </w:rPr>
        <w:t>3,5</w:t>
      </w:r>
      <w:r w:rsidR="00BA562B">
        <w:rPr>
          <w:bCs/>
          <w:iCs/>
          <w:szCs w:val="22"/>
          <w:lang w:val="fr-FR"/>
        </w:rPr>
        <w:t>,</w:t>
      </w:r>
      <w:r w:rsidRPr="00CE4FDF">
        <w:rPr>
          <w:bCs/>
          <w:iCs/>
          <w:szCs w:val="22"/>
          <w:lang w:val="fr-FR"/>
        </w:rPr>
        <w:t xml:space="preserve"> 32 %</w:t>
      </w:r>
      <w:r w:rsidR="000B6DDB" w:rsidRPr="00CE4FDF">
        <w:rPr>
          <w:bCs/>
          <w:iCs/>
          <w:szCs w:val="22"/>
          <w:lang w:val="fr-FR"/>
        </w:rPr>
        <w:t xml:space="preserve"> </w:t>
      </w:r>
      <w:r w:rsidRPr="00CE4FDF">
        <w:rPr>
          <w:bCs/>
          <w:iCs/>
          <w:szCs w:val="22"/>
          <w:lang w:val="fr-FR"/>
        </w:rPr>
        <w:t>avaient présenté au moins 2</w:t>
      </w:r>
      <w:r w:rsidR="008B4240" w:rsidRPr="00CE4FDF">
        <w:rPr>
          <w:bCs/>
          <w:iCs/>
          <w:szCs w:val="22"/>
          <w:lang w:val="fr-FR"/>
        </w:rPr>
        <w:t> </w:t>
      </w:r>
      <w:r w:rsidRPr="00CE4FDF">
        <w:rPr>
          <w:bCs/>
          <w:iCs/>
          <w:szCs w:val="22"/>
          <w:lang w:val="fr-FR"/>
        </w:rPr>
        <w:t>poussées au cours de l'année précédente et 30 % avaient déjà reçu un traitement de la SEP. Dans la cohorte IRM, 45%</w:t>
      </w:r>
      <w:r w:rsidR="000B6DDB" w:rsidRPr="00CE4FDF">
        <w:rPr>
          <w:bCs/>
          <w:iCs/>
          <w:szCs w:val="22"/>
          <w:lang w:val="fr-FR"/>
        </w:rPr>
        <w:t xml:space="preserve"> </w:t>
      </w:r>
      <w:r w:rsidRPr="00CE4FDF">
        <w:rPr>
          <w:bCs/>
          <w:iCs/>
          <w:szCs w:val="22"/>
          <w:lang w:val="fr-FR"/>
        </w:rPr>
        <w:t>des patients entrant dans l'étude présentaient initialement des lésions Gd+ (nombre moyen de lésions Gd+ :</w:t>
      </w:r>
      <w:r w:rsidR="00BA562B">
        <w:rPr>
          <w:bCs/>
          <w:iCs/>
          <w:szCs w:val="22"/>
          <w:lang w:val="fr-FR"/>
        </w:rPr>
        <w:t> </w:t>
      </w:r>
      <w:r w:rsidRPr="00CE4FDF">
        <w:rPr>
          <w:bCs/>
          <w:iCs/>
          <w:szCs w:val="22"/>
          <w:lang w:val="fr-FR"/>
        </w:rPr>
        <w:t>2,4).</w:t>
      </w:r>
    </w:p>
    <w:p w14:paraId="0C882E48" w14:textId="77777777" w:rsidR="00BC0B53" w:rsidRPr="00CE4FDF" w:rsidRDefault="00BC0B53" w:rsidP="00CE4FDF">
      <w:pPr>
        <w:spacing w:line="240" w:lineRule="auto"/>
        <w:rPr>
          <w:bCs/>
          <w:iCs/>
          <w:szCs w:val="22"/>
          <w:lang w:val="fr-FR"/>
        </w:rPr>
      </w:pPr>
    </w:p>
    <w:p w14:paraId="5F643B59" w14:textId="0188BFB0" w:rsidR="00BC0B53" w:rsidRPr="00CE4FDF" w:rsidRDefault="00BC0B53" w:rsidP="00CE4FDF">
      <w:pPr>
        <w:spacing w:line="240" w:lineRule="auto"/>
        <w:rPr>
          <w:bCs/>
          <w:iCs/>
          <w:szCs w:val="22"/>
          <w:lang w:val="fr-FR"/>
        </w:rPr>
      </w:pPr>
      <w:r w:rsidRPr="00CE4FDF">
        <w:rPr>
          <w:bCs/>
          <w:iCs/>
          <w:szCs w:val="22"/>
          <w:lang w:val="fr-FR"/>
        </w:rPr>
        <w:t xml:space="preserve">Comparativement au placebo, les groupes de patients traités par </w:t>
      </w:r>
      <w:r w:rsidR="00394014" w:rsidRPr="00CE4FDF">
        <w:rPr>
          <w:bCs/>
          <w:iCs/>
          <w:szCs w:val="22"/>
          <w:lang w:val="fr-FR"/>
        </w:rPr>
        <w:t xml:space="preserve">le </w:t>
      </w:r>
      <w:proofErr w:type="spellStart"/>
      <w:r w:rsidR="00394014" w:rsidRPr="00CE4FDF">
        <w:rPr>
          <w:bCs/>
          <w:iCs/>
          <w:szCs w:val="22"/>
          <w:lang w:val="fr-FR"/>
        </w:rPr>
        <w:t>diméthyl</w:t>
      </w:r>
      <w:proofErr w:type="spellEnd"/>
      <w:r w:rsidR="00394014" w:rsidRPr="00CE4FDF">
        <w:rPr>
          <w:bCs/>
          <w:iCs/>
          <w:szCs w:val="22"/>
          <w:lang w:val="fr-FR"/>
        </w:rPr>
        <w:t xml:space="preserve"> fumarate</w:t>
      </w:r>
      <w:r w:rsidRPr="00CE4FDF">
        <w:rPr>
          <w:bCs/>
          <w:iCs/>
          <w:szCs w:val="22"/>
          <w:lang w:val="fr-FR"/>
        </w:rPr>
        <w:t xml:space="preserve"> ont présenté une réduction cliniquement et statistiquement significative du pourcentage de patients ayant eu au moins une poussée à 2</w:t>
      </w:r>
      <w:r w:rsidR="008B4240" w:rsidRPr="00CE4FDF">
        <w:rPr>
          <w:bCs/>
          <w:iCs/>
          <w:szCs w:val="22"/>
          <w:lang w:val="fr-FR"/>
        </w:rPr>
        <w:t> </w:t>
      </w:r>
      <w:r w:rsidRPr="00CE4FDF">
        <w:rPr>
          <w:bCs/>
          <w:iCs/>
          <w:szCs w:val="22"/>
          <w:lang w:val="fr-FR"/>
        </w:rPr>
        <w:t>ans (critère d’évaluation principal dans l’étude</w:t>
      </w:r>
      <w:r w:rsidR="008B4240" w:rsidRPr="00CE4FDF">
        <w:rPr>
          <w:bCs/>
          <w:iCs/>
          <w:szCs w:val="22"/>
          <w:lang w:val="fr-FR"/>
        </w:rPr>
        <w:t> </w:t>
      </w:r>
      <w:r w:rsidR="00865104" w:rsidRPr="00CE4FDF">
        <w:rPr>
          <w:bCs/>
          <w:iCs/>
          <w:szCs w:val="22"/>
          <w:lang w:val="fr-FR"/>
        </w:rPr>
        <w:t>DEFINE</w:t>
      </w:r>
      <w:r w:rsidRPr="00CE4FDF">
        <w:rPr>
          <w:bCs/>
          <w:iCs/>
          <w:szCs w:val="22"/>
          <w:lang w:val="fr-FR"/>
        </w:rPr>
        <w:t>), et du taux annualisé de poussées</w:t>
      </w:r>
      <w:r w:rsidR="00865104" w:rsidRPr="00CE4FDF">
        <w:rPr>
          <w:bCs/>
          <w:iCs/>
          <w:szCs w:val="22"/>
          <w:lang w:val="fr-FR"/>
        </w:rPr>
        <w:t xml:space="preserve"> (TAP)</w:t>
      </w:r>
      <w:r w:rsidRPr="00CE4FDF">
        <w:rPr>
          <w:bCs/>
          <w:iCs/>
          <w:szCs w:val="22"/>
          <w:lang w:val="fr-FR"/>
        </w:rPr>
        <w:t xml:space="preserve"> à 2</w:t>
      </w:r>
      <w:r w:rsidR="008B4240" w:rsidRPr="00CE4FDF">
        <w:rPr>
          <w:bCs/>
          <w:iCs/>
          <w:szCs w:val="22"/>
          <w:lang w:val="fr-FR"/>
        </w:rPr>
        <w:t> </w:t>
      </w:r>
      <w:r w:rsidRPr="00CE4FDF">
        <w:rPr>
          <w:bCs/>
          <w:iCs/>
          <w:szCs w:val="22"/>
          <w:lang w:val="fr-FR"/>
        </w:rPr>
        <w:t>ans (critère d’évaluation principal dans l’étude</w:t>
      </w:r>
      <w:r w:rsidR="008B4240" w:rsidRPr="00CE4FDF">
        <w:rPr>
          <w:bCs/>
          <w:iCs/>
          <w:szCs w:val="22"/>
          <w:lang w:val="fr-FR"/>
        </w:rPr>
        <w:t> </w:t>
      </w:r>
      <w:r w:rsidR="00865104" w:rsidRPr="00CE4FDF">
        <w:rPr>
          <w:bCs/>
          <w:iCs/>
          <w:szCs w:val="22"/>
          <w:lang w:val="fr-FR"/>
        </w:rPr>
        <w:t>CONFIRM</w:t>
      </w:r>
      <w:r w:rsidRPr="00CE4FDF">
        <w:rPr>
          <w:bCs/>
          <w:iCs/>
          <w:szCs w:val="22"/>
          <w:lang w:val="fr-FR"/>
        </w:rPr>
        <w:t>).</w:t>
      </w:r>
    </w:p>
    <w:p w14:paraId="2345B234" w14:textId="77777777" w:rsidR="00BC0B53" w:rsidRPr="00CE4FDF" w:rsidRDefault="00BC0B53" w:rsidP="00CE4FDF">
      <w:pPr>
        <w:spacing w:line="240" w:lineRule="auto"/>
        <w:rPr>
          <w:bCs/>
          <w:iCs/>
          <w:szCs w:val="22"/>
          <w:lang w:val="fr-FR"/>
        </w:rPr>
      </w:pPr>
    </w:p>
    <w:p w14:paraId="504E18BE" w14:textId="58AC1CBD" w:rsidR="00B96429" w:rsidRDefault="006804EF" w:rsidP="00CE4FDF">
      <w:pPr>
        <w:spacing w:line="240" w:lineRule="auto"/>
        <w:rPr>
          <w:bCs/>
          <w:iCs/>
          <w:szCs w:val="22"/>
          <w:lang w:val="fr-FR"/>
        </w:rPr>
      </w:pPr>
      <w:r w:rsidRPr="00CE4FDF">
        <w:rPr>
          <w:b/>
          <w:szCs w:val="22"/>
          <w:lang w:val="fr-FR"/>
        </w:rPr>
        <w:t>Tableau 4 : Critères d’évaluation cliniques et IRM dans les études DEFINE et CONFIRM</w:t>
      </w:r>
    </w:p>
    <w:p w14:paraId="184807F9" w14:textId="77777777" w:rsidR="00FD691F" w:rsidRPr="00CE4FDF" w:rsidRDefault="00FD691F" w:rsidP="00CE4FDF">
      <w:pPr>
        <w:spacing w:line="240" w:lineRule="auto"/>
        <w:rPr>
          <w:bCs/>
          <w:iCs/>
          <w:szCs w:val="22"/>
          <w:lang w:val="fr-F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701"/>
        <w:gridCol w:w="1275"/>
        <w:gridCol w:w="12"/>
        <w:gridCol w:w="1406"/>
        <w:gridCol w:w="1417"/>
      </w:tblGrid>
      <w:tr w:rsidR="00420BD6" w:rsidRPr="00CE4FDF" w14:paraId="27B716C0" w14:textId="77777777" w:rsidTr="00B272B3">
        <w:trPr>
          <w:cantSplit/>
          <w:tblHeader/>
        </w:trPr>
        <w:tc>
          <w:tcPr>
            <w:tcW w:w="2410" w:type="dxa"/>
            <w:shd w:val="clear" w:color="auto" w:fill="auto"/>
          </w:tcPr>
          <w:p w14:paraId="5F182157" w14:textId="77777777" w:rsidR="00CE0F5B" w:rsidRPr="00CE4FDF" w:rsidRDefault="00CE0F5B" w:rsidP="00CE4FDF">
            <w:pPr>
              <w:spacing w:line="240" w:lineRule="auto"/>
              <w:rPr>
                <w:bCs/>
                <w:iCs/>
                <w:szCs w:val="22"/>
                <w:lang w:val="fr-FR"/>
              </w:rPr>
            </w:pPr>
          </w:p>
        </w:tc>
        <w:tc>
          <w:tcPr>
            <w:tcW w:w="3119" w:type="dxa"/>
            <w:gridSpan w:val="2"/>
            <w:shd w:val="clear" w:color="auto" w:fill="auto"/>
          </w:tcPr>
          <w:p w14:paraId="3BC3EB29" w14:textId="77777777" w:rsidR="00CE0F5B" w:rsidRPr="00CE4FDF" w:rsidRDefault="00B56E42" w:rsidP="00CE4FDF">
            <w:pPr>
              <w:spacing w:line="240" w:lineRule="auto"/>
              <w:jc w:val="center"/>
              <w:rPr>
                <w:b/>
                <w:iCs/>
                <w:szCs w:val="22"/>
                <w:lang w:val="fr-FR"/>
              </w:rPr>
            </w:pPr>
            <w:r w:rsidRPr="00CE4FDF">
              <w:rPr>
                <w:b/>
                <w:iCs/>
                <w:szCs w:val="22"/>
                <w:lang w:val="fr-FR"/>
              </w:rPr>
              <w:t>DEFINE</w:t>
            </w:r>
          </w:p>
        </w:tc>
        <w:tc>
          <w:tcPr>
            <w:tcW w:w="4110" w:type="dxa"/>
            <w:gridSpan w:val="4"/>
            <w:shd w:val="clear" w:color="auto" w:fill="auto"/>
          </w:tcPr>
          <w:p w14:paraId="66215497" w14:textId="77777777" w:rsidR="00CE0F5B" w:rsidRPr="00CE4FDF" w:rsidRDefault="00B56E42" w:rsidP="00CE4FDF">
            <w:pPr>
              <w:spacing w:line="240" w:lineRule="auto"/>
              <w:jc w:val="center"/>
              <w:rPr>
                <w:b/>
                <w:iCs/>
                <w:szCs w:val="22"/>
                <w:lang w:val="fr-FR"/>
              </w:rPr>
            </w:pPr>
            <w:r w:rsidRPr="00CE4FDF">
              <w:rPr>
                <w:b/>
                <w:iCs/>
                <w:szCs w:val="22"/>
                <w:lang w:val="fr-FR"/>
              </w:rPr>
              <w:t>CONFIRM</w:t>
            </w:r>
          </w:p>
        </w:tc>
      </w:tr>
      <w:tr w:rsidR="00420BD6" w:rsidRPr="00CE4FDF" w14:paraId="0E33D454" w14:textId="77777777" w:rsidTr="00B272B3">
        <w:trPr>
          <w:cantSplit/>
          <w:tblHeader/>
        </w:trPr>
        <w:tc>
          <w:tcPr>
            <w:tcW w:w="2410" w:type="dxa"/>
            <w:shd w:val="clear" w:color="auto" w:fill="auto"/>
          </w:tcPr>
          <w:p w14:paraId="35F07AD3" w14:textId="77777777" w:rsidR="00672B09" w:rsidRPr="00CE4FDF" w:rsidRDefault="00672B09" w:rsidP="00CE4FDF">
            <w:pPr>
              <w:spacing w:line="240" w:lineRule="auto"/>
              <w:rPr>
                <w:bCs/>
                <w:iCs/>
                <w:szCs w:val="22"/>
                <w:lang w:val="fr-FR"/>
              </w:rPr>
            </w:pPr>
          </w:p>
        </w:tc>
        <w:tc>
          <w:tcPr>
            <w:tcW w:w="1418" w:type="dxa"/>
            <w:shd w:val="clear" w:color="auto" w:fill="auto"/>
          </w:tcPr>
          <w:p w14:paraId="65A4B788" w14:textId="77777777" w:rsidR="00672B09" w:rsidRPr="00CE4FDF" w:rsidRDefault="00B56E42" w:rsidP="00CE4FDF">
            <w:pPr>
              <w:spacing w:line="240" w:lineRule="auto"/>
              <w:rPr>
                <w:b/>
                <w:iCs/>
                <w:szCs w:val="22"/>
                <w:lang w:val="fr-FR"/>
              </w:rPr>
            </w:pPr>
            <w:r w:rsidRPr="00CE4FDF">
              <w:rPr>
                <w:b/>
                <w:iCs/>
                <w:szCs w:val="22"/>
                <w:lang w:val="fr-FR"/>
              </w:rPr>
              <w:t>Placebo</w:t>
            </w:r>
          </w:p>
        </w:tc>
        <w:tc>
          <w:tcPr>
            <w:tcW w:w="1701" w:type="dxa"/>
            <w:shd w:val="clear" w:color="auto" w:fill="auto"/>
          </w:tcPr>
          <w:p w14:paraId="7B21D629" w14:textId="1C1EA8CE" w:rsidR="00672B09" w:rsidRPr="00CE4FDF" w:rsidRDefault="00B56E42" w:rsidP="00CE4FDF">
            <w:pPr>
              <w:spacing w:line="240" w:lineRule="auto"/>
              <w:rPr>
                <w:b/>
                <w:iCs/>
                <w:szCs w:val="22"/>
                <w:lang w:val="fr-FR"/>
              </w:rPr>
            </w:pPr>
            <w:proofErr w:type="spellStart"/>
            <w:r w:rsidRPr="00CE4FDF">
              <w:rPr>
                <w:b/>
                <w:iCs/>
                <w:szCs w:val="22"/>
                <w:lang w:val="fr-FR"/>
              </w:rPr>
              <w:t>Dim</w:t>
            </w:r>
            <w:r w:rsidR="004B4187" w:rsidRPr="00CE4FDF">
              <w:rPr>
                <w:b/>
                <w:iCs/>
                <w:szCs w:val="22"/>
                <w:lang w:val="fr-FR"/>
              </w:rPr>
              <w:t>é</w:t>
            </w:r>
            <w:r w:rsidRPr="00CE4FDF">
              <w:rPr>
                <w:b/>
                <w:iCs/>
                <w:szCs w:val="22"/>
                <w:lang w:val="fr-FR"/>
              </w:rPr>
              <w:t>thyl</w:t>
            </w:r>
            <w:proofErr w:type="spellEnd"/>
            <w:r w:rsidRPr="00CE4FDF">
              <w:rPr>
                <w:b/>
                <w:iCs/>
                <w:szCs w:val="22"/>
                <w:lang w:val="fr-FR"/>
              </w:rPr>
              <w:t xml:space="preserve"> fumarate 240 mg </w:t>
            </w:r>
            <w:r w:rsidR="004B4187" w:rsidRPr="00CE4FDF">
              <w:rPr>
                <w:b/>
                <w:iCs/>
                <w:szCs w:val="22"/>
                <w:lang w:val="fr-FR"/>
              </w:rPr>
              <w:t>2</w:t>
            </w:r>
            <w:r w:rsidR="008B4240" w:rsidRPr="00CE4FDF">
              <w:rPr>
                <w:b/>
                <w:iCs/>
                <w:szCs w:val="22"/>
                <w:lang w:val="fr-FR"/>
              </w:rPr>
              <w:t> </w:t>
            </w:r>
            <w:r w:rsidR="004B4187" w:rsidRPr="00CE4FDF">
              <w:rPr>
                <w:b/>
                <w:iCs/>
                <w:szCs w:val="22"/>
                <w:lang w:val="fr-FR"/>
              </w:rPr>
              <w:t>fois/jour</w:t>
            </w:r>
          </w:p>
        </w:tc>
        <w:tc>
          <w:tcPr>
            <w:tcW w:w="1287" w:type="dxa"/>
            <w:gridSpan w:val="2"/>
            <w:shd w:val="clear" w:color="auto" w:fill="auto"/>
          </w:tcPr>
          <w:p w14:paraId="5C21E977" w14:textId="77777777" w:rsidR="00672B09" w:rsidRPr="00CE4FDF" w:rsidRDefault="00B56E42" w:rsidP="00CE4FDF">
            <w:pPr>
              <w:spacing w:line="240" w:lineRule="auto"/>
              <w:rPr>
                <w:b/>
                <w:iCs/>
                <w:szCs w:val="22"/>
                <w:lang w:val="fr-FR"/>
              </w:rPr>
            </w:pPr>
            <w:r w:rsidRPr="00CE4FDF">
              <w:rPr>
                <w:b/>
                <w:iCs/>
                <w:szCs w:val="22"/>
                <w:lang w:val="fr-FR"/>
              </w:rPr>
              <w:t>Placebo</w:t>
            </w:r>
          </w:p>
        </w:tc>
        <w:tc>
          <w:tcPr>
            <w:tcW w:w="1406" w:type="dxa"/>
            <w:shd w:val="clear" w:color="auto" w:fill="auto"/>
          </w:tcPr>
          <w:p w14:paraId="1C065CC4" w14:textId="6AA7E209" w:rsidR="00672B09" w:rsidRPr="00CE4FDF" w:rsidRDefault="00B56E42" w:rsidP="00CE4FDF">
            <w:pPr>
              <w:spacing w:line="240" w:lineRule="auto"/>
              <w:rPr>
                <w:bCs/>
                <w:iCs/>
                <w:szCs w:val="22"/>
                <w:lang w:val="fr-FR"/>
              </w:rPr>
            </w:pPr>
            <w:proofErr w:type="spellStart"/>
            <w:r w:rsidRPr="00CE4FDF">
              <w:rPr>
                <w:b/>
                <w:bCs/>
                <w:iCs/>
                <w:szCs w:val="22"/>
                <w:lang w:val="fr-FR"/>
              </w:rPr>
              <w:t>Dim</w:t>
            </w:r>
            <w:r w:rsidR="004B4187" w:rsidRPr="00CE4FDF">
              <w:rPr>
                <w:b/>
                <w:bCs/>
                <w:iCs/>
                <w:szCs w:val="22"/>
                <w:lang w:val="fr-FR"/>
              </w:rPr>
              <w:t>é</w:t>
            </w:r>
            <w:r w:rsidRPr="00CE4FDF">
              <w:rPr>
                <w:b/>
                <w:bCs/>
                <w:iCs/>
                <w:szCs w:val="22"/>
                <w:lang w:val="fr-FR"/>
              </w:rPr>
              <w:t>thyl</w:t>
            </w:r>
            <w:proofErr w:type="spellEnd"/>
            <w:r w:rsidRPr="00CE4FDF">
              <w:rPr>
                <w:b/>
                <w:bCs/>
                <w:iCs/>
                <w:szCs w:val="22"/>
                <w:lang w:val="fr-FR"/>
              </w:rPr>
              <w:t xml:space="preserve"> fumarate 240 mg </w:t>
            </w:r>
            <w:r w:rsidR="004B4187" w:rsidRPr="00CE4FDF">
              <w:rPr>
                <w:b/>
                <w:bCs/>
                <w:iCs/>
                <w:szCs w:val="22"/>
                <w:lang w:val="fr-FR"/>
              </w:rPr>
              <w:t>2</w:t>
            </w:r>
            <w:r w:rsidR="008B4240" w:rsidRPr="00CE4FDF">
              <w:rPr>
                <w:b/>
                <w:bCs/>
                <w:iCs/>
                <w:szCs w:val="22"/>
                <w:lang w:val="fr-FR"/>
              </w:rPr>
              <w:t> </w:t>
            </w:r>
            <w:r w:rsidR="004B4187" w:rsidRPr="00CE4FDF">
              <w:rPr>
                <w:b/>
                <w:bCs/>
                <w:iCs/>
                <w:szCs w:val="22"/>
                <w:lang w:val="fr-FR"/>
              </w:rPr>
              <w:t>fois/jour</w:t>
            </w:r>
          </w:p>
        </w:tc>
        <w:tc>
          <w:tcPr>
            <w:tcW w:w="1417" w:type="dxa"/>
            <w:shd w:val="clear" w:color="auto" w:fill="auto"/>
          </w:tcPr>
          <w:p w14:paraId="3B217936" w14:textId="7CF84E08" w:rsidR="00672B09" w:rsidRPr="00CE4FDF" w:rsidRDefault="004B4187" w:rsidP="00CE4FDF">
            <w:pPr>
              <w:spacing w:line="240" w:lineRule="auto"/>
              <w:rPr>
                <w:b/>
                <w:iCs/>
                <w:szCs w:val="22"/>
                <w:lang w:val="fr-FR"/>
              </w:rPr>
            </w:pPr>
            <w:r w:rsidRPr="00CE4FDF">
              <w:rPr>
                <w:b/>
                <w:iCs/>
                <w:szCs w:val="22"/>
                <w:lang w:val="fr-FR"/>
              </w:rPr>
              <w:t xml:space="preserve">Acétate de </w:t>
            </w:r>
            <w:proofErr w:type="spellStart"/>
            <w:r w:rsidRPr="00CE4FDF">
              <w:rPr>
                <w:b/>
                <w:iCs/>
                <w:szCs w:val="22"/>
                <w:lang w:val="fr-FR"/>
              </w:rPr>
              <w:t>glatiramère</w:t>
            </w:r>
            <w:proofErr w:type="spellEnd"/>
          </w:p>
        </w:tc>
      </w:tr>
      <w:tr w:rsidR="00420BD6" w:rsidRPr="00CE4FDF" w14:paraId="5783CFCA" w14:textId="77777777" w:rsidTr="00B272B3">
        <w:trPr>
          <w:cantSplit/>
        </w:trPr>
        <w:tc>
          <w:tcPr>
            <w:tcW w:w="9639" w:type="dxa"/>
            <w:gridSpan w:val="7"/>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420BD6" w:rsidRPr="00CE4FDF" w14:paraId="4973C632" w14:textId="77777777">
              <w:trPr>
                <w:trHeight w:val="152"/>
              </w:trPr>
              <w:tc>
                <w:tcPr>
                  <w:tcW w:w="12240" w:type="dxa"/>
                </w:tcPr>
                <w:p w14:paraId="75654778" w14:textId="2667992F" w:rsidR="00672B09" w:rsidRPr="00CE4FDF" w:rsidRDefault="00B56E42" w:rsidP="00CE4FDF">
                  <w:pPr>
                    <w:spacing w:line="240" w:lineRule="auto"/>
                    <w:rPr>
                      <w:bCs/>
                      <w:iCs/>
                      <w:szCs w:val="22"/>
                      <w:lang w:val="fr-FR"/>
                    </w:rPr>
                  </w:pPr>
                  <w:r w:rsidRPr="00CE4FDF">
                    <w:rPr>
                      <w:b/>
                      <w:bCs/>
                      <w:iCs/>
                      <w:szCs w:val="22"/>
                      <w:lang w:val="fr-FR"/>
                    </w:rPr>
                    <w:t>C</w:t>
                  </w:r>
                  <w:r w:rsidR="004B4187" w:rsidRPr="00CE4FDF">
                    <w:rPr>
                      <w:b/>
                      <w:bCs/>
                      <w:iCs/>
                      <w:szCs w:val="22"/>
                      <w:lang w:val="fr-FR"/>
                    </w:rPr>
                    <w:t xml:space="preserve">ritères d’évaluation </w:t>
                  </w:r>
                  <w:proofErr w:type="spellStart"/>
                  <w:r w:rsidR="004B4187" w:rsidRPr="00CE4FDF">
                    <w:rPr>
                      <w:b/>
                      <w:bCs/>
                      <w:iCs/>
                      <w:szCs w:val="22"/>
                      <w:lang w:val="fr-FR"/>
                    </w:rPr>
                    <w:t>clinique</w:t>
                  </w:r>
                  <w:r w:rsidR="00C65C89" w:rsidRPr="00CE4FDF">
                    <w:rPr>
                      <w:b/>
                      <w:bCs/>
                      <w:iCs/>
                      <w:szCs w:val="22"/>
                      <w:vertAlign w:val="superscript"/>
                      <w:lang w:val="fr-FR"/>
                    </w:rPr>
                    <w:t>a</w:t>
                  </w:r>
                  <w:proofErr w:type="spellEnd"/>
                  <w:r w:rsidRPr="00CE4FDF">
                    <w:rPr>
                      <w:b/>
                      <w:bCs/>
                      <w:iCs/>
                      <w:szCs w:val="22"/>
                      <w:lang w:val="fr-FR"/>
                    </w:rPr>
                    <w:t xml:space="preserve"> </w:t>
                  </w:r>
                </w:p>
              </w:tc>
            </w:tr>
          </w:tbl>
          <w:p w14:paraId="798752E3" w14:textId="77777777" w:rsidR="00672B09" w:rsidRPr="00CE4FDF" w:rsidRDefault="00672B09" w:rsidP="00CE4FDF">
            <w:pPr>
              <w:spacing w:line="240" w:lineRule="auto"/>
              <w:rPr>
                <w:bCs/>
                <w:iCs/>
                <w:szCs w:val="22"/>
                <w:lang w:val="fr-FR"/>
              </w:rPr>
            </w:pPr>
          </w:p>
        </w:tc>
      </w:tr>
      <w:tr w:rsidR="00420BD6" w:rsidRPr="00CE4FDF" w14:paraId="32EA0B1C" w14:textId="77777777" w:rsidTr="00B272B3">
        <w:trPr>
          <w:cantSplit/>
        </w:trPr>
        <w:tc>
          <w:tcPr>
            <w:tcW w:w="2410" w:type="dxa"/>
            <w:shd w:val="clear" w:color="auto" w:fill="auto"/>
          </w:tcPr>
          <w:p w14:paraId="76C76600" w14:textId="2AAED566" w:rsidR="00672B09" w:rsidRPr="00CE4FDF" w:rsidRDefault="004B4187" w:rsidP="00CE4FDF">
            <w:pPr>
              <w:spacing w:line="240" w:lineRule="auto"/>
              <w:rPr>
                <w:bCs/>
                <w:iCs/>
                <w:szCs w:val="22"/>
                <w:lang w:val="fr-FR"/>
              </w:rPr>
            </w:pPr>
            <w:r w:rsidRPr="00CE4FDF">
              <w:rPr>
                <w:bCs/>
                <w:iCs/>
                <w:szCs w:val="22"/>
                <w:lang w:val="fr-FR"/>
              </w:rPr>
              <w:t>Nombre de patients</w:t>
            </w:r>
          </w:p>
        </w:tc>
        <w:tc>
          <w:tcPr>
            <w:tcW w:w="1418" w:type="dxa"/>
            <w:shd w:val="clear" w:color="auto" w:fill="auto"/>
          </w:tcPr>
          <w:p w14:paraId="5AA1043C" w14:textId="77777777" w:rsidR="00672B09" w:rsidRPr="00CE4FDF" w:rsidRDefault="00B56E42" w:rsidP="00CE4FDF">
            <w:pPr>
              <w:spacing w:line="240" w:lineRule="auto"/>
              <w:rPr>
                <w:bCs/>
                <w:iCs/>
                <w:szCs w:val="22"/>
                <w:lang w:val="fr-FR"/>
              </w:rPr>
            </w:pPr>
            <w:r w:rsidRPr="00CE4FDF">
              <w:rPr>
                <w:bCs/>
                <w:iCs/>
                <w:szCs w:val="22"/>
                <w:lang w:val="fr-FR"/>
              </w:rPr>
              <w:t>408</w:t>
            </w:r>
          </w:p>
        </w:tc>
        <w:tc>
          <w:tcPr>
            <w:tcW w:w="1701" w:type="dxa"/>
            <w:shd w:val="clear" w:color="auto" w:fill="auto"/>
          </w:tcPr>
          <w:p w14:paraId="6E2C63E9" w14:textId="77777777" w:rsidR="00672B09" w:rsidRPr="00CE4FDF" w:rsidRDefault="00B56E42" w:rsidP="00CE4FDF">
            <w:pPr>
              <w:spacing w:line="240" w:lineRule="auto"/>
              <w:rPr>
                <w:bCs/>
                <w:iCs/>
                <w:szCs w:val="22"/>
                <w:lang w:val="fr-FR"/>
              </w:rPr>
            </w:pPr>
            <w:r w:rsidRPr="00CE4FDF">
              <w:rPr>
                <w:bCs/>
                <w:iCs/>
                <w:szCs w:val="22"/>
                <w:lang w:val="fr-FR"/>
              </w:rPr>
              <w:t>410</w:t>
            </w:r>
          </w:p>
        </w:tc>
        <w:tc>
          <w:tcPr>
            <w:tcW w:w="1275" w:type="dxa"/>
            <w:shd w:val="clear" w:color="auto" w:fill="auto"/>
          </w:tcPr>
          <w:p w14:paraId="3801D3FC" w14:textId="77777777" w:rsidR="00672B09" w:rsidRPr="00CE4FDF" w:rsidRDefault="00B56E42" w:rsidP="00CE4FDF">
            <w:pPr>
              <w:spacing w:line="240" w:lineRule="auto"/>
              <w:rPr>
                <w:bCs/>
                <w:iCs/>
                <w:szCs w:val="22"/>
                <w:lang w:val="fr-FR"/>
              </w:rPr>
            </w:pPr>
            <w:r w:rsidRPr="00CE4FDF">
              <w:rPr>
                <w:bCs/>
                <w:iCs/>
                <w:szCs w:val="22"/>
                <w:lang w:val="fr-FR"/>
              </w:rPr>
              <w:t>363</w:t>
            </w:r>
          </w:p>
        </w:tc>
        <w:tc>
          <w:tcPr>
            <w:tcW w:w="1418" w:type="dxa"/>
            <w:gridSpan w:val="2"/>
            <w:shd w:val="clear" w:color="auto" w:fill="auto"/>
          </w:tcPr>
          <w:p w14:paraId="392E4B94" w14:textId="77777777" w:rsidR="00672B09" w:rsidRPr="00CE4FDF" w:rsidRDefault="00B56E42" w:rsidP="00CE4FDF">
            <w:pPr>
              <w:spacing w:line="240" w:lineRule="auto"/>
              <w:rPr>
                <w:bCs/>
                <w:iCs/>
                <w:szCs w:val="22"/>
                <w:lang w:val="fr-FR"/>
              </w:rPr>
            </w:pPr>
            <w:r w:rsidRPr="00CE4FDF">
              <w:rPr>
                <w:bCs/>
                <w:iCs/>
                <w:szCs w:val="22"/>
                <w:lang w:val="fr-FR"/>
              </w:rPr>
              <w:t>359</w:t>
            </w:r>
          </w:p>
        </w:tc>
        <w:tc>
          <w:tcPr>
            <w:tcW w:w="1417" w:type="dxa"/>
            <w:shd w:val="clear" w:color="auto" w:fill="auto"/>
          </w:tcPr>
          <w:p w14:paraId="40164F39" w14:textId="77777777" w:rsidR="00672B09" w:rsidRPr="00CE4FDF" w:rsidRDefault="00B56E42" w:rsidP="00CE4FDF">
            <w:pPr>
              <w:spacing w:line="240" w:lineRule="auto"/>
              <w:rPr>
                <w:bCs/>
                <w:iCs/>
                <w:szCs w:val="22"/>
                <w:lang w:val="fr-FR"/>
              </w:rPr>
            </w:pPr>
            <w:r w:rsidRPr="00CE4FDF">
              <w:rPr>
                <w:bCs/>
                <w:iCs/>
                <w:szCs w:val="22"/>
                <w:lang w:val="fr-FR"/>
              </w:rPr>
              <w:t>350</w:t>
            </w:r>
          </w:p>
        </w:tc>
      </w:tr>
      <w:tr w:rsidR="00420BD6" w:rsidRPr="00CE4FDF" w14:paraId="50DC8ECD" w14:textId="77777777" w:rsidTr="00B272B3">
        <w:trPr>
          <w:cantSplit/>
        </w:trPr>
        <w:tc>
          <w:tcPr>
            <w:tcW w:w="2410" w:type="dxa"/>
            <w:shd w:val="clear" w:color="auto" w:fill="auto"/>
          </w:tcPr>
          <w:p w14:paraId="57B8FD00" w14:textId="5C647690" w:rsidR="00672B09" w:rsidRPr="00CE4FDF" w:rsidRDefault="004B4187" w:rsidP="00CE4FDF">
            <w:pPr>
              <w:spacing w:line="240" w:lineRule="auto"/>
              <w:rPr>
                <w:bCs/>
                <w:iCs/>
                <w:szCs w:val="22"/>
                <w:lang w:val="fr-FR"/>
              </w:rPr>
            </w:pPr>
            <w:r w:rsidRPr="00CE4FDF">
              <w:rPr>
                <w:bCs/>
                <w:iCs/>
                <w:szCs w:val="22"/>
                <w:lang w:val="fr-FR"/>
              </w:rPr>
              <w:t>Taux annualisé de poussées</w:t>
            </w:r>
          </w:p>
        </w:tc>
        <w:tc>
          <w:tcPr>
            <w:tcW w:w="1418" w:type="dxa"/>
            <w:shd w:val="clear" w:color="auto" w:fill="auto"/>
          </w:tcPr>
          <w:p w14:paraId="6ECEBBF1" w14:textId="536C43AC"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364</w:t>
            </w:r>
          </w:p>
        </w:tc>
        <w:tc>
          <w:tcPr>
            <w:tcW w:w="1701" w:type="dxa"/>
            <w:shd w:val="clear" w:color="auto" w:fill="auto"/>
          </w:tcPr>
          <w:p w14:paraId="0C0D0FAE" w14:textId="72F40F80"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172***</w:t>
            </w:r>
          </w:p>
        </w:tc>
        <w:tc>
          <w:tcPr>
            <w:tcW w:w="1275" w:type="dxa"/>
            <w:shd w:val="clear" w:color="auto" w:fill="auto"/>
          </w:tcPr>
          <w:p w14:paraId="6C1F34E4" w14:textId="29D559D6"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401</w:t>
            </w:r>
          </w:p>
        </w:tc>
        <w:tc>
          <w:tcPr>
            <w:tcW w:w="1418" w:type="dxa"/>
            <w:gridSpan w:val="2"/>
            <w:shd w:val="clear" w:color="auto" w:fill="auto"/>
          </w:tcPr>
          <w:p w14:paraId="043CEEE4" w14:textId="6CEB3A1E"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224***</w:t>
            </w:r>
          </w:p>
        </w:tc>
        <w:tc>
          <w:tcPr>
            <w:tcW w:w="1417" w:type="dxa"/>
            <w:shd w:val="clear" w:color="auto" w:fill="auto"/>
          </w:tcPr>
          <w:p w14:paraId="30A54F36" w14:textId="110FA86F"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286*</w:t>
            </w:r>
          </w:p>
        </w:tc>
      </w:tr>
      <w:tr w:rsidR="00420BD6" w:rsidRPr="00CE4FDF" w14:paraId="6684EA91" w14:textId="77777777" w:rsidTr="00B272B3">
        <w:trPr>
          <w:cantSplit/>
        </w:trPr>
        <w:tc>
          <w:tcPr>
            <w:tcW w:w="2410" w:type="dxa"/>
            <w:shd w:val="clear" w:color="auto" w:fill="auto"/>
          </w:tcPr>
          <w:p w14:paraId="3052CD29" w14:textId="77777777" w:rsidR="004B4187" w:rsidRPr="00CE4FDF" w:rsidRDefault="004B4187" w:rsidP="00CE4FDF">
            <w:pPr>
              <w:tabs>
                <w:tab w:val="clear" w:pos="567"/>
              </w:tabs>
              <w:spacing w:line="240" w:lineRule="auto"/>
              <w:ind w:left="490"/>
              <w:rPr>
                <w:bCs/>
                <w:iCs/>
                <w:szCs w:val="22"/>
                <w:lang w:val="fr-FR"/>
              </w:rPr>
            </w:pPr>
            <w:r w:rsidRPr="00CE4FDF">
              <w:rPr>
                <w:bCs/>
                <w:iCs/>
                <w:szCs w:val="22"/>
                <w:lang w:val="fr-FR"/>
              </w:rPr>
              <w:lastRenderedPageBreak/>
              <w:t>Rapport des taux de poussées</w:t>
            </w:r>
          </w:p>
          <w:p w14:paraId="37498356" w14:textId="73338FD5" w:rsidR="00672B09" w:rsidRPr="00CE4FDF" w:rsidRDefault="004B4187" w:rsidP="00CE4FDF">
            <w:pPr>
              <w:tabs>
                <w:tab w:val="clear" w:pos="567"/>
              </w:tabs>
              <w:spacing w:line="240" w:lineRule="auto"/>
              <w:ind w:left="490"/>
              <w:rPr>
                <w:bCs/>
                <w:iCs/>
                <w:szCs w:val="22"/>
                <w:lang w:val="fr-FR"/>
              </w:rPr>
            </w:pPr>
            <w:r w:rsidRPr="00CE4FDF">
              <w:rPr>
                <w:bCs/>
                <w:iCs/>
                <w:szCs w:val="22"/>
                <w:lang w:val="fr-FR"/>
              </w:rPr>
              <w:t>(IC à 95 %)</w:t>
            </w:r>
          </w:p>
        </w:tc>
        <w:tc>
          <w:tcPr>
            <w:tcW w:w="1418" w:type="dxa"/>
            <w:shd w:val="clear" w:color="auto" w:fill="auto"/>
          </w:tcPr>
          <w:p w14:paraId="1A404F4A" w14:textId="77777777" w:rsidR="00672B09" w:rsidRPr="00CE4FDF" w:rsidRDefault="00672B09" w:rsidP="00CE4FDF">
            <w:pPr>
              <w:spacing w:line="240" w:lineRule="auto"/>
              <w:rPr>
                <w:bCs/>
                <w:iCs/>
                <w:szCs w:val="22"/>
                <w:lang w:val="fr-FR"/>
              </w:rPr>
            </w:pPr>
          </w:p>
        </w:tc>
        <w:tc>
          <w:tcPr>
            <w:tcW w:w="1701" w:type="dxa"/>
            <w:shd w:val="clear" w:color="auto" w:fill="auto"/>
          </w:tcPr>
          <w:p w14:paraId="302E8394" w14:textId="0E3691B0"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47</w:t>
            </w:r>
          </w:p>
          <w:p w14:paraId="037A995D" w14:textId="5BD3738F"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37</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61)</w:t>
            </w:r>
          </w:p>
        </w:tc>
        <w:tc>
          <w:tcPr>
            <w:tcW w:w="1275" w:type="dxa"/>
            <w:shd w:val="clear" w:color="auto" w:fill="auto"/>
          </w:tcPr>
          <w:p w14:paraId="115A3B09" w14:textId="77777777" w:rsidR="00672B09" w:rsidRPr="00CE4FDF" w:rsidRDefault="00672B09" w:rsidP="00CE4FDF">
            <w:pPr>
              <w:spacing w:line="240" w:lineRule="auto"/>
              <w:rPr>
                <w:bCs/>
                <w:iCs/>
                <w:szCs w:val="22"/>
                <w:lang w:val="fr-FR"/>
              </w:rPr>
            </w:pPr>
          </w:p>
        </w:tc>
        <w:tc>
          <w:tcPr>
            <w:tcW w:w="1418" w:type="dxa"/>
            <w:gridSpan w:val="2"/>
            <w:shd w:val="clear" w:color="auto" w:fill="auto"/>
          </w:tcPr>
          <w:p w14:paraId="4D978F3A" w14:textId="4BD2798A"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56</w:t>
            </w:r>
          </w:p>
          <w:p w14:paraId="4A5E7E6F" w14:textId="5A051934"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42</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74)</w:t>
            </w:r>
          </w:p>
        </w:tc>
        <w:tc>
          <w:tcPr>
            <w:tcW w:w="1417" w:type="dxa"/>
            <w:shd w:val="clear" w:color="auto" w:fill="auto"/>
          </w:tcPr>
          <w:p w14:paraId="2625446A" w14:textId="18C2E8EA"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71</w:t>
            </w:r>
          </w:p>
          <w:p w14:paraId="7EBE530C" w14:textId="10A4BB15"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55</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93)</w:t>
            </w:r>
          </w:p>
        </w:tc>
      </w:tr>
      <w:tr w:rsidR="00420BD6" w:rsidRPr="00CE4FDF" w14:paraId="6DC02978" w14:textId="77777777" w:rsidTr="00B272B3">
        <w:trPr>
          <w:cantSplit/>
        </w:trPr>
        <w:tc>
          <w:tcPr>
            <w:tcW w:w="2410" w:type="dxa"/>
            <w:shd w:val="clear" w:color="auto" w:fill="auto"/>
          </w:tcPr>
          <w:p w14:paraId="1427BC95" w14:textId="6C2D66ED" w:rsidR="00672B09" w:rsidRPr="00CE4FDF" w:rsidRDefault="004B4187" w:rsidP="00CE4FDF">
            <w:pPr>
              <w:spacing w:line="240" w:lineRule="auto"/>
              <w:rPr>
                <w:bCs/>
                <w:iCs/>
                <w:szCs w:val="22"/>
                <w:lang w:val="fr-FR"/>
              </w:rPr>
            </w:pPr>
            <w:r w:rsidRPr="00CE4FDF">
              <w:rPr>
                <w:bCs/>
                <w:iCs/>
                <w:szCs w:val="22"/>
                <w:lang w:val="fr-FR"/>
              </w:rPr>
              <w:t>Pourcentage de patients ayant présenté au moins une poussée</w:t>
            </w:r>
          </w:p>
        </w:tc>
        <w:tc>
          <w:tcPr>
            <w:tcW w:w="1418" w:type="dxa"/>
            <w:shd w:val="clear" w:color="auto" w:fill="auto"/>
          </w:tcPr>
          <w:p w14:paraId="537A55ED" w14:textId="132FE8D1"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461</w:t>
            </w:r>
          </w:p>
        </w:tc>
        <w:tc>
          <w:tcPr>
            <w:tcW w:w="1701" w:type="dxa"/>
            <w:shd w:val="clear" w:color="auto" w:fill="auto"/>
          </w:tcPr>
          <w:p w14:paraId="173F4EF9" w14:textId="509F70BA"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270***</w:t>
            </w:r>
          </w:p>
        </w:tc>
        <w:tc>
          <w:tcPr>
            <w:tcW w:w="1275" w:type="dxa"/>
            <w:shd w:val="clear" w:color="auto" w:fill="auto"/>
          </w:tcPr>
          <w:p w14:paraId="72C5732E" w14:textId="429D6EC8"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410</w:t>
            </w:r>
          </w:p>
        </w:tc>
        <w:tc>
          <w:tcPr>
            <w:tcW w:w="1418" w:type="dxa"/>
            <w:gridSpan w:val="2"/>
            <w:shd w:val="clear" w:color="auto" w:fill="auto"/>
          </w:tcPr>
          <w:p w14:paraId="1BE0ABEA" w14:textId="15DBA035"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291**</w:t>
            </w:r>
          </w:p>
        </w:tc>
        <w:tc>
          <w:tcPr>
            <w:tcW w:w="1417" w:type="dxa"/>
            <w:shd w:val="clear" w:color="auto" w:fill="auto"/>
          </w:tcPr>
          <w:p w14:paraId="153001C2" w14:textId="20920613"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321</w:t>
            </w:r>
            <w:r w:rsidR="006D6EA0" w:rsidRPr="00CE4FDF">
              <w:rPr>
                <w:bCs/>
                <w:iCs/>
                <w:szCs w:val="22"/>
                <w:lang w:val="fr-FR"/>
              </w:rPr>
              <w:t>**</w:t>
            </w:r>
          </w:p>
        </w:tc>
      </w:tr>
      <w:tr w:rsidR="00420BD6" w:rsidRPr="00CE4FDF" w14:paraId="343B6EBC" w14:textId="77777777" w:rsidTr="00B272B3">
        <w:trPr>
          <w:cantSplit/>
        </w:trPr>
        <w:tc>
          <w:tcPr>
            <w:tcW w:w="2410" w:type="dxa"/>
            <w:shd w:val="clear" w:color="auto" w:fill="auto"/>
          </w:tcPr>
          <w:p w14:paraId="1070D001" w14:textId="77777777" w:rsidR="004B4187" w:rsidRPr="00CE4FDF" w:rsidRDefault="004B4187" w:rsidP="00CE4FDF">
            <w:pPr>
              <w:tabs>
                <w:tab w:val="clear" w:pos="567"/>
              </w:tabs>
              <w:spacing w:line="240" w:lineRule="auto"/>
              <w:ind w:left="490"/>
              <w:rPr>
                <w:bCs/>
                <w:iCs/>
                <w:szCs w:val="22"/>
                <w:lang w:val="fr-FR"/>
              </w:rPr>
            </w:pPr>
            <w:r w:rsidRPr="00CE4FDF">
              <w:rPr>
                <w:bCs/>
                <w:iCs/>
                <w:szCs w:val="22"/>
                <w:lang w:val="fr-FR"/>
              </w:rPr>
              <w:t>Rapport de risques</w:t>
            </w:r>
          </w:p>
          <w:p w14:paraId="2D781F04" w14:textId="7B771CCA" w:rsidR="006D6EA0" w:rsidRPr="00CE4FDF" w:rsidRDefault="004B4187" w:rsidP="00CE4FDF">
            <w:pPr>
              <w:tabs>
                <w:tab w:val="clear" w:pos="567"/>
              </w:tabs>
              <w:spacing w:line="240" w:lineRule="auto"/>
              <w:ind w:left="490"/>
              <w:rPr>
                <w:bCs/>
                <w:iCs/>
                <w:szCs w:val="22"/>
                <w:lang w:val="fr-FR"/>
              </w:rPr>
            </w:pPr>
            <w:r w:rsidRPr="00CE4FDF">
              <w:rPr>
                <w:bCs/>
                <w:iCs/>
                <w:szCs w:val="22"/>
                <w:lang w:val="fr-FR"/>
              </w:rPr>
              <w:t>(IC à 95 %)</w:t>
            </w:r>
          </w:p>
        </w:tc>
        <w:tc>
          <w:tcPr>
            <w:tcW w:w="1418" w:type="dxa"/>
            <w:shd w:val="clear" w:color="auto" w:fill="auto"/>
          </w:tcPr>
          <w:p w14:paraId="744AABE0" w14:textId="77777777" w:rsidR="00672B09" w:rsidRPr="00CE4FDF" w:rsidRDefault="00672B09" w:rsidP="00CE4FDF">
            <w:pPr>
              <w:spacing w:line="240" w:lineRule="auto"/>
              <w:rPr>
                <w:bCs/>
                <w:iCs/>
                <w:szCs w:val="22"/>
                <w:lang w:val="fr-FR"/>
              </w:rPr>
            </w:pPr>
          </w:p>
        </w:tc>
        <w:tc>
          <w:tcPr>
            <w:tcW w:w="1701" w:type="dxa"/>
            <w:shd w:val="clear" w:color="auto" w:fill="auto"/>
          </w:tcPr>
          <w:p w14:paraId="6FB0ACB7" w14:textId="348B5F4D"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51</w:t>
            </w:r>
          </w:p>
          <w:p w14:paraId="67DEE622" w14:textId="1AA9CA48" w:rsidR="006D6EA0"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40</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66)</w:t>
            </w:r>
          </w:p>
        </w:tc>
        <w:tc>
          <w:tcPr>
            <w:tcW w:w="1275" w:type="dxa"/>
            <w:shd w:val="clear" w:color="auto" w:fill="auto"/>
          </w:tcPr>
          <w:p w14:paraId="6D2F97B7" w14:textId="77777777" w:rsidR="00672B09" w:rsidRPr="00CE4FDF" w:rsidRDefault="00672B09" w:rsidP="00CE4FDF">
            <w:pPr>
              <w:spacing w:line="240" w:lineRule="auto"/>
              <w:rPr>
                <w:bCs/>
                <w:iCs/>
                <w:szCs w:val="22"/>
                <w:lang w:val="fr-FR"/>
              </w:rPr>
            </w:pPr>
          </w:p>
        </w:tc>
        <w:tc>
          <w:tcPr>
            <w:tcW w:w="1418" w:type="dxa"/>
            <w:gridSpan w:val="2"/>
            <w:shd w:val="clear" w:color="auto" w:fill="auto"/>
          </w:tcPr>
          <w:p w14:paraId="55DC40DD" w14:textId="169B387C"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66</w:t>
            </w:r>
          </w:p>
          <w:p w14:paraId="7DB14203" w14:textId="7EC1E1BA" w:rsidR="006D6EA0"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51</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86)</w:t>
            </w:r>
          </w:p>
        </w:tc>
        <w:tc>
          <w:tcPr>
            <w:tcW w:w="1417" w:type="dxa"/>
            <w:shd w:val="clear" w:color="auto" w:fill="auto"/>
          </w:tcPr>
          <w:p w14:paraId="143E643B" w14:textId="5110C457"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71</w:t>
            </w:r>
          </w:p>
          <w:p w14:paraId="3897D7B8" w14:textId="6EFD97E6" w:rsidR="006D6EA0"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55</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92)</w:t>
            </w:r>
          </w:p>
        </w:tc>
      </w:tr>
      <w:tr w:rsidR="00420BD6" w:rsidRPr="00CE4FDF" w14:paraId="5C074E85" w14:textId="77777777" w:rsidTr="00B272B3">
        <w:trPr>
          <w:cantSplit/>
        </w:trPr>
        <w:tc>
          <w:tcPr>
            <w:tcW w:w="2410" w:type="dxa"/>
            <w:shd w:val="clear" w:color="auto" w:fill="auto"/>
          </w:tcPr>
          <w:p w14:paraId="6713E14F" w14:textId="0D718598" w:rsidR="00672B09" w:rsidRPr="00CE4FDF" w:rsidRDefault="004B4187" w:rsidP="00CE4FDF">
            <w:pPr>
              <w:spacing w:line="240" w:lineRule="auto"/>
              <w:rPr>
                <w:bCs/>
                <w:iCs/>
                <w:szCs w:val="22"/>
                <w:lang w:val="fr-FR"/>
              </w:rPr>
            </w:pPr>
            <w:r w:rsidRPr="00CE4FDF">
              <w:rPr>
                <w:bCs/>
                <w:iCs/>
                <w:szCs w:val="22"/>
                <w:lang w:val="fr-FR"/>
              </w:rPr>
              <w:t>Pourcentage de patients présentant une progression du handicap confirmée à 12 semaines</w:t>
            </w:r>
          </w:p>
        </w:tc>
        <w:tc>
          <w:tcPr>
            <w:tcW w:w="1418" w:type="dxa"/>
            <w:shd w:val="clear" w:color="auto" w:fill="auto"/>
          </w:tcPr>
          <w:p w14:paraId="00B78AB1" w14:textId="35C09276"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271</w:t>
            </w:r>
          </w:p>
        </w:tc>
        <w:tc>
          <w:tcPr>
            <w:tcW w:w="1701" w:type="dxa"/>
            <w:shd w:val="clear" w:color="auto" w:fill="auto"/>
          </w:tcPr>
          <w:p w14:paraId="1C504680" w14:textId="3BE33443"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164**</w:t>
            </w:r>
          </w:p>
        </w:tc>
        <w:tc>
          <w:tcPr>
            <w:tcW w:w="1275" w:type="dxa"/>
            <w:shd w:val="clear" w:color="auto" w:fill="auto"/>
          </w:tcPr>
          <w:p w14:paraId="4EAD57B2" w14:textId="500FF976"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169</w:t>
            </w:r>
          </w:p>
        </w:tc>
        <w:tc>
          <w:tcPr>
            <w:tcW w:w="1418" w:type="dxa"/>
            <w:gridSpan w:val="2"/>
            <w:shd w:val="clear" w:color="auto" w:fill="auto"/>
          </w:tcPr>
          <w:p w14:paraId="6B0A19AC" w14:textId="07C4DACF"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128</w:t>
            </w:r>
            <w:r w:rsidRPr="00CE4FDF">
              <w:rPr>
                <w:bCs/>
                <w:iCs/>
                <w:szCs w:val="22"/>
                <w:vertAlign w:val="superscript"/>
                <w:lang w:val="fr-FR"/>
              </w:rPr>
              <w:t>#</w:t>
            </w:r>
          </w:p>
        </w:tc>
        <w:tc>
          <w:tcPr>
            <w:tcW w:w="1417" w:type="dxa"/>
            <w:shd w:val="clear" w:color="auto" w:fill="auto"/>
          </w:tcPr>
          <w:p w14:paraId="7D87C115" w14:textId="2BE42D60" w:rsidR="00672B09"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156</w:t>
            </w:r>
            <w:r w:rsidRPr="00CE4FDF">
              <w:rPr>
                <w:bCs/>
                <w:iCs/>
                <w:szCs w:val="22"/>
                <w:vertAlign w:val="superscript"/>
                <w:lang w:val="fr-FR"/>
              </w:rPr>
              <w:t>#</w:t>
            </w:r>
          </w:p>
        </w:tc>
      </w:tr>
      <w:tr w:rsidR="00420BD6" w:rsidRPr="00CE4FDF" w14:paraId="76149A35" w14:textId="77777777" w:rsidTr="00B272B3">
        <w:trPr>
          <w:cantSplit/>
        </w:trPr>
        <w:tc>
          <w:tcPr>
            <w:tcW w:w="2410" w:type="dxa"/>
            <w:shd w:val="clear" w:color="auto" w:fill="auto"/>
          </w:tcPr>
          <w:p w14:paraId="40C20418" w14:textId="77777777" w:rsidR="004B4187" w:rsidRPr="00CE4FDF" w:rsidRDefault="004B4187" w:rsidP="00CE4FDF">
            <w:pPr>
              <w:tabs>
                <w:tab w:val="clear" w:pos="567"/>
              </w:tabs>
              <w:spacing w:line="240" w:lineRule="auto"/>
              <w:ind w:left="490"/>
              <w:rPr>
                <w:bCs/>
                <w:iCs/>
                <w:szCs w:val="22"/>
                <w:lang w:val="fr-FR"/>
              </w:rPr>
            </w:pPr>
            <w:r w:rsidRPr="00CE4FDF">
              <w:rPr>
                <w:bCs/>
                <w:iCs/>
                <w:szCs w:val="22"/>
                <w:lang w:val="fr-FR"/>
              </w:rPr>
              <w:t>Rapport de risques</w:t>
            </w:r>
          </w:p>
          <w:p w14:paraId="75257FD4" w14:textId="17648BE7" w:rsidR="00FE6A02" w:rsidRPr="00CE4FDF" w:rsidRDefault="004B4187" w:rsidP="00CE4FDF">
            <w:pPr>
              <w:tabs>
                <w:tab w:val="clear" w:pos="567"/>
              </w:tabs>
              <w:spacing w:line="240" w:lineRule="auto"/>
              <w:ind w:left="490"/>
              <w:rPr>
                <w:bCs/>
                <w:iCs/>
                <w:szCs w:val="22"/>
                <w:lang w:val="fr-FR"/>
              </w:rPr>
            </w:pPr>
            <w:r w:rsidRPr="00CE4FDF">
              <w:rPr>
                <w:bCs/>
                <w:iCs/>
                <w:szCs w:val="22"/>
                <w:lang w:val="fr-FR"/>
              </w:rPr>
              <w:t>(IC à 95 %)</w:t>
            </w:r>
          </w:p>
        </w:tc>
        <w:tc>
          <w:tcPr>
            <w:tcW w:w="1418" w:type="dxa"/>
            <w:shd w:val="clear" w:color="auto" w:fill="auto"/>
          </w:tcPr>
          <w:p w14:paraId="3AA5D650" w14:textId="77777777" w:rsidR="00FE6A02" w:rsidRPr="00CE4FDF" w:rsidRDefault="00FE6A02" w:rsidP="00CE4FDF">
            <w:pPr>
              <w:spacing w:line="240" w:lineRule="auto"/>
              <w:rPr>
                <w:bCs/>
                <w:iCs/>
                <w:szCs w:val="22"/>
                <w:lang w:val="fr-FR"/>
              </w:rPr>
            </w:pPr>
          </w:p>
        </w:tc>
        <w:tc>
          <w:tcPr>
            <w:tcW w:w="1701" w:type="dxa"/>
            <w:shd w:val="clear" w:color="auto" w:fill="auto"/>
          </w:tcPr>
          <w:p w14:paraId="287B03DF" w14:textId="43B94724"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62</w:t>
            </w:r>
          </w:p>
          <w:p w14:paraId="071B7CEE" w14:textId="11B95229"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44</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87)</w:t>
            </w:r>
          </w:p>
        </w:tc>
        <w:tc>
          <w:tcPr>
            <w:tcW w:w="1275" w:type="dxa"/>
            <w:shd w:val="clear" w:color="auto" w:fill="auto"/>
          </w:tcPr>
          <w:p w14:paraId="44945CF9" w14:textId="77777777" w:rsidR="00FE6A02" w:rsidRPr="00CE4FDF" w:rsidRDefault="00FE6A02" w:rsidP="00CE4FDF">
            <w:pPr>
              <w:spacing w:line="240" w:lineRule="auto"/>
              <w:rPr>
                <w:bCs/>
                <w:iCs/>
                <w:szCs w:val="22"/>
                <w:lang w:val="fr-FR"/>
              </w:rPr>
            </w:pPr>
          </w:p>
        </w:tc>
        <w:tc>
          <w:tcPr>
            <w:tcW w:w="1418" w:type="dxa"/>
            <w:gridSpan w:val="2"/>
            <w:shd w:val="clear" w:color="auto" w:fill="auto"/>
          </w:tcPr>
          <w:p w14:paraId="2E879B63" w14:textId="0C0FA4CE"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79</w:t>
            </w:r>
          </w:p>
          <w:p w14:paraId="0ABFA43C" w14:textId="0D91AF43"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52</w:t>
            </w:r>
            <w:r w:rsidR="00B43E8A" w:rsidRPr="00CE4FDF">
              <w:rPr>
                <w:bCs/>
                <w:iCs/>
                <w:szCs w:val="22"/>
                <w:lang w:val="fr-FR"/>
              </w:rPr>
              <w:t> </w:t>
            </w:r>
            <w:r w:rsidR="004B4187" w:rsidRPr="00CE4FDF">
              <w:rPr>
                <w:bCs/>
                <w:iCs/>
                <w:szCs w:val="22"/>
                <w:lang w:val="fr-FR"/>
              </w:rPr>
              <w:t>;</w:t>
            </w:r>
            <w:r w:rsidRPr="00CE4FDF">
              <w:rPr>
                <w:bCs/>
                <w:iCs/>
                <w:szCs w:val="22"/>
                <w:lang w:val="fr-FR"/>
              </w:rPr>
              <w:t xml:space="preserve"> 1</w:t>
            </w:r>
            <w:r w:rsidR="004B4187" w:rsidRPr="00CE4FDF">
              <w:rPr>
                <w:bCs/>
                <w:iCs/>
                <w:szCs w:val="22"/>
                <w:lang w:val="fr-FR"/>
              </w:rPr>
              <w:t>,</w:t>
            </w:r>
            <w:r w:rsidRPr="00CE4FDF">
              <w:rPr>
                <w:bCs/>
                <w:iCs/>
                <w:szCs w:val="22"/>
                <w:lang w:val="fr-FR"/>
              </w:rPr>
              <w:t>19)</w:t>
            </w:r>
          </w:p>
        </w:tc>
        <w:tc>
          <w:tcPr>
            <w:tcW w:w="1417" w:type="dxa"/>
            <w:shd w:val="clear" w:color="auto" w:fill="auto"/>
          </w:tcPr>
          <w:p w14:paraId="5A69BE86" w14:textId="1A4C8320"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93</w:t>
            </w:r>
          </w:p>
          <w:p w14:paraId="750C5B39" w14:textId="28FD51F1"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63</w:t>
            </w:r>
            <w:r w:rsidR="00B43E8A" w:rsidRPr="00CE4FDF">
              <w:rPr>
                <w:bCs/>
                <w:iCs/>
                <w:szCs w:val="22"/>
                <w:lang w:val="fr-FR"/>
              </w:rPr>
              <w:t> </w:t>
            </w:r>
            <w:r w:rsidR="004B4187" w:rsidRPr="00CE4FDF">
              <w:rPr>
                <w:bCs/>
                <w:iCs/>
                <w:szCs w:val="22"/>
                <w:lang w:val="fr-FR"/>
              </w:rPr>
              <w:t>;</w:t>
            </w:r>
            <w:r w:rsidRPr="00CE4FDF">
              <w:rPr>
                <w:bCs/>
                <w:iCs/>
                <w:szCs w:val="22"/>
                <w:lang w:val="fr-FR"/>
              </w:rPr>
              <w:t xml:space="preserve"> 1</w:t>
            </w:r>
            <w:r w:rsidR="004B4187" w:rsidRPr="00CE4FDF">
              <w:rPr>
                <w:bCs/>
                <w:iCs/>
                <w:szCs w:val="22"/>
                <w:lang w:val="fr-FR"/>
              </w:rPr>
              <w:t>,</w:t>
            </w:r>
            <w:r w:rsidRPr="00CE4FDF">
              <w:rPr>
                <w:bCs/>
                <w:iCs/>
                <w:szCs w:val="22"/>
                <w:lang w:val="fr-FR"/>
              </w:rPr>
              <w:t>37)</w:t>
            </w:r>
          </w:p>
        </w:tc>
      </w:tr>
      <w:tr w:rsidR="00420BD6" w:rsidRPr="00CE4FDF" w14:paraId="610B592E" w14:textId="77777777" w:rsidTr="00B272B3">
        <w:trPr>
          <w:cantSplit/>
        </w:trPr>
        <w:tc>
          <w:tcPr>
            <w:tcW w:w="2410" w:type="dxa"/>
            <w:shd w:val="clear" w:color="auto" w:fill="auto"/>
          </w:tcPr>
          <w:p w14:paraId="089FD52B" w14:textId="6B8B5A44" w:rsidR="00FE6A02" w:rsidRPr="00CE4FDF" w:rsidRDefault="004B4187" w:rsidP="00CE4FDF">
            <w:pPr>
              <w:spacing w:line="240" w:lineRule="auto"/>
              <w:rPr>
                <w:bCs/>
                <w:iCs/>
                <w:szCs w:val="22"/>
                <w:lang w:val="fr-FR"/>
              </w:rPr>
            </w:pPr>
            <w:r w:rsidRPr="00CE4FDF">
              <w:rPr>
                <w:bCs/>
                <w:iCs/>
                <w:szCs w:val="22"/>
                <w:lang w:val="fr-FR"/>
              </w:rPr>
              <w:t>Pourcentage de patients présentant une progression du handicap confirmée à 24 semaines</w:t>
            </w:r>
          </w:p>
        </w:tc>
        <w:tc>
          <w:tcPr>
            <w:tcW w:w="1418" w:type="dxa"/>
            <w:shd w:val="clear" w:color="auto" w:fill="auto"/>
          </w:tcPr>
          <w:p w14:paraId="76C17C6E" w14:textId="49DFFE6E"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169</w:t>
            </w:r>
          </w:p>
        </w:tc>
        <w:tc>
          <w:tcPr>
            <w:tcW w:w="1701" w:type="dxa"/>
            <w:shd w:val="clear" w:color="auto" w:fill="auto"/>
          </w:tcPr>
          <w:p w14:paraId="77CF6F6F" w14:textId="6EA8199E"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128</w:t>
            </w:r>
            <w:r w:rsidRPr="00CE4FDF">
              <w:rPr>
                <w:bCs/>
                <w:iCs/>
                <w:szCs w:val="22"/>
                <w:vertAlign w:val="superscript"/>
                <w:lang w:val="fr-FR"/>
              </w:rPr>
              <w:t>#</w:t>
            </w:r>
          </w:p>
        </w:tc>
        <w:tc>
          <w:tcPr>
            <w:tcW w:w="1275" w:type="dxa"/>
            <w:shd w:val="clear" w:color="auto" w:fill="auto"/>
          </w:tcPr>
          <w:p w14:paraId="6BF2EFAE" w14:textId="2425E63E"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125</w:t>
            </w:r>
          </w:p>
        </w:tc>
        <w:tc>
          <w:tcPr>
            <w:tcW w:w="1418" w:type="dxa"/>
            <w:gridSpan w:val="2"/>
            <w:shd w:val="clear" w:color="auto" w:fill="auto"/>
          </w:tcPr>
          <w:p w14:paraId="61E1D7E0" w14:textId="58207D46"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078</w:t>
            </w:r>
            <w:r w:rsidRPr="00CE4FDF">
              <w:rPr>
                <w:bCs/>
                <w:iCs/>
                <w:szCs w:val="22"/>
                <w:vertAlign w:val="superscript"/>
                <w:lang w:val="fr-FR"/>
              </w:rPr>
              <w:t>#</w:t>
            </w:r>
          </w:p>
        </w:tc>
        <w:tc>
          <w:tcPr>
            <w:tcW w:w="1417" w:type="dxa"/>
            <w:shd w:val="clear" w:color="auto" w:fill="auto"/>
          </w:tcPr>
          <w:p w14:paraId="30239B58" w14:textId="10327FCB"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108</w:t>
            </w:r>
            <w:r w:rsidRPr="00CE4FDF">
              <w:rPr>
                <w:bCs/>
                <w:iCs/>
                <w:szCs w:val="22"/>
                <w:vertAlign w:val="superscript"/>
                <w:lang w:val="fr-FR"/>
              </w:rPr>
              <w:t>#</w:t>
            </w:r>
          </w:p>
        </w:tc>
      </w:tr>
      <w:tr w:rsidR="00420BD6" w:rsidRPr="00CE4FDF" w14:paraId="26A4DA9E" w14:textId="77777777" w:rsidTr="00B272B3">
        <w:trPr>
          <w:cantSplit/>
        </w:trPr>
        <w:tc>
          <w:tcPr>
            <w:tcW w:w="2410" w:type="dxa"/>
            <w:shd w:val="clear" w:color="auto" w:fill="auto"/>
          </w:tcPr>
          <w:p w14:paraId="29F631FC" w14:textId="77777777" w:rsidR="004B4187" w:rsidRPr="00CE4FDF" w:rsidRDefault="004B4187" w:rsidP="00CE4FDF">
            <w:pPr>
              <w:tabs>
                <w:tab w:val="clear" w:pos="567"/>
              </w:tabs>
              <w:spacing w:line="240" w:lineRule="auto"/>
              <w:ind w:left="490"/>
              <w:rPr>
                <w:bCs/>
                <w:iCs/>
                <w:szCs w:val="22"/>
                <w:lang w:val="fr-FR"/>
              </w:rPr>
            </w:pPr>
            <w:r w:rsidRPr="00CE4FDF">
              <w:rPr>
                <w:bCs/>
                <w:iCs/>
                <w:szCs w:val="22"/>
                <w:lang w:val="fr-FR"/>
              </w:rPr>
              <w:t>Rapport de risques</w:t>
            </w:r>
          </w:p>
          <w:p w14:paraId="561797DF" w14:textId="29F1FC44" w:rsidR="00FE6A02" w:rsidRPr="00CE4FDF" w:rsidRDefault="004B4187" w:rsidP="00CE4FDF">
            <w:pPr>
              <w:tabs>
                <w:tab w:val="clear" w:pos="567"/>
              </w:tabs>
              <w:spacing w:line="240" w:lineRule="auto"/>
              <w:ind w:left="490"/>
              <w:rPr>
                <w:bCs/>
                <w:iCs/>
                <w:szCs w:val="22"/>
                <w:lang w:val="fr-FR"/>
              </w:rPr>
            </w:pPr>
            <w:r w:rsidRPr="00CE4FDF">
              <w:rPr>
                <w:bCs/>
                <w:iCs/>
                <w:szCs w:val="22"/>
                <w:lang w:val="fr-FR"/>
              </w:rPr>
              <w:t>(IC à 95 %)</w:t>
            </w:r>
          </w:p>
        </w:tc>
        <w:tc>
          <w:tcPr>
            <w:tcW w:w="1418" w:type="dxa"/>
            <w:shd w:val="clear" w:color="auto" w:fill="auto"/>
          </w:tcPr>
          <w:p w14:paraId="622A2D7C" w14:textId="77777777" w:rsidR="00FE6A02" w:rsidRPr="00CE4FDF" w:rsidRDefault="00FE6A02" w:rsidP="00CE4FDF">
            <w:pPr>
              <w:spacing w:line="240" w:lineRule="auto"/>
              <w:rPr>
                <w:bCs/>
                <w:iCs/>
                <w:szCs w:val="22"/>
                <w:lang w:val="fr-FR"/>
              </w:rPr>
            </w:pPr>
          </w:p>
        </w:tc>
        <w:tc>
          <w:tcPr>
            <w:tcW w:w="1701" w:type="dxa"/>
            <w:shd w:val="clear" w:color="auto" w:fill="auto"/>
          </w:tcPr>
          <w:p w14:paraId="010EDF75" w14:textId="0404EC9E"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77</w:t>
            </w:r>
          </w:p>
          <w:p w14:paraId="071FE855" w14:textId="193D51A9"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52</w:t>
            </w:r>
            <w:r w:rsidR="00B43E8A" w:rsidRPr="00CE4FDF">
              <w:rPr>
                <w:bCs/>
                <w:iCs/>
                <w:szCs w:val="22"/>
                <w:lang w:val="fr-FR"/>
              </w:rPr>
              <w:t> </w:t>
            </w:r>
            <w:r w:rsidR="004B4187" w:rsidRPr="00CE4FDF">
              <w:rPr>
                <w:bCs/>
                <w:iCs/>
                <w:szCs w:val="22"/>
                <w:lang w:val="fr-FR"/>
              </w:rPr>
              <w:t>;</w:t>
            </w:r>
            <w:r w:rsidRPr="00CE4FDF">
              <w:rPr>
                <w:bCs/>
                <w:iCs/>
                <w:szCs w:val="22"/>
                <w:lang w:val="fr-FR"/>
              </w:rPr>
              <w:t xml:space="preserve"> 1</w:t>
            </w:r>
            <w:r w:rsidR="004B4187" w:rsidRPr="00CE4FDF">
              <w:rPr>
                <w:bCs/>
                <w:iCs/>
                <w:szCs w:val="22"/>
                <w:lang w:val="fr-FR"/>
              </w:rPr>
              <w:t>,</w:t>
            </w:r>
            <w:r w:rsidRPr="00CE4FDF">
              <w:rPr>
                <w:bCs/>
                <w:iCs/>
                <w:szCs w:val="22"/>
                <w:lang w:val="fr-FR"/>
              </w:rPr>
              <w:t>14)</w:t>
            </w:r>
          </w:p>
        </w:tc>
        <w:tc>
          <w:tcPr>
            <w:tcW w:w="1275" w:type="dxa"/>
            <w:shd w:val="clear" w:color="auto" w:fill="auto"/>
          </w:tcPr>
          <w:p w14:paraId="6E20C923" w14:textId="77777777" w:rsidR="00FE6A02" w:rsidRPr="00CE4FDF" w:rsidRDefault="00FE6A02" w:rsidP="00CE4FDF">
            <w:pPr>
              <w:spacing w:line="240" w:lineRule="auto"/>
              <w:rPr>
                <w:bCs/>
                <w:iCs/>
                <w:szCs w:val="22"/>
                <w:lang w:val="fr-FR"/>
              </w:rPr>
            </w:pPr>
          </w:p>
        </w:tc>
        <w:tc>
          <w:tcPr>
            <w:tcW w:w="1418" w:type="dxa"/>
            <w:gridSpan w:val="2"/>
            <w:shd w:val="clear" w:color="auto" w:fill="auto"/>
          </w:tcPr>
          <w:p w14:paraId="37D53534" w14:textId="787DC425"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62</w:t>
            </w:r>
          </w:p>
          <w:p w14:paraId="7AD12FC2" w14:textId="60728254"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37</w:t>
            </w:r>
            <w:r w:rsidR="00B43E8A" w:rsidRPr="00CE4FDF">
              <w:rPr>
                <w:bCs/>
                <w:iCs/>
                <w:szCs w:val="22"/>
                <w:lang w:val="fr-FR"/>
              </w:rPr>
              <w:t> </w:t>
            </w:r>
            <w:r w:rsidR="004B4187" w:rsidRPr="00CE4FDF">
              <w:rPr>
                <w:bCs/>
                <w:iCs/>
                <w:szCs w:val="22"/>
                <w:lang w:val="fr-FR"/>
              </w:rPr>
              <w:t>;</w:t>
            </w:r>
            <w:r w:rsidRPr="00CE4FDF">
              <w:rPr>
                <w:bCs/>
                <w:iCs/>
                <w:szCs w:val="22"/>
                <w:lang w:val="fr-FR"/>
              </w:rPr>
              <w:t xml:space="preserve"> 1</w:t>
            </w:r>
            <w:r w:rsidR="004B4187" w:rsidRPr="00CE4FDF">
              <w:rPr>
                <w:bCs/>
                <w:iCs/>
                <w:szCs w:val="22"/>
                <w:lang w:val="fr-FR"/>
              </w:rPr>
              <w:t>,</w:t>
            </w:r>
            <w:r w:rsidRPr="00CE4FDF">
              <w:rPr>
                <w:bCs/>
                <w:iCs/>
                <w:szCs w:val="22"/>
                <w:lang w:val="fr-FR"/>
              </w:rPr>
              <w:t>03)</w:t>
            </w:r>
          </w:p>
        </w:tc>
        <w:tc>
          <w:tcPr>
            <w:tcW w:w="1417" w:type="dxa"/>
            <w:shd w:val="clear" w:color="auto" w:fill="auto"/>
          </w:tcPr>
          <w:p w14:paraId="3F10625F" w14:textId="5699732E"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87</w:t>
            </w:r>
          </w:p>
          <w:p w14:paraId="462222FB" w14:textId="23FECABA"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55</w:t>
            </w:r>
            <w:r w:rsidR="00B43E8A" w:rsidRPr="00CE4FDF">
              <w:rPr>
                <w:bCs/>
                <w:iCs/>
                <w:szCs w:val="22"/>
                <w:lang w:val="fr-FR"/>
              </w:rPr>
              <w:t> </w:t>
            </w:r>
            <w:r w:rsidR="004B4187" w:rsidRPr="00CE4FDF">
              <w:rPr>
                <w:bCs/>
                <w:iCs/>
                <w:szCs w:val="22"/>
                <w:lang w:val="fr-FR"/>
              </w:rPr>
              <w:t xml:space="preserve">; </w:t>
            </w:r>
            <w:r w:rsidRPr="00CE4FDF">
              <w:rPr>
                <w:bCs/>
                <w:iCs/>
                <w:szCs w:val="22"/>
                <w:lang w:val="fr-FR"/>
              </w:rPr>
              <w:t>1</w:t>
            </w:r>
            <w:r w:rsidR="004B4187" w:rsidRPr="00CE4FDF">
              <w:rPr>
                <w:bCs/>
                <w:iCs/>
                <w:szCs w:val="22"/>
                <w:lang w:val="fr-FR"/>
              </w:rPr>
              <w:t>,</w:t>
            </w:r>
            <w:r w:rsidRPr="00CE4FDF">
              <w:rPr>
                <w:bCs/>
                <w:iCs/>
                <w:szCs w:val="22"/>
                <w:lang w:val="fr-FR"/>
              </w:rPr>
              <w:t>38)</w:t>
            </w:r>
          </w:p>
        </w:tc>
      </w:tr>
      <w:tr w:rsidR="00420BD6" w:rsidRPr="00CE4FDF" w14:paraId="2A6DFA9F" w14:textId="77777777" w:rsidTr="00B272B3">
        <w:trPr>
          <w:cantSplit/>
        </w:trPr>
        <w:tc>
          <w:tcPr>
            <w:tcW w:w="2410" w:type="dxa"/>
            <w:shd w:val="clear" w:color="auto" w:fill="auto"/>
          </w:tcPr>
          <w:p w14:paraId="74EAC1F2" w14:textId="77777777" w:rsidR="004B4187" w:rsidRPr="00CE4FDF" w:rsidRDefault="004B4187" w:rsidP="00CE4FDF">
            <w:pPr>
              <w:spacing w:line="240" w:lineRule="auto"/>
              <w:rPr>
                <w:b/>
                <w:iCs/>
                <w:szCs w:val="22"/>
                <w:lang w:val="fr-FR"/>
              </w:rPr>
            </w:pPr>
            <w:r w:rsidRPr="00CE4FDF">
              <w:rPr>
                <w:b/>
                <w:iCs/>
                <w:szCs w:val="22"/>
                <w:lang w:val="fr-FR"/>
              </w:rPr>
              <w:t>Critères d’évaluation</w:t>
            </w:r>
          </w:p>
          <w:p w14:paraId="62CCAEAB" w14:textId="74C0006B" w:rsidR="00FE6A02" w:rsidRPr="00CE4FDF" w:rsidRDefault="004B4187" w:rsidP="00CE4FDF">
            <w:pPr>
              <w:spacing w:line="240" w:lineRule="auto"/>
              <w:rPr>
                <w:bCs/>
                <w:iCs/>
                <w:szCs w:val="22"/>
                <w:lang w:val="fr-FR"/>
              </w:rPr>
            </w:pPr>
            <w:proofErr w:type="spellStart"/>
            <w:r w:rsidRPr="00CE4FDF">
              <w:rPr>
                <w:b/>
                <w:iCs/>
                <w:szCs w:val="22"/>
                <w:lang w:val="fr-FR"/>
              </w:rPr>
              <w:t>IRM</w:t>
            </w:r>
            <w:r w:rsidR="00B56E42" w:rsidRPr="00CE4FDF">
              <w:rPr>
                <w:b/>
                <w:iCs/>
                <w:szCs w:val="22"/>
                <w:vertAlign w:val="superscript"/>
                <w:lang w:val="fr-FR"/>
              </w:rPr>
              <w:t>b</w:t>
            </w:r>
            <w:proofErr w:type="spellEnd"/>
          </w:p>
        </w:tc>
        <w:tc>
          <w:tcPr>
            <w:tcW w:w="1418" w:type="dxa"/>
            <w:shd w:val="clear" w:color="auto" w:fill="auto"/>
          </w:tcPr>
          <w:p w14:paraId="6155BB46" w14:textId="77777777" w:rsidR="00FE6A02" w:rsidRPr="00CE4FDF" w:rsidRDefault="00FE6A02" w:rsidP="00CE4FDF">
            <w:pPr>
              <w:spacing w:line="240" w:lineRule="auto"/>
              <w:rPr>
                <w:bCs/>
                <w:iCs/>
                <w:szCs w:val="22"/>
                <w:lang w:val="fr-FR"/>
              </w:rPr>
            </w:pPr>
          </w:p>
        </w:tc>
        <w:tc>
          <w:tcPr>
            <w:tcW w:w="1701" w:type="dxa"/>
            <w:shd w:val="clear" w:color="auto" w:fill="auto"/>
          </w:tcPr>
          <w:p w14:paraId="30FE4E83" w14:textId="77777777" w:rsidR="00FE6A02" w:rsidRPr="00CE4FDF" w:rsidRDefault="00FE6A02" w:rsidP="00CE4FDF">
            <w:pPr>
              <w:spacing w:line="240" w:lineRule="auto"/>
              <w:rPr>
                <w:bCs/>
                <w:iCs/>
                <w:szCs w:val="22"/>
                <w:lang w:val="fr-FR"/>
              </w:rPr>
            </w:pPr>
          </w:p>
        </w:tc>
        <w:tc>
          <w:tcPr>
            <w:tcW w:w="1275" w:type="dxa"/>
            <w:shd w:val="clear" w:color="auto" w:fill="auto"/>
          </w:tcPr>
          <w:p w14:paraId="2716C884" w14:textId="77777777" w:rsidR="00FE6A02" w:rsidRPr="00CE4FDF" w:rsidRDefault="00FE6A02" w:rsidP="00CE4FDF">
            <w:pPr>
              <w:spacing w:line="240" w:lineRule="auto"/>
              <w:rPr>
                <w:bCs/>
                <w:iCs/>
                <w:szCs w:val="22"/>
                <w:lang w:val="fr-FR"/>
              </w:rPr>
            </w:pPr>
          </w:p>
        </w:tc>
        <w:tc>
          <w:tcPr>
            <w:tcW w:w="1418" w:type="dxa"/>
            <w:gridSpan w:val="2"/>
            <w:shd w:val="clear" w:color="auto" w:fill="auto"/>
          </w:tcPr>
          <w:p w14:paraId="30172A06" w14:textId="77777777" w:rsidR="00FE6A02" w:rsidRPr="00CE4FDF" w:rsidRDefault="00FE6A02" w:rsidP="00CE4FDF">
            <w:pPr>
              <w:spacing w:line="240" w:lineRule="auto"/>
              <w:rPr>
                <w:bCs/>
                <w:iCs/>
                <w:szCs w:val="22"/>
                <w:lang w:val="fr-FR"/>
              </w:rPr>
            </w:pPr>
          </w:p>
        </w:tc>
        <w:tc>
          <w:tcPr>
            <w:tcW w:w="1417" w:type="dxa"/>
            <w:shd w:val="clear" w:color="auto" w:fill="auto"/>
          </w:tcPr>
          <w:p w14:paraId="03B3F942" w14:textId="77777777" w:rsidR="00FE6A02" w:rsidRPr="00CE4FDF" w:rsidRDefault="00FE6A02" w:rsidP="00CE4FDF">
            <w:pPr>
              <w:spacing w:line="240" w:lineRule="auto"/>
              <w:rPr>
                <w:bCs/>
                <w:iCs/>
                <w:szCs w:val="22"/>
                <w:lang w:val="fr-FR"/>
              </w:rPr>
            </w:pPr>
          </w:p>
        </w:tc>
      </w:tr>
      <w:tr w:rsidR="00420BD6" w:rsidRPr="00CE4FDF" w14:paraId="18150223" w14:textId="77777777" w:rsidTr="00B272B3">
        <w:trPr>
          <w:cantSplit/>
        </w:trPr>
        <w:tc>
          <w:tcPr>
            <w:tcW w:w="2410" w:type="dxa"/>
            <w:shd w:val="clear" w:color="auto" w:fill="auto"/>
          </w:tcPr>
          <w:p w14:paraId="56D4DBA1" w14:textId="2EB991AC" w:rsidR="00FE6A02" w:rsidRPr="00CE4FDF" w:rsidRDefault="004B4187" w:rsidP="00CE4FDF">
            <w:pPr>
              <w:spacing w:line="240" w:lineRule="auto"/>
              <w:rPr>
                <w:bCs/>
                <w:iCs/>
                <w:szCs w:val="22"/>
                <w:lang w:val="fr-FR"/>
              </w:rPr>
            </w:pPr>
            <w:r w:rsidRPr="00CE4FDF">
              <w:rPr>
                <w:bCs/>
                <w:iCs/>
                <w:szCs w:val="22"/>
                <w:lang w:val="fr-FR"/>
              </w:rPr>
              <w:t>Nombre de patients</w:t>
            </w:r>
          </w:p>
        </w:tc>
        <w:tc>
          <w:tcPr>
            <w:tcW w:w="1418" w:type="dxa"/>
            <w:shd w:val="clear" w:color="auto" w:fill="auto"/>
          </w:tcPr>
          <w:p w14:paraId="3EFA843C" w14:textId="18EC26F2" w:rsidR="00FE6A02" w:rsidRPr="00CE4FDF" w:rsidRDefault="00B56E42" w:rsidP="00CE4FDF">
            <w:pPr>
              <w:spacing w:line="240" w:lineRule="auto"/>
              <w:rPr>
                <w:bCs/>
                <w:iCs/>
                <w:szCs w:val="22"/>
                <w:lang w:val="fr-FR"/>
              </w:rPr>
            </w:pPr>
            <w:r w:rsidRPr="00CE4FDF">
              <w:rPr>
                <w:bCs/>
                <w:iCs/>
                <w:szCs w:val="22"/>
                <w:lang w:val="fr-FR"/>
              </w:rPr>
              <w:t>165</w:t>
            </w:r>
          </w:p>
        </w:tc>
        <w:tc>
          <w:tcPr>
            <w:tcW w:w="1701" w:type="dxa"/>
            <w:shd w:val="clear" w:color="auto" w:fill="auto"/>
          </w:tcPr>
          <w:p w14:paraId="2BAFB5FC" w14:textId="369ED3A1" w:rsidR="00FE6A02" w:rsidRPr="00CE4FDF" w:rsidRDefault="00B56E42" w:rsidP="00CE4FDF">
            <w:pPr>
              <w:spacing w:line="240" w:lineRule="auto"/>
              <w:rPr>
                <w:bCs/>
                <w:iCs/>
                <w:szCs w:val="22"/>
                <w:lang w:val="fr-FR"/>
              </w:rPr>
            </w:pPr>
            <w:r w:rsidRPr="00CE4FDF">
              <w:rPr>
                <w:bCs/>
                <w:iCs/>
                <w:szCs w:val="22"/>
                <w:lang w:val="fr-FR"/>
              </w:rPr>
              <w:t>152</w:t>
            </w:r>
          </w:p>
        </w:tc>
        <w:tc>
          <w:tcPr>
            <w:tcW w:w="1275" w:type="dxa"/>
            <w:shd w:val="clear" w:color="auto" w:fill="auto"/>
          </w:tcPr>
          <w:p w14:paraId="0EE54344" w14:textId="062994CD" w:rsidR="00FE6A02" w:rsidRPr="00CE4FDF" w:rsidRDefault="00B56E42" w:rsidP="00CE4FDF">
            <w:pPr>
              <w:spacing w:line="240" w:lineRule="auto"/>
              <w:rPr>
                <w:bCs/>
                <w:iCs/>
                <w:szCs w:val="22"/>
                <w:lang w:val="fr-FR"/>
              </w:rPr>
            </w:pPr>
            <w:r w:rsidRPr="00CE4FDF">
              <w:rPr>
                <w:bCs/>
                <w:iCs/>
                <w:szCs w:val="22"/>
                <w:lang w:val="fr-FR"/>
              </w:rPr>
              <w:t>144</w:t>
            </w:r>
          </w:p>
        </w:tc>
        <w:tc>
          <w:tcPr>
            <w:tcW w:w="1418" w:type="dxa"/>
            <w:gridSpan w:val="2"/>
            <w:shd w:val="clear" w:color="auto" w:fill="auto"/>
          </w:tcPr>
          <w:p w14:paraId="0C523C75" w14:textId="043E22D7" w:rsidR="00FE6A02" w:rsidRPr="00CE4FDF" w:rsidRDefault="00B56E42" w:rsidP="00CE4FDF">
            <w:pPr>
              <w:spacing w:line="240" w:lineRule="auto"/>
              <w:rPr>
                <w:bCs/>
                <w:iCs/>
                <w:szCs w:val="22"/>
                <w:lang w:val="fr-FR"/>
              </w:rPr>
            </w:pPr>
            <w:r w:rsidRPr="00CE4FDF">
              <w:rPr>
                <w:bCs/>
                <w:iCs/>
                <w:szCs w:val="22"/>
                <w:lang w:val="fr-FR"/>
              </w:rPr>
              <w:t>147</w:t>
            </w:r>
          </w:p>
        </w:tc>
        <w:tc>
          <w:tcPr>
            <w:tcW w:w="1417" w:type="dxa"/>
            <w:shd w:val="clear" w:color="auto" w:fill="auto"/>
          </w:tcPr>
          <w:p w14:paraId="49E6032F" w14:textId="5ECB4594" w:rsidR="00FE6A02" w:rsidRPr="00CE4FDF" w:rsidRDefault="00B56E42" w:rsidP="00CE4FDF">
            <w:pPr>
              <w:spacing w:line="240" w:lineRule="auto"/>
              <w:rPr>
                <w:bCs/>
                <w:iCs/>
                <w:szCs w:val="22"/>
                <w:lang w:val="fr-FR"/>
              </w:rPr>
            </w:pPr>
            <w:r w:rsidRPr="00CE4FDF">
              <w:rPr>
                <w:bCs/>
                <w:iCs/>
                <w:szCs w:val="22"/>
                <w:lang w:val="fr-FR"/>
              </w:rPr>
              <w:t>161</w:t>
            </w:r>
          </w:p>
        </w:tc>
      </w:tr>
      <w:tr w:rsidR="00420BD6" w:rsidRPr="00CE4FDF" w14:paraId="76713DEA" w14:textId="77777777" w:rsidTr="00B272B3">
        <w:trPr>
          <w:cantSplit/>
        </w:trPr>
        <w:tc>
          <w:tcPr>
            <w:tcW w:w="2410" w:type="dxa"/>
            <w:shd w:val="clear" w:color="auto" w:fill="auto"/>
          </w:tcPr>
          <w:p w14:paraId="679F1092" w14:textId="00B3FEDE" w:rsidR="004B4187" w:rsidRPr="00CE4FDF" w:rsidRDefault="004B4187" w:rsidP="00CE4FDF">
            <w:pPr>
              <w:spacing w:line="240" w:lineRule="auto"/>
              <w:rPr>
                <w:bCs/>
                <w:iCs/>
                <w:szCs w:val="22"/>
                <w:lang w:val="fr-FR"/>
              </w:rPr>
            </w:pPr>
            <w:r w:rsidRPr="00CE4FDF">
              <w:rPr>
                <w:bCs/>
                <w:iCs/>
                <w:szCs w:val="22"/>
                <w:lang w:val="fr-FR"/>
              </w:rPr>
              <w:t>Nombre de nouvelles lésions T2 ou de lésions élargies en T2 sur 2 ans</w:t>
            </w:r>
            <w:r w:rsidR="00B43E8A" w:rsidRPr="00CE4FDF">
              <w:rPr>
                <w:bCs/>
                <w:iCs/>
                <w:szCs w:val="22"/>
                <w:lang w:val="fr-FR"/>
              </w:rPr>
              <w:t> </w:t>
            </w:r>
            <w:r w:rsidRPr="00CE4FDF">
              <w:rPr>
                <w:bCs/>
                <w:iCs/>
                <w:szCs w:val="22"/>
                <w:lang w:val="fr-FR"/>
              </w:rPr>
              <w:t>;</w:t>
            </w:r>
          </w:p>
          <w:p w14:paraId="50EC1AA7" w14:textId="5C4B996A" w:rsidR="00FE6A02" w:rsidRPr="00CE4FDF" w:rsidRDefault="004B4187" w:rsidP="00CE4FDF">
            <w:pPr>
              <w:spacing w:line="240" w:lineRule="auto"/>
              <w:rPr>
                <w:bCs/>
                <w:iCs/>
                <w:szCs w:val="22"/>
                <w:lang w:val="fr-FR"/>
              </w:rPr>
            </w:pPr>
            <w:proofErr w:type="gramStart"/>
            <w:r w:rsidRPr="00CE4FDF">
              <w:rPr>
                <w:bCs/>
                <w:iCs/>
                <w:szCs w:val="22"/>
                <w:lang w:val="fr-FR"/>
              </w:rPr>
              <w:t>moyenne</w:t>
            </w:r>
            <w:proofErr w:type="gramEnd"/>
            <w:r w:rsidRPr="00CE4FDF">
              <w:rPr>
                <w:bCs/>
                <w:iCs/>
                <w:szCs w:val="22"/>
                <w:lang w:val="fr-FR"/>
              </w:rPr>
              <w:t xml:space="preserve"> (médiane)</w:t>
            </w:r>
          </w:p>
        </w:tc>
        <w:tc>
          <w:tcPr>
            <w:tcW w:w="1418" w:type="dxa"/>
            <w:shd w:val="clear" w:color="auto" w:fill="auto"/>
          </w:tcPr>
          <w:p w14:paraId="28F82FDD" w14:textId="2FC4BA55" w:rsidR="00FE6A02" w:rsidRPr="00CE4FDF" w:rsidRDefault="00B56E42" w:rsidP="00CE4FDF">
            <w:pPr>
              <w:spacing w:line="240" w:lineRule="auto"/>
              <w:rPr>
                <w:bCs/>
                <w:iCs/>
                <w:szCs w:val="22"/>
                <w:lang w:val="fr-FR"/>
              </w:rPr>
            </w:pPr>
            <w:r w:rsidRPr="00CE4FDF">
              <w:rPr>
                <w:bCs/>
                <w:iCs/>
                <w:szCs w:val="22"/>
                <w:lang w:val="fr-FR"/>
              </w:rPr>
              <w:t>16</w:t>
            </w:r>
            <w:r w:rsidR="004B4187" w:rsidRPr="00CE4FDF">
              <w:rPr>
                <w:bCs/>
                <w:iCs/>
                <w:szCs w:val="22"/>
                <w:lang w:val="fr-FR"/>
              </w:rPr>
              <w:t>,</w:t>
            </w:r>
            <w:r w:rsidRPr="00CE4FDF">
              <w:rPr>
                <w:bCs/>
                <w:iCs/>
                <w:szCs w:val="22"/>
                <w:lang w:val="fr-FR"/>
              </w:rPr>
              <w:t>5</w:t>
            </w:r>
          </w:p>
          <w:p w14:paraId="0CC75210" w14:textId="38335BC0" w:rsidR="00FE6A02" w:rsidRPr="00CE4FDF" w:rsidRDefault="00B56E42" w:rsidP="00CE4FDF">
            <w:pPr>
              <w:spacing w:line="240" w:lineRule="auto"/>
              <w:rPr>
                <w:bCs/>
                <w:iCs/>
                <w:szCs w:val="22"/>
                <w:lang w:val="fr-FR"/>
              </w:rPr>
            </w:pPr>
            <w:r w:rsidRPr="00CE4FDF">
              <w:rPr>
                <w:bCs/>
                <w:iCs/>
                <w:szCs w:val="22"/>
                <w:lang w:val="fr-FR"/>
              </w:rPr>
              <w:t>(7</w:t>
            </w:r>
            <w:r w:rsidR="004B4187" w:rsidRPr="00CE4FDF">
              <w:rPr>
                <w:bCs/>
                <w:iCs/>
                <w:szCs w:val="22"/>
                <w:lang w:val="fr-FR"/>
              </w:rPr>
              <w:t>,</w:t>
            </w:r>
            <w:r w:rsidRPr="00CE4FDF">
              <w:rPr>
                <w:bCs/>
                <w:iCs/>
                <w:szCs w:val="22"/>
                <w:lang w:val="fr-FR"/>
              </w:rPr>
              <w:t>0)</w:t>
            </w:r>
          </w:p>
        </w:tc>
        <w:tc>
          <w:tcPr>
            <w:tcW w:w="1701" w:type="dxa"/>
            <w:shd w:val="clear" w:color="auto" w:fill="auto"/>
          </w:tcPr>
          <w:p w14:paraId="42671058" w14:textId="232187BC" w:rsidR="00FE6A02" w:rsidRPr="00CE4FDF" w:rsidRDefault="00B56E42" w:rsidP="00CE4FDF">
            <w:pPr>
              <w:spacing w:line="240" w:lineRule="auto"/>
              <w:rPr>
                <w:bCs/>
                <w:iCs/>
                <w:szCs w:val="22"/>
                <w:lang w:val="fr-FR"/>
              </w:rPr>
            </w:pPr>
            <w:r w:rsidRPr="00CE4FDF">
              <w:rPr>
                <w:bCs/>
                <w:iCs/>
                <w:szCs w:val="22"/>
                <w:lang w:val="fr-FR"/>
              </w:rPr>
              <w:t>3</w:t>
            </w:r>
            <w:r w:rsidR="004B4187" w:rsidRPr="00CE4FDF">
              <w:rPr>
                <w:bCs/>
                <w:iCs/>
                <w:szCs w:val="22"/>
                <w:lang w:val="fr-FR"/>
              </w:rPr>
              <w:t>,</w:t>
            </w:r>
            <w:r w:rsidRPr="00CE4FDF">
              <w:rPr>
                <w:bCs/>
                <w:iCs/>
                <w:szCs w:val="22"/>
                <w:lang w:val="fr-FR"/>
              </w:rPr>
              <w:t>2</w:t>
            </w:r>
          </w:p>
          <w:p w14:paraId="55A3D7AC" w14:textId="5AB66595" w:rsidR="00FE6A02" w:rsidRPr="00CE4FDF" w:rsidRDefault="00B56E42" w:rsidP="00CE4FDF">
            <w:pPr>
              <w:spacing w:line="240" w:lineRule="auto"/>
              <w:rPr>
                <w:bCs/>
                <w:iCs/>
                <w:szCs w:val="22"/>
                <w:lang w:val="fr-FR"/>
              </w:rPr>
            </w:pPr>
            <w:r w:rsidRPr="00CE4FDF">
              <w:rPr>
                <w:bCs/>
                <w:iCs/>
                <w:szCs w:val="22"/>
                <w:lang w:val="fr-FR"/>
              </w:rPr>
              <w:t>(1</w:t>
            </w:r>
            <w:r w:rsidR="004B4187" w:rsidRPr="00CE4FDF">
              <w:rPr>
                <w:bCs/>
                <w:iCs/>
                <w:szCs w:val="22"/>
                <w:lang w:val="fr-FR"/>
              </w:rPr>
              <w:t>,</w:t>
            </w:r>
            <w:r w:rsidRPr="00CE4FDF">
              <w:rPr>
                <w:bCs/>
                <w:iCs/>
                <w:szCs w:val="22"/>
                <w:lang w:val="fr-FR"/>
              </w:rPr>
              <w:t>0)</w:t>
            </w:r>
            <w:r w:rsidRPr="00CE4FDF">
              <w:rPr>
                <w:rFonts w:ascii="Symbol" w:hAnsi="Symbol"/>
                <w:bCs/>
                <w:iCs/>
                <w:szCs w:val="22"/>
                <w:lang w:val="fr-FR"/>
              </w:rPr>
              <w:sym w:font="Symbol" w:char="F02A"/>
            </w:r>
            <w:r w:rsidRPr="00CE4FDF">
              <w:rPr>
                <w:rFonts w:ascii="Symbol" w:hAnsi="Symbol"/>
                <w:bCs/>
                <w:iCs/>
                <w:szCs w:val="22"/>
                <w:lang w:val="fr-FR"/>
              </w:rPr>
              <w:sym w:font="Symbol" w:char="F02A"/>
            </w:r>
            <w:r w:rsidRPr="00CE4FDF">
              <w:rPr>
                <w:rFonts w:ascii="Symbol" w:hAnsi="Symbol"/>
                <w:bCs/>
                <w:iCs/>
                <w:szCs w:val="22"/>
                <w:lang w:val="fr-FR"/>
              </w:rPr>
              <w:sym w:font="Symbol" w:char="F02A"/>
            </w:r>
          </w:p>
        </w:tc>
        <w:tc>
          <w:tcPr>
            <w:tcW w:w="1275" w:type="dxa"/>
            <w:shd w:val="clear" w:color="auto" w:fill="auto"/>
          </w:tcPr>
          <w:p w14:paraId="164FA18C" w14:textId="30181A4F" w:rsidR="00FE6A02" w:rsidRPr="00CE4FDF" w:rsidRDefault="00B56E42" w:rsidP="00CE4FDF">
            <w:pPr>
              <w:spacing w:line="240" w:lineRule="auto"/>
              <w:rPr>
                <w:bCs/>
                <w:iCs/>
                <w:szCs w:val="22"/>
                <w:lang w:val="fr-FR"/>
              </w:rPr>
            </w:pPr>
            <w:r w:rsidRPr="00CE4FDF">
              <w:rPr>
                <w:bCs/>
                <w:iCs/>
                <w:szCs w:val="22"/>
                <w:lang w:val="fr-FR"/>
              </w:rPr>
              <w:t>19</w:t>
            </w:r>
            <w:r w:rsidR="004B4187" w:rsidRPr="00CE4FDF">
              <w:rPr>
                <w:bCs/>
                <w:iCs/>
                <w:szCs w:val="22"/>
                <w:lang w:val="fr-FR"/>
              </w:rPr>
              <w:t>,</w:t>
            </w:r>
            <w:r w:rsidRPr="00CE4FDF">
              <w:rPr>
                <w:bCs/>
                <w:iCs/>
                <w:szCs w:val="22"/>
                <w:lang w:val="fr-FR"/>
              </w:rPr>
              <w:t>9</w:t>
            </w:r>
          </w:p>
          <w:p w14:paraId="0995D39B" w14:textId="7E817B06" w:rsidR="00FE6A02" w:rsidRPr="00CE4FDF" w:rsidRDefault="00B56E42" w:rsidP="00CE4FDF">
            <w:pPr>
              <w:spacing w:line="240" w:lineRule="auto"/>
              <w:rPr>
                <w:bCs/>
                <w:iCs/>
                <w:szCs w:val="22"/>
                <w:lang w:val="fr-FR"/>
              </w:rPr>
            </w:pPr>
            <w:r w:rsidRPr="00CE4FDF">
              <w:rPr>
                <w:bCs/>
                <w:iCs/>
                <w:szCs w:val="22"/>
                <w:lang w:val="fr-FR"/>
              </w:rPr>
              <w:t>(11</w:t>
            </w:r>
            <w:r w:rsidR="004B4187" w:rsidRPr="00CE4FDF">
              <w:rPr>
                <w:bCs/>
                <w:iCs/>
                <w:szCs w:val="22"/>
                <w:lang w:val="fr-FR"/>
              </w:rPr>
              <w:t>,</w:t>
            </w:r>
            <w:r w:rsidRPr="00CE4FDF">
              <w:rPr>
                <w:bCs/>
                <w:iCs/>
                <w:szCs w:val="22"/>
                <w:lang w:val="fr-FR"/>
              </w:rPr>
              <w:t>0)</w:t>
            </w:r>
          </w:p>
        </w:tc>
        <w:tc>
          <w:tcPr>
            <w:tcW w:w="1418" w:type="dxa"/>
            <w:gridSpan w:val="2"/>
            <w:shd w:val="clear" w:color="auto" w:fill="auto"/>
          </w:tcPr>
          <w:p w14:paraId="64E54465" w14:textId="3C367353" w:rsidR="00FE6A02" w:rsidRPr="00CE4FDF" w:rsidRDefault="00B56E42" w:rsidP="00CE4FDF">
            <w:pPr>
              <w:spacing w:line="240" w:lineRule="auto"/>
              <w:rPr>
                <w:bCs/>
                <w:iCs/>
                <w:szCs w:val="22"/>
                <w:lang w:val="fr-FR"/>
              </w:rPr>
            </w:pPr>
            <w:r w:rsidRPr="00CE4FDF">
              <w:rPr>
                <w:bCs/>
                <w:iCs/>
                <w:szCs w:val="22"/>
                <w:lang w:val="fr-FR"/>
              </w:rPr>
              <w:t>5</w:t>
            </w:r>
            <w:r w:rsidR="004B4187" w:rsidRPr="00CE4FDF">
              <w:rPr>
                <w:bCs/>
                <w:iCs/>
                <w:szCs w:val="22"/>
                <w:lang w:val="fr-FR"/>
              </w:rPr>
              <w:t>,</w:t>
            </w:r>
            <w:r w:rsidRPr="00CE4FDF">
              <w:rPr>
                <w:bCs/>
                <w:iCs/>
                <w:szCs w:val="22"/>
                <w:lang w:val="fr-FR"/>
              </w:rPr>
              <w:t>7</w:t>
            </w:r>
          </w:p>
          <w:p w14:paraId="53E386EC" w14:textId="6046AAB7" w:rsidR="00FE6A02" w:rsidRPr="00CE4FDF" w:rsidRDefault="00B56E42" w:rsidP="00CE4FDF">
            <w:pPr>
              <w:spacing w:line="240" w:lineRule="auto"/>
              <w:rPr>
                <w:bCs/>
                <w:iCs/>
                <w:szCs w:val="22"/>
                <w:lang w:val="fr-FR"/>
              </w:rPr>
            </w:pPr>
            <w:r w:rsidRPr="00CE4FDF">
              <w:rPr>
                <w:bCs/>
                <w:iCs/>
                <w:szCs w:val="22"/>
                <w:lang w:val="fr-FR"/>
              </w:rPr>
              <w:t>(2</w:t>
            </w:r>
            <w:r w:rsidR="004B4187" w:rsidRPr="00CE4FDF">
              <w:rPr>
                <w:bCs/>
                <w:iCs/>
                <w:szCs w:val="22"/>
                <w:lang w:val="fr-FR"/>
              </w:rPr>
              <w:t>,</w:t>
            </w:r>
            <w:proofErr w:type="gramStart"/>
            <w:r w:rsidRPr="00CE4FDF">
              <w:rPr>
                <w:bCs/>
                <w:iCs/>
                <w:szCs w:val="22"/>
                <w:lang w:val="fr-FR"/>
              </w:rPr>
              <w:t>0)*</w:t>
            </w:r>
            <w:proofErr w:type="gramEnd"/>
            <w:r w:rsidRPr="00CE4FDF">
              <w:rPr>
                <w:bCs/>
                <w:iCs/>
                <w:szCs w:val="22"/>
                <w:lang w:val="fr-FR"/>
              </w:rPr>
              <w:t>**</w:t>
            </w:r>
          </w:p>
        </w:tc>
        <w:tc>
          <w:tcPr>
            <w:tcW w:w="1417" w:type="dxa"/>
            <w:shd w:val="clear" w:color="auto" w:fill="auto"/>
          </w:tcPr>
          <w:p w14:paraId="5379DC9C" w14:textId="05A0C0BC" w:rsidR="00FE6A02" w:rsidRPr="00CE4FDF" w:rsidRDefault="00B56E42" w:rsidP="00CE4FDF">
            <w:pPr>
              <w:spacing w:line="240" w:lineRule="auto"/>
              <w:rPr>
                <w:bCs/>
                <w:iCs/>
                <w:szCs w:val="22"/>
                <w:lang w:val="fr-FR"/>
              </w:rPr>
            </w:pPr>
            <w:r w:rsidRPr="00CE4FDF">
              <w:rPr>
                <w:bCs/>
                <w:iCs/>
                <w:szCs w:val="22"/>
                <w:lang w:val="fr-FR"/>
              </w:rPr>
              <w:t>9</w:t>
            </w:r>
            <w:r w:rsidR="004B4187" w:rsidRPr="00CE4FDF">
              <w:rPr>
                <w:bCs/>
                <w:iCs/>
                <w:szCs w:val="22"/>
                <w:lang w:val="fr-FR"/>
              </w:rPr>
              <w:t>,</w:t>
            </w:r>
            <w:r w:rsidRPr="00CE4FDF">
              <w:rPr>
                <w:bCs/>
                <w:iCs/>
                <w:szCs w:val="22"/>
                <w:lang w:val="fr-FR"/>
              </w:rPr>
              <w:t>6</w:t>
            </w:r>
          </w:p>
          <w:p w14:paraId="5ABBEC9E" w14:textId="4864F03F" w:rsidR="00FE6A02" w:rsidRPr="00CE4FDF" w:rsidRDefault="00B56E42" w:rsidP="00CE4FDF">
            <w:pPr>
              <w:spacing w:line="240" w:lineRule="auto"/>
              <w:rPr>
                <w:bCs/>
                <w:iCs/>
                <w:szCs w:val="22"/>
                <w:lang w:val="fr-FR"/>
              </w:rPr>
            </w:pPr>
            <w:r w:rsidRPr="00CE4FDF">
              <w:rPr>
                <w:bCs/>
                <w:iCs/>
                <w:szCs w:val="22"/>
                <w:lang w:val="fr-FR"/>
              </w:rPr>
              <w:t>(3</w:t>
            </w:r>
            <w:r w:rsidR="004B4187" w:rsidRPr="00CE4FDF">
              <w:rPr>
                <w:bCs/>
                <w:iCs/>
                <w:szCs w:val="22"/>
                <w:lang w:val="fr-FR"/>
              </w:rPr>
              <w:t>,</w:t>
            </w:r>
            <w:proofErr w:type="gramStart"/>
            <w:r w:rsidRPr="00CE4FDF">
              <w:rPr>
                <w:bCs/>
                <w:iCs/>
                <w:szCs w:val="22"/>
                <w:lang w:val="fr-FR"/>
              </w:rPr>
              <w:t>0)*</w:t>
            </w:r>
            <w:proofErr w:type="gramEnd"/>
            <w:r w:rsidRPr="00CE4FDF">
              <w:rPr>
                <w:bCs/>
                <w:iCs/>
                <w:szCs w:val="22"/>
                <w:lang w:val="fr-FR"/>
              </w:rPr>
              <w:t>**</w:t>
            </w:r>
          </w:p>
        </w:tc>
      </w:tr>
      <w:tr w:rsidR="00420BD6" w:rsidRPr="00CE4FDF" w14:paraId="43B63B04" w14:textId="77777777" w:rsidTr="00B272B3">
        <w:trPr>
          <w:cantSplit/>
        </w:trPr>
        <w:tc>
          <w:tcPr>
            <w:tcW w:w="2410" w:type="dxa"/>
            <w:shd w:val="clear" w:color="auto" w:fill="auto"/>
          </w:tcPr>
          <w:p w14:paraId="627C01F1" w14:textId="77777777" w:rsidR="004B4187" w:rsidRPr="00CE4FDF" w:rsidRDefault="004B4187" w:rsidP="00CE4FDF">
            <w:pPr>
              <w:tabs>
                <w:tab w:val="clear" w:pos="567"/>
              </w:tabs>
              <w:spacing w:line="240" w:lineRule="auto"/>
              <w:ind w:left="490"/>
              <w:rPr>
                <w:bCs/>
                <w:iCs/>
                <w:szCs w:val="22"/>
                <w:lang w:val="fr-FR"/>
              </w:rPr>
            </w:pPr>
            <w:r w:rsidRPr="00CE4FDF">
              <w:rPr>
                <w:bCs/>
                <w:iCs/>
                <w:szCs w:val="22"/>
                <w:lang w:val="fr-FR"/>
              </w:rPr>
              <w:t>Rapport du nombre moyen de lésions</w:t>
            </w:r>
          </w:p>
          <w:p w14:paraId="6833D19B" w14:textId="5D87E512" w:rsidR="00FE6A02" w:rsidRPr="00CE4FDF" w:rsidRDefault="004B4187" w:rsidP="00CE4FDF">
            <w:pPr>
              <w:tabs>
                <w:tab w:val="clear" w:pos="567"/>
              </w:tabs>
              <w:spacing w:line="240" w:lineRule="auto"/>
              <w:ind w:left="490"/>
              <w:rPr>
                <w:bCs/>
                <w:iCs/>
                <w:szCs w:val="22"/>
                <w:lang w:val="fr-FR"/>
              </w:rPr>
            </w:pPr>
            <w:r w:rsidRPr="00CE4FDF">
              <w:rPr>
                <w:bCs/>
                <w:iCs/>
                <w:szCs w:val="22"/>
                <w:lang w:val="fr-FR"/>
              </w:rPr>
              <w:t>(IC à 95 %)</w:t>
            </w:r>
          </w:p>
        </w:tc>
        <w:tc>
          <w:tcPr>
            <w:tcW w:w="1418" w:type="dxa"/>
            <w:shd w:val="clear" w:color="auto" w:fill="auto"/>
          </w:tcPr>
          <w:p w14:paraId="26FD154E" w14:textId="77777777" w:rsidR="00FE6A02" w:rsidRPr="00CE4FDF" w:rsidRDefault="00FE6A02" w:rsidP="00CE4FDF">
            <w:pPr>
              <w:spacing w:line="240" w:lineRule="auto"/>
              <w:rPr>
                <w:bCs/>
                <w:iCs/>
                <w:szCs w:val="22"/>
                <w:lang w:val="fr-FR"/>
              </w:rPr>
            </w:pPr>
          </w:p>
        </w:tc>
        <w:tc>
          <w:tcPr>
            <w:tcW w:w="1701" w:type="dxa"/>
            <w:shd w:val="clear" w:color="auto" w:fill="auto"/>
          </w:tcPr>
          <w:p w14:paraId="49C5543C" w14:textId="13ADDA07"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15</w:t>
            </w:r>
          </w:p>
          <w:p w14:paraId="56271DB0" w14:textId="14452E18"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10</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23)</w:t>
            </w:r>
          </w:p>
        </w:tc>
        <w:tc>
          <w:tcPr>
            <w:tcW w:w="1275" w:type="dxa"/>
            <w:shd w:val="clear" w:color="auto" w:fill="auto"/>
          </w:tcPr>
          <w:p w14:paraId="35AAC64D" w14:textId="77777777" w:rsidR="00FE6A02" w:rsidRPr="00CE4FDF" w:rsidRDefault="00FE6A02" w:rsidP="00CE4FDF">
            <w:pPr>
              <w:spacing w:line="240" w:lineRule="auto"/>
              <w:rPr>
                <w:bCs/>
                <w:iCs/>
                <w:szCs w:val="22"/>
                <w:lang w:val="fr-FR"/>
              </w:rPr>
            </w:pPr>
          </w:p>
        </w:tc>
        <w:tc>
          <w:tcPr>
            <w:tcW w:w="1418" w:type="dxa"/>
            <w:gridSpan w:val="2"/>
            <w:shd w:val="clear" w:color="auto" w:fill="auto"/>
          </w:tcPr>
          <w:p w14:paraId="768132ED" w14:textId="73EC1ACD"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29</w:t>
            </w:r>
          </w:p>
          <w:p w14:paraId="738637E2" w14:textId="3D05FEF9"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21</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41)</w:t>
            </w:r>
          </w:p>
        </w:tc>
        <w:tc>
          <w:tcPr>
            <w:tcW w:w="1417" w:type="dxa"/>
            <w:shd w:val="clear" w:color="auto" w:fill="auto"/>
          </w:tcPr>
          <w:p w14:paraId="6BB02606" w14:textId="2B8847B3"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46</w:t>
            </w:r>
          </w:p>
          <w:p w14:paraId="7F1AD6FA" w14:textId="2A137AE6"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33</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63)</w:t>
            </w:r>
          </w:p>
        </w:tc>
      </w:tr>
      <w:tr w:rsidR="00420BD6" w:rsidRPr="00CE4FDF" w14:paraId="7DC59982" w14:textId="77777777" w:rsidTr="00B272B3">
        <w:trPr>
          <w:cantSplit/>
        </w:trPr>
        <w:tc>
          <w:tcPr>
            <w:tcW w:w="2410" w:type="dxa"/>
            <w:shd w:val="clear" w:color="auto" w:fill="auto"/>
          </w:tcPr>
          <w:p w14:paraId="78DBA87E" w14:textId="485EA305" w:rsidR="004B4187" w:rsidRPr="00CE4FDF" w:rsidRDefault="004B4187" w:rsidP="00CE4FDF">
            <w:pPr>
              <w:spacing w:line="240" w:lineRule="auto"/>
              <w:rPr>
                <w:bCs/>
                <w:iCs/>
                <w:szCs w:val="22"/>
                <w:lang w:val="fr-FR"/>
              </w:rPr>
            </w:pPr>
            <w:r w:rsidRPr="00CE4FDF">
              <w:rPr>
                <w:bCs/>
                <w:iCs/>
                <w:szCs w:val="22"/>
                <w:lang w:val="fr-FR"/>
              </w:rPr>
              <w:t>Nombre de lésions rehaussées par le Gd à 2 ans</w:t>
            </w:r>
            <w:r w:rsidR="00B43E8A" w:rsidRPr="00CE4FDF">
              <w:rPr>
                <w:bCs/>
                <w:iCs/>
                <w:szCs w:val="22"/>
                <w:lang w:val="fr-FR"/>
              </w:rPr>
              <w:t> </w:t>
            </w:r>
            <w:r w:rsidRPr="00CE4FDF">
              <w:rPr>
                <w:bCs/>
                <w:iCs/>
                <w:szCs w:val="22"/>
                <w:lang w:val="fr-FR"/>
              </w:rPr>
              <w:t>;</w:t>
            </w:r>
          </w:p>
          <w:p w14:paraId="0B3A3668" w14:textId="1DDBDF43" w:rsidR="00FE6A02" w:rsidRPr="00CE4FDF" w:rsidRDefault="004B4187" w:rsidP="00CE4FDF">
            <w:pPr>
              <w:spacing w:line="240" w:lineRule="auto"/>
              <w:rPr>
                <w:bCs/>
                <w:iCs/>
                <w:szCs w:val="22"/>
                <w:lang w:val="fr-FR"/>
              </w:rPr>
            </w:pPr>
            <w:proofErr w:type="gramStart"/>
            <w:r w:rsidRPr="00CE4FDF">
              <w:rPr>
                <w:bCs/>
                <w:iCs/>
                <w:szCs w:val="22"/>
                <w:lang w:val="fr-FR"/>
              </w:rPr>
              <w:t>moyenne</w:t>
            </w:r>
            <w:proofErr w:type="gramEnd"/>
            <w:r w:rsidRPr="00CE4FDF">
              <w:rPr>
                <w:bCs/>
                <w:iCs/>
                <w:szCs w:val="22"/>
                <w:lang w:val="fr-FR"/>
              </w:rPr>
              <w:t xml:space="preserve"> (médiane)</w:t>
            </w:r>
          </w:p>
        </w:tc>
        <w:tc>
          <w:tcPr>
            <w:tcW w:w="1418" w:type="dxa"/>
            <w:shd w:val="clear" w:color="auto" w:fill="auto"/>
          </w:tcPr>
          <w:p w14:paraId="3469854A" w14:textId="66AFEDAF" w:rsidR="00FE6A02" w:rsidRPr="00CE4FDF" w:rsidRDefault="00B56E42" w:rsidP="00CE4FDF">
            <w:pPr>
              <w:spacing w:line="240" w:lineRule="auto"/>
              <w:rPr>
                <w:bCs/>
                <w:iCs/>
                <w:szCs w:val="22"/>
                <w:lang w:val="fr-FR"/>
              </w:rPr>
            </w:pPr>
            <w:r w:rsidRPr="00CE4FDF">
              <w:rPr>
                <w:bCs/>
                <w:iCs/>
                <w:szCs w:val="22"/>
                <w:lang w:val="fr-FR"/>
              </w:rPr>
              <w:t>1</w:t>
            </w:r>
            <w:r w:rsidR="004B4187" w:rsidRPr="00CE4FDF">
              <w:rPr>
                <w:bCs/>
                <w:iCs/>
                <w:szCs w:val="22"/>
                <w:lang w:val="fr-FR"/>
              </w:rPr>
              <w:t>,</w:t>
            </w:r>
            <w:r w:rsidRPr="00CE4FDF">
              <w:rPr>
                <w:bCs/>
                <w:iCs/>
                <w:szCs w:val="22"/>
                <w:lang w:val="fr-FR"/>
              </w:rPr>
              <w:t>8</w:t>
            </w:r>
          </w:p>
          <w:p w14:paraId="5345E622" w14:textId="4F2B2972" w:rsidR="00FE6A02" w:rsidRPr="00CE4FDF" w:rsidRDefault="00B56E42" w:rsidP="00CE4FDF">
            <w:pPr>
              <w:spacing w:line="240" w:lineRule="auto"/>
              <w:rPr>
                <w:bCs/>
                <w:iCs/>
                <w:szCs w:val="22"/>
                <w:lang w:val="fr-FR"/>
              </w:rPr>
            </w:pPr>
            <w:r w:rsidRPr="00CE4FDF">
              <w:rPr>
                <w:bCs/>
                <w:iCs/>
                <w:szCs w:val="22"/>
                <w:lang w:val="fr-FR"/>
              </w:rPr>
              <w:t>(0)</w:t>
            </w:r>
          </w:p>
        </w:tc>
        <w:tc>
          <w:tcPr>
            <w:tcW w:w="1701" w:type="dxa"/>
            <w:shd w:val="clear" w:color="auto" w:fill="auto"/>
          </w:tcPr>
          <w:p w14:paraId="45E1D1C8" w14:textId="74455C79"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w:t>
            </w:r>
          </w:p>
          <w:p w14:paraId="3B9A8297" w14:textId="0339B78F" w:rsidR="00FE6A02" w:rsidRPr="00CE4FDF" w:rsidRDefault="00B56E42" w:rsidP="00CE4FDF">
            <w:pPr>
              <w:spacing w:line="240" w:lineRule="auto"/>
              <w:rPr>
                <w:bCs/>
                <w:iCs/>
                <w:szCs w:val="22"/>
                <w:lang w:val="fr-FR"/>
              </w:rPr>
            </w:pPr>
            <w:r w:rsidRPr="00CE4FDF">
              <w:rPr>
                <w:bCs/>
                <w:iCs/>
                <w:szCs w:val="22"/>
                <w:lang w:val="fr-FR"/>
              </w:rPr>
              <w:t>(</w:t>
            </w:r>
            <w:proofErr w:type="gramStart"/>
            <w:r w:rsidRPr="00CE4FDF">
              <w:rPr>
                <w:bCs/>
                <w:iCs/>
                <w:szCs w:val="22"/>
                <w:lang w:val="fr-FR"/>
              </w:rPr>
              <w:t>0)*</w:t>
            </w:r>
            <w:proofErr w:type="gramEnd"/>
            <w:r w:rsidRPr="00CE4FDF">
              <w:rPr>
                <w:bCs/>
                <w:iCs/>
                <w:szCs w:val="22"/>
                <w:lang w:val="fr-FR"/>
              </w:rPr>
              <w:t>**</w:t>
            </w:r>
          </w:p>
        </w:tc>
        <w:tc>
          <w:tcPr>
            <w:tcW w:w="1275" w:type="dxa"/>
            <w:shd w:val="clear" w:color="auto" w:fill="auto"/>
          </w:tcPr>
          <w:p w14:paraId="58438A84" w14:textId="0886EABA" w:rsidR="00FE6A02" w:rsidRPr="00CE4FDF" w:rsidRDefault="00B56E42" w:rsidP="00CE4FDF">
            <w:pPr>
              <w:spacing w:line="240" w:lineRule="auto"/>
              <w:rPr>
                <w:bCs/>
                <w:iCs/>
                <w:szCs w:val="22"/>
                <w:lang w:val="fr-FR"/>
              </w:rPr>
            </w:pPr>
            <w:r w:rsidRPr="00CE4FDF">
              <w:rPr>
                <w:bCs/>
                <w:iCs/>
                <w:szCs w:val="22"/>
                <w:lang w:val="fr-FR"/>
              </w:rPr>
              <w:t>2</w:t>
            </w:r>
            <w:r w:rsidR="004B4187" w:rsidRPr="00CE4FDF">
              <w:rPr>
                <w:bCs/>
                <w:iCs/>
                <w:szCs w:val="22"/>
                <w:lang w:val="fr-FR"/>
              </w:rPr>
              <w:t>,</w:t>
            </w:r>
            <w:r w:rsidRPr="00CE4FDF">
              <w:rPr>
                <w:bCs/>
                <w:iCs/>
                <w:szCs w:val="22"/>
                <w:lang w:val="fr-FR"/>
              </w:rPr>
              <w:t>0</w:t>
            </w:r>
          </w:p>
          <w:p w14:paraId="3190A556" w14:textId="3F2636AC"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0)</w:t>
            </w:r>
          </w:p>
        </w:tc>
        <w:tc>
          <w:tcPr>
            <w:tcW w:w="1418" w:type="dxa"/>
            <w:gridSpan w:val="2"/>
            <w:shd w:val="clear" w:color="auto" w:fill="auto"/>
          </w:tcPr>
          <w:p w14:paraId="6FFD1296" w14:textId="092D91BE"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5</w:t>
            </w:r>
          </w:p>
          <w:p w14:paraId="15239CDA" w14:textId="1D45590E"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proofErr w:type="gramStart"/>
            <w:r w:rsidRPr="00CE4FDF">
              <w:rPr>
                <w:bCs/>
                <w:iCs/>
                <w:szCs w:val="22"/>
                <w:lang w:val="fr-FR"/>
              </w:rPr>
              <w:t>0)*</w:t>
            </w:r>
            <w:proofErr w:type="gramEnd"/>
            <w:r w:rsidRPr="00CE4FDF">
              <w:rPr>
                <w:bCs/>
                <w:iCs/>
                <w:szCs w:val="22"/>
                <w:lang w:val="fr-FR"/>
              </w:rPr>
              <w:t>**</w:t>
            </w:r>
          </w:p>
        </w:tc>
        <w:tc>
          <w:tcPr>
            <w:tcW w:w="1417" w:type="dxa"/>
            <w:shd w:val="clear" w:color="auto" w:fill="auto"/>
          </w:tcPr>
          <w:p w14:paraId="6DDEC9ED" w14:textId="36C399CF"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7</w:t>
            </w:r>
          </w:p>
          <w:p w14:paraId="12450B0C" w14:textId="302DF7F1"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proofErr w:type="gramStart"/>
            <w:r w:rsidRPr="00CE4FDF">
              <w:rPr>
                <w:bCs/>
                <w:iCs/>
                <w:szCs w:val="22"/>
                <w:lang w:val="fr-FR"/>
              </w:rPr>
              <w:t>0)*</w:t>
            </w:r>
            <w:proofErr w:type="gramEnd"/>
            <w:r w:rsidRPr="00CE4FDF">
              <w:rPr>
                <w:bCs/>
                <w:iCs/>
                <w:szCs w:val="22"/>
                <w:lang w:val="fr-FR"/>
              </w:rPr>
              <w:t>*</w:t>
            </w:r>
          </w:p>
        </w:tc>
      </w:tr>
      <w:tr w:rsidR="00420BD6" w:rsidRPr="00CE4FDF" w14:paraId="4598E131" w14:textId="77777777" w:rsidTr="00B272B3">
        <w:trPr>
          <w:cantSplit/>
        </w:trPr>
        <w:tc>
          <w:tcPr>
            <w:tcW w:w="2410" w:type="dxa"/>
            <w:shd w:val="clear" w:color="auto" w:fill="auto"/>
          </w:tcPr>
          <w:p w14:paraId="46384C9E" w14:textId="77777777" w:rsidR="004B4187" w:rsidRPr="00CE4FDF" w:rsidRDefault="004B4187" w:rsidP="00CE4FDF">
            <w:pPr>
              <w:tabs>
                <w:tab w:val="clear" w:pos="567"/>
              </w:tabs>
              <w:spacing w:line="240" w:lineRule="auto"/>
              <w:ind w:left="490"/>
              <w:rPr>
                <w:bCs/>
                <w:iCs/>
                <w:szCs w:val="22"/>
                <w:lang w:val="fr-FR"/>
              </w:rPr>
            </w:pPr>
            <w:proofErr w:type="spellStart"/>
            <w:r w:rsidRPr="00CE4FDF">
              <w:rPr>
                <w:bCs/>
                <w:iCs/>
                <w:szCs w:val="22"/>
                <w:lang w:val="fr-FR"/>
              </w:rPr>
              <w:t>Odds</w:t>
            </w:r>
            <w:proofErr w:type="spellEnd"/>
            <w:r w:rsidRPr="00CE4FDF">
              <w:rPr>
                <w:bCs/>
                <w:iCs/>
                <w:szCs w:val="22"/>
                <w:lang w:val="fr-FR"/>
              </w:rPr>
              <w:t xml:space="preserve"> ratio</w:t>
            </w:r>
          </w:p>
          <w:p w14:paraId="40E09D66" w14:textId="0FBDC165" w:rsidR="00FE6A02" w:rsidRPr="00CE4FDF" w:rsidRDefault="004B4187" w:rsidP="00CE4FDF">
            <w:pPr>
              <w:tabs>
                <w:tab w:val="clear" w:pos="567"/>
              </w:tabs>
              <w:spacing w:line="240" w:lineRule="auto"/>
              <w:ind w:left="490"/>
              <w:rPr>
                <w:bCs/>
                <w:iCs/>
                <w:szCs w:val="22"/>
                <w:lang w:val="fr-FR"/>
              </w:rPr>
            </w:pPr>
            <w:r w:rsidRPr="00CE4FDF">
              <w:rPr>
                <w:bCs/>
                <w:iCs/>
                <w:szCs w:val="22"/>
                <w:lang w:val="fr-FR"/>
              </w:rPr>
              <w:t>(IC à 95 %)</w:t>
            </w:r>
          </w:p>
        </w:tc>
        <w:tc>
          <w:tcPr>
            <w:tcW w:w="1418" w:type="dxa"/>
            <w:shd w:val="clear" w:color="auto" w:fill="auto"/>
          </w:tcPr>
          <w:p w14:paraId="0403295A" w14:textId="77777777" w:rsidR="00FE6A02" w:rsidRPr="00CE4FDF" w:rsidRDefault="00FE6A02" w:rsidP="00CE4FDF">
            <w:pPr>
              <w:spacing w:line="240" w:lineRule="auto"/>
              <w:rPr>
                <w:bCs/>
                <w:iCs/>
                <w:szCs w:val="22"/>
                <w:lang w:val="fr-FR"/>
              </w:rPr>
            </w:pPr>
          </w:p>
        </w:tc>
        <w:tc>
          <w:tcPr>
            <w:tcW w:w="1701" w:type="dxa"/>
            <w:shd w:val="clear" w:color="auto" w:fill="auto"/>
          </w:tcPr>
          <w:p w14:paraId="4925D67E" w14:textId="38F26425"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10</w:t>
            </w:r>
          </w:p>
          <w:p w14:paraId="08560644" w14:textId="71A0CC02"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05</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22)</w:t>
            </w:r>
          </w:p>
        </w:tc>
        <w:tc>
          <w:tcPr>
            <w:tcW w:w="1275" w:type="dxa"/>
            <w:shd w:val="clear" w:color="auto" w:fill="auto"/>
          </w:tcPr>
          <w:p w14:paraId="673B0464" w14:textId="77777777" w:rsidR="00FE6A02" w:rsidRPr="00CE4FDF" w:rsidRDefault="00FE6A02" w:rsidP="00CE4FDF">
            <w:pPr>
              <w:spacing w:line="240" w:lineRule="auto"/>
              <w:rPr>
                <w:bCs/>
                <w:iCs/>
                <w:szCs w:val="22"/>
                <w:lang w:val="fr-FR"/>
              </w:rPr>
            </w:pPr>
          </w:p>
        </w:tc>
        <w:tc>
          <w:tcPr>
            <w:tcW w:w="1418" w:type="dxa"/>
            <w:gridSpan w:val="2"/>
            <w:shd w:val="clear" w:color="auto" w:fill="auto"/>
          </w:tcPr>
          <w:p w14:paraId="354B14C0" w14:textId="34BB1331"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26</w:t>
            </w:r>
          </w:p>
          <w:p w14:paraId="5E24582D" w14:textId="40BF56B9"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15</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46)</w:t>
            </w:r>
          </w:p>
        </w:tc>
        <w:tc>
          <w:tcPr>
            <w:tcW w:w="1417" w:type="dxa"/>
            <w:shd w:val="clear" w:color="auto" w:fill="auto"/>
          </w:tcPr>
          <w:p w14:paraId="544BBACD" w14:textId="5C3877E3"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39</w:t>
            </w:r>
          </w:p>
          <w:p w14:paraId="3357AD1C" w14:textId="076EC390"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24</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65)</w:t>
            </w:r>
          </w:p>
        </w:tc>
      </w:tr>
      <w:tr w:rsidR="00420BD6" w:rsidRPr="00CE4FDF" w14:paraId="5878596B" w14:textId="77777777" w:rsidTr="00B272B3">
        <w:trPr>
          <w:cantSplit/>
        </w:trPr>
        <w:tc>
          <w:tcPr>
            <w:tcW w:w="2410" w:type="dxa"/>
            <w:shd w:val="clear" w:color="auto" w:fill="auto"/>
          </w:tcPr>
          <w:p w14:paraId="46877093" w14:textId="5DD76CF4" w:rsidR="00FE6A02" w:rsidRPr="00CE4FDF" w:rsidRDefault="004B4187" w:rsidP="00CE4FDF">
            <w:pPr>
              <w:spacing w:line="240" w:lineRule="auto"/>
              <w:rPr>
                <w:bCs/>
                <w:iCs/>
                <w:szCs w:val="22"/>
                <w:lang w:val="fr-FR"/>
              </w:rPr>
            </w:pPr>
            <w:r w:rsidRPr="00CE4FDF">
              <w:rPr>
                <w:bCs/>
                <w:iCs/>
                <w:szCs w:val="22"/>
                <w:lang w:val="fr-FR"/>
              </w:rPr>
              <w:t>Nombre de nouvelles lésions T1 hypo</w:t>
            </w:r>
            <w:r w:rsidR="0028154B" w:rsidRPr="00CE4FDF">
              <w:rPr>
                <w:bCs/>
                <w:iCs/>
                <w:szCs w:val="22"/>
                <w:lang w:val="fr-FR"/>
              </w:rPr>
              <w:noBreakHyphen/>
            </w:r>
            <w:r w:rsidRPr="00CE4FDF">
              <w:rPr>
                <w:bCs/>
                <w:iCs/>
                <w:szCs w:val="22"/>
                <w:lang w:val="fr-FR"/>
              </w:rPr>
              <w:t>intenses sur 2 ans</w:t>
            </w:r>
            <w:r w:rsidR="00B43E8A" w:rsidRPr="00CE4FDF">
              <w:rPr>
                <w:bCs/>
                <w:iCs/>
                <w:szCs w:val="22"/>
                <w:lang w:val="fr-FR"/>
              </w:rPr>
              <w:t> </w:t>
            </w:r>
            <w:r w:rsidRPr="00CE4FDF">
              <w:rPr>
                <w:bCs/>
                <w:iCs/>
                <w:szCs w:val="22"/>
                <w:lang w:val="fr-FR"/>
              </w:rPr>
              <w:t>; moyenne (médiane)</w:t>
            </w:r>
          </w:p>
        </w:tc>
        <w:tc>
          <w:tcPr>
            <w:tcW w:w="1418" w:type="dxa"/>
            <w:shd w:val="clear" w:color="auto" w:fill="auto"/>
          </w:tcPr>
          <w:p w14:paraId="26B65677" w14:textId="2C3208D0" w:rsidR="00FE6A02" w:rsidRPr="00CE4FDF" w:rsidRDefault="00B56E42" w:rsidP="00CE4FDF">
            <w:pPr>
              <w:spacing w:line="240" w:lineRule="auto"/>
              <w:rPr>
                <w:bCs/>
                <w:iCs/>
                <w:szCs w:val="22"/>
                <w:lang w:val="fr-FR"/>
              </w:rPr>
            </w:pPr>
            <w:r w:rsidRPr="00CE4FDF">
              <w:rPr>
                <w:bCs/>
                <w:iCs/>
                <w:szCs w:val="22"/>
                <w:lang w:val="fr-FR"/>
              </w:rPr>
              <w:t>5</w:t>
            </w:r>
            <w:r w:rsidR="004B4187" w:rsidRPr="00CE4FDF">
              <w:rPr>
                <w:bCs/>
                <w:iCs/>
                <w:szCs w:val="22"/>
                <w:lang w:val="fr-FR"/>
              </w:rPr>
              <w:t>,</w:t>
            </w:r>
            <w:r w:rsidRPr="00CE4FDF">
              <w:rPr>
                <w:bCs/>
                <w:iCs/>
                <w:szCs w:val="22"/>
                <w:lang w:val="fr-FR"/>
              </w:rPr>
              <w:t>7</w:t>
            </w:r>
          </w:p>
          <w:p w14:paraId="54F68B9F" w14:textId="2D2C219B" w:rsidR="00FE6A02" w:rsidRPr="00CE4FDF" w:rsidRDefault="00B56E42" w:rsidP="00CE4FDF">
            <w:pPr>
              <w:spacing w:line="240" w:lineRule="auto"/>
              <w:rPr>
                <w:bCs/>
                <w:iCs/>
                <w:szCs w:val="22"/>
                <w:lang w:val="fr-FR"/>
              </w:rPr>
            </w:pPr>
            <w:r w:rsidRPr="00CE4FDF">
              <w:rPr>
                <w:bCs/>
                <w:iCs/>
                <w:szCs w:val="22"/>
                <w:lang w:val="fr-FR"/>
              </w:rPr>
              <w:t>(2</w:t>
            </w:r>
            <w:r w:rsidR="004B4187" w:rsidRPr="00CE4FDF">
              <w:rPr>
                <w:bCs/>
                <w:iCs/>
                <w:szCs w:val="22"/>
                <w:lang w:val="fr-FR"/>
              </w:rPr>
              <w:t>,</w:t>
            </w:r>
            <w:r w:rsidRPr="00CE4FDF">
              <w:rPr>
                <w:bCs/>
                <w:iCs/>
                <w:szCs w:val="22"/>
                <w:lang w:val="fr-FR"/>
              </w:rPr>
              <w:t>0)</w:t>
            </w:r>
          </w:p>
        </w:tc>
        <w:tc>
          <w:tcPr>
            <w:tcW w:w="1701" w:type="dxa"/>
            <w:shd w:val="clear" w:color="auto" w:fill="auto"/>
          </w:tcPr>
          <w:p w14:paraId="2CBA6109" w14:textId="023B052A" w:rsidR="00FE6A02" w:rsidRPr="00CE4FDF" w:rsidRDefault="00B56E42" w:rsidP="00CE4FDF">
            <w:pPr>
              <w:spacing w:line="240" w:lineRule="auto"/>
              <w:rPr>
                <w:bCs/>
                <w:iCs/>
                <w:szCs w:val="22"/>
                <w:lang w:val="fr-FR"/>
              </w:rPr>
            </w:pPr>
            <w:r w:rsidRPr="00CE4FDF">
              <w:rPr>
                <w:bCs/>
                <w:iCs/>
                <w:szCs w:val="22"/>
                <w:lang w:val="fr-FR"/>
              </w:rPr>
              <w:t>2</w:t>
            </w:r>
            <w:r w:rsidR="004B4187" w:rsidRPr="00CE4FDF">
              <w:rPr>
                <w:bCs/>
                <w:iCs/>
                <w:szCs w:val="22"/>
                <w:lang w:val="fr-FR"/>
              </w:rPr>
              <w:t>,</w:t>
            </w:r>
            <w:r w:rsidRPr="00CE4FDF">
              <w:rPr>
                <w:bCs/>
                <w:iCs/>
                <w:szCs w:val="22"/>
                <w:lang w:val="fr-FR"/>
              </w:rPr>
              <w:t>0</w:t>
            </w:r>
          </w:p>
          <w:p w14:paraId="115732E6" w14:textId="470DA52C" w:rsidR="00FE6A02" w:rsidRPr="00CE4FDF" w:rsidRDefault="00B56E42" w:rsidP="00CE4FDF">
            <w:pPr>
              <w:spacing w:line="240" w:lineRule="auto"/>
              <w:rPr>
                <w:bCs/>
                <w:iCs/>
                <w:szCs w:val="22"/>
                <w:lang w:val="fr-FR"/>
              </w:rPr>
            </w:pPr>
            <w:r w:rsidRPr="00CE4FDF">
              <w:rPr>
                <w:bCs/>
                <w:iCs/>
                <w:szCs w:val="22"/>
                <w:lang w:val="fr-FR"/>
              </w:rPr>
              <w:t>(1</w:t>
            </w:r>
            <w:r w:rsidR="004B4187" w:rsidRPr="00CE4FDF">
              <w:rPr>
                <w:bCs/>
                <w:iCs/>
                <w:szCs w:val="22"/>
                <w:lang w:val="fr-FR"/>
              </w:rPr>
              <w:t>,</w:t>
            </w:r>
            <w:proofErr w:type="gramStart"/>
            <w:r w:rsidRPr="00CE4FDF">
              <w:rPr>
                <w:bCs/>
                <w:iCs/>
                <w:szCs w:val="22"/>
                <w:lang w:val="fr-FR"/>
              </w:rPr>
              <w:t>0)*</w:t>
            </w:r>
            <w:proofErr w:type="gramEnd"/>
            <w:r w:rsidRPr="00CE4FDF">
              <w:rPr>
                <w:bCs/>
                <w:iCs/>
                <w:szCs w:val="22"/>
                <w:lang w:val="fr-FR"/>
              </w:rPr>
              <w:t>**</w:t>
            </w:r>
          </w:p>
        </w:tc>
        <w:tc>
          <w:tcPr>
            <w:tcW w:w="1275" w:type="dxa"/>
            <w:shd w:val="clear" w:color="auto" w:fill="auto"/>
          </w:tcPr>
          <w:p w14:paraId="204624CA" w14:textId="004174A1" w:rsidR="00FE6A02" w:rsidRPr="00CE4FDF" w:rsidRDefault="00B56E42" w:rsidP="00CE4FDF">
            <w:pPr>
              <w:spacing w:line="240" w:lineRule="auto"/>
              <w:rPr>
                <w:bCs/>
                <w:iCs/>
                <w:szCs w:val="22"/>
                <w:lang w:val="fr-FR"/>
              </w:rPr>
            </w:pPr>
            <w:r w:rsidRPr="00CE4FDF">
              <w:rPr>
                <w:bCs/>
                <w:iCs/>
                <w:szCs w:val="22"/>
                <w:lang w:val="fr-FR"/>
              </w:rPr>
              <w:t>8</w:t>
            </w:r>
            <w:r w:rsidR="004B4187" w:rsidRPr="00CE4FDF">
              <w:rPr>
                <w:bCs/>
                <w:iCs/>
                <w:szCs w:val="22"/>
                <w:lang w:val="fr-FR"/>
              </w:rPr>
              <w:t>,</w:t>
            </w:r>
            <w:r w:rsidRPr="00CE4FDF">
              <w:rPr>
                <w:bCs/>
                <w:iCs/>
                <w:szCs w:val="22"/>
                <w:lang w:val="fr-FR"/>
              </w:rPr>
              <w:t>1</w:t>
            </w:r>
          </w:p>
          <w:p w14:paraId="594856C1" w14:textId="105D0C4E" w:rsidR="00FE6A02" w:rsidRPr="00CE4FDF" w:rsidRDefault="00B56E42" w:rsidP="00CE4FDF">
            <w:pPr>
              <w:spacing w:line="240" w:lineRule="auto"/>
              <w:rPr>
                <w:bCs/>
                <w:iCs/>
                <w:szCs w:val="22"/>
                <w:lang w:val="fr-FR"/>
              </w:rPr>
            </w:pPr>
            <w:r w:rsidRPr="00CE4FDF">
              <w:rPr>
                <w:bCs/>
                <w:iCs/>
                <w:szCs w:val="22"/>
                <w:lang w:val="fr-FR"/>
              </w:rPr>
              <w:t>(4</w:t>
            </w:r>
            <w:r w:rsidR="004B4187" w:rsidRPr="00CE4FDF">
              <w:rPr>
                <w:bCs/>
                <w:iCs/>
                <w:szCs w:val="22"/>
                <w:lang w:val="fr-FR"/>
              </w:rPr>
              <w:t>,</w:t>
            </w:r>
            <w:r w:rsidRPr="00CE4FDF">
              <w:rPr>
                <w:bCs/>
                <w:iCs/>
                <w:szCs w:val="22"/>
                <w:lang w:val="fr-FR"/>
              </w:rPr>
              <w:t>0)</w:t>
            </w:r>
          </w:p>
        </w:tc>
        <w:tc>
          <w:tcPr>
            <w:tcW w:w="1418" w:type="dxa"/>
            <w:gridSpan w:val="2"/>
            <w:shd w:val="clear" w:color="auto" w:fill="auto"/>
          </w:tcPr>
          <w:p w14:paraId="56994195" w14:textId="615334E9" w:rsidR="00FE6A02" w:rsidRPr="00CE4FDF" w:rsidRDefault="00B56E42" w:rsidP="00CE4FDF">
            <w:pPr>
              <w:spacing w:line="240" w:lineRule="auto"/>
              <w:rPr>
                <w:bCs/>
                <w:iCs/>
                <w:szCs w:val="22"/>
                <w:lang w:val="fr-FR"/>
              </w:rPr>
            </w:pPr>
            <w:r w:rsidRPr="00CE4FDF">
              <w:rPr>
                <w:bCs/>
                <w:iCs/>
                <w:szCs w:val="22"/>
                <w:lang w:val="fr-FR"/>
              </w:rPr>
              <w:t>3</w:t>
            </w:r>
            <w:r w:rsidR="004B4187" w:rsidRPr="00CE4FDF">
              <w:rPr>
                <w:bCs/>
                <w:iCs/>
                <w:szCs w:val="22"/>
                <w:lang w:val="fr-FR"/>
              </w:rPr>
              <w:t>,</w:t>
            </w:r>
            <w:r w:rsidRPr="00CE4FDF">
              <w:rPr>
                <w:bCs/>
                <w:iCs/>
                <w:szCs w:val="22"/>
                <w:lang w:val="fr-FR"/>
              </w:rPr>
              <w:t>8</w:t>
            </w:r>
          </w:p>
          <w:p w14:paraId="4735029A" w14:textId="693AED02" w:rsidR="00FE6A02" w:rsidRPr="00CE4FDF" w:rsidRDefault="00B56E42" w:rsidP="00CE4FDF">
            <w:pPr>
              <w:spacing w:line="240" w:lineRule="auto"/>
              <w:rPr>
                <w:bCs/>
                <w:iCs/>
                <w:szCs w:val="22"/>
                <w:lang w:val="fr-FR"/>
              </w:rPr>
            </w:pPr>
            <w:r w:rsidRPr="00CE4FDF">
              <w:rPr>
                <w:bCs/>
                <w:iCs/>
                <w:szCs w:val="22"/>
                <w:lang w:val="fr-FR"/>
              </w:rPr>
              <w:t>(1</w:t>
            </w:r>
            <w:r w:rsidR="004B4187" w:rsidRPr="00CE4FDF">
              <w:rPr>
                <w:bCs/>
                <w:iCs/>
                <w:szCs w:val="22"/>
                <w:lang w:val="fr-FR"/>
              </w:rPr>
              <w:t>,</w:t>
            </w:r>
            <w:proofErr w:type="gramStart"/>
            <w:r w:rsidRPr="00CE4FDF">
              <w:rPr>
                <w:bCs/>
                <w:iCs/>
                <w:szCs w:val="22"/>
                <w:lang w:val="fr-FR"/>
              </w:rPr>
              <w:t>0)*</w:t>
            </w:r>
            <w:proofErr w:type="gramEnd"/>
            <w:r w:rsidRPr="00CE4FDF">
              <w:rPr>
                <w:bCs/>
                <w:iCs/>
                <w:szCs w:val="22"/>
                <w:lang w:val="fr-FR"/>
              </w:rPr>
              <w:t>**</w:t>
            </w:r>
          </w:p>
        </w:tc>
        <w:tc>
          <w:tcPr>
            <w:tcW w:w="1417" w:type="dxa"/>
            <w:shd w:val="clear" w:color="auto" w:fill="auto"/>
          </w:tcPr>
          <w:p w14:paraId="55C1122F" w14:textId="11FBCBA2" w:rsidR="00FE6A02" w:rsidRPr="00CE4FDF" w:rsidRDefault="00B56E42" w:rsidP="00CE4FDF">
            <w:pPr>
              <w:spacing w:line="240" w:lineRule="auto"/>
              <w:rPr>
                <w:bCs/>
                <w:iCs/>
                <w:szCs w:val="22"/>
                <w:lang w:val="fr-FR"/>
              </w:rPr>
            </w:pPr>
            <w:r w:rsidRPr="00CE4FDF">
              <w:rPr>
                <w:bCs/>
                <w:iCs/>
                <w:szCs w:val="22"/>
                <w:lang w:val="fr-FR"/>
              </w:rPr>
              <w:t>4</w:t>
            </w:r>
            <w:r w:rsidR="004B4187" w:rsidRPr="00CE4FDF">
              <w:rPr>
                <w:bCs/>
                <w:iCs/>
                <w:szCs w:val="22"/>
                <w:lang w:val="fr-FR"/>
              </w:rPr>
              <w:t>,</w:t>
            </w:r>
            <w:r w:rsidRPr="00CE4FDF">
              <w:rPr>
                <w:bCs/>
                <w:iCs/>
                <w:szCs w:val="22"/>
                <w:lang w:val="fr-FR"/>
              </w:rPr>
              <w:t>5</w:t>
            </w:r>
          </w:p>
          <w:p w14:paraId="57B1BBA4" w14:textId="239A1064" w:rsidR="00FE6A02" w:rsidRPr="00CE4FDF" w:rsidRDefault="00B56E42" w:rsidP="00CE4FDF">
            <w:pPr>
              <w:spacing w:line="240" w:lineRule="auto"/>
              <w:rPr>
                <w:bCs/>
                <w:iCs/>
                <w:szCs w:val="22"/>
                <w:lang w:val="fr-FR"/>
              </w:rPr>
            </w:pPr>
            <w:r w:rsidRPr="00CE4FDF">
              <w:rPr>
                <w:bCs/>
                <w:iCs/>
                <w:szCs w:val="22"/>
                <w:lang w:val="fr-FR"/>
              </w:rPr>
              <w:t>(2</w:t>
            </w:r>
            <w:r w:rsidR="004B4187" w:rsidRPr="00CE4FDF">
              <w:rPr>
                <w:bCs/>
                <w:iCs/>
                <w:szCs w:val="22"/>
                <w:lang w:val="fr-FR"/>
              </w:rPr>
              <w:t>,</w:t>
            </w:r>
            <w:r w:rsidRPr="00CE4FDF">
              <w:rPr>
                <w:bCs/>
                <w:iCs/>
                <w:szCs w:val="22"/>
                <w:lang w:val="fr-FR"/>
              </w:rPr>
              <w:t>0)</w:t>
            </w:r>
            <w:r w:rsidRPr="00CE4FDF">
              <w:rPr>
                <w:rFonts w:ascii="Symbol" w:hAnsi="Symbol"/>
                <w:bCs/>
                <w:iCs/>
                <w:szCs w:val="22"/>
                <w:lang w:val="fr-FR"/>
              </w:rPr>
              <w:sym w:font="Symbol" w:char="F02A"/>
            </w:r>
            <w:r w:rsidRPr="00CE4FDF">
              <w:rPr>
                <w:rFonts w:ascii="Symbol" w:hAnsi="Symbol"/>
                <w:bCs/>
                <w:iCs/>
                <w:szCs w:val="22"/>
                <w:lang w:val="fr-FR"/>
              </w:rPr>
              <w:sym w:font="Symbol" w:char="F02A"/>
            </w:r>
          </w:p>
        </w:tc>
      </w:tr>
      <w:tr w:rsidR="00420BD6" w:rsidRPr="00CE4FDF" w14:paraId="68F2EE85" w14:textId="77777777" w:rsidTr="00B272B3">
        <w:trPr>
          <w:cantSplit/>
        </w:trPr>
        <w:tc>
          <w:tcPr>
            <w:tcW w:w="2410" w:type="dxa"/>
            <w:shd w:val="clear" w:color="auto" w:fill="auto"/>
          </w:tcPr>
          <w:p w14:paraId="78901A65" w14:textId="77777777" w:rsidR="004B4187" w:rsidRPr="00CE4FDF" w:rsidRDefault="004B4187" w:rsidP="00CE4FDF">
            <w:pPr>
              <w:tabs>
                <w:tab w:val="clear" w:pos="567"/>
              </w:tabs>
              <w:spacing w:line="240" w:lineRule="auto"/>
              <w:ind w:left="490"/>
              <w:rPr>
                <w:bCs/>
                <w:iCs/>
                <w:szCs w:val="22"/>
                <w:lang w:val="fr-FR"/>
              </w:rPr>
            </w:pPr>
            <w:r w:rsidRPr="00CE4FDF">
              <w:rPr>
                <w:bCs/>
                <w:iCs/>
                <w:szCs w:val="22"/>
                <w:lang w:val="fr-FR"/>
              </w:rPr>
              <w:t>Rapport du nombre moyen de lésions</w:t>
            </w:r>
          </w:p>
          <w:p w14:paraId="5E61C242" w14:textId="292C1658" w:rsidR="00FE6A02" w:rsidRPr="00CE4FDF" w:rsidRDefault="004B4187" w:rsidP="00CE4FDF">
            <w:pPr>
              <w:tabs>
                <w:tab w:val="clear" w:pos="567"/>
              </w:tabs>
              <w:spacing w:line="240" w:lineRule="auto"/>
              <w:ind w:left="490"/>
              <w:rPr>
                <w:bCs/>
                <w:iCs/>
                <w:szCs w:val="22"/>
                <w:lang w:val="fr-FR"/>
              </w:rPr>
            </w:pPr>
            <w:r w:rsidRPr="00CE4FDF">
              <w:rPr>
                <w:bCs/>
                <w:iCs/>
                <w:szCs w:val="22"/>
                <w:lang w:val="fr-FR"/>
              </w:rPr>
              <w:t>(IC à 95 %)</w:t>
            </w:r>
          </w:p>
        </w:tc>
        <w:tc>
          <w:tcPr>
            <w:tcW w:w="1418" w:type="dxa"/>
            <w:shd w:val="clear" w:color="auto" w:fill="auto"/>
          </w:tcPr>
          <w:p w14:paraId="676643CD" w14:textId="77777777" w:rsidR="00FE6A02" w:rsidRPr="00CE4FDF" w:rsidRDefault="00FE6A02" w:rsidP="00CE4FDF">
            <w:pPr>
              <w:spacing w:line="240" w:lineRule="auto"/>
              <w:rPr>
                <w:bCs/>
                <w:iCs/>
                <w:szCs w:val="22"/>
                <w:lang w:val="fr-FR"/>
              </w:rPr>
            </w:pPr>
          </w:p>
        </w:tc>
        <w:tc>
          <w:tcPr>
            <w:tcW w:w="1701" w:type="dxa"/>
            <w:shd w:val="clear" w:color="auto" w:fill="auto"/>
          </w:tcPr>
          <w:p w14:paraId="1EA3E6F2" w14:textId="4EA12D86"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28</w:t>
            </w:r>
          </w:p>
          <w:p w14:paraId="594409E7" w14:textId="269E16FA"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20</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39)</w:t>
            </w:r>
          </w:p>
        </w:tc>
        <w:tc>
          <w:tcPr>
            <w:tcW w:w="1275" w:type="dxa"/>
            <w:shd w:val="clear" w:color="auto" w:fill="auto"/>
          </w:tcPr>
          <w:p w14:paraId="223CDB7B" w14:textId="77777777" w:rsidR="00FE6A02" w:rsidRPr="00CE4FDF" w:rsidRDefault="00FE6A02" w:rsidP="00CE4FDF">
            <w:pPr>
              <w:spacing w:line="240" w:lineRule="auto"/>
              <w:rPr>
                <w:bCs/>
                <w:iCs/>
                <w:szCs w:val="22"/>
                <w:lang w:val="fr-FR"/>
              </w:rPr>
            </w:pPr>
          </w:p>
        </w:tc>
        <w:tc>
          <w:tcPr>
            <w:tcW w:w="1418" w:type="dxa"/>
            <w:gridSpan w:val="2"/>
            <w:shd w:val="clear" w:color="auto" w:fill="auto"/>
          </w:tcPr>
          <w:p w14:paraId="6A29DDB4" w14:textId="0617A7ED"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43</w:t>
            </w:r>
          </w:p>
          <w:p w14:paraId="13BCBB21" w14:textId="19E44C57"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30</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61)</w:t>
            </w:r>
          </w:p>
        </w:tc>
        <w:tc>
          <w:tcPr>
            <w:tcW w:w="1417" w:type="dxa"/>
            <w:shd w:val="clear" w:color="auto" w:fill="auto"/>
          </w:tcPr>
          <w:p w14:paraId="0D281896" w14:textId="7A42E86C"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59</w:t>
            </w:r>
          </w:p>
          <w:p w14:paraId="4A63925E" w14:textId="66515F13" w:rsidR="00FE6A02" w:rsidRPr="00CE4FDF" w:rsidRDefault="00B56E42" w:rsidP="00CE4FDF">
            <w:pPr>
              <w:spacing w:line="240" w:lineRule="auto"/>
              <w:rPr>
                <w:bCs/>
                <w:iCs/>
                <w:szCs w:val="22"/>
                <w:lang w:val="fr-FR"/>
              </w:rPr>
            </w:pPr>
            <w:r w:rsidRPr="00CE4FDF">
              <w:rPr>
                <w:bCs/>
                <w:iCs/>
                <w:szCs w:val="22"/>
                <w:lang w:val="fr-FR"/>
              </w:rPr>
              <w:t>(0</w:t>
            </w:r>
            <w:r w:rsidR="004B4187" w:rsidRPr="00CE4FDF">
              <w:rPr>
                <w:bCs/>
                <w:iCs/>
                <w:szCs w:val="22"/>
                <w:lang w:val="fr-FR"/>
              </w:rPr>
              <w:t>,</w:t>
            </w:r>
            <w:r w:rsidRPr="00CE4FDF">
              <w:rPr>
                <w:bCs/>
                <w:iCs/>
                <w:szCs w:val="22"/>
                <w:lang w:val="fr-FR"/>
              </w:rPr>
              <w:t>42</w:t>
            </w:r>
            <w:r w:rsidR="00B43E8A" w:rsidRPr="00CE4FDF">
              <w:rPr>
                <w:bCs/>
                <w:iCs/>
                <w:szCs w:val="22"/>
                <w:lang w:val="fr-FR"/>
              </w:rPr>
              <w:t> </w:t>
            </w:r>
            <w:r w:rsidR="004B4187" w:rsidRPr="00CE4FDF">
              <w:rPr>
                <w:bCs/>
                <w:iCs/>
                <w:szCs w:val="22"/>
                <w:lang w:val="fr-FR"/>
              </w:rPr>
              <w:t>;</w:t>
            </w:r>
            <w:r w:rsidRPr="00CE4FDF">
              <w:rPr>
                <w:bCs/>
                <w:iCs/>
                <w:szCs w:val="22"/>
                <w:lang w:val="fr-FR"/>
              </w:rPr>
              <w:t xml:space="preserve"> 0</w:t>
            </w:r>
            <w:r w:rsidR="004B4187" w:rsidRPr="00CE4FDF">
              <w:rPr>
                <w:bCs/>
                <w:iCs/>
                <w:szCs w:val="22"/>
                <w:lang w:val="fr-FR"/>
              </w:rPr>
              <w:t>,</w:t>
            </w:r>
            <w:r w:rsidRPr="00CE4FDF">
              <w:rPr>
                <w:bCs/>
                <w:iCs/>
                <w:szCs w:val="22"/>
                <w:lang w:val="fr-FR"/>
              </w:rPr>
              <w:t>82)</w:t>
            </w:r>
          </w:p>
        </w:tc>
      </w:tr>
    </w:tbl>
    <w:p w14:paraId="05EE9B04" w14:textId="545AA015" w:rsidR="00105AE2" w:rsidRPr="00CE4FDF" w:rsidRDefault="003C4781" w:rsidP="00CE4FDF">
      <w:pPr>
        <w:spacing w:line="240" w:lineRule="auto"/>
        <w:rPr>
          <w:bCs/>
          <w:iCs/>
          <w:szCs w:val="22"/>
          <w:lang w:val="fr-FR"/>
        </w:rPr>
      </w:pPr>
      <w:proofErr w:type="spellStart"/>
      <w:proofErr w:type="gramStart"/>
      <w:r w:rsidRPr="00CE4FDF">
        <w:rPr>
          <w:bCs/>
          <w:iCs/>
          <w:szCs w:val="22"/>
          <w:vertAlign w:val="superscript"/>
          <w:lang w:val="fr-FR"/>
        </w:rPr>
        <w:t>a</w:t>
      </w:r>
      <w:r w:rsidR="004B4187" w:rsidRPr="00CE4FDF">
        <w:rPr>
          <w:bCs/>
          <w:iCs/>
          <w:szCs w:val="22"/>
          <w:lang w:val="fr-FR"/>
        </w:rPr>
        <w:t>Toutes</w:t>
      </w:r>
      <w:proofErr w:type="spellEnd"/>
      <w:proofErr w:type="gramEnd"/>
      <w:r w:rsidR="004B4187" w:rsidRPr="00CE4FDF">
        <w:rPr>
          <w:bCs/>
          <w:iCs/>
          <w:szCs w:val="22"/>
          <w:lang w:val="fr-FR"/>
        </w:rPr>
        <w:t xml:space="preserve"> les analyses des critères d’évaluation cliniques étaient en intention de traiter.</w:t>
      </w:r>
      <w:r w:rsidR="00B56E42" w:rsidRPr="00CE4FDF">
        <w:rPr>
          <w:bCs/>
          <w:iCs/>
          <w:szCs w:val="22"/>
          <w:lang w:val="fr-FR"/>
        </w:rPr>
        <w:t xml:space="preserve"> </w:t>
      </w:r>
      <w:proofErr w:type="spellStart"/>
      <w:proofErr w:type="gramStart"/>
      <w:r w:rsidRPr="00CE4FDF">
        <w:rPr>
          <w:bCs/>
          <w:iCs/>
          <w:szCs w:val="22"/>
          <w:vertAlign w:val="superscript"/>
          <w:lang w:val="fr-FR"/>
        </w:rPr>
        <w:t>b</w:t>
      </w:r>
      <w:r w:rsidR="004B4187" w:rsidRPr="00CE4FDF">
        <w:rPr>
          <w:bCs/>
          <w:iCs/>
          <w:szCs w:val="22"/>
          <w:lang w:val="fr-FR"/>
        </w:rPr>
        <w:t>L’analyse</w:t>
      </w:r>
      <w:proofErr w:type="spellEnd"/>
      <w:proofErr w:type="gramEnd"/>
      <w:r w:rsidR="004B4187" w:rsidRPr="00CE4FDF">
        <w:rPr>
          <w:bCs/>
          <w:iCs/>
          <w:szCs w:val="22"/>
          <w:lang w:val="fr-FR"/>
        </w:rPr>
        <w:t xml:space="preserve"> IRM a été réalisée sur une cohorte IRM.</w:t>
      </w:r>
    </w:p>
    <w:p w14:paraId="2DBD9D21" w14:textId="645C0128" w:rsidR="006D6EA0" w:rsidRPr="00CE4FDF" w:rsidRDefault="00B56E42" w:rsidP="00CE4FDF">
      <w:pPr>
        <w:spacing w:line="240" w:lineRule="auto"/>
        <w:rPr>
          <w:bCs/>
          <w:iCs/>
          <w:szCs w:val="22"/>
          <w:lang w:val="fr-FR"/>
        </w:rPr>
      </w:pPr>
      <w:r w:rsidRPr="00CE4FDF">
        <w:rPr>
          <w:bCs/>
          <w:iCs/>
          <w:szCs w:val="22"/>
          <w:lang w:val="fr-FR"/>
        </w:rPr>
        <w:t>*</w:t>
      </w:r>
      <w:r w:rsidR="004B4187" w:rsidRPr="00CE4FDF">
        <w:rPr>
          <w:bCs/>
          <w:iCs/>
          <w:szCs w:val="22"/>
          <w:lang w:val="fr-FR"/>
        </w:rPr>
        <w:t>Valeur p</w:t>
      </w:r>
      <w:r w:rsidR="007A5DD3" w:rsidRPr="00CE4FDF">
        <w:rPr>
          <w:bCs/>
          <w:iCs/>
          <w:szCs w:val="22"/>
          <w:lang w:val="fr-FR"/>
        </w:rPr>
        <w:t> </w:t>
      </w:r>
      <w:r w:rsidR="004B4187" w:rsidRPr="00CE4FDF">
        <w:rPr>
          <w:bCs/>
          <w:iCs/>
          <w:szCs w:val="22"/>
          <w:lang w:val="fr-FR"/>
        </w:rPr>
        <w:t>&lt;</w:t>
      </w:r>
      <w:r w:rsidR="007A5DD3" w:rsidRPr="00CE4FDF">
        <w:rPr>
          <w:bCs/>
          <w:iCs/>
          <w:szCs w:val="22"/>
          <w:lang w:val="fr-FR"/>
        </w:rPr>
        <w:t> </w:t>
      </w:r>
      <w:r w:rsidR="004B4187" w:rsidRPr="00CE4FDF">
        <w:rPr>
          <w:bCs/>
          <w:iCs/>
          <w:szCs w:val="22"/>
          <w:lang w:val="fr-FR"/>
        </w:rPr>
        <w:t>0,05</w:t>
      </w:r>
      <w:r w:rsidR="00B43E8A" w:rsidRPr="00CE4FDF">
        <w:rPr>
          <w:bCs/>
          <w:iCs/>
          <w:szCs w:val="22"/>
          <w:lang w:val="fr-FR"/>
        </w:rPr>
        <w:t> </w:t>
      </w:r>
      <w:r w:rsidRPr="00CE4FDF">
        <w:rPr>
          <w:bCs/>
          <w:iCs/>
          <w:szCs w:val="22"/>
          <w:lang w:val="fr-FR"/>
        </w:rPr>
        <w:t>; **</w:t>
      </w:r>
      <w:r w:rsidR="004B4187" w:rsidRPr="00CE4FDF">
        <w:rPr>
          <w:bCs/>
          <w:iCs/>
          <w:szCs w:val="22"/>
          <w:lang w:val="fr-FR"/>
        </w:rPr>
        <w:t>Valeur p</w:t>
      </w:r>
      <w:r w:rsidR="007A5DD3" w:rsidRPr="00CE4FDF">
        <w:rPr>
          <w:bCs/>
          <w:iCs/>
          <w:szCs w:val="22"/>
          <w:lang w:val="fr-FR"/>
        </w:rPr>
        <w:t> </w:t>
      </w:r>
      <w:r w:rsidR="004B4187" w:rsidRPr="00CE4FDF">
        <w:rPr>
          <w:bCs/>
          <w:iCs/>
          <w:szCs w:val="22"/>
          <w:lang w:val="fr-FR"/>
        </w:rPr>
        <w:t>&lt;</w:t>
      </w:r>
      <w:r w:rsidR="007A5DD3" w:rsidRPr="00CE4FDF">
        <w:rPr>
          <w:bCs/>
          <w:iCs/>
          <w:szCs w:val="22"/>
          <w:lang w:val="fr-FR"/>
        </w:rPr>
        <w:t> </w:t>
      </w:r>
      <w:r w:rsidR="004B4187" w:rsidRPr="00CE4FDF">
        <w:rPr>
          <w:bCs/>
          <w:iCs/>
          <w:szCs w:val="22"/>
          <w:lang w:val="fr-FR"/>
        </w:rPr>
        <w:t>0,01</w:t>
      </w:r>
      <w:r w:rsidR="00B43E8A" w:rsidRPr="00CE4FDF">
        <w:rPr>
          <w:bCs/>
          <w:iCs/>
          <w:szCs w:val="22"/>
          <w:lang w:val="fr-FR"/>
        </w:rPr>
        <w:t> </w:t>
      </w:r>
      <w:r w:rsidRPr="00CE4FDF">
        <w:rPr>
          <w:bCs/>
          <w:iCs/>
          <w:szCs w:val="22"/>
          <w:lang w:val="fr-FR"/>
        </w:rPr>
        <w:t xml:space="preserve">; </w:t>
      </w:r>
      <w:r w:rsidR="004B4187" w:rsidRPr="00CE4FDF">
        <w:rPr>
          <w:bCs/>
          <w:iCs/>
          <w:szCs w:val="22"/>
          <w:lang w:val="fr-FR"/>
        </w:rPr>
        <w:t>***Valeur p</w:t>
      </w:r>
      <w:r w:rsidR="007A5DD3" w:rsidRPr="00CE4FDF">
        <w:rPr>
          <w:bCs/>
          <w:iCs/>
          <w:szCs w:val="22"/>
          <w:lang w:val="fr-FR"/>
        </w:rPr>
        <w:t> </w:t>
      </w:r>
      <w:r w:rsidR="004B4187" w:rsidRPr="00CE4FDF">
        <w:rPr>
          <w:bCs/>
          <w:iCs/>
          <w:szCs w:val="22"/>
          <w:lang w:val="fr-FR"/>
        </w:rPr>
        <w:t>&lt;</w:t>
      </w:r>
      <w:r w:rsidR="007A5DD3" w:rsidRPr="00CE4FDF">
        <w:rPr>
          <w:bCs/>
          <w:iCs/>
          <w:szCs w:val="22"/>
          <w:lang w:val="fr-FR"/>
        </w:rPr>
        <w:t> </w:t>
      </w:r>
      <w:r w:rsidR="004B4187" w:rsidRPr="00CE4FDF">
        <w:rPr>
          <w:bCs/>
          <w:iCs/>
          <w:szCs w:val="22"/>
          <w:lang w:val="fr-FR"/>
        </w:rPr>
        <w:t>0,0001</w:t>
      </w:r>
      <w:r w:rsidR="00B43E8A" w:rsidRPr="00CE4FDF">
        <w:rPr>
          <w:bCs/>
          <w:iCs/>
          <w:szCs w:val="22"/>
          <w:lang w:val="fr-FR"/>
        </w:rPr>
        <w:t> </w:t>
      </w:r>
      <w:r w:rsidR="004B4187" w:rsidRPr="00CE4FDF">
        <w:rPr>
          <w:bCs/>
          <w:iCs/>
          <w:szCs w:val="22"/>
          <w:lang w:val="fr-FR"/>
        </w:rPr>
        <w:t>; # non statistiquement significatif</w:t>
      </w:r>
    </w:p>
    <w:p w14:paraId="5E41C910" w14:textId="77777777" w:rsidR="006D6EA0" w:rsidRPr="00CE4FDF" w:rsidRDefault="006D6EA0" w:rsidP="00CE4FDF">
      <w:pPr>
        <w:spacing w:line="240" w:lineRule="auto"/>
        <w:rPr>
          <w:bCs/>
          <w:iCs/>
          <w:szCs w:val="22"/>
          <w:lang w:val="fr-FR"/>
        </w:rPr>
      </w:pPr>
    </w:p>
    <w:p w14:paraId="0E6FA13B" w14:textId="7587F5DC" w:rsidR="00865104" w:rsidRPr="00CE4FDF" w:rsidRDefault="00865104" w:rsidP="00CE4FDF">
      <w:pPr>
        <w:pStyle w:val="Standard2"/>
        <w:keepNext/>
        <w:rPr>
          <w:szCs w:val="22"/>
          <w:lang w:val="fr-FR"/>
        </w:rPr>
      </w:pPr>
      <w:r w:rsidRPr="00CE4FDF">
        <w:rPr>
          <w:szCs w:val="22"/>
          <w:lang w:val="fr-FR"/>
        </w:rPr>
        <w:lastRenderedPageBreak/>
        <w:t>Une étude d’extension en ouvert non contrôlée de 8 ans (ENDORSE) a été menée chez 1 736 patients éligibles présentant une SEP</w:t>
      </w:r>
      <w:r w:rsidR="0028154B" w:rsidRPr="00CE4FDF">
        <w:rPr>
          <w:szCs w:val="22"/>
          <w:lang w:val="fr-FR"/>
        </w:rPr>
        <w:noBreakHyphen/>
      </w:r>
      <w:r w:rsidRPr="00CE4FDF">
        <w:rPr>
          <w:szCs w:val="22"/>
          <w:lang w:val="fr-FR"/>
        </w:rPr>
        <w:t xml:space="preserve">RR qui avaient participé aux études pivots (DEFINE et CONFIRM). L’objectif principal de l’étude était d’évaluer la sécurité à long terme du </w:t>
      </w:r>
      <w:proofErr w:type="spellStart"/>
      <w:r w:rsidRPr="00CE4FDF">
        <w:rPr>
          <w:szCs w:val="22"/>
          <w:lang w:val="fr-FR"/>
        </w:rPr>
        <w:t>diméthyl</w:t>
      </w:r>
      <w:proofErr w:type="spellEnd"/>
      <w:r w:rsidRPr="00CE4FDF">
        <w:rPr>
          <w:szCs w:val="22"/>
          <w:lang w:val="fr-FR"/>
        </w:rPr>
        <w:t xml:space="preserve"> fumarate chez les patients atteints de SEP</w:t>
      </w:r>
      <w:r w:rsidR="0028154B" w:rsidRPr="00CE4FDF">
        <w:rPr>
          <w:szCs w:val="22"/>
          <w:lang w:val="fr-FR"/>
        </w:rPr>
        <w:noBreakHyphen/>
      </w:r>
      <w:r w:rsidRPr="00CE4FDF">
        <w:rPr>
          <w:szCs w:val="22"/>
          <w:lang w:val="fr-FR"/>
        </w:rPr>
        <w:t>RR. Sur les 1 736 patients, environ la moitié (</w:t>
      </w:r>
      <w:proofErr w:type="gramStart"/>
      <w:r w:rsidRPr="00CE4FDF">
        <w:rPr>
          <w:szCs w:val="22"/>
          <w:lang w:val="fr-FR"/>
        </w:rPr>
        <w:t>909;</w:t>
      </w:r>
      <w:proofErr w:type="gramEnd"/>
      <w:r w:rsidR="00BA562B">
        <w:rPr>
          <w:szCs w:val="22"/>
          <w:lang w:val="fr-FR"/>
        </w:rPr>
        <w:t xml:space="preserve"> </w:t>
      </w:r>
      <w:r w:rsidRPr="00CE4FDF">
        <w:rPr>
          <w:szCs w:val="22"/>
          <w:lang w:val="fr-FR"/>
        </w:rPr>
        <w:t>52%) ont été traités pendant 6 ans ou plus. Cinq</w:t>
      </w:r>
      <w:r w:rsidR="0028154B" w:rsidRPr="00CE4FDF">
        <w:rPr>
          <w:szCs w:val="22"/>
          <w:lang w:val="fr-FR"/>
        </w:rPr>
        <w:noBreakHyphen/>
      </w:r>
      <w:r w:rsidRPr="00CE4FDF">
        <w:rPr>
          <w:szCs w:val="22"/>
          <w:lang w:val="fr-FR"/>
        </w:rPr>
        <w:t>cent</w:t>
      </w:r>
      <w:r w:rsidR="0028154B" w:rsidRPr="00CE4FDF">
        <w:rPr>
          <w:szCs w:val="22"/>
          <w:lang w:val="fr-FR"/>
        </w:rPr>
        <w:noBreakHyphen/>
      </w:r>
      <w:r w:rsidRPr="00CE4FDF">
        <w:rPr>
          <w:szCs w:val="22"/>
          <w:lang w:val="fr-FR"/>
        </w:rPr>
        <w:t xml:space="preserve">un (501) patients ont été traités en continu par </w:t>
      </w:r>
      <w:r w:rsidR="006804EF" w:rsidRPr="00CE4FDF">
        <w:rPr>
          <w:szCs w:val="22"/>
          <w:lang w:val="fr-FR"/>
        </w:rPr>
        <w:t xml:space="preserve">le </w:t>
      </w:r>
      <w:proofErr w:type="spellStart"/>
      <w:r w:rsidR="006804EF" w:rsidRPr="00CE4FDF">
        <w:rPr>
          <w:szCs w:val="22"/>
          <w:lang w:val="fr-FR"/>
        </w:rPr>
        <w:t>d</w:t>
      </w:r>
      <w:r w:rsidR="0025294B" w:rsidRPr="00CE4FDF">
        <w:rPr>
          <w:szCs w:val="22"/>
          <w:lang w:val="fr-FR"/>
        </w:rPr>
        <w:t>iméthyl</w:t>
      </w:r>
      <w:proofErr w:type="spellEnd"/>
      <w:r w:rsidRPr="00CE4FDF">
        <w:rPr>
          <w:szCs w:val="22"/>
          <w:lang w:val="fr-FR"/>
        </w:rPr>
        <w:t xml:space="preserve"> fumarate 240 mg deux fois par jour dans les trois</w:t>
      </w:r>
      <w:r w:rsidR="00141546">
        <w:rPr>
          <w:szCs w:val="22"/>
          <w:lang w:val="fr-FR"/>
        </w:rPr>
        <w:t> </w:t>
      </w:r>
      <w:r w:rsidRPr="00CE4FDF">
        <w:rPr>
          <w:szCs w:val="22"/>
          <w:lang w:val="fr-FR"/>
        </w:rPr>
        <w:t xml:space="preserve">études, et 249 patients qui avaient reçu précédemment le placebo dans les études DEFINE et CONFIRM ont reçu </w:t>
      </w:r>
      <w:r w:rsidR="006804EF" w:rsidRPr="00CE4FDF">
        <w:rPr>
          <w:szCs w:val="22"/>
          <w:lang w:val="fr-FR"/>
        </w:rPr>
        <w:t xml:space="preserve">le </w:t>
      </w:r>
      <w:proofErr w:type="spellStart"/>
      <w:r w:rsidR="006804EF" w:rsidRPr="00CE4FDF">
        <w:rPr>
          <w:szCs w:val="22"/>
          <w:lang w:val="fr-FR"/>
        </w:rPr>
        <w:t>d</w:t>
      </w:r>
      <w:r w:rsidR="0025294B" w:rsidRPr="00CE4FDF">
        <w:rPr>
          <w:szCs w:val="22"/>
          <w:lang w:val="fr-FR"/>
        </w:rPr>
        <w:t>iméthyl</w:t>
      </w:r>
      <w:proofErr w:type="spellEnd"/>
      <w:r w:rsidRPr="00CE4FDF">
        <w:rPr>
          <w:szCs w:val="22"/>
          <w:lang w:val="fr-FR"/>
        </w:rPr>
        <w:t xml:space="preserve"> fumarate 240 mg deux fois par jour dans l’étude ENDORSE. Les patients qui recevaient le traitement deux fois par jour en continu ont été traités pendant une durée allant jusqu’à 12 ans.</w:t>
      </w:r>
    </w:p>
    <w:p w14:paraId="6B88FC98" w14:textId="77777777" w:rsidR="00865104" w:rsidRPr="00CE4FDF" w:rsidRDefault="00865104" w:rsidP="00CE4FDF">
      <w:pPr>
        <w:pStyle w:val="Standard2"/>
        <w:keepNext/>
        <w:rPr>
          <w:szCs w:val="22"/>
          <w:lang w:val="fr-FR"/>
        </w:rPr>
      </w:pPr>
    </w:p>
    <w:p w14:paraId="014F3AD9" w14:textId="7BEFF5D3" w:rsidR="00865104" w:rsidRPr="00CE4FDF" w:rsidRDefault="00865104" w:rsidP="00CE4FDF">
      <w:pPr>
        <w:pStyle w:val="Standard2"/>
        <w:keepNext/>
        <w:rPr>
          <w:bCs/>
          <w:szCs w:val="22"/>
          <w:lang w:val="fr-FR"/>
        </w:rPr>
      </w:pPr>
      <w:r w:rsidRPr="00CE4FDF">
        <w:rPr>
          <w:szCs w:val="22"/>
          <w:lang w:val="fr-FR"/>
        </w:rPr>
        <w:t xml:space="preserve">Pendant l’étude ENDORSE, plus de la moitié des patients traités par </w:t>
      </w:r>
      <w:r w:rsidR="006804EF" w:rsidRPr="00CE4FDF">
        <w:rPr>
          <w:szCs w:val="22"/>
          <w:lang w:val="fr-FR"/>
        </w:rPr>
        <w:t xml:space="preserve">le </w:t>
      </w:r>
      <w:proofErr w:type="spellStart"/>
      <w:r w:rsidR="006804EF" w:rsidRPr="00CE4FDF">
        <w:rPr>
          <w:szCs w:val="22"/>
          <w:lang w:val="fr-FR"/>
        </w:rPr>
        <w:t>d</w:t>
      </w:r>
      <w:r w:rsidR="0025294B" w:rsidRPr="00CE4FDF">
        <w:rPr>
          <w:szCs w:val="22"/>
          <w:lang w:val="fr-FR"/>
        </w:rPr>
        <w:t>iméthyl</w:t>
      </w:r>
      <w:proofErr w:type="spellEnd"/>
      <w:r w:rsidRPr="00CE4FDF">
        <w:rPr>
          <w:szCs w:val="22"/>
          <w:lang w:val="fr-FR"/>
        </w:rPr>
        <w:t xml:space="preserve"> fumarate 240 mg deux fois par jour n’ont pas présenté de poussée. Les TAP ajustés chez les patients recevant le traitement deux fois par jour en continu dans les trois</w:t>
      </w:r>
      <w:r w:rsidR="00141546">
        <w:rPr>
          <w:szCs w:val="22"/>
          <w:lang w:val="fr-FR"/>
        </w:rPr>
        <w:t> </w:t>
      </w:r>
      <w:r w:rsidRPr="00CE4FDF">
        <w:rPr>
          <w:szCs w:val="22"/>
          <w:lang w:val="fr-FR"/>
        </w:rPr>
        <w:t>études étaient de 0,187 (IC à 95 % : 0,156 ; 0,224) dans les études DEFINE et CONFIRM et de 0,141 (IC à 95 % : 0,119 ; 0,167) dans l’étude ENDORSE. Chez les patients ayant reçu précédemment le placebo, le TAP ajusté a diminué de 0,330 (IC à 95 % : 0,266 ; 0,408) dans les études DEFINE et CONFIRM à 0,149 (IC à 95 % : 0,116 ; 0,190) dans l’étude ENDORSE.</w:t>
      </w:r>
    </w:p>
    <w:p w14:paraId="57915266" w14:textId="77777777" w:rsidR="00865104" w:rsidRPr="00CE4FDF" w:rsidRDefault="00865104" w:rsidP="00CE4FDF">
      <w:pPr>
        <w:pStyle w:val="Standard2"/>
        <w:keepNext/>
        <w:rPr>
          <w:bCs/>
          <w:szCs w:val="22"/>
          <w:lang w:val="fr-FR"/>
        </w:rPr>
      </w:pPr>
    </w:p>
    <w:p w14:paraId="1CE1E280" w14:textId="3FB69810" w:rsidR="00865104" w:rsidRPr="00CE4FDF" w:rsidRDefault="00865104" w:rsidP="00CE4FDF">
      <w:pPr>
        <w:rPr>
          <w:szCs w:val="22"/>
          <w:lang w:val="fr-FR"/>
        </w:rPr>
      </w:pPr>
      <w:r w:rsidRPr="00CE4FDF">
        <w:rPr>
          <w:szCs w:val="22"/>
          <w:lang w:val="fr-FR"/>
        </w:rPr>
        <w:t>Dans l’étude ENDORSE, la majorité des patients (&gt; 75</w:t>
      </w:r>
      <w:r w:rsidR="00A33DD7" w:rsidRPr="00CE4FDF">
        <w:rPr>
          <w:szCs w:val="22"/>
          <w:lang w:val="fr-FR"/>
        </w:rPr>
        <w:t> </w:t>
      </w:r>
      <w:r w:rsidRPr="00CE4FDF">
        <w:rPr>
          <w:szCs w:val="22"/>
          <w:lang w:val="fr-FR"/>
        </w:rPr>
        <w:t xml:space="preserve">%) n’a pas présenté de progression du handicap confirmée (mesurée comme une progression du handicap maintenue à 6 mois). Les résultats combinés des trois études ont montré des taux de progression du handicap confirmée uniformes et faibles chez les patients traités par </w:t>
      </w:r>
      <w:r w:rsidR="006804EF" w:rsidRPr="00CE4FDF">
        <w:rPr>
          <w:bCs/>
          <w:iCs/>
          <w:noProof/>
          <w:szCs w:val="22"/>
          <w:lang w:val="fr-FR"/>
        </w:rPr>
        <w:t>le d</w:t>
      </w:r>
      <w:r w:rsidR="0025294B" w:rsidRPr="00CE4FDF">
        <w:rPr>
          <w:bCs/>
          <w:iCs/>
          <w:noProof/>
          <w:szCs w:val="22"/>
          <w:lang w:val="fr-FR"/>
        </w:rPr>
        <w:t>iméthyl</w:t>
      </w:r>
      <w:r w:rsidR="00BF03B0" w:rsidRPr="00CE4FDF">
        <w:rPr>
          <w:bCs/>
          <w:iCs/>
          <w:noProof/>
          <w:szCs w:val="22"/>
          <w:lang w:val="fr-FR"/>
        </w:rPr>
        <w:t xml:space="preserve"> fumarate</w:t>
      </w:r>
      <w:r w:rsidRPr="00CE4FDF">
        <w:rPr>
          <w:szCs w:val="22"/>
          <w:lang w:val="fr-FR"/>
        </w:rPr>
        <w:t>, avec une légère augmentation des scores EDSS moyens dans l’étude ENDORSE. Les analyses des IRM (jusqu’à l’année 6, portant sur 752 patients qui avaient été inclus précédemment dans la cohorte IRM des études DEFINE et CONFIRM) ont montré l’absence de lésions rehaussées par le Gd+ chez la majorité des patients (environ 90%). Sur les 6 ans, le nombre moyen annuel ajusté de lésions nouvelles ou élargies en</w:t>
      </w:r>
      <w:r w:rsidR="00141546">
        <w:rPr>
          <w:szCs w:val="22"/>
          <w:lang w:val="fr-FR"/>
        </w:rPr>
        <w:t> </w:t>
      </w:r>
      <w:r w:rsidRPr="00CE4FDF">
        <w:rPr>
          <w:szCs w:val="22"/>
          <w:lang w:val="fr-FR"/>
        </w:rPr>
        <w:t>T2 et de nouvelles lésions en T1 est resté faible.</w:t>
      </w:r>
    </w:p>
    <w:p w14:paraId="41197D9A" w14:textId="77777777" w:rsidR="00865104" w:rsidRPr="00CE4FDF" w:rsidRDefault="00865104" w:rsidP="00CE4FDF">
      <w:pPr>
        <w:spacing w:line="240" w:lineRule="auto"/>
        <w:rPr>
          <w:bCs/>
          <w:iCs/>
          <w:szCs w:val="22"/>
          <w:lang w:val="fr-FR"/>
        </w:rPr>
      </w:pPr>
    </w:p>
    <w:p w14:paraId="4A5AFFE7" w14:textId="005A2248" w:rsidR="00275167" w:rsidRPr="00CE4FDF" w:rsidRDefault="00275167" w:rsidP="00CE4FDF">
      <w:pPr>
        <w:spacing w:line="240" w:lineRule="auto"/>
        <w:rPr>
          <w:bCs/>
          <w:i/>
          <w:szCs w:val="22"/>
          <w:lang w:val="fr-FR"/>
        </w:rPr>
      </w:pPr>
      <w:r w:rsidRPr="00CE4FDF">
        <w:rPr>
          <w:bCs/>
          <w:i/>
          <w:szCs w:val="22"/>
          <w:lang w:val="fr-FR"/>
        </w:rPr>
        <w:t>Efficacité chez les patients présentant une maladie très active</w:t>
      </w:r>
      <w:r w:rsidR="008F3F44" w:rsidRPr="00CE4FDF">
        <w:rPr>
          <w:bCs/>
          <w:i/>
          <w:szCs w:val="22"/>
          <w:lang w:val="fr-FR"/>
        </w:rPr>
        <w:t> </w:t>
      </w:r>
      <w:r w:rsidRPr="00CE4FDF">
        <w:rPr>
          <w:bCs/>
          <w:i/>
          <w:szCs w:val="22"/>
          <w:lang w:val="fr-FR"/>
        </w:rPr>
        <w:t>:</w:t>
      </w:r>
    </w:p>
    <w:p w14:paraId="7CB0C065" w14:textId="77777777" w:rsidR="006804EF" w:rsidRPr="00CE4FDF" w:rsidRDefault="006804EF" w:rsidP="00CE4FDF">
      <w:pPr>
        <w:spacing w:line="240" w:lineRule="auto"/>
        <w:rPr>
          <w:bCs/>
          <w:i/>
          <w:szCs w:val="22"/>
          <w:lang w:val="fr-FR"/>
        </w:rPr>
      </w:pPr>
    </w:p>
    <w:p w14:paraId="3EA23A7E" w14:textId="1CBA0204" w:rsidR="00250646" w:rsidRPr="00CE4FDF" w:rsidRDefault="00865104" w:rsidP="00CE4FDF">
      <w:pPr>
        <w:spacing w:line="240" w:lineRule="auto"/>
        <w:rPr>
          <w:bCs/>
          <w:iCs/>
          <w:szCs w:val="22"/>
          <w:lang w:val="fr-FR"/>
        </w:rPr>
      </w:pPr>
      <w:r w:rsidRPr="00CE4FDF">
        <w:rPr>
          <w:szCs w:val="22"/>
          <w:lang w:val="fr-FR"/>
        </w:rPr>
        <w:t xml:space="preserve">Dans les études DEFINE et CONFIRM, </w:t>
      </w:r>
      <w:r w:rsidRPr="00CE4FDF">
        <w:rPr>
          <w:bCs/>
          <w:iCs/>
          <w:szCs w:val="22"/>
          <w:lang w:val="fr-FR"/>
        </w:rPr>
        <w:t>u</w:t>
      </w:r>
      <w:r w:rsidR="00275167" w:rsidRPr="00CE4FDF">
        <w:rPr>
          <w:bCs/>
          <w:iCs/>
          <w:szCs w:val="22"/>
          <w:lang w:val="fr-FR"/>
        </w:rPr>
        <w:t xml:space="preserve">n effet thérapeutique </w:t>
      </w:r>
      <w:r w:rsidR="00B048B3" w:rsidRPr="00CE4FDF">
        <w:rPr>
          <w:bCs/>
          <w:iCs/>
          <w:szCs w:val="22"/>
          <w:lang w:val="fr-FR"/>
        </w:rPr>
        <w:t>cohérent</w:t>
      </w:r>
      <w:r w:rsidR="00275167" w:rsidRPr="00CE4FDF">
        <w:rPr>
          <w:bCs/>
          <w:iCs/>
          <w:szCs w:val="22"/>
          <w:lang w:val="fr-FR"/>
        </w:rPr>
        <w:t xml:space="preserve"> sur les poussées a été observé dans un sous</w:t>
      </w:r>
      <w:r w:rsidR="0028154B" w:rsidRPr="00CE4FDF">
        <w:rPr>
          <w:bCs/>
          <w:iCs/>
          <w:szCs w:val="22"/>
          <w:lang w:val="fr-FR"/>
        </w:rPr>
        <w:noBreakHyphen/>
      </w:r>
      <w:r w:rsidR="00275167" w:rsidRPr="00CE4FDF">
        <w:rPr>
          <w:bCs/>
          <w:iCs/>
          <w:szCs w:val="22"/>
          <w:lang w:val="fr-FR"/>
        </w:rPr>
        <w:t>groupe de patients présentant une maladie très active alors que l'effet sur la progression du handicap à 3</w:t>
      </w:r>
      <w:r w:rsidR="008B4240" w:rsidRPr="00CE4FDF">
        <w:rPr>
          <w:bCs/>
          <w:iCs/>
          <w:szCs w:val="22"/>
          <w:lang w:val="fr-FR"/>
        </w:rPr>
        <w:t> </w:t>
      </w:r>
      <w:r w:rsidR="00275167" w:rsidRPr="00CE4FDF">
        <w:rPr>
          <w:bCs/>
          <w:iCs/>
          <w:szCs w:val="22"/>
          <w:lang w:val="fr-FR"/>
        </w:rPr>
        <w:t>mois n'a pas été clairement établi. Dans ces études, la définition d’une maladie très active était la suivante :</w:t>
      </w:r>
    </w:p>
    <w:p w14:paraId="70AAD3E7" w14:textId="5551C1F6" w:rsidR="00250646" w:rsidRPr="00CE4FDF" w:rsidRDefault="00B56E42" w:rsidP="00CE4FDF">
      <w:pPr>
        <w:spacing w:line="240" w:lineRule="auto"/>
        <w:ind w:left="567" w:hanging="567"/>
        <w:rPr>
          <w:bCs/>
          <w:iCs/>
          <w:szCs w:val="22"/>
          <w:lang w:val="fr-FR"/>
        </w:rPr>
      </w:pPr>
      <w:r w:rsidRPr="00CE4FDF">
        <w:rPr>
          <w:bCs/>
          <w:iCs/>
          <w:szCs w:val="22"/>
          <w:lang w:val="fr-FR"/>
        </w:rPr>
        <w:t>-</w:t>
      </w:r>
      <w:r w:rsidRPr="00CE4FDF">
        <w:rPr>
          <w:bCs/>
          <w:iCs/>
          <w:szCs w:val="22"/>
          <w:lang w:val="fr-FR"/>
        </w:rPr>
        <w:tab/>
      </w:r>
      <w:r w:rsidR="00275167" w:rsidRPr="00CE4FDF">
        <w:rPr>
          <w:bCs/>
          <w:iCs/>
          <w:szCs w:val="22"/>
          <w:lang w:val="fr-FR"/>
        </w:rPr>
        <w:t>Patients ayant présenté au moins 2</w:t>
      </w:r>
      <w:r w:rsidR="008B4240" w:rsidRPr="00CE4FDF">
        <w:rPr>
          <w:bCs/>
          <w:iCs/>
          <w:szCs w:val="22"/>
          <w:lang w:val="fr-FR"/>
        </w:rPr>
        <w:t> </w:t>
      </w:r>
      <w:r w:rsidR="00275167" w:rsidRPr="00CE4FDF">
        <w:rPr>
          <w:bCs/>
          <w:iCs/>
          <w:szCs w:val="22"/>
          <w:lang w:val="fr-FR"/>
        </w:rPr>
        <w:t>poussées en un an et présentant une ou plusieurs lésions rehaussées par le gadolinium sur l'IRM cérébrale (n=42 dans DEFINE</w:t>
      </w:r>
      <w:r w:rsidR="00CC7BE7" w:rsidRPr="00CE4FDF">
        <w:rPr>
          <w:bCs/>
          <w:iCs/>
          <w:szCs w:val="22"/>
          <w:lang w:val="fr-FR"/>
        </w:rPr>
        <w:t> </w:t>
      </w:r>
      <w:r w:rsidR="00275167" w:rsidRPr="00CE4FDF">
        <w:rPr>
          <w:bCs/>
          <w:iCs/>
          <w:szCs w:val="22"/>
          <w:lang w:val="fr-FR"/>
        </w:rPr>
        <w:t>; n=51 dans CONFIRM) ou,</w:t>
      </w:r>
    </w:p>
    <w:p w14:paraId="649046D7" w14:textId="26EC1578" w:rsidR="00250646" w:rsidRPr="00CE4FDF" w:rsidRDefault="00B56E42" w:rsidP="00CE4FDF">
      <w:pPr>
        <w:spacing w:line="240" w:lineRule="auto"/>
        <w:ind w:left="567" w:hanging="567"/>
        <w:rPr>
          <w:bCs/>
          <w:iCs/>
          <w:szCs w:val="22"/>
          <w:lang w:val="fr-FR"/>
        </w:rPr>
      </w:pPr>
      <w:r w:rsidRPr="00CE4FDF">
        <w:rPr>
          <w:bCs/>
          <w:iCs/>
          <w:szCs w:val="22"/>
          <w:lang w:val="fr-FR"/>
        </w:rPr>
        <w:t>-</w:t>
      </w:r>
      <w:r w:rsidRPr="00CE4FDF">
        <w:rPr>
          <w:bCs/>
          <w:iCs/>
          <w:szCs w:val="22"/>
          <w:lang w:val="fr-FR"/>
        </w:rPr>
        <w:tab/>
      </w:r>
      <w:r w:rsidR="00275167" w:rsidRPr="00CE4FDF">
        <w:rPr>
          <w:bCs/>
          <w:iCs/>
          <w:szCs w:val="22"/>
          <w:lang w:val="fr-FR"/>
        </w:rPr>
        <w:t>Patients n'ayant pas répondu à un traitement médicamenteux complet et bien conduit par interféron bêta (d’une durée d’au moins un an), ayant présenté au moins 1</w:t>
      </w:r>
      <w:r w:rsidR="008B4240" w:rsidRPr="00CE4FDF">
        <w:rPr>
          <w:bCs/>
          <w:iCs/>
          <w:szCs w:val="22"/>
          <w:lang w:val="fr-FR"/>
        </w:rPr>
        <w:t> </w:t>
      </w:r>
      <w:r w:rsidR="00275167" w:rsidRPr="00CE4FDF">
        <w:rPr>
          <w:bCs/>
          <w:iCs/>
          <w:szCs w:val="22"/>
          <w:lang w:val="fr-FR"/>
        </w:rPr>
        <w:t>poussée durant l'année précédente sous ce traitement, et au moins 9</w:t>
      </w:r>
      <w:r w:rsidR="008B4240" w:rsidRPr="00CE4FDF">
        <w:rPr>
          <w:bCs/>
          <w:iCs/>
          <w:szCs w:val="22"/>
          <w:lang w:val="fr-FR"/>
        </w:rPr>
        <w:t> </w:t>
      </w:r>
      <w:r w:rsidR="00275167" w:rsidRPr="00CE4FDF">
        <w:rPr>
          <w:bCs/>
          <w:iCs/>
          <w:szCs w:val="22"/>
          <w:lang w:val="fr-FR"/>
        </w:rPr>
        <w:t>lésions</w:t>
      </w:r>
      <w:r w:rsidR="008B4240" w:rsidRPr="00CE4FDF">
        <w:rPr>
          <w:bCs/>
          <w:iCs/>
          <w:szCs w:val="22"/>
          <w:lang w:val="fr-FR"/>
        </w:rPr>
        <w:t> </w:t>
      </w:r>
      <w:r w:rsidR="00275167" w:rsidRPr="00CE4FDF">
        <w:rPr>
          <w:bCs/>
          <w:iCs/>
          <w:szCs w:val="22"/>
          <w:lang w:val="fr-FR"/>
        </w:rPr>
        <w:t>T2</w:t>
      </w:r>
      <w:r w:rsidR="0028154B" w:rsidRPr="00CE4FDF">
        <w:rPr>
          <w:bCs/>
          <w:iCs/>
          <w:szCs w:val="22"/>
          <w:lang w:val="fr-FR"/>
        </w:rPr>
        <w:noBreakHyphen/>
      </w:r>
      <w:r w:rsidR="00275167" w:rsidRPr="00CE4FDF">
        <w:rPr>
          <w:bCs/>
          <w:iCs/>
          <w:szCs w:val="22"/>
          <w:lang w:val="fr-FR"/>
        </w:rPr>
        <w:t>hyper intenses sur l'IRM cérébrale ou au moins 1</w:t>
      </w:r>
      <w:r w:rsidR="008B4240" w:rsidRPr="00CE4FDF">
        <w:rPr>
          <w:bCs/>
          <w:iCs/>
          <w:szCs w:val="22"/>
          <w:lang w:val="fr-FR"/>
        </w:rPr>
        <w:t> </w:t>
      </w:r>
      <w:r w:rsidR="00275167" w:rsidRPr="00CE4FDF">
        <w:rPr>
          <w:bCs/>
          <w:iCs/>
          <w:szCs w:val="22"/>
          <w:lang w:val="fr-FR"/>
        </w:rPr>
        <w:t>lésion rehaussée par Gd, ou des patients dont le taux de poussées n’a pas changé ou a augmenté pendant l'année précédente par rapport aux 2</w:t>
      </w:r>
      <w:r w:rsidR="008B4240" w:rsidRPr="00CE4FDF">
        <w:rPr>
          <w:bCs/>
          <w:iCs/>
          <w:szCs w:val="22"/>
          <w:lang w:val="fr-FR"/>
        </w:rPr>
        <w:t> </w:t>
      </w:r>
      <w:r w:rsidR="00275167" w:rsidRPr="00CE4FDF">
        <w:rPr>
          <w:bCs/>
          <w:iCs/>
          <w:szCs w:val="22"/>
          <w:lang w:val="fr-FR"/>
        </w:rPr>
        <w:t>années antérieures (n=177 dans l’étude DEFINE</w:t>
      </w:r>
      <w:r w:rsidR="00CC7BE7" w:rsidRPr="00CE4FDF">
        <w:rPr>
          <w:bCs/>
          <w:iCs/>
          <w:szCs w:val="22"/>
          <w:lang w:val="fr-FR"/>
        </w:rPr>
        <w:t> </w:t>
      </w:r>
      <w:r w:rsidR="00275167" w:rsidRPr="00CE4FDF">
        <w:rPr>
          <w:bCs/>
          <w:iCs/>
          <w:szCs w:val="22"/>
          <w:lang w:val="fr-FR"/>
        </w:rPr>
        <w:t>; n=141 dans l’étude CONFIRM</w:t>
      </w:r>
      <w:r w:rsidRPr="00CE4FDF">
        <w:rPr>
          <w:bCs/>
          <w:iCs/>
          <w:szCs w:val="22"/>
          <w:lang w:val="fr-FR"/>
        </w:rPr>
        <w:t>).</w:t>
      </w:r>
    </w:p>
    <w:p w14:paraId="0DFAA51D" w14:textId="77777777" w:rsidR="00250646" w:rsidRPr="00CE4FDF" w:rsidRDefault="00250646" w:rsidP="00CE4FDF">
      <w:pPr>
        <w:spacing w:line="240" w:lineRule="auto"/>
        <w:rPr>
          <w:bCs/>
          <w:iCs/>
          <w:szCs w:val="22"/>
          <w:lang w:val="fr-FR"/>
        </w:rPr>
      </w:pPr>
    </w:p>
    <w:p w14:paraId="7EF7440E" w14:textId="77777777" w:rsidR="00275167" w:rsidRPr="00CE4FDF" w:rsidRDefault="00275167" w:rsidP="00CE4FDF">
      <w:pPr>
        <w:spacing w:line="240" w:lineRule="auto"/>
        <w:rPr>
          <w:bCs/>
          <w:iCs/>
          <w:szCs w:val="22"/>
          <w:u w:val="single"/>
          <w:lang w:val="fr-FR"/>
        </w:rPr>
      </w:pPr>
      <w:r w:rsidRPr="00CE4FDF">
        <w:rPr>
          <w:bCs/>
          <w:iCs/>
          <w:szCs w:val="22"/>
          <w:u w:val="single"/>
          <w:lang w:val="fr-FR"/>
        </w:rPr>
        <w:t>Population pédiatrique</w:t>
      </w:r>
    </w:p>
    <w:p w14:paraId="6EFACA83" w14:textId="77777777" w:rsidR="00275167" w:rsidRPr="00CE4FDF" w:rsidRDefault="00275167" w:rsidP="00CE4FDF">
      <w:pPr>
        <w:spacing w:line="240" w:lineRule="auto"/>
        <w:rPr>
          <w:bCs/>
          <w:iCs/>
          <w:szCs w:val="22"/>
          <w:u w:val="single"/>
          <w:lang w:val="fr-FR"/>
        </w:rPr>
      </w:pPr>
    </w:p>
    <w:p w14:paraId="4B9E5425" w14:textId="5E6847AE" w:rsidR="002806DB" w:rsidRPr="00CE4FDF" w:rsidRDefault="002806DB" w:rsidP="00CE4FDF">
      <w:pPr>
        <w:pStyle w:val="GTCBodyText"/>
        <w:spacing w:before="0" w:after="0" w:line="240" w:lineRule="auto"/>
        <w:jc w:val="left"/>
        <w:rPr>
          <w:sz w:val="22"/>
          <w:szCs w:val="22"/>
          <w:lang w:val="fr-FR"/>
        </w:rPr>
      </w:pPr>
      <w:r w:rsidRPr="00CE4FDF">
        <w:rPr>
          <w:sz w:val="22"/>
          <w:szCs w:val="22"/>
          <w:lang w:val="fr-FR"/>
        </w:rPr>
        <w:t xml:space="preserve">La sécurité et l’efficacité de </w:t>
      </w:r>
      <w:proofErr w:type="spellStart"/>
      <w:r w:rsidR="00D950FC" w:rsidRPr="002972BC">
        <w:rPr>
          <w:sz w:val="22"/>
          <w:szCs w:val="20"/>
          <w:lang w:val="fr-FR"/>
        </w:rPr>
        <w:t>diméthyl</w:t>
      </w:r>
      <w:proofErr w:type="spellEnd"/>
      <w:r w:rsidR="00D950FC" w:rsidRPr="002972BC">
        <w:rPr>
          <w:sz w:val="22"/>
          <w:szCs w:val="20"/>
          <w:lang w:val="fr-FR"/>
        </w:rPr>
        <w:t xml:space="preserve"> fumarate</w:t>
      </w:r>
      <w:r w:rsidRPr="00CE4FDF">
        <w:rPr>
          <w:sz w:val="22"/>
          <w:szCs w:val="22"/>
          <w:lang w:val="fr-FR"/>
        </w:rPr>
        <w:t xml:space="preserve"> dans la SEP</w:t>
      </w:r>
      <w:r w:rsidR="0028154B" w:rsidRPr="00CE4FDF">
        <w:rPr>
          <w:sz w:val="22"/>
          <w:szCs w:val="22"/>
          <w:lang w:val="fr-FR"/>
        </w:rPr>
        <w:noBreakHyphen/>
      </w:r>
      <w:r w:rsidRPr="00CE4FDF">
        <w:rPr>
          <w:sz w:val="22"/>
          <w:szCs w:val="22"/>
          <w:lang w:val="fr-FR"/>
        </w:rPr>
        <w:t xml:space="preserve">RR de l’enfant ont été évaluées dans une étude en ouvert randomisée, contrôlée </w:t>
      </w:r>
      <w:r w:rsidRPr="00CE4FDF">
        <w:rPr>
          <w:rFonts w:eastAsiaTheme="minorHAnsi"/>
          <w:i/>
          <w:sz w:val="22"/>
          <w:szCs w:val="22"/>
          <w:lang w:val="fr-FR"/>
        </w:rPr>
        <w:t>versus</w:t>
      </w:r>
      <w:r w:rsidRPr="00CE4FDF">
        <w:rPr>
          <w:sz w:val="22"/>
          <w:szCs w:val="22"/>
          <w:lang w:val="fr-FR"/>
        </w:rPr>
        <w:t xml:space="preserve"> comparateur actif (interféron bêta</w:t>
      </w:r>
      <w:r w:rsidR="0028154B" w:rsidRPr="00CE4FDF">
        <w:rPr>
          <w:sz w:val="22"/>
          <w:szCs w:val="22"/>
          <w:lang w:val="fr-FR"/>
        </w:rPr>
        <w:noBreakHyphen/>
      </w:r>
      <w:r w:rsidRPr="00CE4FDF">
        <w:rPr>
          <w:sz w:val="22"/>
          <w:szCs w:val="22"/>
          <w:lang w:val="fr-FR"/>
        </w:rPr>
        <w:t>1a), en groupes parallèles, menée chez des patients atteints de SEP</w:t>
      </w:r>
      <w:r w:rsidR="0028154B" w:rsidRPr="00CE4FDF">
        <w:rPr>
          <w:sz w:val="22"/>
          <w:szCs w:val="22"/>
          <w:lang w:val="fr-FR"/>
        </w:rPr>
        <w:noBreakHyphen/>
      </w:r>
      <w:r w:rsidRPr="00CE4FDF">
        <w:rPr>
          <w:sz w:val="22"/>
          <w:szCs w:val="22"/>
          <w:lang w:val="fr-FR"/>
        </w:rPr>
        <w:t>RR âgés de</w:t>
      </w:r>
      <w:r w:rsidR="00BC200F">
        <w:rPr>
          <w:sz w:val="22"/>
          <w:szCs w:val="22"/>
          <w:lang w:val="fr-FR"/>
        </w:rPr>
        <w:t> </w:t>
      </w:r>
      <w:r w:rsidRPr="00CE4FDF">
        <w:rPr>
          <w:sz w:val="22"/>
          <w:szCs w:val="22"/>
          <w:lang w:val="fr-FR"/>
        </w:rPr>
        <w:t xml:space="preserve">10 à moins de 18 ans. Cent cinquante patients ont été randomisés pour recevoir le </w:t>
      </w:r>
      <w:proofErr w:type="spellStart"/>
      <w:r w:rsidRPr="00CE4FDF">
        <w:rPr>
          <w:sz w:val="22"/>
          <w:szCs w:val="22"/>
          <w:lang w:val="fr-FR"/>
        </w:rPr>
        <w:t>diméthyl</w:t>
      </w:r>
      <w:proofErr w:type="spellEnd"/>
      <w:r w:rsidRPr="00CE4FDF">
        <w:rPr>
          <w:sz w:val="22"/>
          <w:szCs w:val="22"/>
          <w:lang w:val="fr-FR"/>
        </w:rPr>
        <w:t xml:space="preserve"> fumarate (240 mg par voie orale deux fois par jour) ou l’interféron bêta</w:t>
      </w:r>
      <w:r w:rsidR="0028154B" w:rsidRPr="00CE4FDF">
        <w:rPr>
          <w:sz w:val="22"/>
          <w:szCs w:val="22"/>
          <w:lang w:val="fr-FR"/>
        </w:rPr>
        <w:noBreakHyphen/>
      </w:r>
      <w:r w:rsidRPr="00CE4FDF">
        <w:rPr>
          <w:sz w:val="22"/>
          <w:szCs w:val="22"/>
          <w:lang w:val="fr-FR"/>
        </w:rPr>
        <w:t xml:space="preserve">1a (30 μg par voie IM une fois par semaine) pendant 96 semaines. Le critère d’évaluation principal était le pourcentage de patients ne présentant pas de lésions nouvelles ou élargies </w:t>
      </w:r>
      <w:proofErr w:type="spellStart"/>
      <w:r w:rsidRPr="00CE4FDF">
        <w:rPr>
          <w:sz w:val="22"/>
          <w:szCs w:val="22"/>
          <w:lang w:val="fr-FR"/>
        </w:rPr>
        <w:t>hyperintenses</w:t>
      </w:r>
      <w:proofErr w:type="spellEnd"/>
      <w:r w:rsidRPr="00CE4FDF">
        <w:rPr>
          <w:sz w:val="22"/>
          <w:szCs w:val="22"/>
          <w:lang w:val="fr-FR"/>
        </w:rPr>
        <w:t xml:space="preserve"> en T2</w:t>
      </w:r>
      <w:r w:rsidR="00BA562B">
        <w:rPr>
          <w:sz w:val="22"/>
          <w:szCs w:val="22"/>
          <w:lang w:val="fr-FR"/>
        </w:rPr>
        <w:t> </w:t>
      </w:r>
      <w:r w:rsidRPr="00CE4FDF">
        <w:rPr>
          <w:sz w:val="22"/>
          <w:szCs w:val="22"/>
          <w:lang w:val="fr-FR"/>
        </w:rPr>
        <w:t xml:space="preserve">sur l’IRM cérébrale à la semaine 96. Le principal critère d’évaluation secondaire était le nombre de lésions nouvelles ou élargies </w:t>
      </w:r>
      <w:proofErr w:type="spellStart"/>
      <w:r w:rsidRPr="00CE4FDF">
        <w:rPr>
          <w:sz w:val="22"/>
          <w:szCs w:val="22"/>
          <w:lang w:val="fr-FR"/>
        </w:rPr>
        <w:t>hyperintenses</w:t>
      </w:r>
      <w:proofErr w:type="spellEnd"/>
      <w:r w:rsidRPr="00CE4FDF">
        <w:rPr>
          <w:sz w:val="22"/>
          <w:szCs w:val="22"/>
          <w:lang w:val="fr-FR"/>
        </w:rPr>
        <w:t xml:space="preserve"> en T2</w:t>
      </w:r>
      <w:r w:rsidR="00BA562B">
        <w:rPr>
          <w:sz w:val="22"/>
          <w:szCs w:val="22"/>
          <w:lang w:val="fr-FR"/>
        </w:rPr>
        <w:t> </w:t>
      </w:r>
      <w:r w:rsidRPr="00CE4FDF">
        <w:rPr>
          <w:sz w:val="22"/>
          <w:szCs w:val="22"/>
          <w:lang w:val="fr-FR"/>
        </w:rPr>
        <w:t>sur l’IRM cérébrale à la semaine 96. Les statistiques présentées sont descriptives car aucune hypothèse de confirmation n’était prédéfinie pour le critère d’évaluation principal.</w:t>
      </w:r>
    </w:p>
    <w:p w14:paraId="140EFCD7" w14:textId="77777777" w:rsidR="002806DB" w:rsidRPr="00CE4FDF" w:rsidRDefault="002806DB" w:rsidP="00CE4FDF">
      <w:pPr>
        <w:pStyle w:val="GTCBodyText"/>
        <w:spacing w:before="0" w:after="0" w:line="240" w:lineRule="auto"/>
        <w:jc w:val="left"/>
        <w:rPr>
          <w:rFonts w:cs="Arial"/>
          <w:sz w:val="22"/>
          <w:szCs w:val="22"/>
          <w:lang w:val="fr-FR" w:eastAsia="nl-NL"/>
        </w:rPr>
      </w:pPr>
    </w:p>
    <w:p w14:paraId="1E067F14" w14:textId="6FC2AFB9" w:rsidR="002806DB" w:rsidRPr="00CE4FDF" w:rsidRDefault="002806DB" w:rsidP="00CE4FDF">
      <w:pPr>
        <w:pStyle w:val="GTCBodyText"/>
        <w:spacing w:before="0" w:after="0" w:line="240" w:lineRule="auto"/>
        <w:jc w:val="left"/>
        <w:rPr>
          <w:rFonts w:cs="Arial"/>
          <w:sz w:val="22"/>
          <w:szCs w:val="22"/>
          <w:lang w:val="fr-FR" w:eastAsia="nl-NL"/>
        </w:rPr>
      </w:pPr>
      <w:r w:rsidRPr="00CE4FDF">
        <w:rPr>
          <w:rFonts w:cs="Arial"/>
          <w:sz w:val="22"/>
          <w:szCs w:val="22"/>
          <w:lang w:val="fr-FR" w:eastAsia="nl-NL"/>
        </w:rPr>
        <w:lastRenderedPageBreak/>
        <w:t xml:space="preserve">Les pourcentages de patients de la population ITT ne présentant pas de lésions nouvelles ou élargies en T2 sur l’IRM à la semaine 96 par rapport à l’inclusion étaient de 12,8% dans le groupe </w:t>
      </w:r>
      <w:proofErr w:type="spellStart"/>
      <w:r w:rsidRPr="00CE4FDF">
        <w:rPr>
          <w:rFonts w:cs="Arial"/>
          <w:sz w:val="22"/>
          <w:szCs w:val="22"/>
          <w:lang w:val="fr-FR" w:eastAsia="nl-NL"/>
        </w:rPr>
        <w:t>diméthyl</w:t>
      </w:r>
      <w:proofErr w:type="spellEnd"/>
      <w:r w:rsidRPr="00CE4FDF">
        <w:rPr>
          <w:rFonts w:cs="Arial"/>
          <w:sz w:val="22"/>
          <w:szCs w:val="22"/>
          <w:lang w:val="fr-FR" w:eastAsia="nl-NL"/>
        </w:rPr>
        <w:t xml:space="preserve"> fumarate </w:t>
      </w:r>
      <w:r w:rsidRPr="00CE4FDF">
        <w:rPr>
          <w:rFonts w:eastAsiaTheme="minorHAnsi" w:cs="Arial"/>
          <w:i/>
          <w:sz w:val="22"/>
          <w:szCs w:val="22"/>
          <w:lang w:val="fr-FR" w:eastAsia="nl-NL"/>
        </w:rPr>
        <w:t>versus</w:t>
      </w:r>
      <w:r w:rsidRPr="00CE4FDF">
        <w:rPr>
          <w:rFonts w:cs="Arial"/>
          <w:sz w:val="22"/>
          <w:szCs w:val="22"/>
          <w:lang w:val="fr-FR" w:eastAsia="nl-NL"/>
        </w:rPr>
        <w:t xml:space="preserve"> 2,8% dans le groupe interféron bêta</w:t>
      </w:r>
      <w:r w:rsidR="0028154B" w:rsidRPr="00CE4FDF">
        <w:rPr>
          <w:rFonts w:cs="Arial"/>
          <w:sz w:val="22"/>
          <w:szCs w:val="22"/>
          <w:lang w:val="fr-FR" w:eastAsia="nl-NL"/>
        </w:rPr>
        <w:noBreakHyphen/>
      </w:r>
      <w:r w:rsidRPr="00CE4FDF">
        <w:rPr>
          <w:rFonts w:cs="Arial"/>
          <w:sz w:val="22"/>
          <w:szCs w:val="22"/>
          <w:lang w:val="fr-FR" w:eastAsia="nl-NL"/>
        </w:rPr>
        <w:t>1a. Les nombres moyens de lésions nouvelles ou élargies en T2 à la semaine 96 par rapport à l’inclusion, ajustés pour le nombre initial de lésions T2 et l’âge (population ITT dont étaient exclus les patients pour lesquels des mesures IRM n’étaient pas disponibles), étaient de</w:t>
      </w:r>
      <w:r w:rsidR="00BA562B">
        <w:rPr>
          <w:rFonts w:cs="Arial"/>
          <w:sz w:val="22"/>
          <w:szCs w:val="22"/>
          <w:lang w:val="fr-FR" w:eastAsia="nl-NL"/>
        </w:rPr>
        <w:t> </w:t>
      </w:r>
      <w:r w:rsidRPr="00CE4FDF">
        <w:rPr>
          <w:rFonts w:cs="Arial"/>
          <w:sz w:val="22"/>
          <w:szCs w:val="22"/>
          <w:lang w:val="fr-FR" w:eastAsia="nl-NL"/>
        </w:rPr>
        <w:t xml:space="preserve">12,4 dans le groupe </w:t>
      </w:r>
      <w:proofErr w:type="spellStart"/>
      <w:r w:rsidRPr="00CE4FDF">
        <w:rPr>
          <w:rFonts w:cs="Arial"/>
          <w:sz w:val="22"/>
          <w:szCs w:val="22"/>
          <w:lang w:val="fr-FR" w:eastAsia="nl-NL"/>
        </w:rPr>
        <w:t>diméthyl</w:t>
      </w:r>
      <w:proofErr w:type="spellEnd"/>
      <w:r w:rsidRPr="00CE4FDF">
        <w:rPr>
          <w:rFonts w:cs="Arial"/>
          <w:sz w:val="22"/>
          <w:szCs w:val="22"/>
          <w:lang w:val="fr-FR" w:eastAsia="nl-NL"/>
        </w:rPr>
        <w:t xml:space="preserve"> fumarate</w:t>
      </w:r>
      <w:r w:rsidRPr="00CE4FDF">
        <w:rPr>
          <w:rFonts w:eastAsiaTheme="minorHAnsi" w:cs="Arial"/>
          <w:sz w:val="22"/>
          <w:szCs w:val="22"/>
          <w:lang w:val="fr-FR" w:eastAsia="nl-NL"/>
        </w:rPr>
        <w:t xml:space="preserve"> et</w:t>
      </w:r>
      <w:r w:rsidRPr="00CE4FDF">
        <w:rPr>
          <w:rFonts w:cs="Arial"/>
          <w:sz w:val="22"/>
          <w:szCs w:val="22"/>
          <w:lang w:val="fr-FR" w:eastAsia="nl-NL"/>
        </w:rPr>
        <w:t xml:space="preserve"> de</w:t>
      </w:r>
      <w:r w:rsidR="00BA562B">
        <w:rPr>
          <w:rFonts w:cs="Arial"/>
          <w:sz w:val="22"/>
          <w:szCs w:val="22"/>
          <w:lang w:val="fr-FR" w:eastAsia="nl-NL"/>
        </w:rPr>
        <w:t> </w:t>
      </w:r>
      <w:r w:rsidRPr="00CE4FDF">
        <w:rPr>
          <w:rFonts w:cs="Arial"/>
          <w:sz w:val="22"/>
          <w:szCs w:val="22"/>
          <w:lang w:val="fr-FR" w:eastAsia="nl-NL"/>
        </w:rPr>
        <w:t>32,6 dans le groupe interféron bêta</w:t>
      </w:r>
      <w:r w:rsidR="0028154B" w:rsidRPr="00CE4FDF">
        <w:rPr>
          <w:rFonts w:cs="Arial"/>
          <w:sz w:val="22"/>
          <w:szCs w:val="22"/>
          <w:lang w:val="fr-FR" w:eastAsia="nl-NL"/>
        </w:rPr>
        <w:noBreakHyphen/>
      </w:r>
      <w:r w:rsidRPr="00CE4FDF">
        <w:rPr>
          <w:rFonts w:cs="Arial"/>
          <w:sz w:val="22"/>
          <w:szCs w:val="22"/>
          <w:lang w:val="fr-FR" w:eastAsia="nl-NL"/>
        </w:rPr>
        <w:t>1a.</w:t>
      </w:r>
    </w:p>
    <w:p w14:paraId="7A45D3DD" w14:textId="77777777" w:rsidR="002806DB" w:rsidRPr="00CE4FDF" w:rsidRDefault="002806DB" w:rsidP="00CE4FDF">
      <w:pPr>
        <w:pStyle w:val="GTCBodyText"/>
        <w:spacing w:before="0" w:after="0" w:line="240" w:lineRule="auto"/>
        <w:jc w:val="left"/>
        <w:rPr>
          <w:rFonts w:cs="Arial"/>
          <w:sz w:val="22"/>
          <w:szCs w:val="22"/>
          <w:lang w:val="fr-FR" w:eastAsia="nl-NL"/>
        </w:rPr>
      </w:pPr>
    </w:p>
    <w:p w14:paraId="63DDCEED" w14:textId="1ADC3E7A" w:rsidR="002806DB" w:rsidRPr="00CE4FDF" w:rsidRDefault="002806DB" w:rsidP="00CE4FDF">
      <w:pPr>
        <w:pStyle w:val="GTCBodyText"/>
        <w:spacing w:before="0" w:after="0" w:line="240" w:lineRule="auto"/>
        <w:jc w:val="left"/>
        <w:rPr>
          <w:rFonts w:cs="Arial"/>
          <w:sz w:val="22"/>
          <w:szCs w:val="22"/>
          <w:lang w:val="fr-FR" w:eastAsia="nl-NL"/>
        </w:rPr>
      </w:pPr>
      <w:r w:rsidRPr="00CE4FDF">
        <w:rPr>
          <w:rFonts w:cs="Arial"/>
          <w:sz w:val="22"/>
          <w:szCs w:val="22"/>
          <w:lang w:val="fr-FR" w:eastAsia="nl-NL"/>
        </w:rPr>
        <w:t xml:space="preserve">La probabilité de poussée clinique était de 34% dans le groupe </w:t>
      </w:r>
      <w:proofErr w:type="spellStart"/>
      <w:r w:rsidRPr="00CE4FDF">
        <w:rPr>
          <w:rFonts w:cs="Arial"/>
          <w:sz w:val="22"/>
          <w:szCs w:val="22"/>
          <w:lang w:val="fr-FR" w:eastAsia="nl-NL"/>
        </w:rPr>
        <w:t>diméthyl</w:t>
      </w:r>
      <w:proofErr w:type="spellEnd"/>
      <w:r w:rsidRPr="00CE4FDF">
        <w:rPr>
          <w:rFonts w:cs="Arial"/>
          <w:sz w:val="22"/>
          <w:szCs w:val="22"/>
          <w:lang w:val="fr-FR" w:eastAsia="nl-NL"/>
        </w:rPr>
        <w:t xml:space="preserve"> fumarate</w:t>
      </w:r>
      <w:r w:rsidRPr="00CE4FDF">
        <w:rPr>
          <w:rFonts w:eastAsiaTheme="minorHAnsi" w:cs="Arial"/>
          <w:sz w:val="22"/>
          <w:szCs w:val="22"/>
          <w:lang w:val="fr-FR" w:eastAsia="nl-NL"/>
        </w:rPr>
        <w:t xml:space="preserve"> et</w:t>
      </w:r>
      <w:r w:rsidRPr="00CE4FDF">
        <w:rPr>
          <w:rFonts w:cs="Arial"/>
          <w:sz w:val="22"/>
          <w:szCs w:val="22"/>
          <w:lang w:val="fr-FR" w:eastAsia="nl-NL"/>
        </w:rPr>
        <w:t xml:space="preserve"> de 48 % dans le groupe interféron bêta</w:t>
      </w:r>
      <w:r w:rsidR="0028154B" w:rsidRPr="00CE4FDF">
        <w:rPr>
          <w:rFonts w:cs="Arial"/>
          <w:sz w:val="22"/>
          <w:szCs w:val="22"/>
          <w:lang w:val="fr-FR" w:eastAsia="nl-NL"/>
        </w:rPr>
        <w:noBreakHyphen/>
      </w:r>
      <w:r w:rsidRPr="00CE4FDF">
        <w:rPr>
          <w:rFonts w:cs="Arial"/>
          <w:sz w:val="22"/>
          <w:szCs w:val="22"/>
          <w:lang w:val="fr-FR" w:eastAsia="nl-NL"/>
        </w:rPr>
        <w:t>1a à la fin de la période d’étude en ouvert de 96 semaines.</w:t>
      </w:r>
    </w:p>
    <w:p w14:paraId="4F584DDC" w14:textId="77777777" w:rsidR="002806DB" w:rsidRPr="00CE4FDF" w:rsidRDefault="002806DB" w:rsidP="00CE4FDF">
      <w:pPr>
        <w:pStyle w:val="GTCBodyText"/>
        <w:spacing w:before="0" w:after="0" w:line="240" w:lineRule="auto"/>
        <w:jc w:val="left"/>
        <w:rPr>
          <w:sz w:val="22"/>
          <w:szCs w:val="22"/>
          <w:lang w:val="fr-FR"/>
        </w:rPr>
      </w:pPr>
    </w:p>
    <w:p w14:paraId="09AFE31E" w14:textId="0E5581F3" w:rsidR="002806DB" w:rsidRPr="00CE4FDF" w:rsidRDefault="002806DB" w:rsidP="00CE4FDF">
      <w:pPr>
        <w:pStyle w:val="GTCBodyText"/>
        <w:spacing w:before="0" w:after="0" w:line="240" w:lineRule="auto"/>
        <w:jc w:val="left"/>
        <w:rPr>
          <w:sz w:val="22"/>
          <w:szCs w:val="22"/>
          <w:lang w:val="fr-FR"/>
        </w:rPr>
      </w:pPr>
      <w:r w:rsidRPr="00CE4FDF">
        <w:rPr>
          <w:sz w:val="22"/>
          <w:szCs w:val="22"/>
          <w:lang w:val="fr-FR"/>
        </w:rPr>
        <w:t>Le profil de sécurité chez les enfants et adolescents (âgés de</w:t>
      </w:r>
      <w:r w:rsidR="00BC200F">
        <w:rPr>
          <w:sz w:val="22"/>
          <w:szCs w:val="22"/>
          <w:lang w:val="fr-FR"/>
        </w:rPr>
        <w:t> </w:t>
      </w:r>
      <w:r w:rsidRPr="00CE4FDF">
        <w:rPr>
          <w:sz w:val="22"/>
          <w:szCs w:val="22"/>
          <w:lang w:val="fr-FR"/>
        </w:rPr>
        <w:t xml:space="preserve">13 à moins de 18 ans) traités par </w:t>
      </w:r>
      <w:proofErr w:type="spellStart"/>
      <w:r w:rsidR="00D950FC" w:rsidRPr="00CE4FDF">
        <w:rPr>
          <w:szCs w:val="22"/>
          <w:lang w:val="fr-FR"/>
        </w:rPr>
        <w:t>diméthyl</w:t>
      </w:r>
      <w:proofErr w:type="spellEnd"/>
      <w:r w:rsidR="00D950FC" w:rsidRPr="00CE4FDF">
        <w:rPr>
          <w:szCs w:val="22"/>
          <w:lang w:val="fr-FR"/>
        </w:rPr>
        <w:t xml:space="preserve"> fumarate</w:t>
      </w:r>
      <w:r w:rsidRPr="00CE4FDF">
        <w:rPr>
          <w:sz w:val="22"/>
          <w:szCs w:val="22"/>
          <w:lang w:val="fr-FR"/>
        </w:rPr>
        <w:t xml:space="preserve"> était qualitativement conforme à celui précédemment observé chez les patients adultes (voir rubrique 4.8).</w:t>
      </w:r>
    </w:p>
    <w:p w14:paraId="5232684A" w14:textId="77777777" w:rsidR="00812D16" w:rsidRPr="00CE4FDF" w:rsidRDefault="00812D16" w:rsidP="00CE4FDF">
      <w:pPr>
        <w:numPr>
          <w:ilvl w:val="12"/>
          <w:numId w:val="0"/>
        </w:numPr>
        <w:spacing w:line="240" w:lineRule="auto"/>
        <w:ind w:right="-2"/>
        <w:rPr>
          <w:iCs/>
          <w:noProof/>
          <w:szCs w:val="22"/>
          <w:lang w:val="fr-FR"/>
        </w:rPr>
      </w:pPr>
    </w:p>
    <w:p w14:paraId="72D7C1A3" w14:textId="093FC1A0" w:rsidR="00812D16" w:rsidRPr="00CE4FDF" w:rsidRDefault="00B56E42" w:rsidP="00CE4FDF">
      <w:pPr>
        <w:spacing w:line="240" w:lineRule="auto"/>
        <w:ind w:left="567" w:hanging="567"/>
        <w:outlineLvl w:val="0"/>
        <w:rPr>
          <w:b/>
          <w:noProof/>
          <w:szCs w:val="22"/>
          <w:lang w:val="fr-FR"/>
        </w:rPr>
      </w:pPr>
      <w:r w:rsidRPr="00CE4FDF">
        <w:rPr>
          <w:b/>
          <w:noProof/>
          <w:szCs w:val="22"/>
          <w:lang w:val="fr-FR"/>
        </w:rPr>
        <w:t>5.2</w:t>
      </w:r>
      <w:r w:rsidRPr="00CE4FDF">
        <w:rPr>
          <w:b/>
          <w:noProof/>
          <w:szCs w:val="22"/>
          <w:lang w:val="fr-FR"/>
        </w:rPr>
        <w:tab/>
      </w:r>
      <w:r w:rsidR="00275167" w:rsidRPr="00CE4FDF">
        <w:rPr>
          <w:b/>
          <w:noProof/>
          <w:szCs w:val="22"/>
          <w:lang w:val="fr-FR"/>
        </w:rPr>
        <w:t>Propriétés pharmacocinétiques</w:t>
      </w:r>
    </w:p>
    <w:p w14:paraId="5A2C81E0" w14:textId="77777777" w:rsidR="00812D16" w:rsidRPr="00CE4FDF" w:rsidRDefault="00812D16" w:rsidP="00CE4FDF">
      <w:pPr>
        <w:spacing w:line="240" w:lineRule="auto"/>
        <w:ind w:left="567" w:hanging="567"/>
        <w:outlineLvl w:val="0"/>
        <w:rPr>
          <w:bCs/>
          <w:noProof/>
          <w:szCs w:val="22"/>
          <w:lang w:val="fr-FR"/>
        </w:rPr>
      </w:pPr>
    </w:p>
    <w:p w14:paraId="787F4B5C" w14:textId="3F7814E2" w:rsidR="00EA3027" w:rsidRPr="00CE4FDF" w:rsidRDefault="00275167" w:rsidP="00CE4FDF">
      <w:pPr>
        <w:numPr>
          <w:ilvl w:val="12"/>
          <w:numId w:val="0"/>
        </w:numPr>
        <w:spacing w:line="240" w:lineRule="auto"/>
        <w:rPr>
          <w:lang w:val="fr-FR"/>
        </w:rPr>
      </w:pPr>
      <w:r w:rsidRPr="00CE4FDF">
        <w:rPr>
          <w:lang w:val="fr-FR"/>
        </w:rPr>
        <w:t xml:space="preserve">Après administration orale, le </w:t>
      </w:r>
      <w:proofErr w:type="spellStart"/>
      <w:r w:rsidRPr="00CE4FDF">
        <w:rPr>
          <w:lang w:val="fr-FR"/>
        </w:rPr>
        <w:t>diméthyl</w:t>
      </w:r>
      <w:proofErr w:type="spellEnd"/>
      <w:r w:rsidRPr="00CE4FDF">
        <w:rPr>
          <w:lang w:val="fr-FR"/>
        </w:rPr>
        <w:t xml:space="preserve"> fumarate subit une hydrolyse pré</w:t>
      </w:r>
      <w:r w:rsidR="0028154B" w:rsidRPr="00CE4FDF">
        <w:rPr>
          <w:lang w:val="fr-FR"/>
        </w:rPr>
        <w:noBreakHyphen/>
      </w:r>
      <w:r w:rsidRPr="00CE4FDF">
        <w:rPr>
          <w:lang w:val="fr-FR"/>
        </w:rPr>
        <w:t xml:space="preserve">systémique rapide par les estérases et est transformé en </w:t>
      </w:r>
      <w:proofErr w:type="spellStart"/>
      <w:r w:rsidRPr="00CE4FDF">
        <w:rPr>
          <w:lang w:val="fr-FR"/>
        </w:rPr>
        <w:t>monométhyl</w:t>
      </w:r>
      <w:proofErr w:type="spellEnd"/>
      <w:r w:rsidRPr="00CE4FDF">
        <w:rPr>
          <w:lang w:val="fr-FR"/>
        </w:rPr>
        <w:t xml:space="preserve"> fumarate, métabolite primaire également actif. Le </w:t>
      </w:r>
      <w:proofErr w:type="spellStart"/>
      <w:r w:rsidRPr="00CE4FDF">
        <w:rPr>
          <w:lang w:val="fr-FR"/>
        </w:rPr>
        <w:t>diméthyl</w:t>
      </w:r>
      <w:proofErr w:type="spellEnd"/>
      <w:r w:rsidRPr="00CE4FDF">
        <w:rPr>
          <w:lang w:val="fr-FR"/>
        </w:rPr>
        <w:t xml:space="preserve"> fumarate n’est pas quantifiable dans le plasma après administration orale d</w:t>
      </w:r>
      <w:r w:rsidR="005A3577" w:rsidRPr="00CE4FDF">
        <w:rPr>
          <w:lang w:val="fr-FR"/>
        </w:rPr>
        <w:t>e</w:t>
      </w:r>
      <w:r w:rsidRPr="00CE4FDF">
        <w:rPr>
          <w:lang w:val="fr-FR"/>
        </w:rPr>
        <w:t xml:space="preserve"> </w:t>
      </w:r>
      <w:proofErr w:type="spellStart"/>
      <w:r w:rsidRPr="00CE4FDF">
        <w:rPr>
          <w:lang w:val="fr-FR"/>
        </w:rPr>
        <w:t>diméthyl</w:t>
      </w:r>
      <w:proofErr w:type="spellEnd"/>
      <w:r w:rsidRPr="00CE4FDF">
        <w:rPr>
          <w:lang w:val="fr-FR"/>
        </w:rPr>
        <w:t xml:space="preserve"> fumarate. Par conséquent, toutes les analyses pharmacocinétiques relatives au </w:t>
      </w:r>
      <w:proofErr w:type="spellStart"/>
      <w:r w:rsidRPr="00CE4FDF">
        <w:rPr>
          <w:lang w:val="fr-FR"/>
        </w:rPr>
        <w:t>diméthyl</w:t>
      </w:r>
      <w:proofErr w:type="spellEnd"/>
      <w:r w:rsidRPr="00CE4FDF">
        <w:rPr>
          <w:lang w:val="fr-FR"/>
        </w:rPr>
        <w:t xml:space="preserve"> fumarate ont été réalisées sur la base des concentrations plasmatiques de </w:t>
      </w:r>
      <w:proofErr w:type="spellStart"/>
      <w:r w:rsidRPr="00CE4FDF">
        <w:rPr>
          <w:lang w:val="fr-FR"/>
        </w:rPr>
        <w:t>monométhyl</w:t>
      </w:r>
      <w:proofErr w:type="spellEnd"/>
      <w:r w:rsidRPr="00CE4FDF">
        <w:rPr>
          <w:lang w:val="fr-FR"/>
        </w:rPr>
        <w:t xml:space="preserve"> fumarate. Les données pharmacocinétiques ont été obtenues chez des patients ayant une sclérose en plaques et chez des volontaires sains</w:t>
      </w:r>
      <w:r w:rsidR="00B56E42" w:rsidRPr="00CE4FDF">
        <w:rPr>
          <w:lang w:val="fr-FR"/>
        </w:rPr>
        <w:t>.</w:t>
      </w:r>
    </w:p>
    <w:p w14:paraId="467AF238" w14:textId="77777777" w:rsidR="00EA3027" w:rsidRPr="00CE4FDF" w:rsidRDefault="00EA3027" w:rsidP="00CE4FDF">
      <w:pPr>
        <w:numPr>
          <w:ilvl w:val="12"/>
          <w:numId w:val="0"/>
        </w:numPr>
        <w:spacing w:line="240" w:lineRule="auto"/>
        <w:ind w:right="-2"/>
        <w:rPr>
          <w:lang w:val="fr-FR"/>
        </w:rPr>
      </w:pPr>
    </w:p>
    <w:p w14:paraId="75AB3A76" w14:textId="77777777" w:rsidR="00812D16" w:rsidRPr="00CE4FDF" w:rsidRDefault="00B56E42" w:rsidP="00CE4FDF">
      <w:pPr>
        <w:numPr>
          <w:ilvl w:val="12"/>
          <w:numId w:val="0"/>
        </w:numPr>
        <w:spacing w:line="240" w:lineRule="auto"/>
        <w:ind w:right="-2"/>
        <w:rPr>
          <w:u w:val="single"/>
          <w:lang w:val="fr-FR"/>
        </w:rPr>
      </w:pPr>
      <w:r w:rsidRPr="00CE4FDF">
        <w:rPr>
          <w:u w:val="single"/>
          <w:lang w:val="fr-FR"/>
        </w:rPr>
        <w:t>Absorption</w:t>
      </w:r>
    </w:p>
    <w:p w14:paraId="44EEC531" w14:textId="77777777" w:rsidR="007C7E44" w:rsidRPr="00CE4FDF" w:rsidRDefault="007C7E44" w:rsidP="00CE4FDF">
      <w:pPr>
        <w:numPr>
          <w:ilvl w:val="12"/>
          <w:numId w:val="0"/>
        </w:numPr>
        <w:spacing w:line="240" w:lineRule="auto"/>
        <w:rPr>
          <w:lang w:val="fr-FR"/>
        </w:rPr>
      </w:pPr>
    </w:p>
    <w:p w14:paraId="29B21881" w14:textId="70FA213D" w:rsidR="00275167" w:rsidRPr="00CE4FDF" w:rsidRDefault="00275167" w:rsidP="00CE4FDF">
      <w:pPr>
        <w:numPr>
          <w:ilvl w:val="12"/>
          <w:numId w:val="0"/>
        </w:numPr>
        <w:spacing w:line="240" w:lineRule="auto"/>
        <w:ind w:right="-2"/>
        <w:rPr>
          <w:lang w:val="fr-FR"/>
        </w:rPr>
      </w:pPr>
      <w:r w:rsidRPr="00CE4FDF">
        <w:rPr>
          <w:lang w:val="fr-FR"/>
        </w:rPr>
        <w:t>Le T</w:t>
      </w:r>
      <w:r w:rsidRPr="00CE4FDF">
        <w:rPr>
          <w:vertAlign w:val="subscript"/>
          <w:lang w:val="fr-FR"/>
        </w:rPr>
        <w:t>max</w:t>
      </w:r>
      <w:r w:rsidRPr="00CE4FDF">
        <w:rPr>
          <w:lang w:val="fr-FR"/>
        </w:rPr>
        <w:t xml:space="preserve"> du </w:t>
      </w:r>
      <w:proofErr w:type="spellStart"/>
      <w:r w:rsidRPr="00CE4FDF">
        <w:rPr>
          <w:lang w:val="fr-FR"/>
        </w:rPr>
        <w:t>monométhyl</w:t>
      </w:r>
      <w:proofErr w:type="spellEnd"/>
      <w:r w:rsidRPr="00CE4FDF">
        <w:rPr>
          <w:lang w:val="fr-FR"/>
        </w:rPr>
        <w:t xml:space="preserve"> fumarate est de 2 à 2,5</w:t>
      </w:r>
      <w:r w:rsidR="008B4240" w:rsidRPr="00CE4FDF">
        <w:rPr>
          <w:lang w:val="fr-FR"/>
        </w:rPr>
        <w:t> </w:t>
      </w:r>
      <w:r w:rsidRPr="00CE4FDF">
        <w:rPr>
          <w:lang w:val="fr-FR"/>
        </w:rPr>
        <w:t xml:space="preserve">heures. Les gélules </w:t>
      </w:r>
      <w:r w:rsidR="00BA4A11" w:rsidRPr="00CE4FDF">
        <w:rPr>
          <w:lang w:val="fr-FR"/>
        </w:rPr>
        <w:t>gastro</w:t>
      </w:r>
      <w:r w:rsidR="0028154B" w:rsidRPr="00CE4FDF">
        <w:rPr>
          <w:lang w:val="fr-FR"/>
        </w:rPr>
        <w:noBreakHyphen/>
      </w:r>
      <w:r w:rsidR="00BA4A11" w:rsidRPr="00CE4FDF">
        <w:rPr>
          <w:lang w:val="fr-FR"/>
        </w:rPr>
        <w:t>résistante</w:t>
      </w:r>
      <w:r w:rsidRPr="00CE4FDF">
        <w:rPr>
          <w:lang w:val="fr-FR"/>
        </w:rPr>
        <w:t xml:space="preserve">s de </w:t>
      </w:r>
      <w:proofErr w:type="spellStart"/>
      <w:r w:rsidR="00DE754D" w:rsidRPr="00CE4FDF">
        <w:rPr>
          <w:lang w:val="fr-FR"/>
        </w:rPr>
        <w:t>d</w:t>
      </w:r>
      <w:r w:rsidR="0025294B" w:rsidRPr="00CE4FDF">
        <w:rPr>
          <w:lang w:val="fr-FR"/>
        </w:rPr>
        <w:t>iméthyl</w:t>
      </w:r>
      <w:proofErr w:type="spellEnd"/>
      <w:r w:rsidRPr="00CE4FDF">
        <w:rPr>
          <w:lang w:val="fr-FR"/>
        </w:rPr>
        <w:t xml:space="preserve"> fumarate contiennent des </w:t>
      </w:r>
      <w:r w:rsidR="0071583F" w:rsidRPr="00CE4FDF">
        <w:rPr>
          <w:lang w:val="fr-FR"/>
        </w:rPr>
        <w:t xml:space="preserve">granulés </w:t>
      </w:r>
      <w:proofErr w:type="spellStart"/>
      <w:r w:rsidR="0071583F" w:rsidRPr="00CE4FDF">
        <w:rPr>
          <w:lang w:val="fr-FR"/>
        </w:rPr>
        <w:t>entérosolubles</w:t>
      </w:r>
      <w:proofErr w:type="spellEnd"/>
      <w:r w:rsidRPr="00CE4FDF">
        <w:rPr>
          <w:lang w:val="fr-FR"/>
        </w:rPr>
        <w:t>, protégés par un pelliculage</w:t>
      </w:r>
      <w:r w:rsidRPr="00CE4FDF">
        <w:rPr>
          <w:b/>
          <w:lang w:val="fr-FR"/>
        </w:rPr>
        <w:t xml:space="preserve"> </w:t>
      </w:r>
      <w:r w:rsidRPr="00CE4FDF">
        <w:rPr>
          <w:lang w:val="fr-FR"/>
        </w:rPr>
        <w:t>entérique</w:t>
      </w:r>
      <w:r w:rsidR="00CC7BE7" w:rsidRPr="00CE4FDF">
        <w:rPr>
          <w:lang w:val="fr-FR"/>
        </w:rPr>
        <w:t> </w:t>
      </w:r>
      <w:r w:rsidRPr="00CE4FDF">
        <w:rPr>
          <w:lang w:val="fr-FR"/>
        </w:rPr>
        <w:t>; l’absorption ne débute donc que lorsque les gélules ont quitté l’estomac (généralement en moins d</w:t>
      </w:r>
      <w:r w:rsidR="00373BB6" w:rsidRPr="00CE4FDF">
        <w:rPr>
          <w:lang w:val="fr-FR"/>
        </w:rPr>
        <w:t xml:space="preserve">e </w:t>
      </w:r>
      <w:r w:rsidRPr="00CE4FDF">
        <w:rPr>
          <w:lang w:val="fr-FR"/>
        </w:rPr>
        <w:t>1</w:t>
      </w:r>
      <w:r w:rsidR="008B4240" w:rsidRPr="00CE4FDF">
        <w:rPr>
          <w:lang w:val="fr-FR"/>
        </w:rPr>
        <w:t> </w:t>
      </w:r>
      <w:r w:rsidRPr="00CE4FDF">
        <w:rPr>
          <w:lang w:val="fr-FR"/>
        </w:rPr>
        <w:t>heure). Après administration de 240 mg deux fois par jour au moment des repas, la concentration maximale médiane (C</w:t>
      </w:r>
      <w:r w:rsidRPr="00CE4FDF">
        <w:rPr>
          <w:vertAlign w:val="subscript"/>
          <w:lang w:val="fr-FR"/>
        </w:rPr>
        <w:t>max</w:t>
      </w:r>
      <w:r w:rsidRPr="00CE4FDF">
        <w:rPr>
          <w:lang w:val="fr-FR"/>
        </w:rPr>
        <w:t>) atteint 1,72</w:t>
      </w:r>
      <w:r w:rsidR="008B4240" w:rsidRPr="00CE4FDF">
        <w:rPr>
          <w:lang w:val="fr-FR"/>
        </w:rPr>
        <w:t> </w:t>
      </w:r>
      <w:r w:rsidRPr="00CE4FDF">
        <w:rPr>
          <w:lang w:val="fr-FR"/>
        </w:rPr>
        <w:t xml:space="preserve">mg/L et l’exposition globale (aire sous la courbe </w:t>
      </w:r>
      <w:r w:rsidR="005A3577" w:rsidRPr="00CE4FDF">
        <w:rPr>
          <w:lang w:val="fr-FR"/>
        </w:rPr>
        <w:t>[</w:t>
      </w:r>
      <w:r w:rsidRPr="00CE4FDF">
        <w:rPr>
          <w:lang w:val="fr-FR"/>
        </w:rPr>
        <w:t>ASC</w:t>
      </w:r>
      <w:r w:rsidR="005A3577" w:rsidRPr="00CE4FDF">
        <w:rPr>
          <w:lang w:val="fr-FR"/>
        </w:rPr>
        <w:t>]</w:t>
      </w:r>
      <w:r w:rsidRPr="00CE4FDF">
        <w:rPr>
          <w:lang w:val="fr-FR"/>
        </w:rPr>
        <w:t>) est de 8,02 h.mg/L chez les patients ayant une sclérose en plaques. Dans l’ensemble, la C</w:t>
      </w:r>
      <w:r w:rsidRPr="00CE4FDF">
        <w:rPr>
          <w:vertAlign w:val="subscript"/>
          <w:lang w:val="fr-FR"/>
        </w:rPr>
        <w:t>max</w:t>
      </w:r>
      <w:r w:rsidRPr="00CE4FDF">
        <w:rPr>
          <w:lang w:val="fr-FR"/>
        </w:rPr>
        <w:t xml:space="preserve"> et l’ASC augmentent approximativement de façon proportionnelle à la dose dans l’intervalle de doses étudiées (120 mg à 360 mg). Chez des patients atteints de SEP, deux doses de 240 mg ont été administrées 3</w:t>
      </w:r>
      <w:r w:rsidR="008B4240" w:rsidRPr="00CE4FDF">
        <w:rPr>
          <w:lang w:val="fr-FR"/>
        </w:rPr>
        <w:t> </w:t>
      </w:r>
      <w:r w:rsidRPr="00CE4FDF">
        <w:rPr>
          <w:lang w:val="fr-FR"/>
        </w:rPr>
        <w:t>fois par jour à 4</w:t>
      </w:r>
      <w:r w:rsidR="008B4240" w:rsidRPr="00CE4FDF">
        <w:rPr>
          <w:lang w:val="fr-FR"/>
        </w:rPr>
        <w:t> </w:t>
      </w:r>
      <w:r w:rsidRPr="00CE4FDF">
        <w:rPr>
          <w:lang w:val="fr-FR"/>
        </w:rPr>
        <w:t>heures d'intervalle. Une accumulation minimale de l’exposition a été observée conduisant à une augmentation de la C</w:t>
      </w:r>
      <w:r w:rsidRPr="00CE4FDF">
        <w:rPr>
          <w:vertAlign w:val="subscript"/>
          <w:lang w:val="fr-FR"/>
        </w:rPr>
        <w:t xml:space="preserve">max </w:t>
      </w:r>
      <w:r w:rsidRPr="00CE4FDF">
        <w:rPr>
          <w:lang w:val="fr-FR"/>
        </w:rPr>
        <w:t>médiane de 12 %, par comparaison à une administration 2</w:t>
      </w:r>
      <w:r w:rsidR="008B4240" w:rsidRPr="00CE4FDF">
        <w:rPr>
          <w:lang w:val="fr-FR"/>
        </w:rPr>
        <w:t> </w:t>
      </w:r>
      <w:r w:rsidRPr="00CE4FDF">
        <w:rPr>
          <w:lang w:val="fr-FR"/>
        </w:rPr>
        <w:t>fois par jour (1,72 mg/L après administration 2</w:t>
      </w:r>
      <w:r w:rsidR="008B4240" w:rsidRPr="00CE4FDF">
        <w:rPr>
          <w:lang w:val="fr-FR"/>
        </w:rPr>
        <w:t> </w:t>
      </w:r>
      <w:r w:rsidRPr="00CE4FDF">
        <w:rPr>
          <w:lang w:val="fr-FR"/>
        </w:rPr>
        <w:t>fois par jour, et 1,93 mg/L après administration 3</w:t>
      </w:r>
      <w:r w:rsidR="008B4240" w:rsidRPr="00CE4FDF">
        <w:rPr>
          <w:lang w:val="fr-FR"/>
        </w:rPr>
        <w:t> </w:t>
      </w:r>
      <w:r w:rsidRPr="00CE4FDF">
        <w:rPr>
          <w:lang w:val="fr-FR"/>
        </w:rPr>
        <w:t>fois par jour), sans modification de la tolérance.</w:t>
      </w:r>
    </w:p>
    <w:p w14:paraId="3062DA57" w14:textId="77777777" w:rsidR="00275167" w:rsidRPr="00CE4FDF" w:rsidRDefault="00275167" w:rsidP="00CE4FDF">
      <w:pPr>
        <w:numPr>
          <w:ilvl w:val="12"/>
          <w:numId w:val="0"/>
        </w:numPr>
        <w:spacing w:line="240" w:lineRule="auto"/>
        <w:ind w:right="-2"/>
        <w:rPr>
          <w:lang w:val="fr-FR"/>
        </w:rPr>
      </w:pPr>
    </w:p>
    <w:p w14:paraId="41751FE3" w14:textId="523F7FA5" w:rsidR="00EA3027" w:rsidRPr="00CE4FDF" w:rsidRDefault="00275167" w:rsidP="00CE4FDF">
      <w:pPr>
        <w:numPr>
          <w:ilvl w:val="12"/>
          <w:numId w:val="0"/>
        </w:numPr>
        <w:spacing w:line="240" w:lineRule="auto"/>
        <w:ind w:right="-2"/>
        <w:rPr>
          <w:lang w:val="fr-FR"/>
        </w:rPr>
      </w:pPr>
      <w:r w:rsidRPr="00CE4FDF">
        <w:rPr>
          <w:lang w:val="fr-FR"/>
        </w:rPr>
        <w:t xml:space="preserve">La prise d’aliments ne modifie pas de manière cliniquement significative l’exposition au </w:t>
      </w:r>
      <w:proofErr w:type="spellStart"/>
      <w:r w:rsidRPr="00CE4FDF">
        <w:rPr>
          <w:lang w:val="fr-FR"/>
        </w:rPr>
        <w:t>diméthyl</w:t>
      </w:r>
      <w:proofErr w:type="spellEnd"/>
      <w:r w:rsidRPr="00CE4FDF">
        <w:rPr>
          <w:lang w:val="fr-FR"/>
        </w:rPr>
        <w:t xml:space="preserve"> fumarate. Cependant, le </w:t>
      </w:r>
      <w:proofErr w:type="spellStart"/>
      <w:r w:rsidRPr="00CE4FDF">
        <w:rPr>
          <w:lang w:val="fr-FR"/>
        </w:rPr>
        <w:t>diméthyl</w:t>
      </w:r>
      <w:proofErr w:type="spellEnd"/>
      <w:r w:rsidRPr="00CE4FDF">
        <w:rPr>
          <w:lang w:val="fr-FR"/>
        </w:rPr>
        <w:t xml:space="preserve"> fumarate doit être pris au moment des repas pour une meilleure tolérance et pour diminuer les effets indésirables à type de bouffées congestives ou d’effets gastro</w:t>
      </w:r>
      <w:r w:rsidR="0028154B" w:rsidRPr="00CE4FDF">
        <w:rPr>
          <w:lang w:val="fr-FR"/>
        </w:rPr>
        <w:noBreakHyphen/>
      </w:r>
      <w:r w:rsidRPr="00CE4FDF">
        <w:rPr>
          <w:lang w:val="fr-FR"/>
        </w:rPr>
        <w:t>intestinaux (voir rubrique</w:t>
      </w:r>
      <w:r w:rsidR="008B4240" w:rsidRPr="00CE4FDF">
        <w:rPr>
          <w:lang w:val="fr-FR"/>
        </w:rPr>
        <w:t> </w:t>
      </w:r>
      <w:r w:rsidRPr="00CE4FDF">
        <w:rPr>
          <w:lang w:val="fr-FR"/>
        </w:rPr>
        <w:t>4.2</w:t>
      </w:r>
      <w:r w:rsidR="00B56E42" w:rsidRPr="00CE4FDF">
        <w:rPr>
          <w:lang w:val="fr-FR"/>
        </w:rPr>
        <w:t>).</w:t>
      </w:r>
    </w:p>
    <w:p w14:paraId="45551218" w14:textId="77777777" w:rsidR="00EA3027" w:rsidRPr="00CE4FDF" w:rsidRDefault="00EA3027" w:rsidP="00CE4FDF">
      <w:pPr>
        <w:numPr>
          <w:ilvl w:val="12"/>
          <w:numId w:val="0"/>
        </w:numPr>
        <w:spacing w:line="240" w:lineRule="auto"/>
        <w:ind w:right="-2"/>
        <w:rPr>
          <w:u w:val="single"/>
          <w:lang w:val="fr-FR"/>
        </w:rPr>
      </w:pPr>
    </w:p>
    <w:p w14:paraId="6BA3F942" w14:textId="77777777" w:rsidR="00812D16" w:rsidRPr="00CE4FDF" w:rsidRDefault="00B56E42" w:rsidP="00CE4FDF">
      <w:pPr>
        <w:numPr>
          <w:ilvl w:val="12"/>
          <w:numId w:val="0"/>
        </w:numPr>
        <w:spacing w:line="240" w:lineRule="auto"/>
        <w:ind w:right="-2"/>
        <w:rPr>
          <w:u w:val="single"/>
          <w:lang w:val="fr-FR"/>
        </w:rPr>
      </w:pPr>
      <w:r w:rsidRPr="00CE4FDF">
        <w:rPr>
          <w:u w:val="single"/>
          <w:lang w:val="fr-FR"/>
        </w:rPr>
        <w:t>Distribution</w:t>
      </w:r>
    </w:p>
    <w:p w14:paraId="0C9E5151" w14:textId="77777777" w:rsidR="00FE7ECF" w:rsidRPr="00CE4FDF" w:rsidRDefault="00FE7ECF" w:rsidP="00CE4FDF">
      <w:pPr>
        <w:numPr>
          <w:ilvl w:val="12"/>
          <w:numId w:val="0"/>
        </w:numPr>
        <w:spacing w:line="240" w:lineRule="auto"/>
        <w:ind w:right="-2"/>
        <w:rPr>
          <w:u w:val="single"/>
          <w:lang w:val="fr-FR"/>
        </w:rPr>
      </w:pPr>
    </w:p>
    <w:p w14:paraId="30A2391D" w14:textId="524389E6" w:rsidR="00FE7ECF" w:rsidRPr="00CE4FDF" w:rsidRDefault="0071583F" w:rsidP="00CE4FDF">
      <w:pPr>
        <w:numPr>
          <w:ilvl w:val="12"/>
          <w:numId w:val="0"/>
        </w:numPr>
        <w:spacing w:line="240" w:lineRule="auto"/>
        <w:rPr>
          <w:lang w:val="fr-FR"/>
        </w:rPr>
      </w:pPr>
      <w:r w:rsidRPr="00CE4FDF">
        <w:rPr>
          <w:lang w:val="fr-FR"/>
        </w:rPr>
        <w:t xml:space="preserve">Le volume apparent de distribution après administration orale de 240 mg de </w:t>
      </w:r>
      <w:proofErr w:type="spellStart"/>
      <w:r w:rsidRPr="00CE4FDF">
        <w:rPr>
          <w:lang w:val="fr-FR"/>
        </w:rPr>
        <w:t>diméthyl</w:t>
      </w:r>
      <w:proofErr w:type="spellEnd"/>
      <w:r w:rsidRPr="00CE4FDF">
        <w:rPr>
          <w:lang w:val="fr-FR"/>
        </w:rPr>
        <w:t xml:space="preserve"> fumarate varie de 60 à 90 litres. La liaison aux protéines plasmatiques humaines varie, en général, de 27 % à 40 %.</w:t>
      </w:r>
    </w:p>
    <w:p w14:paraId="5A75D936" w14:textId="77777777" w:rsidR="00FE7ECF" w:rsidRPr="00CE4FDF" w:rsidRDefault="00FE7ECF" w:rsidP="00CE4FDF">
      <w:pPr>
        <w:numPr>
          <w:ilvl w:val="12"/>
          <w:numId w:val="0"/>
        </w:numPr>
        <w:spacing w:line="240" w:lineRule="auto"/>
        <w:ind w:right="-2"/>
        <w:rPr>
          <w:lang w:val="fr-FR"/>
        </w:rPr>
      </w:pPr>
    </w:p>
    <w:p w14:paraId="761AD7FD" w14:textId="77777777" w:rsidR="00812D16" w:rsidRPr="00CE4FDF" w:rsidRDefault="00B56E42" w:rsidP="00CE4FDF">
      <w:pPr>
        <w:numPr>
          <w:ilvl w:val="12"/>
          <w:numId w:val="0"/>
        </w:numPr>
        <w:spacing w:line="240" w:lineRule="auto"/>
        <w:ind w:right="-2"/>
        <w:rPr>
          <w:u w:val="single"/>
          <w:lang w:val="fr-FR"/>
        </w:rPr>
      </w:pPr>
      <w:r w:rsidRPr="00CE4FDF">
        <w:rPr>
          <w:u w:val="single"/>
          <w:lang w:val="fr-FR"/>
        </w:rPr>
        <w:t>Biotransformation</w:t>
      </w:r>
    </w:p>
    <w:p w14:paraId="7EDCE9E9" w14:textId="77777777" w:rsidR="007C7E44" w:rsidRPr="00CE4FDF" w:rsidRDefault="007C7E44" w:rsidP="00CE4FDF">
      <w:pPr>
        <w:numPr>
          <w:ilvl w:val="12"/>
          <w:numId w:val="0"/>
        </w:numPr>
        <w:spacing w:line="240" w:lineRule="auto"/>
        <w:ind w:right="-2"/>
        <w:rPr>
          <w:u w:val="single"/>
          <w:lang w:val="fr-FR"/>
        </w:rPr>
      </w:pPr>
    </w:p>
    <w:p w14:paraId="7C068A26" w14:textId="73AFE568" w:rsidR="007C7E44" w:rsidRPr="00CE4FDF" w:rsidRDefault="0071583F" w:rsidP="00CE4FDF">
      <w:pPr>
        <w:numPr>
          <w:ilvl w:val="12"/>
          <w:numId w:val="0"/>
        </w:numPr>
        <w:spacing w:line="240" w:lineRule="auto"/>
        <w:ind w:right="-2"/>
        <w:rPr>
          <w:lang w:val="fr-FR"/>
        </w:rPr>
      </w:pPr>
      <w:r w:rsidRPr="00CE4FDF">
        <w:rPr>
          <w:lang w:val="fr-FR"/>
        </w:rPr>
        <w:t xml:space="preserve">Chez l’homme, le </w:t>
      </w:r>
      <w:proofErr w:type="spellStart"/>
      <w:r w:rsidRPr="00CE4FDF">
        <w:rPr>
          <w:lang w:val="fr-FR"/>
        </w:rPr>
        <w:t>diméthyl</w:t>
      </w:r>
      <w:proofErr w:type="spellEnd"/>
      <w:r w:rsidRPr="00CE4FDF">
        <w:rPr>
          <w:lang w:val="fr-FR"/>
        </w:rPr>
        <w:t xml:space="preserve"> fumarate est essentiellement métabolisé, moins de 0,1 % de la dose étant excrétée sous forme de </w:t>
      </w:r>
      <w:proofErr w:type="spellStart"/>
      <w:r w:rsidRPr="00CE4FDF">
        <w:rPr>
          <w:lang w:val="fr-FR"/>
        </w:rPr>
        <w:t>diméthyl</w:t>
      </w:r>
      <w:proofErr w:type="spellEnd"/>
      <w:r w:rsidRPr="00CE4FDF">
        <w:rPr>
          <w:lang w:val="fr-FR"/>
        </w:rPr>
        <w:t xml:space="preserve"> fumarate inchangé dans les urines. Il est tout d’abord métabolisé par les estérases, présentes dans le tube digestif, le sang et les tissus, avant d’atteindre la circulation systémique. Son métabolisme est ensuite effectué par la voie du cycle de l'acide tricarboxylique, sans participation du cytochrome</w:t>
      </w:r>
      <w:r w:rsidR="008B4240" w:rsidRPr="00CE4FDF">
        <w:rPr>
          <w:lang w:val="fr-FR"/>
        </w:rPr>
        <w:t> </w:t>
      </w:r>
      <w:r w:rsidRPr="00CE4FDF">
        <w:rPr>
          <w:lang w:val="fr-FR"/>
        </w:rPr>
        <w:t xml:space="preserve">P450 (CYP). Une étude à dose unique de 240 mg de </w:t>
      </w:r>
      <w:proofErr w:type="spellStart"/>
      <w:r w:rsidRPr="00CE4FDF">
        <w:rPr>
          <w:lang w:val="fr-FR"/>
        </w:rPr>
        <w:t>diméthyl</w:t>
      </w:r>
      <w:proofErr w:type="spellEnd"/>
      <w:r w:rsidRPr="00CE4FDF">
        <w:rPr>
          <w:lang w:val="fr-FR"/>
        </w:rPr>
        <w:t xml:space="preserve"> fumarate marquée au </w:t>
      </w:r>
      <w:r w:rsidRPr="00CE4FDF">
        <w:rPr>
          <w:vertAlign w:val="superscript"/>
          <w:lang w:val="fr-FR"/>
        </w:rPr>
        <w:t>14</w:t>
      </w:r>
      <w:r w:rsidRPr="00CE4FDF">
        <w:rPr>
          <w:lang w:val="fr-FR"/>
        </w:rPr>
        <w:t>C</w:t>
      </w:r>
      <w:r w:rsidRPr="00CE4FDF">
        <w:rPr>
          <w:vertAlign w:val="superscript"/>
          <w:lang w:val="fr-FR"/>
        </w:rPr>
        <w:t xml:space="preserve"> </w:t>
      </w:r>
      <w:r w:rsidRPr="00CE4FDF">
        <w:rPr>
          <w:lang w:val="fr-FR"/>
        </w:rPr>
        <w:t xml:space="preserve">a montré que le glucose est le métabolite prédominant dans le plasma humain. Parmi </w:t>
      </w:r>
      <w:r w:rsidRPr="00CE4FDF">
        <w:rPr>
          <w:lang w:val="fr-FR"/>
        </w:rPr>
        <w:lastRenderedPageBreak/>
        <w:t xml:space="preserve">les autres métabolites présents dans la circulation se trouvaient l'acide fumarique, l'acide citrique et le </w:t>
      </w:r>
      <w:proofErr w:type="spellStart"/>
      <w:r w:rsidRPr="00CE4FDF">
        <w:rPr>
          <w:lang w:val="fr-FR"/>
        </w:rPr>
        <w:t>monométhyl</w:t>
      </w:r>
      <w:proofErr w:type="spellEnd"/>
      <w:r w:rsidRPr="00CE4FDF">
        <w:rPr>
          <w:lang w:val="fr-FR"/>
        </w:rPr>
        <w:t xml:space="preserve"> fumarate. L’acide fumarique est ensuite métabolisé par l’intermédiaire du cycle de l’acide tricarboxylique et éliminé principalement dans l’air expiré sous forme de CO</w:t>
      </w:r>
      <w:r w:rsidRPr="00CE4FDF">
        <w:rPr>
          <w:vertAlign w:val="subscript"/>
          <w:lang w:val="fr-FR"/>
        </w:rPr>
        <w:t>2</w:t>
      </w:r>
      <w:r w:rsidR="00B56E42" w:rsidRPr="00CE4FDF">
        <w:rPr>
          <w:lang w:val="fr-FR"/>
        </w:rPr>
        <w:t>.</w:t>
      </w:r>
    </w:p>
    <w:p w14:paraId="21EED369" w14:textId="77777777" w:rsidR="007C7E44" w:rsidRPr="00CE4FDF" w:rsidRDefault="007C7E44" w:rsidP="00CE4FDF">
      <w:pPr>
        <w:numPr>
          <w:ilvl w:val="12"/>
          <w:numId w:val="0"/>
        </w:numPr>
        <w:spacing w:line="240" w:lineRule="auto"/>
        <w:ind w:right="-2"/>
        <w:rPr>
          <w:u w:val="single"/>
          <w:lang w:val="fr-FR"/>
        </w:rPr>
      </w:pPr>
    </w:p>
    <w:p w14:paraId="62312382" w14:textId="7E781E51" w:rsidR="00812D16" w:rsidRPr="00CE4FDF" w:rsidRDefault="0071583F" w:rsidP="00CE4FDF">
      <w:pPr>
        <w:numPr>
          <w:ilvl w:val="12"/>
          <w:numId w:val="0"/>
        </w:numPr>
        <w:spacing w:line="240" w:lineRule="auto"/>
        <w:ind w:right="-2"/>
        <w:rPr>
          <w:u w:val="single"/>
          <w:lang w:val="fr-FR"/>
        </w:rPr>
      </w:pPr>
      <w:r w:rsidRPr="00CE4FDF">
        <w:rPr>
          <w:u w:val="single"/>
          <w:lang w:val="fr-FR"/>
        </w:rPr>
        <w:t>É</w:t>
      </w:r>
      <w:r w:rsidR="00B56E42" w:rsidRPr="00CE4FDF">
        <w:rPr>
          <w:u w:val="single"/>
          <w:lang w:val="fr-FR"/>
        </w:rPr>
        <w:t>limination</w:t>
      </w:r>
    </w:p>
    <w:p w14:paraId="122C0D31" w14:textId="77777777" w:rsidR="00A67746" w:rsidRPr="00CE4FDF" w:rsidRDefault="00A67746" w:rsidP="00CE4FDF">
      <w:pPr>
        <w:numPr>
          <w:ilvl w:val="12"/>
          <w:numId w:val="0"/>
        </w:numPr>
        <w:spacing w:line="240" w:lineRule="auto"/>
        <w:ind w:right="-2"/>
        <w:rPr>
          <w:iCs/>
          <w:noProof/>
          <w:szCs w:val="22"/>
          <w:u w:val="single"/>
          <w:lang w:val="fr-FR"/>
        </w:rPr>
      </w:pPr>
    </w:p>
    <w:p w14:paraId="495F4189" w14:textId="5A521E48" w:rsidR="0071583F" w:rsidRPr="00CE4FDF" w:rsidRDefault="0071583F" w:rsidP="00CE4FDF">
      <w:pPr>
        <w:numPr>
          <w:ilvl w:val="12"/>
          <w:numId w:val="0"/>
        </w:numPr>
        <w:spacing w:line="240" w:lineRule="auto"/>
        <w:ind w:right="-2"/>
        <w:rPr>
          <w:iCs/>
          <w:noProof/>
          <w:szCs w:val="22"/>
          <w:lang w:val="fr-FR"/>
        </w:rPr>
      </w:pPr>
      <w:r w:rsidRPr="00CE4FDF">
        <w:rPr>
          <w:iCs/>
          <w:noProof/>
          <w:szCs w:val="22"/>
          <w:lang w:val="fr-FR"/>
        </w:rPr>
        <w:t>La libération de CO</w:t>
      </w:r>
      <w:r w:rsidRPr="00CE4FDF">
        <w:rPr>
          <w:iCs/>
          <w:noProof/>
          <w:szCs w:val="22"/>
          <w:vertAlign w:val="subscript"/>
          <w:lang w:val="fr-FR"/>
        </w:rPr>
        <w:t>2</w:t>
      </w:r>
      <w:r w:rsidRPr="00CE4FDF">
        <w:rPr>
          <w:iCs/>
          <w:noProof/>
          <w:szCs w:val="22"/>
          <w:lang w:val="fr-FR"/>
        </w:rPr>
        <w:t xml:space="preserve"> est la principale voie d’élimination du diméthyl fumarate et permet d’éliminer 60 % de la dose.</w:t>
      </w:r>
      <w:r w:rsidR="00201A3A" w:rsidRPr="00CE4FDF">
        <w:rPr>
          <w:iCs/>
          <w:noProof/>
          <w:szCs w:val="22"/>
          <w:lang w:val="fr-FR"/>
        </w:rPr>
        <w:t xml:space="preserve"> L’élimination </w:t>
      </w:r>
      <w:r w:rsidR="0008718F" w:rsidRPr="00CE4FDF">
        <w:rPr>
          <w:iCs/>
          <w:noProof/>
          <w:szCs w:val="22"/>
          <w:lang w:val="fr-FR"/>
        </w:rPr>
        <w:t xml:space="preserve">par voie </w:t>
      </w:r>
      <w:r w:rsidR="00201A3A" w:rsidRPr="00CE4FDF">
        <w:rPr>
          <w:iCs/>
          <w:noProof/>
          <w:szCs w:val="22"/>
          <w:lang w:val="fr-FR"/>
        </w:rPr>
        <w:t>rénale et fécale</w:t>
      </w:r>
      <w:r w:rsidR="0008718F" w:rsidRPr="00CE4FDF">
        <w:rPr>
          <w:szCs w:val="22"/>
          <w:lang w:val="fr-FR" w:eastAsia="ar-SA"/>
        </w:rPr>
        <w:t xml:space="preserve"> </w:t>
      </w:r>
      <w:r w:rsidR="0008718F" w:rsidRPr="00CE4FDF">
        <w:rPr>
          <w:iCs/>
          <w:noProof/>
          <w:szCs w:val="22"/>
          <w:lang w:val="fr-FR"/>
        </w:rPr>
        <w:t>est</w:t>
      </w:r>
      <w:r w:rsidR="002F7B40" w:rsidRPr="00CE4FDF">
        <w:rPr>
          <w:iCs/>
          <w:noProof/>
          <w:szCs w:val="22"/>
          <w:lang w:val="fr-FR"/>
        </w:rPr>
        <w:t xml:space="preserve"> </w:t>
      </w:r>
      <w:r w:rsidR="00201A3A" w:rsidRPr="00CE4FDF">
        <w:rPr>
          <w:iCs/>
          <w:noProof/>
          <w:szCs w:val="22"/>
          <w:lang w:val="fr-FR"/>
        </w:rPr>
        <w:t>secondaire</w:t>
      </w:r>
      <w:r w:rsidRPr="00CE4FDF">
        <w:rPr>
          <w:iCs/>
          <w:noProof/>
          <w:szCs w:val="22"/>
          <w:lang w:val="fr-FR"/>
        </w:rPr>
        <w:t>, correspondant respectivement à 15,5 % et 0,9 % de la dose.</w:t>
      </w:r>
    </w:p>
    <w:p w14:paraId="66620460" w14:textId="77777777" w:rsidR="0071583F" w:rsidRPr="00CE4FDF" w:rsidRDefault="0071583F" w:rsidP="00CE4FDF">
      <w:pPr>
        <w:numPr>
          <w:ilvl w:val="12"/>
          <w:numId w:val="0"/>
        </w:numPr>
        <w:spacing w:line="240" w:lineRule="auto"/>
        <w:ind w:right="-2"/>
        <w:rPr>
          <w:iCs/>
          <w:noProof/>
          <w:szCs w:val="22"/>
          <w:lang w:val="fr-FR"/>
        </w:rPr>
      </w:pPr>
    </w:p>
    <w:p w14:paraId="09F272FA" w14:textId="1B609F5A" w:rsidR="00A67746" w:rsidRPr="00CE4FDF" w:rsidRDefault="0071583F" w:rsidP="00CE4FDF">
      <w:pPr>
        <w:numPr>
          <w:ilvl w:val="12"/>
          <w:numId w:val="0"/>
        </w:numPr>
        <w:spacing w:line="240" w:lineRule="auto"/>
        <w:ind w:right="-2"/>
        <w:rPr>
          <w:iCs/>
          <w:noProof/>
          <w:szCs w:val="22"/>
          <w:lang w:val="fr-FR"/>
        </w:rPr>
      </w:pPr>
      <w:r w:rsidRPr="00CE4FDF">
        <w:rPr>
          <w:iCs/>
          <w:noProof/>
          <w:szCs w:val="22"/>
          <w:lang w:val="fr-FR"/>
        </w:rPr>
        <w:t>La demi</w:t>
      </w:r>
      <w:r w:rsidR="0028154B" w:rsidRPr="00CE4FDF">
        <w:rPr>
          <w:iCs/>
          <w:noProof/>
          <w:szCs w:val="22"/>
          <w:lang w:val="fr-FR"/>
        </w:rPr>
        <w:noBreakHyphen/>
      </w:r>
      <w:r w:rsidRPr="00CE4FDF">
        <w:rPr>
          <w:iCs/>
          <w:noProof/>
          <w:szCs w:val="22"/>
          <w:lang w:val="fr-FR"/>
        </w:rPr>
        <w:t>vie terminale du monométhyl fumarate est courte (approximativement 1</w:t>
      </w:r>
      <w:r w:rsidR="008B4240" w:rsidRPr="00CE4FDF">
        <w:rPr>
          <w:iCs/>
          <w:noProof/>
          <w:szCs w:val="22"/>
          <w:lang w:val="fr-FR"/>
        </w:rPr>
        <w:t> </w:t>
      </w:r>
      <w:r w:rsidRPr="00CE4FDF">
        <w:rPr>
          <w:iCs/>
          <w:noProof/>
          <w:szCs w:val="22"/>
          <w:lang w:val="fr-FR"/>
        </w:rPr>
        <w:t>heure) et il n’est pas retrouvé dans la circulation après 24</w:t>
      </w:r>
      <w:r w:rsidR="008B4240" w:rsidRPr="00CE4FDF">
        <w:rPr>
          <w:iCs/>
          <w:noProof/>
          <w:szCs w:val="22"/>
          <w:lang w:val="fr-FR"/>
        </w:rPr>
        <w:t> </w:t>
      </w:r>
      <w:r w:rsidRPr="00CE4FDF">
        <w:rPr>
          <w:iCs/>
          <w:noProof/>
          <w:szCs w:val="22"/>
          <w:lang w:val="fr-FR"/>
        </w:rPr>
        <w:t>heures chez la majorité des sujets. Il n’y a pas d’accumulation de diméthyl fumarate ou de monométhyl fumarate après administration de doses répétées à la posologie recommandée</w:t>
      </w:r>
      <w:r w:rsidR="00B56E42" w:rsidRPr="00CE4FDF">
        <w:rPr>
          <w:iCs/>
          <w:noProof/>
          <w:szCs w:val="22"/>
          <w:lang w:val="fr-FR"/>
        </w:rPr>
        <w:t>.</w:t>
      </w:r>
    </w:p>
    <w:p w14:paraId="35319E30" w14:textId="77777777" w:rsidR="00A67746" w:rsidRPr="00CE4FDF" w:rsidRDefault="00A67746" w:rsidP="00CE4FDF">
      <w:pPr>
        <w:numPr>
          <w:ilvl w:val="12"/>
          <w:numId w:val="0"/>
        </w:numPr>
        <w:spacing w:line="240" w:lineRule="auto"/>
        <w:ind w:right="-2"/>
        <w:rPr>
          <w:iCs/>
          <w:noProof/>
          <w:szCs w:val="22"/>
          <w:u w:val="single"/>
          <w:lang w:val="fr-FR"/>
        </w:rPr>
      </w:pPr>
    </w:p>
    <w:p w14:paraId="36BF61D0" w14:textId="34C0F243" w:rsidR="0071583F" w:rsidRPr="00CE4FDF" w:rsidRDefault="0071583F" w:rsidP="00CE4FDF">
      <w:pPr>
        <w:numPr>
          <w:ilvl w:val="12"/>
          <w:numId w:val="0"/>
        </w:numPr>
        <w:spacing w:line="240" w:lineRule="auto"/>
        <w:rPr>
          <w:iCs/>
          <w:noProof/>
          <w:szCs w:val="22"/>
          <w:u w:val="single"/>
          <w:lang w:val="fr-FR"/>
        </w:rPr>
      </w:pPr>
      <w:r w:rsidRPr="00CE4FDF">
        <w:rPr>
          <w:iCs/>
          <w:noProof/>
          <w:szCs w:val="22"/>
          <w:u w:val="single"/>
          <w:lang w:val="fr-FR"/>
        </w:rPr>
        <w:t>Linéarité</w:t>
      </w:r>
    </w:p>
    <w:p w14:paraId="3140B21D" w14:textId="0062466C" w:rsidR="00812D16" w:rsidRPr="00CE4FDF" w:rsidRDefault="0071583F" w:rsidP="00CE4FDF">
      <w:pPr>
        <w:numPr>
          <w:ilvl w:val="12"/>
          <w:numId w:val="0"/>
        </w:numPr>
        <w:spacing w:line="240" w:lineRule="auto"/>
        <w:rPr>
          <w:iCs/>
          <w:noProof/>
          <w:szCs w:val="22"/>
          <w:lang w:val="fr-FR"/>
        </w:rPr>
      </w:pPr>
      <w:r w:rsidRPr="00CE4FDF">
        <w:rPr>
          <w:iCs/>
          <w:noProof/>
          <w:szCs w:val="22"/>
          <w:lang w:val="fr-FR"/>
        </w:rPr>
        <w:t>L’exposition au diméthyl fumarate augmente de façon quasi</w:t>
      </w:r>
      <w:r w:rsidR="0026037C" w:rsidRPr="00CE4FDF">
        <w:rPr>
          <w:iCs/>
          <w:noProof/>
          <w:szCs w:val="22"/>
          <w:lang w:val="fr-FR"/>
        </w:rPr>
        <w:t xml:space="preserve"> </w:t>
      </w:r>
      <w:r w:rsidRPr="00CE4FDF">
        <w:rPr>
          <w:iCs/>
          <w:noProof/>
          <w:szCs w:val="22"/>
          <w:lang w:val="fr-FR"/>
        </w:rPr>
        <w:t>proportionnelle à la dose après administrations répétées de doses multiples comprises entre 120 mg et 360 mg</w:t>
      </w:r>
      <w:r w:rsidR="00B56E42" w:rsidRPr="00CE4FDF">
        <w:rPr>
          <w:iCs/>
          <w:noProof/>
          <w:szCs w:val="22"/>
          <w:lang w:val="fr-FR"/>
        </w:rPr>
        <w:t>.</w:t>
      </w:r>
    </w:p>
    <w:p w14:paraId="19FDDBDA" w14:textId="77777777" w:rsidR="00A67746" w:rsidRPr="00CE4FDF" w:rsidRDefault="00A67746" w:rsidP="00CE4FDF">
      <w:pPr>
        <w:spacing w:line="240" w:lineRule="auto"/>
        <w:rPr>
          <w:iCs/>
          <w:noProof/>
          <w:szCs w:val="22"/>
          <w:u w:val="single"/>
          <w:lang w:val="fr-FR"/>
        </w:rPr>
      </w:pPr>
    </w:p>
    <w:p w14:paraId="3202D324" w14:textId="77777777" w:rsidR="0071583F" w:rsidRPr="00CE4FDF" w:rsidRDefault="0071583F" w:rsidP="00CE4FDF">
      <w:pPr>
        <w:spacing w:line="240" w:lineRule="auto"/>
        <w:rPr>
          <w:iCs/>
          <w:noProof/>
          <w:szCs w:val="22"/>
          <w:u w:val="single"/>
          <w:lang w:val="fr-FR"/>
        </w:rPr>
      </w:pPr>
      <w:r w:rsidRPr="00CE4FDF">
        <w:rPr>
          <w:iCs/>
          <w:noProof/>
          <w:szCs w:val="22"/>
          <w:u w:val="single"/>
          <w:lang w:val="fr-FR"/>
        </w:rPr>
        <w:t>Pharmacocinétique dans des groupes particuliers de patients</w:t>
      </w:r>
    </w:p>
    <w:p w14:paraId="718C8F03" w14:textId="77777777" w:rsidR="00812D16" w:rsidRPr="00CE4FDF" w:rsidRDefault="00812D16" w:rsidP="00CE4FDF">
      <w:pPr>
        <w:numPr>
          <w:ilvl w:val="12"/>
          <w:numId w:val="0"/>
        </w:numPr>
        <w:spacing w:line="240" w:lineRule="auto"/>
        <w:ind w:right="-2"/>
        <w:rPr>
          <w:iCs/>
          <w:noProof/>
          <w:szCs w:val="22"/>
          <w:lang w:val="fr-FR"/>
        </w:rPr>
      </w:pPr>
    </w:p>
    <w:p w14:paraId="3E279FE2" w14:textId="64CE0873" w:rsidR="0071583F" w:rsidRPr="00CE4FDF" w:rsidRDefault="0071583F" w:rsidP="00CE4FDF">
      <w:pPr>
        <w:numPr>
          <w:ilvl w:val="12"/>
          <w:numId w:val="0"/>
        </w:numPr>
        <w:spacing w:line="240" w:lineRule="auto"/>
        <w:ind w:right="-2"/>
        <w:rPr>
          <w:iCs/>
          <w:noProof/>
          <w:szCs w:val="22"/>
          <w:lang w:val="fr-FR"/>
        </w:rPr>
      </w:pPr>
      <w:r w:rsidRPr="00CE4FDF">
        <w:rPr>
          <w:iCs/>
          <w:noProof/>
          <w:szCs w:val="22"/>
          <w:lang w:val="fr-FR"/>
        </w:rPr>
        <w:t>Selon les résultats de l’analyse de variance (ANCOVA), le poids corporel est la principale covariable de l’exposition (C</w:t>
      </w:r>
      <w:r w:rsidRPr="00CE4FDF">
        <w:rPr>
          <w:iCs/>
          <w:noProof/>
          <w:szCs w:val="22"/>
          <w:vertAlign w:val="subscript"/>
          <w:lang w:val="fr-FR"/>
        </w:rPr>
        <w:t>max</w:t>
      </w:r>
      <w:r w:rsidRPr="00CE4FDF">
        <w:rPr>
          <w:iCs/>
          <w:noProof/>
          <w:szCs w:val="22"/>
          <w:lang w:val="fr-FR"/>
        </w:rPr>
        <w:t xml:space="preserve"> et ASC) chez les patients atteints de SEP</w:t>
      </w:r>
      <w:r w:rsidR="0028154B" w:rsidRPr="00CE4FDF">
        <w:rPr>
          <w:iCs/>
          <w:noProof/>
          <w:szCs w:val="22"/>
          <w:lang w:val="fr-FR"/>
        </w:rPr>
        <w:noBreakHyphen/>
      </w:r>
      <w:r w:rsidRPr="00CE4FDF">
        <w:rPr>
          <w:iCs/>
          <w:noProof/>
          <w:szCs w:val="22"/>
          <w:lang w:val="fr-FR"/>
        </w:rPr>
        <w:t>RR, cependant il n’a pas d’influence sur la tolérance et l’efficacité évaluées dans le cadre des études cliniques.</w:t>
      </w:r>
    </w:p>
    <w:p w14:paraId="112D8044" w14:textId="77777777" w:rsidR="0071583F" w:rsidRPr="00CE4FDF" w:rsidRDefault="0071583F" w:rsidP="00CE4FDF">
      <w:pPr>
        <w:numPr>
          <w:ilvl w:val="12"/>
          <w:numId w:val="0"/>
        </w:numPr>
        <w:spacing w:line="240" w:lineRule="auto"/>
        <w:ind w:right="-2"/>
        <w:rPr>
          <w:iCs/>
          <w:noProof/>
          <w:szCs w:val="22"/>
          <w:lang w:val="fr-FR"/>
        </w:rPr>
      </w:pPr>
    </w:p>
    <w:p w14:paraId="09AE8569" w14:textId="73C7E293" w:rsidR="00A03A10" w:rsidRPr="00CE4FDF" w:rsidRDefault="0071583F" w:rsidP="00CE4FDF">
      <w:pPr>
        <w:numPr>
          <w:ilvl w:val="12"/>
          <w:numId w:val="0"/>
        </w:numPr>
        <w:spacing w:line="240" w:lineRule="auto"/>
        <w:ind w:right="-2"/>
        <w:rPr>
          <w:iCs/>
          <w:noProof/>
          <w:szCs w:val="22"/>
          <w:lang w:val="fr-FR"/>
        </w:rPr>
      </w:pPr>
      <w:r w:rsidRPr="00CE4FDF">
        <w:rPr>
          <w:iCs/>
          <w:noProof/>
          <w:szCs w:val="22"/>
          <w:lang w:val="fr-FR"/>
        </w:rPr>
        <w:t>Le sexe et l’âge n’ont pas eu d’effet cliniquement significatif sur la pharmacocinétique du diméthyl fumarate. La pharmacocinétique chez les patients d’âge supérieur ou égal à 65</w:t>
      </w:r>
      <w:r w:rsidR="008B4240" w:rsidRPr="00CE4FDF">
        <w:rPr>
          <w:iCs/>
          <w:noProof/>
          <w:szCs w:val="22"/>
          <w:lang w:val="fr-FR"/>
        </w:rPr>
        <w:t> </w:t>
      </w:r>
      <w:r w:rsidRPr="00CE4FDF">
        <w:rPr>
          <w:iCs/>
          <w:noProof/>
          <w:szCs w:val="22"/>
          <w:lang w:val="fr-FR"/>
        </w:rPr>
        <w:t>ans n’a pas encore été étudiée</w:t>
      </w:r>
      <w:r w:rsidR="00B56E42" w:rsidRPr="00CE4FDF">
        <w:rPr>
          <w:iCs/>
          <w:noProof/>
          <w:szCs w:val="22"/>
          <w:lang w:val="fr-FR"/>
        </w:rPr>
        <w:t>.</w:t>
      </w:r>
    </w:p>
    <w:p w14:paraId="0740B66F" w14:textId="77777777" w:rsidR="00A03A10" w:rsidRPr="00CE4FDF" w:rsidRDefault="00A03A10" w:rsidP="00CE4FDF">
      <w:pPr>
        <w:spacing w:line="240" w:lineRule="auto"/>
        <w:ind w:left="567" w:hanging="567"/>
        <w:outlineLvl w:val="0"/>
        <w:rPr>
          <w:bCs/>
          <w:noProof/>
          <w:szCs w:val="22"/>
          <w:lang w:val="fr-FR"/>
        </w:rPr>
      </w:pPr>
    </w:p>
    <w:p w14:paraId="3E4245F8" w14:textId="77777777" w:rsidR="004D4F9D" w:rsidRPr="00CE4FDF" w:rsidRDefault="006718BF" w:rsidP="00CE4FDF">
      <w:pPr>
        <w:spacing w:line="240" w:lineRule="auto"/>
        <w:rPr>
          <w:bCs/>
          <w:noProof/>
          <w:szCs w:val="22"/>
          <w:lang w:val="fr-FR"/>
        </w:rPr>
      </w:pPr>
      <w:r w:rsidRPr="00CE4FDF">
        <w:rPr>
          <w:bCs/>
          <w:i/>
          <w:iCs/>
          <w:noProof/>
          <w:szCs w:val="22"/>
          <w:lang w:val="fr-FR"/>
        </w:rPr>
        <w:t>Insuffisance rénale</w:t>
      </w:r>
      <w:r w:rsidR="00A34365" w:rsidRPr="00CE4FDF">
        <w:rPr>
          <w:bCs/>
          <w:i/>
          <w:iCs/>
          <w:noProof/>
          <w:szCs w:val="22"/>
          <w:lang w:val="fr-FR"/>
        </w:rPr>
        <w:br/>
      </w:r>
    </w:p>
    <w:p w14:paraId="768180ED" w14:textId="2CA7D926" w:rsidR="00A03A10" w:rsidRPr="00CE4FDF" w:rsidRDefault="006718BF" w:rsidP="00CE4FDF">
      <w:pPr>
        <w:spacing w:line="240" w:lineRule="auto"/>
        <w:rPr>
          <w:bCs/>
          <w:noProof/>
          <w:szCs w:val="22"/>
          <w:lang w:val="fr-FR"/>
        </w:rPr>
      </w:pPr>
      <w:r w:rsidRPr="00CE4FDF">
        <w:rPr>
          <w:bCs/>
          <w:noProof/>
          <w:szCs w:val="22"/>
          <w:lang w:val="fr-FR"/>
        </w:rPr>
        <w:t>Sachant que la voie rénale est une voie d’élimination secondaire du diméthyl fumarate (moins de 16</w:t>
      </w:r>
      <w:r w:rsidR="008B4240" w:rsidRPr="00CE4FDF">
        <w:rPr>
          <w:bCs/>
          <w:noProof/>
          <w:szCs w:val="22"/>
          <w:lang w:val="fr-FR"/>
        </w:rPr>
        <w:t> </w:t>
      </w:r>
      <w:r w:rsidRPr="00CE4FDF">
        <w:rPr>
          <w:bCs/>
          <w:noProof/>
          <w:szCs w:val="22"/>
          <w:lang w:val="fr-FR"/>
        </w:rPr>
        <w:t>% de la dose administrée sont éliminés par cette voie), la pharmacocinétique n’a pas encore été évaluée chez les patients présentant une insuffisance rénale</w:t>
      </w:r>
      <w:r w:rsidR="00B56E42" w:rsidRPr="00CE4FDF">
        <w:rPr>
          <w:bCs/>
          <w:noProof/>
          <w:szCs w:val="22"/>
          <w:lang w:val="fr-FR"/>
        </w:rPr>
        <w:t>.</w:t>
      </w:r>
    </w:p>
    <w:p w14:paraId="613BF2C4" w14:textId="77777777" w:rsidR="00A03A10" w:rsidRPr="00CE4FDF" w:rsidRDefault="00A03A10" w:rsidP="00CE4FDF">
      <w:pPr>
        <w:spacing w:line="240" w:lineRule="auto"/>
        <w:ind w:left="567" w:hanging="567"/>
        <w:outlineLvl w:val="0"/>
        <w:rPr>
          <w:bCs/>
          <w:noProof/>
          <w:szCs w:val="22"/>
          <w:lang w:val="fr-FR"/>
        </w:rPr>
      </w:pPr>
    </w:p>
    <w:p w14:paraId="438345FC" w14:textId="77777777" w:rsidR="006718BF" w:rsidRPr="00CE4FDF" w:rsidRDefault="006718BF" w:rsidP="00CE4FDF">
      <w:pPr>
        <w:spacing w:line="240" w:lineRule="auto"/>
        <w:rPr>
          <w:bCs/>
          <w:i/>
          <w:iCs/>
          <w:noProof/>
          <w:szCs w:val="22"/>
          <w:lang w:val="fr-FR"/>
        </w:rPr>
      </w:pPr>
      <w:r w:rsidRPr="00CE4FDF">
        <w:rPr>
          <w:bCs/>
          <w:i/>
          <w:iCs/>
          <w:noProof/>
          <w:szCs w:val="22"/>
          <w:lang w:val="fr-FR"/>
        </w:rPr>
        <w:t>Insuffisance hépatique</w:t>
      </w:r>
    </w:p>
    <w:p w14:paraId="10F4C681" w14:textId="77777777" w:rsidR="004D4F9D" w:rsidRPr="00CE4FDF" w:rsidRDefault="004D4F9D" w:rsidP="00CE4FDF">
      <w:pPr>
        <w:spacing w:line="240" w:lineRule="auto"/>
        <w:rPr>
          <w:bCs/>
          <w:i/>
          <w:iCs/>
          <w:noProof/>
          <w:szCs w:val="22"/>
          <w:lang w:val="fr-FR"/>
        </w:rPr>
      </w:pPr>
    </w:p>
    <w:p w14:paraId="6739DBC9" w14:textId="484C805E" w:rsidR="00A03A10" w:rsidRPr="00CE4FDF" w:rsidRDefault="006718BF" w:rsidP="00CE4FDF">
      <w:pPr>
        <w:spacing w:line="240" w:lineRule="auto"/>
        <w:rPr>
          <w:bCs/>
          <w:noProof/>
          <w:szCs w:val="22"/>
          <w:lang w:val="fr-FR"/>
        </w:rPr>
      </w:pPr>
      <w:r w:rsidRPr="00CE4FDF">
        <w:rPr>
          <w:bCs/>
          <w:noProof/>
          <w:szCs w:val="22"/>
          <w:lang w:val="fr-FR"/>
        </w:rPr>
        <w:t xml:space="preserve">Compte tenu </w:t>
      </w:r>
      <w:r w:rsidR="003C471C" w:rsidRPr="00CE4FDF">
        <w:rPr>
          <w:bCs/>
          <w:noProof/>
          <w:szCs w:val="22"/>
          <w:lang w:val="fr-FR"/>
        </w:rPr>
        <w:t xml:space="preserve">du fait </w:t>
      </w:r>
      <w:r w:rsidRPr="00CE4FDF">
        <w:rPr>
          <w:bCs/>
          <w:noProof/>
          <w:szCs w:val="22"/>
          <w:lang w:val="fr-FR"/>
        </w:rPr>
        <w:t>que le diméthyl fumarate et le monométhyl fumarate sont métabolisés par des estérases, sans implication du CYP450, la pharmacocinétique n’a pas encore été évaluée chez les patients présentant une insuffisance hépatique</w:t>
      </w:r>
      <w:r w:rsidR="00B56E42" w:rsidRPr="00CE4FDF">
        <w:rPr>
          <w:bCs/>
          <w:noProof/>
          <w:szCs w:val="22"/>
          <w:lang w:val="fr-FR"/>
        </w:rPr>
        <w:t>.</w:t>
      </w:r>
    </w:p>
    <w:p w14:paraId="1827DD8B" w14:textId="77777777" w:rsidR="004D4F9D" w:rsidRPr="00CE4FDF" w:rsidRDefault="004D4F9D" w:rsidP="00CE4FDF">
      <w:pPr>
        <w:spacing w:line="240" w:lineRule="auto"/>
        <w:rPr>
          <w:bCs/>
          <w:noProof/>
          <w:szCs w:val="22"/>
          <w:lang w:val="fr-FR"/>
        </w:rPr>
      </w:pPr>
    </w:p>
    <w:p w14:paraId="7FC28410" w14:textId="77777777" w:rsidR="004D4F9D" w:rsidRPr="00CE4FDF" w:rsidRDefault="004D4F9D" w:rsidP="00CE4FDF">
      <w:pPr>
        <w:spacing w:line="240" w:lineRule="auto"/>
        <w:rPr>
          <w:bCs/>
          <w:i/>
          <w:iCs/>
          <w:noProof/>
          <w:szCs w:val="22"/>
          <w:lang w:val="fr-FR"/>
        </w:rPr>
      </w:pPr>
      <w:r w:rsidRPr="00CE4FDF">
        <w:rPr>
          <w:bCs/>
          <w:i/>
          <w:iCs/>
          <w:noProof/>
          <w:szCs w:val="22"/>
          <w:lang w:val="fr-FR"/>
        </w:rPr>
        <w:t>Population pédiatrique</w:t>
      </w:r>
    </w:p>
    <w:p w14:paraId="4E75B3AD" w14:textId="77777777" w:rsidR="007966BA" w:rsidRPr="00CE4FDF" w:rsidRDefault="007966BA" w:rsidP="00CE4FDF">
      <w:pPr>
        <w:spacing w:line="240" w:lineRule="auto"/>
        <w:rPr>
          <w:bCs/>
          <w:i/>
          <w:iCs/>
          <w:noProof/>
          <w:szCs w:val="22"/>
          <w:lang w:val="fr-FR"/>
        </w:rPr>
      </w:pPr>
    </w:p>
    <w:p w14:paraId="30390D9F" w14:textId="678BE5D3" w:rsidR="004D4F9D" w:rsidRPr="00CE4FDF" w:rsidRDefault="004D4F9D" w:rsidP="00CE4FDF">
      <w:pPr>
        <w:spacing w:line="240" w:lineRule="auto"/>
        <w:rPr>
          <w:bCs/>
          <w:noProof/>
          <w:szCs w:val="22"/>
          <w:lang w:val="fr-FR"/>
        </w:rPr>
      </w:pPr>
      <w:r w:rsidRPr="00CE4FDF">
        <w:rPr>
          <w:bCs/>
          <w:noProof/>
          <w:szCs w:val="22"/>
          <w:lang w:val="fr-FR"/>
        </w:rPr>
        <w:t>Le profil pharmacocinétique du diméthyl fumarate 240 mg deux fois par jour a été évalué dans une petite étude non contrôlée en ouvert menée chez des patients atteints de SEP</w:t>
      </w:r>
      <w:r w:rsidR="0028154B" w:rsidRPr="00CE4FDF">
        <w:rPr>
          <w:bCs/>
          <w:noProof/>
          <w:szCs w:val="22"/>
          <w:lang w:val="fr-FR"/>
        </w:rPr>
        <w:noBreakHyphen/>
      </w:r>
      <w:r w:rsidRPr="00CE4FDF">
        <w:rPr>
          <w:bCs/>
          <w:noProof/>
          <w:szCs w:val="22"/>
          <w:lang w:val="fr-FR"/>
        </w:rPr>
        <w:t>RR âgés</w:t>
      </w:r>
      <w:r w:rsidR="00BA562B">
        <w:rPr>
          <w:bCs/>
          <w:noProof/>
          <w:szCs w:val="22"/>
          <w:lang w:val="fr-FR"/>
        </w:rPr>
        <w:t> </w:t>
      </w:r>
      <w:r w:rsidRPr="00CE4FDF">
        <w:rPr>
          <w:bCs/>
          <w:noProof/>
          <w:szCs w:val="22"/>
          <w:lang w:val="fr-FR"/>
        </w:rPr>
        <w:t>de</w:t>
      </w:r>
      <w:r w:rsidR="00BC200F">
        <w:rPr>
          <w:bCs/>
          <w:noProof/>
          <w:szCs w:val="22"/>
          <w:lang w:val="fr-FR"/>
        </w:rPr>
        <w:t> </w:t>
      </w:r>
      <w:r w:rsidRPr="00CE4FDF">
        <w:rPr>
          <w:bCs/>
          <w:noProof/>
          <w:szCs w:val="22"/>
          <w:lang w:val="fr-FR"/>
        </w:rPr>
        <w:t>13 à 17 ans (n = 21). La pharmacocinétique du diméthyl fumarate chez ces patients adolescents concordait avec celle observée antérieurement chez des patients adultes (C</w:t>
      </w:r>
      <w:r w:rsidRPr="00CE4FDF">
        <w:rPr>
          <w:bCs/>
          <w:noProof/>
          <w:szCs w:val="22"/>
          <w:vertAlign w:val="subscript"/>
          <w:lang w:val="fr-FR"/>
        </w:rPr>
        <w:t>max </w:t>
      </w:r>
      <w:r w:rsidRPr="00CE4FDF">
        <w:rPr>
          <w:bCs/>
          <w:noProof/>
          <w:szCs w:val="22"/>
          <w:lang w:val="fr-FR"/>
        </w:rPr>
        <w:t>: 2,00 ± 1,29 mg/L ; ASC</w:t>
      </w:r>
      <w:r w:rsidRPr="00CE4FDF">
        <w:rPr>
          <w:bCs/>
          <w:noProof/>
          <w:szCs w:val="22"/>
          <w:vertAlign w:val="subscript"/>
          <w:lang w:val="fr-FR"/>
        </w:rPr>
        <w:t>0</w:t>
      </w:r>
      <w:r w:rsidR="0028154B" w:rsidRPr="00CE4FDF">
        <w:rPr>
          <w:bCs/>
          <w:noProof/>
          <w:szCs w:val="22"/>
          <w:vertAlign w:val="subscript"/>
          <w:lang w:val="fr-FR"/>
        </w:rPr>
        <w:noBreakHyphen/>
      </w:r>
      <w:r w:rsidRPr="00CE4FDF">
        <w:rPr>
          <w:bCs/>
          <w:noProof/>
          <w:szCs w:val="22"/>
          <w:vertAlign w:val="subscript"/>
          <w:lang w:val="fr-FR"/>
        </w:rPr>
        <w:t>12 h </w:t>
      </w:r>
      <w:r w:rsidRPr="00CE4FDF">
        <w:rPr>
          <w:bCs/>
          <w:noProof/>
          <w:szCs w:val="22"/>
          <w:lang w:val="fr-FR"/>
        </w:rPr>
        <w:t>: 3,62 ± 1,16 h.mg/L, soit une ASC quotidienne globale de 7,24 h.mg/L).</w:t>
      </w:r>
    </w:p>
    <w:p w14:paraId="31B1938C" w14:textId="77777777" w:rsidR="00341531" w:rsidRPr="00CE4FDF" w:rsidRDefault="00341531" w:rsidP="00CE4FDF">
      <w:pPr>
        <w:spacing w:line="240" w:lineRule="auto"/>
        <w:ind w:left="567" w:hanging="567"/>
        <w:outlineLvl w:val="0"/>
        <w:rPr>
          <w:bCs/>
          <w:noProof/>
          <w:szCs w:val="22"/>
          <w:lang w:val="fr-FR"/>
        </w:rPr>
      </w:pPr>
    </w:p>
    <w:p w14:paraId="0476406C" w14:textId="5448825A" w:rsidR="00812D16" w:rsidRPr="00CE4FDF" w:rsidRDefault="00B56E42" w:rsidP="00CE4FDF">
      <w:pPr>
        <w:spacing w:line="240" w:lineRule="auto"/>
        <w:ind w:left="567" w:hanging="567"/>
        <w:outlineLvl w:val="0"/>
        <w:rPr>
          <w:noProof/>
          <w:szCs w:val="22"/>
          <w:lang w:val="fr-FR"/>
        </w:rPr>
      </w:pPr>
      <w:r w:rsidRPr="00CE4FDF">
        <w:rPr>
          <w:b/>
          <w:noProof/>
          <w:szCs w:val="22"/>
          <w:lang w:val="fr-FR"/>
        </w:rPr>
        <w:t>5.3</w:t>
      </w:r>
      <w:r w:rsidRPr="00CE4FDF">
        <w:rPr>
          <w:b/>
          <w:noProof/>
          <w:szCs w:val="22"/>
          <w:lang w:val="fr-FR"/>
        </w:rPr>
        <w:tab/>
      </w:r>
      <w:r w:rsidR="006718BF" w:rsidRPr="00CE4FDF">
        <w:rPr>
          <w:b/>
          <w:noProof/>
          <w:szCs w:val="22"/>
          <w:lang w:val="fr-FR"/>
        </w:rPr>
        <w:t>Données de sécurité préclinique</w:t>
      </w:r>
    </w:p>
    <w:p w14:paraId="47922B8D" w14:textId="77777777" w:rsidR="00812D16" w:rsidRPr="00CE4FDF" w:rsidRDefault="00812D16" w:rsidP="00CE4FDF">
      <w:pPr>
        <w:spacing w:line="240" w:lineRule="auto"/>
        <w:rPr>
          <w:noProof/>
          <w:szCs w:val="22"/>
          <w:lang w:val="fr-FR"/>
        </w:rPr>
      </w:pPr>
    </w:p>
    <w:p w14:paraId="4D9DA287" w14:textId="060589C8" w:rsidR="00812D16" w:rsidRPr="00CE4FDF" w:rsidRDefault="006718BF" w:rsidP="00CE4FDF">
      <w:pPr>
        <w:spacing w:line="240" w:lineRule="auto"/>
        <w:rPr>
          <w:noProof/>
          <w:szCs w:val="22"/>
          <w:lang w:val="fr-FR"/>
        </w:rPr>
      </w:pPr>
      <w:r w:rsidRPr="00CE4FDF">
        <w:rPr>
          <w:noProof/>
          <w:szCs w:val="22"/>
          <w:lang w:val="fr-FR"/>
        </w:rPr>
        <w:t>Les effets indésirables décrits dans les rubriques «</w:t>
      </w:r>
      <w:r w:rsidR="00141AAC" w:rsidRPr="00CE4FDF">
        <w:rPr>
          <w:noProof/>
          <w:szCs w:val="22"/>
          <w:lang w:val="fr-FR"/>
        </w:rPr>
        <w:t> </w:t>
      </w:r>
      <w:r w:rsidRPr="00CE4FDF">
        <w:rPr>
          <w:noProof/>
          <w:szCs w:val="22"/>
          <w:lang w:val="fr-FR"/>
        </w:rPr>
        <w:t>Toxicologie et Toxicité sur la reproduction</w:t>
      </w:r>
      <w:r w:rsidR="00141AAC" w:rsidRPr="00CE4FDF">
        <w:rPr>
          <w:noProof/>
          <w:szCs w:val="22"/>
          <w:lang w:val="fr-FR"/>
        </w:rPr>
        <w:t> </w:t>
      </w:r>
      <w:r w:rsidRPr="00CE4FDF">
        <w:rPr>
          <w:noProof/>
          <w:szCs w:val="22"/>
          <w:lang w:val="fr-FR"/>
        </w:rPr>
        <w:t>» ci</w:t>
      </w:r>
      <w:r w:rsidR="0028154B" w:rsidRPr="00CE4FDF">
        <w:rPr>
          <w:noProof/>
          <w:szCs w:val="22"/>
          <w:lang w:val="fr-FR"/>
        </w:rPr>
        <w:noBreakHyphen/>
      </w:r>
      <w:r w:rsidRPr="00CE4FDF">
        <w:rPr>
          <w:noProof/>
          <w:szCs w:val="22"/>
          <w:lang w:val="fr-FR"/>
        </w:rPr>
        <w:t>dessous n’ont pas été observés dans les études cliniques mais ont été constatés chez des animaux soumis à des niveaux d’exposition semblables à ceux utilisés pour l’homme</w:t>
      </w:r>
      <w:r w:rsidR="009830CF" w:rsidRPr="00CE4FDF">
        <w:rPr>
          <w:noProof/>
          <w:szCs w:val="22"/>
          <w:lang w:val="fr-FR"/>
        </w:rPr>
        <w:t>.</w:t>
      </w:r>
    </w:p>
    <w:p w14:paraId="3370FADF" w14:textId="77777777" w:rsidR="00560EDA" w:rsidRPr="00CE4FDF" w:rsidRDefault="00560EDA" w:rsidP="00CE4FDF">
      <w:pPr>
        <w:spacing w:line="240" w:lineRule="auto"/>
        <w:rPr>
          <w:noProof/>
          <w:szCs w:val="22"/>
          <w:lang w:val="fr-FR"/>
        </w:rPr>
      </w:pPr>
    </w:p>
    <w:p w14:paraId="40280EA4" w14:textId="77777777" w:rsidR="006718BF" w:rsidRPr="00CE4FDF" w:rsidRDefault="006718BF" w:rsidP="0014019C">
      <w:pPr>
        <w:keepNext/>
        <w:spacing w:line="240" w:lineRule="auto"/>
        <w:rPr>
          <w:noProof/>
          <w:szCs w:val="22"/>
          <w:u w:val="single"/>
          <w:lang w:val="fr-FR"/>
        </w:rPr>
      </w:pPr>
      <w:r w:rsidRPr="00CE4FDF">
        <w:rPr>
          <w:noProof/>
          <w:szCs w:val="22"/>
          <w:u w:val="single"/>
          <w:lang w:val="fr-FR"/>
        </w:rPr>
        <w:lastRenderedPageBreak/>
        <w:t>Génotoxicité</w:t>
      </w:r>
    </w:p>
    <w:p w14:paraId="5BC6933A" w14:textId="77777777" w:rsidR="006718BF" w:rsidRPr="00CE4FDF" w:rsidRDefault="006718BF" w:rsidP="0014019C">
      <w:pPr>
        <w:keepNext/>
        <w:spacing w:line="240" w:lineRule="auto"/>
        <w:rPr>
          <w:noProof/>
          <w:szCs w:val="22"/>
          <w:u w:val="single"/>
          <w:lang w:val="fr-FR"/>
        </w:rPr>
      </w:pPr>
    </w:p>
    <w:p w14:paraId="6C0AF641" w14:textId="56CE9491" w:rsidR="006718BF" w:rsidRPr="00CE4FDF" w:rsidRDefault="006718BF" w:rsidP="00CE4FDF">
      <w:pPr>
        <w:spacing w:line="240" w:lineRule="auto"/>
        <w:rPr>
          <w:noProof/>
          <w:szCs w:val="22"/>
          <w:lang w:val="fr-FR"/>
        </w:rPr>
      </w:pPr>
      <w:r w:rsidRPr="00CE4FDF">
        <w:rPr>
          <w:noProof/>
          <w:szCs w:val="22"/>
          <w:lang w:val="fr-FR"/>
        </w:rPr>
        <w:t xml:space="preserve">Le diméthyl fumarate et le monométhyl fumarate ont donné des résultats négatifs dans une batterie de tests </w:t>
      </w:r>
      <w:r w:rsidRPr="00CE4FDF">
        <w:rPr>
          <w:i/>
          <w:noProof/>
          <w:szCs w:val="22"/>
          <w:lang w:val="fr-FR"/>
        </w:rPr>
        <w:t>in</w:t>
      </w:r>
      <w:r w:rsidR="00F66A24" w:rsidRPr="00CE4FDF">
        <w:rPr>
          <w:i/>
          <w:noProof/>
          <w:szCs w:val="22"/>
          <w:lang w:val="fr-FR"/>
        </w:rPr>
        <w:t> </w:t>
      </w:r>
      <w:r w:rsidRPr="00CE4FDF">
        <w:rPr>
          <w:i/>
          <w:noProof/>
          <w:szCs w:val="22"/>
          <w:lang w:val="fr-FR"/>
        </w:rPr>
        <w:t>vitro</w:t>
      </w:r>
      <w:r w:rsidRPr="00CE4FDF">
        <w:rPr>
          <w:noProof/>
          <w:szCs w:val="22"/>
          <w:lang w:val="fr-FR"/>
        </w:rPr>
        <w:t xml:space="preserve"> (test d’Ames, essai d’aberration chromosomique sur cellules de mammifères). Le diméthyl fumarate a également donné un résultat négatif dans le test du micronoyau </w:t>
      </w:r>
      <w:r w:rsidRPr="00CE4FDF">
        <w:rPr>
          <w:i/>
          <w:noProof/>
          <w:szCs w:val="22"/>
          <w:lang w:val="fr-FR"/>
        </w:rPr>
        <w:t>in</w:t>
      </w:r>
      <w:r w:rsidR="00F66A24" w:rsidRPr="00CE4FDF">
        <w:rPr>
          <w:i/>
          <w:noProof/>
          <w:szCs w:val="22"/>
          <w:lang w:val="fr-FR"/>
        </w:rPr>
        <w:t> </w:t>
      </w:r>
      <w:r w:rsidRPr="00CE4FDF">
        <w:rPr>
          <w:i/>
          <w:noProof/>
          <w:szCs w:val="22"/>
          <w:lang w:val="fr-FR"/>
        </w:rPr>
        <w:t>vivo</w:t>
      </w:r>
      <w:r w:rsidRPr="00CE4FDF">
        <w:rPr>
          <w:noProof/>
          <w:szCs w:val="22"/>
          <w:lang w:val="fr-FR"/>
        </w:rPr>
        <w:t xml:space="preserve"> chez le rat.</w:t>
      </w:r>
    </w:p>
    <w:p w14:paraId="7B9601D0" w14:textId="77777777" w:rsidR="006718BF" w:rsidRPr="00CE4FDF" w:rsidRDefault="006718BF" w:rsidP="00CE4FDF">
      <w:pPr>
        <w:spacing w:line="240" w:lineRule="auto"/>
        <w:rPr>
          <w:noProof/>
          <w:szCs w:val="22"/>
          <w:lang w:val="fr-FR"/>
        </w:rPr>
      </w:pPr>
    </w:p>
    <w:p w14:paraId="44D07F79" w14:textId="77777777" w:rsidR="006718BF" w:rsidRPr="00CE4FDF" w:rsidRDefault="006718BF" w:rsidP="00CE4FDF">
      <w:pPr>
        <w:spacing w:line="240" w:lineRule="auto"/>
        <w:rPr>
          <w:noProof/>
          <w:szCs w:val="22"/>
          <w:u w:val="single"/>
          <w:lang w:val="fr-FR"/>
        </w:rPr>
      </w:pPr>
      <w:r w:rsidRPr="00CE4FDF">
        <w:rPr>
          <w:noProof/>
          <w:szCs w:val="22"/>
          <w:u w:val="single"/>
          <w:lang w:val="fr-FR"/>
        </w:rPr>
        <w:t>Cancérogenèse</w:t>
      </w:r>
    </w:p>
    <w:p w14:paraId="0DB728FD" w14:textId="77777777" w:rsidR="006718BF" w:rsidRPr="00CE4FDF" w:rsidRDefault="006718BF" w:rsidP="00CE4FDF">
      <w:pPr>
        <w:spacing w:line="240" w:lineRule="auto"/>
        <w:rPr>
          <w:noProof/>
          <w:szCs w:val="22"/>
          <w:lang w:val="fr-FR"/>
        </w:rPr>
      </w:pPr>
    </w:p>
    <w:p w14:paraId="23274696" w14:textId="77777777" w:rsidR="002806DB" w:rsidRPr="00CE4FDF" w:rsidRDefault="006718BF" w:rsidP="00CE4FDF">
      <w:pPr>
        <w:spacing w:line="240" w:lineRule="auto"/>
        <w:rPr>
          <w:noProof/>
          <w:szCs w:val="22"/>
          <w:lang w:val="fr-FR"/>
        </w:rPr>
      </w:pPr>
      <w:r w:rsidRPr="00CE4FDF">
        <w:rPr>
          <w:noProof/>
          <w:szCs w:val="22"/>
          <w:lang w:val="fr-FR"/>
        </w:rPr>
        <w:t>Des études de cancérogénicité ont été réalisées avec du diméthyl fumarate sur une durée de 2</w:t>
      </w:r>
      <w:r w:rsidR="008B4240" w:rsidRPr="00CE4FDF">
        <w:rPr>
          <w:noProof/>
          <w:szCs w:val="22"/>
          <w:lang w:val="fr-FR"/>
        </w:rPr>
        <w:t> </w:t>
      </w:r>
      <w:r w:rsidRPr="00CE4FDF">
        <w:rPr>
          <w:noProof/>
          <w:szCs w:val="22"/>
          <w:lang w:val="fr-FR"/>
        </w:rPr>
        <w:t xml:space="preserve">ans chez la souris et le rat. Le diméthyl fumarate était administré par voie orale à des doses de 25, 75, 200 et 400 mg/kg/jour chez la souris, et à des doses de 25, 50, 100 et 150 mg/kg/jour chez le rat. </w:t>
      </w:r>
    </w:p>
    <w:p w14:paraId="02C0C40B" w14:textId="77777777" w:rsidR="002806DB" w:rsidRPr="00CE4FDF" w:rsidRDefault="002806DB" w:rsidP="00CE4FDF">
      <w:pPr>
        <w:spacing w:line="240" w:lineRule="auto"/>
        <w:rPr>
          <w:noProof/>
          <w:szCs w:val="22"/>
          <w:lang w:val="fr-FR"/>
        </w:rPr>
      </w:pPr>
    </w:p>
    <w:p w14:paraId="48E951FD" w14:textId="1AA8858E" w:rsidR="002806DB" w:rsidRPr="00CE4FDF" w:rsidRDefault="006718BF" w:rsidP="00CE4FDF">
      <w:pPr>
        <w:spacing w:line="240" w:lineRule="auto"/>
        <w:rPr>
          <w:noProof/>
          <w:szCs w:val="22"/>
          <w:lang w:val="fr-FR"/>
        </w:rPr>
      </w:pPr>
      <w:r w:rsidRPr="00CE4FDF">
        <w:rPr>
          <w:noProof/>
          <w:szCs w:val="22"/>
          <w:lang w:val="fr-FR"/>
        </w:rPr>
        <w:t xml:space="preserve">Chez la souris, l'incidence des carcinomes tubulaires rénaux a augmenté à la dose de 75 mg/kg/jour, dose correspondant à une exposition (sur la base de l’ASC : aire sous la courbe) équivalente à </w:t>
      </w:r>
      <w:r w:rsidR="00E77D7D" w:rsidRPr="00CE4FDF">
        <w:rPr>
          <w:noProof/>
          <w:szCs w:val="22"/>
          <w:lang w:val="fr-FR"/>
        </w:rPr>
        <w:t xml:space="preserve">l’exposition à </w:t>
      </w:r>
      <w:r w:rsidRPr="00CE4FDF">
        <w:rPr>
          <w:noProof/>
          <w:szCs w:val="22"/>
          <w:lang w:val="fr-FR"/>
        </w:rPr>
        <w:t xml:space="preserve">la dose recommandée chez l’homme. </w:t>
      </w:r>
    </w:p>
    <w:p w14:paraId="46AC3831" w14:textId="7CFCC4FD" w:rsidR="006718BF" w:rsidRPr="00CE4FDF" w:rsidRDefault="006718BF" w:rsidP="00CE4FDF">
      <w:pPr>
        <w:spacing w:line="240" w:lineRule="auto"/>
        <w:rPr>
          <w:noProof/>
          <w:szCs w:val="22"/>
          <w:lang w:val="fr-FR"/>
        </w:rPr>
      </w:pPr>
      <w:r w:rsidRPr="00CE4FDF">
        <w:rPr>
          <w:noProof/>
          <w:szCs w:val="22"/>
          <w:lang w:val="fr-FR"/>
        </w:rPr>
        <w:t>Chez le rat, l’incidence des carcinomes tubulaires rénaux</w:t>
      </w:r>
      <w:r w:rsidR="002806DB" w:rsidRPr="00CE4FDF">
        <w:rPr>
          <w:noProof/>
          <w:szCs w:val="22"/>
          <w:lang w:val="fr-FR"/>
        </w:rPr>
        <w:t xml:space="preserve"> et des adénomes testiculaires à cellules de Leydig</w:t>
      </w:r>
      <w:r w:rsidRPr="00CE4FDF">
        <w:rPr>
          <w:noProof/>
          <w:szCs w:val="22"/>
          <w:lang w:val="fr-FR"/>
        </w:rPr>
        <w:t xml:space="preserve"> a augmenté à la dose de 100 mg/kg/jour, dose correspondant à une exposition </w:t>
      </w:r>
      <w:r w:rsidR="002806DB" w:rsidRPr="00CE4FDF">
        <w:rPr>
          <w:szCs w:val="22"/>
          <w:lang w:val="fr-FR"/>
        </w:rPr>
        <w:t>environ deux fois supérieure à l’exposition à la dose recommandée chez l’homme</w:t>
      </w:r>
      <w:r w:rsidRPr="00CE4FDF">
        <w:rPr>
          <w:noProof/>
          <w:szCs w:val="22"/>
          <w:lang w:val="fr-FR"/>
        </w:rPr>
        <w:t>. La pertinence de ces résultats quant à un risque pour l'homme n'est pas connue.</w:t>
      </w:r>
    </w:p>
    <w:p w14:paraId="57F4982D" w14:textId="77777777" w:rsidR="006718BF" w:rsidRPr="00CE4FDF" w:rsidRDefault="006718BF" w:rsidP="00CE4FDF">
      <w:pPr>
        <w:spacing w:line="240" w:lineRule="auto"/>
        <w:rPr>
          <w:noProof/>
          <w:szCs w:val="22"/>
          <w:lang w:val="fr-FR"/>
        </w:rPr>
      </w:pPr>
    </w:p>
    <w:p w14:paraId="5D7ED129" w14:textId="77777777" w:rsidR="006718BF" w:rsidRPr="00CE4FDF" w:rsidRDefault="006718BF" w:rsidP="00CE4FDF">
      <w:pPr>
        <w:spacing w:line="240" w:lineRule="auto"/>
        <w:rPr>
          <w:noProof/>
          <w:szCs w:val="22"/>
          <w:lang w:val="fr-FR"/>
        </w:rPr>
      </w:pPr>
      <w:r w:rsidRPr="00CE4FDF">
        <w:rPr>
          <w:noProof/>
          <w:szCs w:val="22"/>
          <w:lang w:val="fr-FR"/>
        </w:rPr>
        <w:t>L’incidence des papillomes et des carcinomes à cellules squameuses dans l'estomac non glandulaire (secteur gastrique antérieur) a augmenté chez la souris lors d'une exposition équivalente à celle obtenue avec la dose recommandée chez l’homme et chez le rat lors d'une exposition inférieure à celle correspondant à la posologie recommandée chez l’homme (sur la base de l’aire sous la courbe). Le tube digestif chez l’homme ne comporte pas de partie équivalente à la section antérieure de l’estomac de la souris et du rat.</w:t>
      </w:r>
    </w:p>
    <w:p w14:paraId="652AF16D" w14:textId="77777777" w:rsidR="006718BF" w:rsidRPr="00CE4FDF" w:rsidRDefault="006718BF" w:rsidP="00CE4FDF">
      <w:pPr>
        <w:spacing w:line="240" w:lineRule="auto"/>
        <w:rPr>
          <w:noProof/>
          <w:szCs w:val="22"/>
          <w:lang w:val="fr-FR"/>
        </w:rPr>
      </w:pPr>
    </w:p>
    <w:p w14:paraId="3B7CD324" w14:textId="77777777" w:rsidR="006718BF" w:rsidRPr="00CE4FDF" w:rsidRDefault="006718BF" w:rsidP="00CE4FDF">
      <w:pPr>
        <w:spacing w:line="240" w:lineRule="auto"/>
        <w:rPr>
          <w:noProof/>
          <w:szCs w:val="22"/>
          <w:u w:val="single"/>
          <w:lang w:val="fr-FR"/>
        </w:rPr>
      </w:pPr>
      <w:r w:rsidRPr="00CE4FDF">
        <w:rPr>
          <w:noProof/>
          <w:szCs w:val="22"/>
          <w:u w:val="single"/>
          <w:lang w:val="fr-FR"/>
        </w:rPr>
        <w:t>Toxicologie</w:t>
      </w:r>
    </w:p>
    <w:p w14:paraId="3EBCDF2D" w14:textId="77777777" w:rsidR="006718BF" w:rsidRPr="00CE4FDF" w:rsidRDefault="006718BF" w:rsidP="00CE4FDF">
      <w:pPr>
        <w:spacing w:line="240" w:lineRule="auto"/>
        <w:rPr>
          <w:noProof/>
          <w:szCs w:val="22"/>
          <w:u w:val="single"/>
          <w:lang w:val="fr-FR"/>
        </w:rPr>
      </w:pPr>
    </w:p>
    <w:p w14:paraId="6ECA85AE" w14:textId="081E1473" w:rsidR="006718BF" w:rsidRPr="00CE4FDF" w:rsidRDefault="006718BF" w:rsidP="00CE4FDF">
      <w:pPr>
        <w:spacing w:line="240" w:lineRule="auto"/>
        <w:rPr>
          <w:noProof/>
          <w:szCs w:val="22"/>
          <w:lang w:val="fr-FR"/>
        </w:rPr>
      </w:pPr>
      <w:r w:rsidRPr="00CE4FDF">
        <w:rPr>
          <w:noProof/>
          <w:szCs w:val="22"/>
          <w:lang w:val="fr-FR"/>
        </w:rPr>
        <w:t xml:space="preserve">Les études non cliniques ont été réalisées chez des rongeurs, des lapins et des singes par gavage oral d’une suspension de diméthyl fumarate (diméthyl fumarate dans de l’hydroxypropylméthylcellulose à 0,8%). L’étude </w:t>
      </w:r>
      <w:r w:rsidR="004D4F9D" w:rsidRPr="00CE4FDF">
        <w:rPr>
          <w:noProof/>
          <w:szCs w:val="22"/>
          <w:lang w:val="fr-FR"/>
        </w:rPr>
        <w:t xml:space="preserve">de toxicité </w:t>
      </w:r>
      <w:r w:rsidRPr="00CE4FDF">
        <w:rPr>
          <w:noProof/>
          <w:szCs w:val="22"/>
          <w:lang w:val="fr-FR"/>
        </w:rPr>
        <w:t>chronique chez le chien a été réalisée par administration orale de gélules de diméthyl fumarate.</w:t>
      </w:r>
    </w:p>
    <w:p w14:paraId="6A775739" w14:textId="77777777" w:rsidR="006718BF" w:rsidRPr="00CE4FDF" w:rsidRDefault="006718BF" w:rsidP="00CE4FDF">
      <w:pPr>
        <w:spacing w:line="240" w:lineRule="auto"/>
        <w:rPr>
          <w:noProof/>
          <w:szCs w:val="22"/>
          <w:lang w:val="fr-FR"/>
        </w:rPr>
      </w:pPr>
    </w:p>
    <w:p w14:paraId="7F5A1F03" w14:textId="5147D029" w:rsidR="006718BF" w:rsidRPr="00CE4FDF" w:rsidRDefault="006718BF" w:rsidP="00CE4FDF">
      <w:pPr>
        <w:spacing w:line="240" w:lineRule="auto"/>
        <w:rPr>
          <w:noProof/>
          <w:szCs w:val="22"/>
          <w:lang w:val="fr-FR"/>
        </w:rPr>
      </w:pPr>
      <w:r w:rsidRPr="00CE4FDF">
        <w:rPr>
          <w:noProof/>
          <w:szCs w:val="22"/>
          <w:lang w:val="fr-FR"/>
        </w:rPr>
        <w:t>Des effets ont été observés au niveau des reins après administration orale répétée du diméthyl fumarate chez la souris, le rat, le chien et le singe. Une régénérescence épithéliale des tubules rénaux, évoquant la présence de lésions, a été observée dans toutes ces espèces. Une hyperplasie des tubules rénaux a été observée chez le rat après administration sur le long</w:t>
      </w:r>
      <w:r w:rsidR="0026037C" w:rsidRPr="00CE4FDF">
        <w:rPr>
          <w:noProof/>
          <w:szCs w:val="22"/>
          <w:lang w:val="fr-FR"/>
        </w:rPr>
        <w:t xml:space="preserve"> </w:t>
      </w:r>
      <w:r w:rsidRPr="00CE4FDF">
        <w:rPr>
          <w:noProof/>
          <w:szCs w:val="22"/>
          <w:lang w:val="fr-FR"/>
        </w:rPr>
        <w:t>terme (2</w:t>
      </w:r>
      <w:r w:rsidR="008B4240" w:rsidRPr="00CE4FDF">
        <w:rPr>
          <w:noProof/>
          <w:szCs w:val="22"/>
          <w:lang w:val="fr-FR"/>
        </w:rPr>
        <w:t> </w:t>
      </w:r>
      <w:r w:rsidRPr="00CE4FDF">
        <w:rPr>
          <w:noProof/>
          <w:szCs w:val="22"/>
          <w:lang w:val="fr-FR"/>
        </w:rPr>
        <w:t>ans). Après administration de doses orales quotidiennes de diméthyl fumarate pendant 11 mois chez le chien, la marge calculée pour l’atrophie corticale a été observée à une exposition correspondant à 3 fois la dose recommandée chez l’homme sur la base de l’ASC. Après administration de doses orales quotidiennes de diméthyl fumarate pendant 12 mois chez le singe, une nécrose monocellulaire a été observée à une exposition correspondant à 2 fois la dose recommandée chez l’homme sur la base de l’ASC. Une fibrose interstitielle et une atrophie corticale ont été observées à une exposition correspondant à 6 fois la dose recommandée chez l’homme sur la base de l’ASC. La pertinence de ces résultats pour l'homme n'est pas connue.</w:t>
      </w:r>
    </w:p>
    <w:p w14:paraId="3F64B937" w14:textId="77777777" w:rsidR="006718BF" w:rsidRPr="00CE4FDF" w:rsidRDefault="006718BF" w:rsidP="00CE4FDF">
      <w:pPr>
        <w:spacing w:line="240" w:lineRule="auto"/>
        <w:rPr>
          <w:noProof/>
          <w:szCs w:val="22"/>
          <w:lang w:val="fr-FR"/>
        </w:rPr>
      </w:pPr>
    </w:p>
    <w:p w14:paraId="16224807" w14:textId="77777777" w:rsidR="006718BF" w:rsidRPr="00CE4FDF" w:rsidRDefault="006718BF" w:rsidP="00CE4FDF">
      <w:pPr>
        <w:spacing w:line="240" w:lineRule="auto"/>
        <w:rPr>
          <w:noProof/>
          <w:szCs w:val="22"/>
          <w:lang w:val="fr-FR"/>
        </w:rPr>
      </w:pPr>
      <w:r w:rsidRPr="00CE4FDF">
        <w:rPr>
          <w:noProof/>
          <w:szCs w:val="22"/>
          <w:lang w:val="fr-FR"/>
        </w:rPr>
        <w:t>Dans les testicules, une dégénérescence de l'épithélium séminifère a été observée chez le rat et le chien. Ces effets ont été observés chez le rat à une exposition correspondant à environ la dose recommandée chez l’homme et chez le chien à une exposition correspondant à 3 fois la dose recommandée chez l’homme (sur la base des ASC). La pertinence de ces résultats pour l'homme n’est pas connue.</w:t>
      </w:r>
    </w:p>
    <w:p w14:paraId="3C31EE3D" w14:textId="77777777" w:rsidR="006718BF" w:rsidRPr="00CE4FDF" w:rsidRDefault="006718BF" w:rsidP="00CE4FDF">
      <w:pPr>
        <w:spacing w:line="240" w:lineRule="auto"/>
        <w:rPr>
          <w:noProof/>
          <w:szCs w:val="22"/>
          <w:lang w:val="fr-FR"/>
        </w:rPr>
      </w:pPr>
    </w:p>
    <w:p w14:paraId="628D6EC1" w14:textId="3ED5E26B" w:rsidR="006718BF" w:rsidRPr="00CE4FDF" w:rsidRDefault="006718BF" w:rsidP="00CE4FDF">
      <w:pPr>
        <w:spacing w:line="240" w:lineRule="auto"/>
        <w:rPr>
          <w:noProof/>
          <w:szCs w:val="22"/>
          <w:lang w:val="fr-FR"/>
        </w:rPr>
      </w:pPr>
      <w:r w:rsidRPr="00CE4FDF">
        <w:rPr>
          <w:noProof/>
          <w:szCs w:val="22"/>
          <w:lang w:val="fr-FR"/>
        </w:rPr>
        <w:t xml:space="preserve">Dans la section antérieure de l'estomac de la souris et du rat, la présence d'une hyperplasie et une hyperkératose des cellules épithéliales squameuses, une inflammation, un papillome à cellules squameuses et un carcinome ont été observés dans des études d’une durée supérieure ou égale à </w:t>
      </w:r>
      <w:r w:rsidRPr="00CE4FDF">
        <w:rPr>
          <w:noProof/>
          <w:szCs w:val="22"/>
          <w:lang w:val="fr-FR"/>
        </w:rPr>
        <w:lastRenderedPageBreak/>
        <w:t>3</w:t>
      </w:r>
      <w:r w:rsidR="008B4240" w:rsidRPr="00CE4FDF">
        <w:rPr>
          <w:noProof/>
          <w:szCs w:val="22"/>
          <w:lang w:val="fr-FR"/>
        </w:rPr>
        <w:t> </w:t>
      </w:r>
      <w:r w:rsidRPr="00CE4FDF">
        <w:rPr>
          <w:noProof/>
          <w:szCs w:val="22"/>
          <w:lang w:val="fr-FR"/>
        </w:rPr>
        <w:t>mois. Le tube digestif chez l’homme ne comporte pas de partie équivalente à la section antérieure de l’estomac de la souris et du rat.</w:t>
      </w:r>
    </w:p>
    <w:p w14:paraId="66DEBEB9" w14:textId="77777777" w:rsidR="006718BF" w:rsidRPr="00CE4FDF" w:rsidRDefault="006718BF" w:rsidP="00CE4FDF">
      <w:pPr>
        <w:spacing w:line="240" w:lineRule="auto"/>
        <w:rPr>
          <w:noProof/>
          <w:szCs w:val="22"/>
          <w:lang w:val="fr-FR"/>
        </w:rPr>
      </w:pPr>
    </w:p>
    <w:p w14:paraId="0A47AC88" w14:textId="4E26567E" w:rsidR="006718BF" w:rsidRPr="00CE4FDF" w:rsidRDefault="004D4F9D" w:rsidP="00CE4FDF">
      <w:pPr>
        <w:spacing w:line="240" w:lineRule="auto"/>
        <w:rPr>
          <w:noProof/>
          <w:szCs w:val="22"/>
          <w:u w:val="single"/>
          <w:lang w:val="fr-FR"/>
        </w:rPr>
      </w:pPr>
      <w:r w:rsidRPr="00CE4FDF">
        <w:rPr>
          <w:noProof/>
          <w:szCs w:val="22"/>
          <w:u w:val="single"/>
          <w:lang w:val="fr-FR"/>
        </w:rPr>
        <w:t>Toxicité sur la reproduction et le développement</w:t>
      </w:r>
    </w:p>
    <w:p w14:paraId="7AB29167" w14:textId="77777777" w:rsidR="006718BF" w:rsidRPr="00CE4FDF" w:rsidRDefault="006718BF" w:rsidP="00CE4FDF">
      <w:pPr>
        <w:spacing w:line="240" w:lineRule="auto"/>
        <w:rPr>
          <w:noProof/>
          <w:szCs w:val="22"/>
          <w:u w:val="single"/>
          <w:lang w:val="fr-FR"/>
        </w:rPr>
      </w:pPr>
    </w:p>
    <w:p w14:paraId="2F811EDF" w14:textId="7E585577" w:rsidR="006718BF" w:rsidRPr="00CE4FDF" w:rsidRDefault="006718BF" w:rsidP="00CE4FDF">
      <w:pPr>
        <w:spacing w:line="240" w:lineRule="auto"/>
        <w:rPr>
          <w:noProof/>
          <w:szCs w:val="22"/>
          <w:lang w:val="fr-FR"/>
        </w:rPr>
      </w:pPr>
      <w:r w:rsidRPr="00CE4FDF">
        <w:rPr>
          <w:noProof/>
          <w:szCs w:val="22"/>
          <w:lang w:val="fr-FR"/>
        </w:rPr>
        <w:t>L’administration orale de diméthyl fumarate à des rats mâles, à des doses de 75, 250 et 375 mg/kg/jour, avant et pendant l’accouplement n’a eu aucun effet sur la fertilité des mâles, y compris à la dose testée la plus élevée (correspondant à une exposition, basée sur l’ASC, d’au moins 2</w:t>
      </w:r>
      <w:r w:rsidR="008B4240" w:rsidRPr="00CE4FDF">
        <w:rPr>
          <w:noProof/>
          <w:szCs w:val="22"/>
          <w:lang w:val="fr-FR"/>
        </w:rPr>
        <w:t> </w:t>
      </w:r>
      <w:r w:rsidRPr="00CE4FDF">
        <w:rPr>
          <w:noProof/>
          <w:szCs w:val="22"/>
          <w:lang w:val="fr-FR"/>
        </w:rPr>
        <w:t>fois celle obtenue avec la dose recommandée chez l’homme). L’administration orale de diméthyl fumarate à des rates, à des doses de 25, 100 et 250 mg/kg/jour, avant, pendant l’accouplement et jusqu’au 7</w:t>
      </w:r>
      <w:r w:rsidRPr="00CE4FDF">
        <w:rPr>
          <w:noProof/>
          <w:szCs w:val="22"/>
          <w:vertAlign w:val="superscript"/>
          <w:lang w:val="fr-FR"/>
        </w:rPr>
        <w:t>e</w:t>
      </w:r>
      <w:r w:rsidR="008B4240" w:rsidRPr="00CE4FDF">
        <w:rPr>
          <w:noProof/>
          <w:szCs w:val="22"/>
          <w:lang w:val="fr-FR"/>
        </w:rPr>
        <w:t> </w:t>
      </w:r>
      <w:r w:rsidRPr="00CE4FDF">
        <w:rPr>
          <w:noProof/>
          <w:szCs w:val="22"/>
          <w:lang w:val="fr-FR"/>
        </w:rPr>
        <w:t>jour de la gestation, a réduit de 14</w:t>
      </w:r>
      <w:r w:rsidR="008B4240" w:rsidRPr="00CE4FDF">
        <w:rPr>
          <w:noProof/>
          <w:szCs w:val="22"/>
          <w:lang w:val="fr-FR"/>
        </w:rPr>
        <w:t> </w:t>
      </w:r>
      <w:r w:rsidRPr="00CE4FDF">
        <w:rPr>
          <w:noProof/>
          <w:szCs w:val="22"/>
          <w:lang w:val="fr-FR"/>
        </w:rPr>
        <w:t>jours le nombre de stades d’œstrus et entraîné une augmentation du nombre d</w:t>
      </w:r>
      <w:r w:rsidR="004D4F9D" w:rsidRPr="00CE4FDF">
        <w:rPr>
          <w:noProof/>
          <w:szCs w:val="22"/>
          <w:lang w:val="fr-FR"/>
        </w:rPr>
        <w:t>’</w:t>
      </w:r>
      <w:r w:rsidRPr="00CE4FDF">
        <w:rPr>
          <w:noProof/>
          <w:szCs w:val="22"/>
          <w:lang w:val="fr-FR"/>
        </w:rPr>
        <w:t>animaux présentant un di</w:t>
      </w:r>
      <w:r w:rsidR="0026037C" w:rsidRPr="00CE4FDF">
        <w:rPr>
          <w:noProof/>
          <w:szCs w:val="22"/>
          <w:lang w:val="fr-FR"/>
        </w:rPr>
        <w:t>œ</w:t>
      </w:r>
      <w:r w:rsidRPr="00CE4FDF">
        <w:rPr>
          <w:noProof/>
          <w:szCs w:val="22"/>
          <w:lang w:val="fr-FR"/>
        </w:rPr>
        <w:t>strus prolongé à la dose testée la plus élevée (correspondant à une exposition, basée sur l</w:t>
      </w:r>
      <w:r w:rsidR="004D4F9D" w:rsidRPr="00CE4FDF">
        <w:rPr>
          <w:noProof/>
          <w:szCs w:val="22"/>
          <w:lang w:val="fr-FR"/>
        </w:rPr>
        <w:t>’</w:t>
      </w:r>
      <w:r w:rsidRPr="00CE4FDF">
        <w:rPr>
          <w:noProof/>
          <w:szCs w:val="22"/>
          <w:lang w:val="fr-FR"/>
        </w:rPr>
        <w:t>ASC, de 11</w:t>
      </w:r>
      <w:r w:rsidR="008B4240" w:rsidRPr="00CE4FDF">
        <w:rPr>
          <w:noProof/>
          <w:szCs w:val="22"/>
          <w:lang w:val="fr-FR"/>
        </w:rPr>
        <w:t> </w:t>
      </w:r>
      <w:r w:rsidRPr="00CE4FDF">
        <w:rPr>
          <w:noProof/>
          <w:szCs w:val="22"/>
          <w:lang w:val="fr-FR"/>
        </w:rPr>
        <w:t>fois la dose recommandée chez l’homme). Toutefois, ces effets n’ont pas affecté la fertilité ou le nombre de fœtus viables engendrés.</w:t>
      </w:r>
    </w:p>
    <w:p w14:paraId="078A0DA2" w14:textId="77777777" w:rsidR="006718BF" w:rsidRPr="00CE4FDF" w:rsidRDefault="006718BF" w:rsidP="00CE4FDF">
      <w:pPr>
        <w:spacing w:line="240" w:lineRule="auto"/>
        <w:rPr>
          <w:noProof/>
          <w:szCs w:val="22"/>
          <w:lang w:val="fr-FR"/>
        </w:rPr>
      </w:pPr>
    </w:p>
    <w:p w14:paraId="5639B14E" w14:textId="5AC8F793" w:rsidR="006718BF" w:rsidRPr="00CE4FDF" w:rsidRDefault="006718BF" w:rsidP="00CE4FDF">
      <w:pPr>
        <w:spacing w:line="240" w:lineRule="auto"/>
        <w:rPr>
          <w:noProof/>
          <w:szCs w:val="22"/>
          <w:lang w:val="fr-FR"/>
        </w:rPr>
      </w:pPr>
      <w:r w:rsidRPr="00CE4FDF">
        <w:rPr>
          <w:noProof/>
          <w:szCs w:val="22"/>
          <w:lang w:val="fr-FR"/>
        </w:rPr>
        <w:t>Les études ont montré que le diméthyl fumarate traverse la membrane placentaire et pénètre dans le sang fœtal chez le rat et le lapin, les rapports entre les concentrations plasmatiques du fœtus et de la mère étant respectivement de 0,48 à 0,64 et 0,1. Aucune malformation n’a été observée, quelle que soit la dose de diméthyl fumarate administrée au rat ou au lapin. L’administration du diméthyl fumarate par voie orale, à des doses de 25, 100 et 250 mg/kg/jour, à des rates gravides durant la période d’organogenèse a entraîné des effets indésirables à une exposition des mères (basée sur l’ASC) de 4</w:t>
      </w:r>
      <w:r w:rsidR="008B4240" w:rsidRPr="00CE4FDF">
        <w:rPr>
          <w:noProof/>
          <w:szCs w:val="22"/>
          <w:lang w:val="fr-FR"/>
        </w:rPr>
        <w:t> </w:t>
      </w:r>
      <w:r w:rsidRPr="00CE4FDF">
        <w:rPr>
          <w:noProof/>
          <w:szCs w:val="22"/>
          <w:lang w:val="fr-FR"/>
        </w:rPr>
        <w:t>fois la dose recommandée chez l’homme ainsi qu’un faible poids fœtal et un retard de l’ossification (métatarses et phalanges de la patte arrière) à 11</w:t>
      </w:r>
      <w:r w:rsidR="008B4240" w:rsidRPr="00CE4FDF">
        <w:rPr>
          <w:noProof/>
          <w:szCs w:val="22"/>
          <w:lang w:val="fr-FR"/>
        </w:rPr>
        <w:t> </w:t>
      </w:r>
      <w:r w:rsidRPr="00CE4FDF">
        <w:rPr>
          <w:noProof/>
          <w:szCs w:val="22"/>
          <w:lang w:val="fr-FR"/>
        </w:rPr>
        <w:t>fois la dose recommandée chez l’homme. Il a été considéré que le poids fœtal plus faible et le retard de l</w:t>
      </w:r>
      <w:r w:rsidR="004D4F9D" w:rsidRPr="00CE4FDF">
        <w:rPr>
          <w:noProof/>
          <w:szCs w:val="22"/>
          <w:lang w:val="fr-FR"/>
        </w:rPr>
        <w:t>’</w:t>
      </w:r>
      <w:r w:rsidRPr="00CE4FDF">
        <w:rPr>
          <w:noProof/>
          <w:szCs w:val="22"/>
          <w:lang w:val="fr-FR"/>
        </w:rPr>
        <w:t>ossification étaient secondaires à la toxicité maternelle (réduction du poids corporel et de la consommation d</w:t>
      </w:r>
      <w:r w:rsidR="004D4F9D" w:rsidRPr="00CE4FDF">
        <w:rPr>
          <w:noProof/>
          <w:szCs w:val="22"/>
          <w:lang w:val="fr-FR"/>
        </w:rPr>
        <w:t>’</w:t>
      </w:r>
      <w:r w:rsidRPr="00CE4FDF">
        <w:rPr>
          <w:noProof/>
          <w:szCs w:val="22"/>
          <w:lang w:val="fr-FR"/>
        </w:rPr>
        <w:t>aliments).</w:t>
      </w:r>
    </w:p>
    <w:p w14:paraId="7E53D2AD" w14:textId="77777777" w:rsidR="006718BF" w:rsidRPr="00CE4FDF" w:rsidRDefault="006718BF" w:rsidP="00CE4FDF">
      <w:pPr>
        <w:spacing w:line="240" w:lineRule="auto"/>
        <w:rPr>
          <w:noProof/>
          <w:szCs w:val="22"/>
          <w:lang w:val="fr-FR"/>
        </w:rPr>
      </w:pPr>
    </w:p>
    <w:p w14:paraId="70C632C7" w14:textId="170B3F97" w:rsidR="006718BF" w:rsidRPr="00CE4FDF" w:rsidRDefault="006718BF" w:rsidP="00CE4FDF">
      <w:pPr>
        <w:spacing w:line="240" w:lineRule="auto"/>
        <w:rPr>
          <w:noProof/>
          <w:szCs w:val="22"/>
          <w:lang w:val="fr-FR"/>
        </w:rPr>
      </w:pPr>
      <w:r w:rsidRPr="00CE4FDF">
        <w:rPr>
          <w:noProof/>
          <w:szCs w:val="22"/>
          <w:lang w:val="fr-FR"/>
        </w:rPr>
        <w:t>L’administration orale du diméthyl fumarate à raison de 25, 75 et 150 mg/kg/jour à des lapines gravides pendant la période d’organogenèse n’a eu aucun effet sur le développement fœto</w:t>
      </w:r>
      <w:r w:rsidR="0028154B" w:rsidRPr="00CE4FDF">
        <w:rPr>
          <w:noProof/>
          <w:szCs w:val="22"/>
          <w:lang w:val="fr-FR"/>
        </w:rPr>
        <w:noBreakHyphen/>
      </w:r>
      <w:r w:rsidRPr="00CE4FDF">
        <w:rPr>
          <w:noProof/>
          <w:szCs w:val="22"/>
          <w:lang w:val="fr-FR"/>
        </w:rPr>
        <w:t>embryonnaire et a entraîné une réduction du poids corporel de la mère à une exposition correspondant à 7</w:t>
      </w:r>
      <w:r w:rsidR="008B4240" w:rsidRPr="00CE4FDF">
        <w:rPr>
          <w:noProof/>
          <w:szCs w:val="22"/>
          <w:lang w:val="fr-FR"/>
        </w:rPr>
        <w:t> </w:t>
      </w:r>
      <w:r w:rsidRPr="00CE4FDF">
        <w:rPr>
          <w:noProof/>
          <w:szCs w:val="22"/>
          <w:lang w:val="fr-FR"/>
        </w:rPr>
        <w:t>fois la dose recommandée chez l’homme et un taux d</w:t>
      </w:r>
      <w:r w:rsidR="004D4F9D" w:rsidRPr="00CE4FDF">
        <w:rPr>
          <w:noProof/>
          <w:szCs w:val="22"/>
          <w:lang w:val="fr-FR"/>
        </w:rPr>
        <w:t>’</w:t>
      </w:r>
      <w:r w:rsidRPr="00CE4FDF">
        <w:rPr>
          <w:noProof/>
          <w:szCs w:val="22"/>
          <w:lang w:val="fr-FR"/>
        </w:rPr>
        <w:t>avortement accru à 16</w:t>
      </w:r>
      <w:r w:rsidR="008B4240" w:rsidRPr="00CE4FDF">
        <w:rPr>
          <w:noProof/>
          <w:szCs w:val="22"/>
          <w:lang w:val="fr-FR"/>
        </w:rPr>
        <w:t> </w:t>
      </w:r>
      <w:r w:rsidRPr="00CE4FDF">
        <w:rPr>
          <w:noProof/>
          <w:szCs w:val="22"/>
          <w:lang w:val="fr-FR"/>
        </w:rPr>
        <w:t>fois la dose recommandée (basée sur l</w:t>
      </w:r>
      <w:r w:rsidR="004D4F9D" w:rsidRPr="00CE4FDF">
        <w:rPr>
          <w:noProof/>
          <w:szCs w:val="22"/>
          <w:lang w:val="fr-FR"/>
        </w:rPr>
        <w:t>’</w:t>
      </w:r>
      <w:r w:rsidRPr="00CE4FDF">
        <w:rPr>
          <w:noProof/>
          <w:szCs w:val="22"/>
          <w:lang w:val="fr-FR"/>
        </w:rPr>
        <w:t>ASC).</w:t>
      </w:r>
    </w:p>
    <w:p w14:paraId="7E96E6EA" w14:textId="77777777" w:rsidR="006718BF" w:rsidRPr="00CE4FDF" w:rsidRDefault="006718BF" w:rsidP="00CE4FDF">
      <w:pPr>
        <w:spacing w:line="240" w:lineRule="auto"/>
        <w:rPr>
          <w:noProof/>
          <w:szCs w:val="22"/>
          <w:lang w:val="fr-FR"/>
        </w:rPr>
      </w:pPr>
    </w:p>
    <w:p w14:paraId="7E258B20" w14:textId="6BB2715E" w:rsidR="006718BF" w:rsidRPr="00CE4FDF" w:rsidRDefault="006718BF" w:rsidP="00CE4FDF">
      <w:pPr>
        <w:spacing w:line="240" w:lineRule="auto"/>
        <w:rPr>
          <w:noProof/>
          <w:szCs w:val="22"/>
          <w:lang w:val="fr-FR"/>
        </w:rPr>
      </w:pPr>
      <w:r w:rsidRPr="00CE4FDF">
        <w:rPr>
          <w:noProof/>
          <w:szCs w:val="22"/>
          <w:lang w:val="fr-FR"/>
        </w:rPr>
        <w:t>L’administration orale du diméthyl fumarate à raison de 25, 100 et 250 mg/kg/jour à des rates durant la gestation et la période d’allaitement a entraîné une réduction du poids corporel de la progéniture</w:t>
      </w:r>
      <w:r w:rsidR="008B4240" w:rsidRPr="00CE4FDF">
        <w:rPr>
          <w:noProof/>
          <w:szCs w:val="22"/>
          <w:lang w:val="fr-FR"/>
        </w:rPr>
        <w:t> </w:t>
      </w:r>
      <w:r w:rsidRPr="00CE4FDF">
        <w:rPr>
          <w:noProof/>
          <w:szCs w:val="22"/>
          <w:lang w:val="fr-FR"/>
        </w:rPr>
        <w:t>F1, ainsi qu’un retard de la maturation sexuelle chez les mâles</w:t>
      </w:r>
      <w:r w:rsidR="008B4240" w:rsidRPr="00CE4FDF">
        <w:rPr>
          <w:noProof/>
          <w:szCs w:val="22"/>
          <w:lang w:val="fr-FR"/>
        </w:rPr>
        <w:t> </w:t>
      </w:r>
      <w:r w:rsidRPr="00CE4FDF">
        <w:rPr>
          <w:noProof/>
          <w:szCs w:val="22"/>
          <w:lang w:val="fr-FR"/>
        </w:rPr>
        <w:t>F1 à une exposition (basées sur l’ASC) de 11</w:t>
      </w:r>
      <w:r w:rsidR="008B4240" w:rsidRPr="00CE4FDF">
        <w:rPr>
          <w:noProof/>
          <w:szCs w:val="22"/>
          <w:lang w:val="fr-FR"/>
        </w:rPr>
        <w:t> </w:t>
      </w:r>
      <w:r w:rsidRPr="00CE4FDF">
        <w:rPr>
          <w:noProof/>
          <w:szCs w:val="22"/>
          <w:lang w:val="fr-FR"/>
        </w:rPr>
        <w:t>fois la dose recommandée chez l’homme. La fertilité de la progéniture</w:t>
      </w:r>
      <w:r w:rsidR="008B4240" w:rsidRPr="00CE4FDF">
        <w:rPr>
          <w:noProof/>
          <w:szCs w:val="22"/>
          <w:lang w:val="fr-FR"/>
        </w:rPr>
        <w:t> </w:t>
      </w:r>
      <w:r w:rsidRPr="00CE4FDF">
        <w:rPr>
          <w:noProof/>
          <w:szCs w:val="22"/>
          <w:lang w:val="fr-FR"/>
        </w:rPr>
        <w:t>F1 n’a pas été affectée. La réduction du poids corporel de la progéniture a été considéré</w:t>
      </w:r>
      <w:r w:rsidR="0026037C" w:rsidRPr="00CE4FDF">
        <w:rPr>
          <w:noProof/>
          <w:szCs w:val="22"/>
          <w:lang w:val="fr-FR"/>
        </w:rPr>
        <w:t>e</w:t>
      </w:r>
      <w:r w:rsidRPr="00CE4FDF">
        <w:rPr>
          <w:noProof/>
          <w:szCs w:val="22"/>
          <w:lang w:val="fr-FR"/>
        </w:rPr>
        <w:t xml:space="preserve"> comme secondaire à la toxicité maternelle.</w:t>
      </w:r>
    </w:p>
    <w:p w14:paraId="37B420F4" w14:textId="14610995" w:rsidR="002806DB" w:rsidRPr="00CE4FDF" w:rsidRDefault="002806DB" w:rsidP="00CE4FDF">
      <w:pPr>
        <w:spacing w:line="240" w:lineRule="auto"/>
        <w:rPr>
          <w:noProof/>
          <w:szCs w:val="22"/>
          <w:lang w:val="fr-FR"/>
        </w:rPr>
      </w:pPr>
    </w:p>
    <w:p w14:paraId="10558B58" w14:textId="77777777" w:rsidR="004D4F9D" w:rsidRPr="00CE4FDF" w:rsidRDefault="004D4F9D" w:rsidP="00CE4FDF">
      <w:pPr>
        <w:spacing w:line="240" w:lineRule="auto"/>
        <w:rPr>
          <w:szCs w:val="22"/>
          <w:u w:val="single"/>
          <w:lang w:val="fr-FR"/>
        </w:rPr>
      </w:pPr>
      <w:r w:rsidRPr="00CE4FDF">
        <w:rPr>
          <w:szCs w:val="22"/>
          <w:u w:val="single"/>
          <w:lang w:val="fr-FR"/>
        </w:rPr>
        <w:t>Toxicité chez les jeunes animaux</w:t>
      </w:r>
    </w:p>
    <w:p w14:paraId="546F6E49" w14:textId="77777777" w:rsidR="004D4F9D" w:rsidRPr="00CE4FDF" w:rsidRDefault="004D4F9D" w:rsidP="00CE4FDF">
      <w:pPr>
        <w:spacing w:line="240" w:lineRule="auto"/>
        <w:rPr>
          <w:szCs w:val="22"/>
          <w:lang w:val="fr-FR"/>
        </w:rPr>
      </w:pPr>
    </w:p>
    <w:p w14:paraId="69B963E8" w14:textId="0503410B" w:rsidR="002806DB" w:rsidRPr="00CE4FDF" w:rsidRDefault="002806DB" w:rsidP="00CE4FDF">
      <w:pPr>
        <w:spacing w:line="240" w:lineRule="auto"/>
        <w:rPr>
          <w:noProof/>
          <w:szCs w:val="22"/>
          <w:lang w:val="fr-FR"/>
        </w:rPr>
      </w:pPr>
      <w:r w:rsidRPr="00CE4FDF">
        <w:rPr>
          <w:szCs w:val="22"/>
          <w:lang w:val="fr-FR"/>
        </w:rPr>
        <w:t xml:space="preserve">Deux études de toxicologie chez de jeunes rats avec administration orale quotidienne de </w:t>
      </w:r>
      <w:proofErr w:type="spellStart"/>
      <w:r w:rsidRPr="00CE4FDF">
        <w:rPr>
          <w:szCs w:val="22"/>
          <w:lang w:val="fr-FR"/>
        </w:rPr>
        <w:t>diméthyl</w:t>
      </w:r>
      <w:proofErr w:type="spellEnd"/>
      <w:r w:rsidRPr="00CE4FDF">
        <w:rPr>
          <w:szCs w:val="22"/>
          <w:lang w:val="fr-FR"/>
        </w:rPr>
        <w:t xml:space="preserve"> fumarate du jour 28 aux jours 90 à</w:t>
      </w:r>
      <w:r w:rsidR="00BA562B">
        <w:rPr>
          <w:szCs w:val="22"/>
          <w:lang w:val="fr-FR"/>
        </w:rPr>
        <w:t> </w:t>
      </w:r>
      <w:r w:rsidRPr="00CE4FDF">
        <w:rPr>
          <w:szCs w:val="22"/>
          <w:lang w:val="fr-FR"/>
        </w:rPr>
        <w:t>93 de la période post</w:t>
      </w:r>
      <w:r w:rsidR="0028154B" w:rsidRPr="00CE4FDF">
        <w:rPr>
          <w:szCs w:val="22"/>
          <w:lang w:val="fr-FR"/>
        </w:rPr>
        <w:noBreakHyphen/>
      </w:r>
      <w:r w:rsidRPr="00CE4FDF">
        <w:rPr>
          <w:szCs w:val="22"/>
          <w:lang w:val="fr-FR"/>
        </w:rPr>
        <w:t>natale (correspondant à l’âge d’environ 3 ans et plus chez l’homme) ont montré des toxicités sur les organes cibles, le rein et le pré</w:t>
      </w:r>
      <w:r w:rsidR="0028154B" w:rsidRPr="00CE4FDF">
        <w:rPr>
          <w:szCs w:val="22"/>
          <w:lang w:val="fr-FR"/>
        </w:rPr>
        <w:noBreakHyphen/>
      </w:r>
      <w:r w:rsidRPr="00CE4FDF">
        <w:rPr>
          <w:szCs w:val="22"/>
          <w:lang w:val="fr-FR"/>
        </w:rPr>
        <w:t xml:space="preserve">estomac, similaires à celles observées chez les animaux adultes. Dans la première étude, le </w:t>
      </w:r>
      <w:proofErr w:type="spellStart"/>
      <w:r w:rsidRPr="00CE4FDF">
        <w:rPr>
          <w:szCs w:val="22"/>
          <w:lang w:val="fr-FR"/>
        </w:rPr>
        <w:t>diméthyl</w:t>
      </w:r>
      <w:proofErr w:type="spellEnd"/>
      <w:r w:rsidRPr="00CE4FDF">
        <w:rPr>
          <w:szCs w:val="22"/>
          <w:lang w:val="fr-FR"/>
        </w:rPr>
        <w:t xml:space="preserve"> fumarate n’a pas eu d’effet sur le développement, le fonctionnement neurocomportemental ou la fertilité mâle et femelle jusqu’à la dose la plus élevée de 140 mg/kg/jour (correspondant à environ 4,6 fois la dose recommandée chez l’homme sur la base des données d’ASC limitées dans la population pédiatrique). De même, dans la seconde étude chez de jeunes rats, il n’a pas été observé d’effets sur les organes reproducteurs et accessoires mâles jusqu’à la dose de </w:t>
      </w:r>
      <w:proofErr w:type="spellStart"/>
      <w:r w:rsidRPr="00CE4FDF">
        <w:rPr>
          <w:szCs w:val="22"/>
          <w:lang w:val="fr-FR"/>
        </w:rPr>
        <w:t>diméthyl</w:t>
      </w:r>
      <w:proofErr w:type="spellEnd"/>
      <w:r w:rsidRPr="00CE4FDF">
        <w:rPr>
          <w:szCs w:val="22"/>
          <w:lang w:val="fr-FR"/>
        </w:rPr>
        <w:t xml:space="preserve"> fumarate la plus élevée de 375 mg/kg/jour (correspondant à environ 15 fois l’ASC présumée à la dose pédiatrique recommandée). Cependant, une diminution du contenu minéral osseux et de la densité minérale osseuse dans le fémur et les vertèbres lombaires a été mise en évidence chez les jeunes rats mâles. Des variations des valeurs de l’ostéodensitométrie ont également été observées chez de jeunes rats après administration orale de </w:t>
      </w:r>
      <w:proofErr w:type="spellStart"/>
      <w:r w:rsidRPr="00CE4FDF">
        <w:rPr>
          <w:szCs w:val="22"/>
          <w:lang w:val="fr-FR"/>
        </w:rPr>
        <w:t>diroximel</w:t>
      </w:r>
      <w:proofErr w:type="spellEnd"/>
      <w:r w:rsidRPr="00CE4FDF">
        <w:rPr>
          <w:szCs w:val="22"/>
          <w:lang w:val="fr-FR"/>
        </w:rPr>
        <w:t xml:space="preserve"> fumarate, un autre ester de l’acide fumarique qui est transformé </w:t>
      </w:r>
      <w:r w:rsidRPr="00CE4FDF">
        <w:rPr>
          <w:i/>
          <w:szCs w:val="22"/>
          <w:lang w:val="fr-FR"/>
        </w:rPr>
        <w:t>in vivo</w:t>
      </w:r>
      <w:r w:rsidRPr="00CE4FDF">
        <w:rPr>
          <w:szCs w:val="22"/>
          <w:lang w:val="fr-FR"/>
        </w:rPr>
        <w:t xml:space="preserve"> en le même métabolite actif, le </w:t>
      </w:r>
      <w:proofErr w:type="spellStart"/>
      <w:r w:rsidRPr="00CE4FDF">
        <w:rPr>
          <w:szCs w:val="22"/>
          <w:lang w:val="fr-FR"/>
        </w:rPr>
        <w:t>monométhyl</w:t>
      </w:r>
      <w:proofErr w:type="spellEnd"/>
      <w:r w:rsidRPr="00CE4FDF">
        <w:rPr>
          <w:szCs w:val="22"/>
          <w:lang w:val="fr-FR"/>
        </w:rPr>
        <w:t xml:space="preserve"> fumarate. La dose sans effet nocif observé (DSENO) pour les variations des valeurs de l’ostéodensitométrie chez les jeunes rats correspond à </w:t>
      </w:r>
      <w:r w:rsidRPr="00CE4FDF">
        <w:rPr>
          <w:szCs w:val="22"/>
          <w:lang w:val="fr-FR"/>
        </w:rPr>
        <w:lastRenderedPageBreak/>
        <w:t>environ 1,5 fois l’ASC présumée à la dose pédiatrique recommandée. Une relation entre les effets osseux et le faible poids corporel est possible, mais le rôle d’un effet direct ne peut être exclu.</w:t>
      </w:r>
      <w:r w:rsidRPr="00CE4FDF">
        <w:rPr>
          <w:noProof/>
          <w:szCs w:val="22"/>
          <w:lang w:val="fr-FR"/>
        </w:rPr>
        <w:t xml:space="preserve"> </w:t>
      </w:r>
      <w:r w:rsidRPr="00CE4FDF">
        <w:rPr>
          <w:szCs w:val="22"/>
          <w:lang w:val="fr-FR"/>
        </w:rPr>
        <w:t>La pertinence des observations osseuses pour les patients adultes est limitée.</w:t>
      </w:r>
      <w:r w:rsidRPr="00CE4FDF">
        <w:rPr>
          <w:noProof/>
          <w:szCs w:val="22"/>
          <w:lang w:val="fr-FR"/>
        </w:rPr>
        <w:t xml:space="preserve"> </w:t>
      </w:r>
      <w:r w:rsidRPr="00CE4FDF">
        <w:rPr>
          <w:szCs w:val="22"/>
          <w:lang w:val="fr-FR"/>
        </w:rPr>
        <w:t>La pertinence pour les enfants et adolescents n’est pas connue.</w:t>
      </w:r>
    </w:p>
    <w:p w14:paraId="19CABA4D" w14:textId="77777777" w:rsidR="00812D16" w:rsidRPr="00CE4FDF" w:rsidRDefault="00812D16" w:rsidP="00CE4FDF">
      <w:pPr>
        <w:spacing w:line="240" w:lineRule="auto"/>
        <w:rPr>
          <w:noProof/>
          <w:szCs w:val="22"/>
          <w:lang w:val="fr-FR"/>
        </w:rPr>
      </w:pPr>
    </w:p>
    <w:p w14:paraId="1159CCE7" w14:textId="77777777" w:rsidR="00812D16" w:rsidRPr="00CE4FDF" w:rsidRDefault="00812D16" w:rsidP="00CE4FDF">
      <w:pPr>
        <w:spacing w:line="240" w:lineRule="auto"/>
        <w:rPr>
          <w:noProof/>
          <w:szCs w:val="22"/>
          <w:lang w:val="fr-FR"/>
        </w:rPr>
      </w:pPr>
    </w:p>
    <w:p w14:paraId="3D1684D9" w14:textId="4D69A1F1" w:rsidR="00812D16" w:rsidRPr="00CE4FDF" w:rsidRDefault="00B56E42" w:rsidP="00CE4FDF">
      <w:pPr>
        <w:keepNext/>
        <w:suppressAutoHyphens/>
        <w:spacing w:line="240" w:lineRule="auto"/>
        <w:ind w:left="567" w:hanging="567"/>
        <w:rPr>
          <w:b/>
          <w:noProof/>
          <w:szCs w:val="22"/>
          <w:lang w:val="fr-FR"/>
        </w:rPr>
      </w:pPr>
      <w:r w:rsidRPr="00CE4FDF">
        <w:rPr>
          <w:b/>
          <w:noProof/>
          <w:szCs w:val="22"/>
          <w:lang w:val="fr-FR"/>
        </w:rPr>
        <w:t>6.</w:t>
      </w:r>
      <w:r w:rsidRPr="00CE4FDF">
        <w:rPr>
          <w:b/>
          <w:noProof/>
          <w:szCs w:val="22"/>
          <w:lang w:val="fr-FR"/>
        </w:rPr>
        <w:tab/>
      </w:r>
      <w:r w:rsidR="006718BF" w:rsidRPr="00CE4FDF">
        <w:rPr>
          <w:b/>
          <w:noProof/>
          <w:szCs w:val="22"/>
          <w:lang w:val="fr-FR"/>
        </w:rPr>
        <w:t>DONNÉES PHARMACEUTIQUES</w:t>
      </w:r>
    </w:p>
    <w:p w14:paraId="23F344E3" w14:textId="77777777" w:rsidR="00812D16" w:rsidRPr="00CE4FDF" w:rsidRDefault="00812D16" w:rsidP="00CE4FDF">
      <w:pPr>
        <w:keepNext/>
        <w:spacing w:line="240" w:lineRule="auto"/>
        <w:rPr>
          <w:noProof/>
          <w:szCs w:val="22"/>
          <w:lang w:val="fr-FR"/>
        </w:rPr>
      </w:pPr>
    </w:p>
    <w:p w14:paraId="46A679F4" w14:textId="15E777A5" w:rsidR="00812D16" w:rsidRPr="00CE4FDF" w:rsidRDefault="00B56E42" w:rsidP="00CE4FDF">
      <w:pPr>
        <w:keepNext/>
        <w:spacing w:line="240" w:lineRule="auto"/>
        <w:ind w:left="567" w:hanging="567"/>
        <w:outlineLvl w:val="0"/>
        <w:rPr>
          <w:noProof/>
          <w:szCs w:val="22"/>
          <w:lang w:val="fr-FR"/>
        </w:rPr>
      </w:pPr>
      <w:r w:rsidRPr="00CE4FDF">
        <w:rPr>
          <w:b/>
          <w:noProof/>
          <w:szCs w:val="22"/>
          <w:lang w:val="fr-FR"/>
        </w:rPr>
        <w:t>6.1</w:t>
      </w:r>
      <w:r w:rsidRPr="00CE4FDF">
        <w:rPr>
          <w:b/>
          <w:noProof/>
          <w:szCs w:val="22"/>
          <w:lang w:val="fr-FR"/>
        </w:rPr>
        <w:tab/>
      </w:r>
      <w:r w:rsidR="006718BF" w:rsidRPr="00CE4FDF">
        <w:rPr>
          <w:b/>
          <w:noProof/>
          <w:szCs w:val="22"/>
          <w:lang w:val="fr-FR"/>
        </w:rPr>
        <w:t>Liste des excipients</w:t>
      </w:r>
    </w:p>
    <w:p w14:paraId="7BA15609" w14:textId="77777777" w:rsidR="00812D16" w:rsidRPr="00CE4FDF" w:rsidRDefault="00812D16" w:rsidP="00CE4FDF">
      <w:pPr>
        <w:keepNext/>
        <w:spacing w:line="240" w:lineRule="auto"/>
        <w:rPr>
          <w:i/>
          <w:noProof/>
          <w:szCs w:val="22"/>
          <w:lang w:val="fr-FR"/>
        </w:rPr>
      </w:pPr>
    </w:p>
    <w:p w14:paraId="776E93A6" w14:textId="7AA7E719" w:rsidR="00812D16" w:rsidRPr="00CE4FDF" w:rsidRDefault="006718BF" w:rsidP="00CE4FDF">
      <w:pPr>
        <w:keepNext/>
        <w:spacing w:line="240" w:lineRule="auto"/>
        <w:rPr>
          <w:noProof/>
          <w:szCs w:val="22"/>
          <w:u w:val="single"/>
          <w:lang w:val="fr-FR"/>
        </w:rPr>
      </w:pPr>
      <w:r w:rsidRPr="00CE4FDF">
        <w:rPr>
          <w:noProof/>
          <w:szCs w:val="22"/>
          <w:u w:val="single"/>
          <w:lang w:val="fr-FR"/>
        </w:rPr>
        <w:t xml:space="preserve">Contenu de la gélule </w:t>
      </w:r>
      <w:r w:rsidR="00B56E42" w:rsidRPr="00CE4FDF">
        <w:rPr>
          <w:noProof/>
          <w:szCs w:val="22"/>
          <w:u w:val="single"/>
          <w:lang w:val="fr-FR"/>
        </w:rPr>
        <w:t>(</w:t>
      </w:r>
      <w:r w:rsidRPr="00CE4FDF">
        <w:rPr>
          <w:noProof/>
          <w:szCs w:val="22"/>
          <w:u w:val="single"/>
          <w:lang w:val="fr-FR"/>
        </w:rPr>
        <w:t>granulés entérosolubles</w:t>
      </w:r>
      <w:r w:rsidR="00B56E42" w:rsidRPr="00CE4FDF">
        <w:rPr>
          <w:noProof/>
          <w:szCs w:val="22"/>
          <w:u w:val="single"/>
          <w:lang w:val="fr-FR"/>
        </w:rPr>
        <w:t xml:space="preserve">) </w:t>
      </w:r>
    </w:p>
    <w:p w14:paraId="2CDC372A" w14:textId="77777777" w:rsidR="00375FF4" w:rsidRPr="00CE4FDF" w:rsidRDefault="00375FF4" w:rsidP="00CE4FDF">
      <w:pPr>
        <w:spacing w:line="240" w:lineRule="auto"/>
        <w:rPr>
          <w:noProof/>
          <w:szCs w:val="22"/>
          <w:lang w:val="fr-FR"/>
        </w:rPr>
      </w:pPr>
    </w:p>
    <w:p w14:paraId="6D5F9E07" w14:textId="77777777" w:rsidR="006718BF" w:rsidRPr="00CE4FDF" w:rsidRDefault="006718BF" w:rsidP="00CE4FDF">
      <w:pPr>
        <w:spacing w:line="240" w:lineRule="auto"/>
        <w:ind w:left="567" w:hanging="567"/>
        <w:outlineLvl w:val="0"/>
        <w:rPr>
          <w:noProof/>
          <w:szCs w:val="22"/>
          <w:lang w:val="fr-FR"/>
        </w:rPr>
      </w:pPr>
      <w:r w:rsidRPr="00CE4FDF">
        <w:rPr>
          <w:noProof/>
          <w:szCs w:val="22"/>
          <w:lang w:val="fr-FR"/>
        </w:rPr>
        <w:t>Cellulose microcristalline</w:t>
      </w:r>
    </w:p>
    <w:p w14:paraId="083E6D94" w14:textId="77777777" w:rsidR="006718BF" w:rsidRPr="00CE4FDF" w:rsidRDefault="006718BF" w:rsidP="00CE4FDF">
      <w:pPr>
        <w:spacing w:line="240" w:lineRule="auto"/>
        <w:ind w:left="567" w:hanging="567"/>
        <w:outlineLvl w:val="0"/>
        <w:rPr>
          <w:noProof/>
          <w:szCs w:val="22"/>
          <w:lang w:val="fr-FR"/>
        </w:rPr>
      </w:pPr>
      <w:r w:rsidRPr="00CE4FDF">
        <w:rPr>
          <w:noProof/>
          <w:szCs w:val="22"/>
          <w:lang w:val="fr-FR"/>
        </w:rPr>
        <w:t>Croscarmellose sodique</w:t>
      </w:r>
    </w:p>
    <w:p w14:paraId="257CCB96" w14:textId="77777777" w:rsidR="006718BF" w:rsidRPr="00CE4FDF" w:rsidRDefault="006718BF" w:rsidP="00CE4FDF">
      <w:pPr>
        <w:spacing w:line="240" w:lineRule="auto"/>
        <w:ind w:left="567" w:hanging="567"/>
        <w:outlineLvl w:val="0"/>
        <w:rPr>
          <w:bCs/>
          <w:noProof/>
          <w:szCs w:val="22"/>
          <w:lang w:val="fr-FR"/>
        </w:rPr>
      </w:pPr>
      <w:r w:rsidRPr="00CE4FDF">
        <w:rPr>
          <w:bCs/>
          <w:noProof/>
          <w:szCs w:val="22"/>
          <w:lang w:val="fr-FR"/>
        </w:rPr>
        <w:t>Silice colloïdale anhydre</w:t>
      </w:r>
    </w:p>
    <w:p w14:paraId="3F9B0C4A" w14:textId="77777777" w:rsidR="006718BF" w:rsidRPr="00CE4FDF" w:rsidRDefault="006718BF" w:rsidP="00CE4FDF">
      <w:pPr>
        <w:spacing w:line="240" w:lineRule="auto"/>
        <w:ind w:left="567" w:hanging="567"/>
        <w:outlineLvl w:val="0"/>
        <w:rPr>
          <w:bCs/>
          <w:noProof/>
          <w:szCs w:val="22"/>
          <w:lang w:val="fr-FR"/>
        </w:rPr>
      </w:pPr>
      <w:r w:rsidRPr="00CE4FDF">
        <w:rPr>
          <w:bCs/>
          <w:noProof/>
          <w:szCs w:val="22"/>
          <w:lang w:val="fr-FR"/>
        </w:rPr>
        <w:t>Stéarate de magnésium</w:t>
      </w:r>
    </w:p>
    <w:p w14:paraId="1438A466" w14:textId="68E2FE7D" w:rsidR="006718BF" w:rsidRPr="00CE4FDF" w:rsidRDefault="006718BF" w:rsidP="00CE4FDF">
      <w:pPr>
        <w:spacing w:line="240" w:lineRule="auto"/>
        <w:ind w:left="567" w:hanging="567"/>
        <w:outlineLvl w:val="0"/>
        <w:rPr>
          <w:bCs/>
          <w:noProof/>
          <w:szCs w:val="22"/>
          <w:lang w:val="fr-FR"/>
        </w:rPr>
      </w:pPr>
      <w:r w:rsidRPr="00CE4FDF">
        <w:rPr>
          <w:bCs/>
          <w:noProof/>
          <w:szCs w:val="22"/>
          <w:lang w:val="fr-FR"/>
        </w:rPr>
        <w:t xml:space="preserve">Acide méthacrylique </w:t>
      </w:r>
      <w:r w:rsidR="00316F29">
        <w:rPr>
          <w:bCs/>
          <w:noProof/>
          <w:szCs w:val="22"/>
          <w:lang w:val="fr-FR"/>
        </w:rPr>
        <w:noBreakHyphen/>
        <w:t xml:space="preserve"> </w:t>
      </w:r>
      <w:r w:rsidRPr="00CE4FDF">
        <w:rPr>
          <w:bCs/>
          <w:noProof/>
          <w:szCs w:val="22"/>
          <w:lang w:val="fr-FR"/>
        </w:rPr>
        <w:t>copolymère méthyl méthacrylate (1:1)</w:t>
      </w:r>
    </w:p>
    <w:p w14:paraId="5C0798D9" w14:textId="6749E3CA" w:rsidR="006718BF" w:rsidRPr="00CE4FDF" w:rsidRDefault="006718BF" w:rsidP="00CE4FDF">
      <w:pPr>
        <w:spacing w:line="240" w:lineRule="auto"/>
        <w:ind w:left="567" w:hanging="567"/>
        <w:outlineLvl w:val="0"/>
        <w:rPr>
          <w:bCs/>
          <w:noProof/>
          <w:szCs w:val="22"/>
          <w:lang w:val="fr-FR"/>
        </w:rPr>
      </w:pPr>
      <w:r w:rsidRPr="00CE4FDF">
        <w:rPr>
          <w:bCs/>
          <w:noProof/>
          <w:szCs w:val="22"/>
          <w:lang w:val="fr-FR"/>
        </w:rPr>
        <w:t xml:space="preserve">Acide méthacrylique </w:t>
      </w:r>
      <w:r w:rsidR="00316F29">
        <w:rPr>
          <w:bCs/>
          <w:noProof/>
          <w:szCs w:val="22"/>
          <w:lang w:val="fr-FR"/>
        </w:rPr>
        <w:noBreakHyphen/>
      </w:r>
      <w:r w:rsidRPr="00CE4FDF">
        <w:rPr>
          <w:bCs/>
          <w:noProof/>
          <w:szCs w:val="22"/>
          <w:lang w:val="fr-FR"/>
        </w:rPr>
        <w:t xml:space="preserve"> copolymère éthyl acrylate (1:1) dispersion à 30</w:t>
      </w:r>
      <w:r w:rsidR="008B4240" w:rsidRPr="00CE4FDF">
        <w:rPr>
          <w:bCs/>
          <w:noProof/>
          <w:szCs w:val="22"/>
          <w:lang w:val="fr-FR"/>
        </w:rPr>
        <w:t> </w:t>
      </w:r>
      <w:r w:rsidRPr="00CE4FDF">
        <w:rPr>
          <w:bCs/>
          <w:noProof/>
          <w:szCs w:val="22"/>
          <w:lang w:val="fr-FR"/>
        </w:rPr>
        <w:t>%</w:t>
      </w:r>
    </w:p>
    <w:p w14:paraId="11ADA341" w14:textId="77777777" w:rsidR="006718BF" w:rsidRPr="00CE4FDF" w:rsidRDefault="006718BF" w:rsidP="00CE4FDF">
      <w:pPr>
        <w:spacing w:line="240" w:lineRule="auto"/>
        <w:ind w:left="567" w:hanging="567"/>
        <w:outlineLvl w:val="0"/>
        <w:rPr>
          <w:bCs/>
          <w:noProof/>
          <w:szCs w:val="22"/>
          <w:lang w:val="fr-FR"/>
        </w:rPr>
      </w:pPr>
      <w:r w:rsidRPr="00CE4FDF">
        <w:rPr>
          <w:bCs/>
          <w:noProof/>
          <w:szCs w:val="22"/>
          <w:lang w:val="fr-FR"/>
        </w:rPr>
        <w:t>Citrate triéthylique</w:t>
      </w:r>
    </w:p>
    <w:p w14:paraId="63E7EACD" w14:textId="77777777" w:rsidR="00906936" w:rsidRPr="00CE4FDF" w:rsidRDefault="00B56E42" w:rsidP="00CE4FDF">
      <w:pPr>
        <w:spacing w:line="240" w:lineRule="auto"/>
        <w:ind w:left="567" w:hanging="567"/>
        <w:outlineLvl w:val="0"/>
        <w:rPr>
          <w:bCs/>
          <w:noProof/>
          <w:szCs w:val="22"/>
          <w:lang w:val="fr-FR"/>
        </w:rPr>
      </w:pPr>
      <w:r w:rsidRPr="00CE4FDF">
        <w:rPr>
          <w:bCs/>
          <w:noProof/>
          <w:szCs w:val="22"/>
          <w:lang w:val="fr-FR"/>
        </w:rPr>
        <w:t>Talc</w:t>
      </w:r>
    </w:p>
    <w:p w14:paraId="5327B3DB" w14:textId="77777777" w:rsidR="00906936" w:rsidRPr="00CE4FDF" w:rsidRDefault="00906936" w:rsidP="00CE4FDF">
      <w:pPr>
        <w:spacing w:line="240" w:lineRule="auto"/>
        <w:ind w:left="567" w:hanging="567"/>
        <w:outlineLvl w:val="0"/>
        <w:rPr>
          <w:bCs/>
          <w:noProof/>
          <w:szCs w:val="22"/>
          <w:lang w:val="fr-FR"/>
        </w:rPr>
      </w:pPr>
    </w:p>
    <w:p w14:paraId="0245DEAF" w14:textId="77777777" w:rsidR="006718BF" w:rsidRPr="00CE4FDF" w:rsidRDefault="006718BF" w:rsidP="00CE4FDF">
      <w:pPr>
        <w:spacing w:line="240" w:lineRule="auto"/>
        <w:ind w:left="567" w:hanging="567"/>
        <w:outlineLvl w:val="0"/>
        <w:rPr>
          <w:bCs/>
          <w:noProof/>
          <w:szCs w:val="22"/>
          <w:u w:val="single"/>
          <w:lang w:val="fr-FR"/>
        </w:rPr>
      </w:pPr>
      <w:r w:rsidRPr="00CE4FDF">
        <w:rPr>
          <w:bCs/>
          <w:noProof/>
          <w:szCs w:val="22"/>
          <w:u w:val="single"/>
          <w:lang w:val="fr-FR"/>
        </w:rPr>
        <w:t>Enveloppe de la gélule</w:t>
      </w:r>
    </w:p>
    <w:p w14:paraId="1C700E80" w14:textId="77777777" w:rsidR="00375FF4" w:rsidRPr="00CE4FDF" w:rsidRDefault="00375FF4" w:rsidP="00CE4FDF">
      <w:pPr>
        <w:spacing w:line="240" w:lineRule="auto"/>
        <w:ind w:left="567" w:hanging="567"/>
        <w:outlineLvl w:val="0"/>
        <w:rPr>
          <w:bCs/>
          <w:noProof/>
          <w:szCs w:val="22"/>
          <w:lang w:val="fr-FR"/>
        </w:rPr>
      </w:pPr>
    </w:p>
    <w:p w14:paraId="0DE347DE" w14:textId="77777777" w:rsidR="006718BF" w:rsidRPr="00CE4FDF" w:rsidRDefault="006718BF" w:rsidP="00CE4FDF">
      <w:pPr>
        <w:spacing w:line="240" w:lineRule="auto"/>
        <w:ind w:left="567" w:hanging="567"/>
        <w:outlineLvl w:val="0"/>
        <w:rPr>
          <w:bCs/>
          <w:noProof/>
          <w:szCs w:val="22"/>
          <w:lang w:val="fr-FR"/>
        </w:rPr>
      </w:pPr>
      <w:r w:rsidRPr="00CE4FDF">
        <w:rPr>
          <w:bCs/>
          <w:noProof/>
          <w:szCs w:val="22"/>
          <w:lang w:val="fr-FR"/>
        </w:rPr>
        <w:t>Gélatine</w:t>
      </w:r>
    </w:p>
    <w:p w14:paraId="6348DAF3" w14:textId="77777777" w:rsidR="006718BF" w:rsidRPr="00CE4FDF" w:rsidRDefault="006718BF" w:rsidP="00CE4FDF">
      <w:pPr>
        <w:spacing w:line="240" w:lineRule="auto"/>
        <w:ind w:left="567" w:hanging="567"/>
        <w:outlineLvl w:val="0"/>
        <w:rPr>
          <w:bCs/>
          <w:noProof/>
          <w:szCs w:val="22"/>
          <w:lang w:val="fr-FR"/>
        </w:rPr>
      </w:pPr>
      <w:r w:rsidRPr="00CE4FDF">
        <w:rPr>
          <w:bCs/>
          <w:noProof/>
          <w:szCs w:val="22"/>
          <w:lang w:val="fr-FR"/>
        </w:rPr>
        <w:t>Dioxyde de titane (E171)</w:t>
      </w:r>
    </w:p>
    <w:p w14:paraId="08D2C25C" w14:textId="3EC585FE" w:rsidR="001005A8" w:rsidRPr="00CE4FDF" w:rsidRDefault="00785E3B" w:rsidP="00CE4FDF">
      <w:pPr>
        <w:spacing w:line="240" w:lineRule="auto"/>
        <w:ind w:left="567" w:hanging="567"/>
        <w:outlineLvl w:val="0"/>
        <w:rPr>
          <w:bCs/>
          <w:noProof/>
          <w:szCs w:val="22"/>
          <w:lang w:val="fr-FR"/>
        </w:rPr>
      </w:pPr>
      <w:r w:rsidRPr="00CE4FDF">
        <w:rPr>
          <w:bCs/>
          <w:noProof/>
          <w:szCs w:val="22"/>
          <w:lang w:val="fr-FR"/>
        </w:rPr>
        <w:t xml:space="preserve">Carmin d’indigo </w:t>
      </w:r>
      <w:r w:rsidR="00B56E42" w:rsidRPr="00CE4FDF">
        <w:rPr>
          <w:bCs/>
          <w:noProof/>
          <w:szCs w:val="22"/>
          <w:lang w:val="fr-FR"/>
        </w:rPr>
        <w:t xml:space="preserve">(E132) </w:t>
      </w:r>
    </w:p>
    <w:p w14:paraId="64B152C4" w14:textId="77777777" w:rsidR="006718BF" w:rsidRPr="00CE4FDF" w:rsidRDefault="006718BF" w:rsidP="00CE4FDF">
      <w:pPr>
        <w:spacing w:line="240" w:lineRule="auto"/>
        <w:ind w:left="567" w:hanging="567"/>
        <w:outlineLvl w:val="0"/>
        <w:rPr>
          <w:bCs/>
          <w:noProof/>
          <w:szCs w:val="22"/>
          <w:lang w:val="fr-FR"/>
        </w:rPr>
      </w:pPr>
      <w:r w:rsidRPr="00CE4FDF">
        <w:rPr>
          <w:bCs/>
          <w:noProof/>
          <w:szCs w:val="22"/>
          <w:lang w:val="fr-FR"/>
        </w:rPr>
        <w:t>Oxyde de fer jaune (E172)</w:t>
      </w:r>
    </w:p>
    <w:p w14:paraId="70C9F842" w14:textId="079AD155" w:rsidR="006718BF" w:rsidRDefault="006718BF" w:rsidP="00CE4FDF">
      <w:pPr>
        <w:spacing w:line="240" w:lineRule="auto"/>
        <w:ind w:left="567" w:hanging="567"/>
        <w:outlineLvl w:val="0"/>
        <w:rPr>
          <w:bCs/>
          <w:noProof/>
          <w:szCs w:val="22"/>
          <w:lang w:val="fr-FR"/>
        </w:rPr>
      </w:pPr>
      <w:r w:rsidRPr="00CE4FDF">
        <w:rPr>
          <w:bCs/>
          <w:noProof/>
          <w:szCs w:val="22"/>
          <w:lang w:val="fr-FR"/>
        </w:rPr>
        <w:t>Oxyde de fer noir (E172)</w:t>
      </w:r>
    </w:p>
    <w:p w14:paraId="79DB73AC" w14:textId="5B423398" w:rsidR="0036033C" w:rsidRPr="00CE4FDF" w:rsidRDefault="0036033C" w:rsidP="00CE4FDF">
      <w:pPr>
        <w:spacing w:line="240" w:lineRule="auto"/>
        <w:ind w:left="567" w:hanging="567"/>
        <w:outlineLvl w:val="0"/>
        <w:rPr>
          <w:bCs/>
          <w:noProof/>
          <w:szCs w:val="22"/>
          <w:lang w:val="fr-FR"/>
        </w:rPr>
      </w:pPr>
      <w:r>
        <w:rPr>
          <w:bCs/>
          <w:noProof/>
          <w:szCs w:val="22"/>
          <w:lang w:val="fr-FR"/>
        </w:rPr>
        <w:t xml:space="preserve">Eau purifiée (uniquement </w:t>
      </w:r>
      <w:r w:rsidR="0064091F">
        <w:rPr>
          <w:bCs/>
          <w:noProof/>
          <w:szCs w:val="22"/>
          <w:lang w:val="fr-FR"/>
        </w:rPr>
        <w:t>dans les</w:t>
      </w:r>
      <w:r>
        <w:rPr>
          <w:bCs/>
          <w:noProof/>
          <w:szCs w:val="22"/>
          <w:lang w:val="fr-FR"/>
        </w:rPr>
        <w:t xml:space="preserve"> gélules de 240 mg)</w:t>
      </w:r>
    </w:p>
    <w:p w14:paraId="4BBB6898" w14:textId="77777777" w:rsidR="001005A8" w:rsidRPr="00CE4FDF" w:rsidRDefault="001005A8" w:rsidP="00CE4FDF">
      <w:pPr>
        <w:spacing w:line="240" w:lineRule="auto"/>
        <w:ind w:left="567" w:hanging="567"/>
        <w:outlineLvl w:val="0"/>
        <w:rPr>
          <w:bCs/>
          <w:noProof/>
          <w:szCs w:val="22"/>
          <w:lang w:val="fr-FR"/>
        </w:rPr>
      </w:pPr>
    </w:p>
    <w:p w14:paraId="304644D8" w14:textId="77777777" w:rsidR="006718BF" w:rsidRPr="00CE4FDF" w:rsidRDefault="006718BF" w:rsidP="00CE4FDF">
      <w:pPr>
        <w:spacing w:line="240" w:lineRule="auto"/>
        <w:ind w:left="567" w:hanging="567"/>
        <w:outlineLvl w:val="0"/>
        <w:rPr>
          <w:bCs/>
          <w:noProof/>
          <w:szCs w:val="22"/>
          <w:u w:val="single"/>
          <w:lang w:val="fr-FR"/>
        </w:rPr>
      </w:pPr>
      <w:r w:rsidRPr="00CE4FDF">
        <w:rPr>
          <w:bCs/>
          <w:noProof/>
          <w:szCs w:val="22"/>
          <w:u w:val="single"/>
          <w:lang w:val="fr-FR"/>
        </w:rPr>
        <w:t>Impression de la gélule (encre noire)</w:t>
      </w:r>
    </w:p>
    <w:p w14:paraId="2C6883E3" w14:textId="77777777" w:rsidR="00064116" w:rsidRPr="00CE4FDF" w:rsidRDefault="00064116" w:rsidP="00CE4FDF">
      <w:pPr>
        <w:spacing w:line="240" w:lineRule="auto"/>
        <w:ind w:left="567" w:hanging="567"/>
        <w:outlineLvl w:val="0"/>
        <w:rPr>
          <w:bCs/>
          <w:noProof/>
          <w:szCs w:val="22"/>
          <w:lang w:val="fr-FR"/>
        </w:rPr>
      </w:pPr>
    </w:p>
    <w:p w14:paraId="40986F4F" w14:textId="77777777" w:rsidR="00064116" w:rsidRPr="00CE4FDF" w:rsidRDefault="00B56E42" w:rsidP="00CE4FDF">
      <w:pPr>
        <w:spacing w:line="240" w:lineRule="auto"/>
        <w:ind w:left="567" w:hanging="567"/>
        <w:outlineLvl w:val="0"/>
        <w:rPr>
          <w:bCs/>
          <w:noProof/>
          <w:szCs w:val="22"/>
          <w:lang w:val="fr-FR"/>
        </w:rPr>
      </w:pPr>
      <w:r w:rsidRPr="00CE4FDF">
        <w:rPr>
          <w:bCs/>
          <w:noProof/>
          <w:szCs w:val="22"/>
          <w:lang w:val="fr-FR"/>
        </w:rPr>
        <w:t xml:space="preserve">Shellac </w:t>
      </w:r>
    </w:p>
    <w:p w14:paraId="043D65E8" w14:textId="6BBCAC3F" w:rsidR="004249EF" w:rsidRPr="00CE4FDF" w:rsidRDefault="00B56E42" w:rsidP="00CE4FDF">
      <w:pPr>
        <w:spacing w:line="240" w:lineRule="auto"/>
        <w:ind w:left="567" w:hanging="567"/>
        <w:outlineLvl w:val="0"/>
        <w:rPr>
          <w:bCs/>
          <w:noProof/>
          <w:szCs w:val="22"/>
          <w:lang w:val="fr-FR"/>
        </w:rPr>
      </w:pPr>
      <w:r w:rsidRPr="00CE4FDF">
        <w:rPr>
          <w:bCs/>
          <w:noProof/>
          <w:szCs w:val="22"/>
          <w:lang w:val="fr-FR"/>
        </w:rPr>
        <w:t>Propyl</w:t>
      </w:r>
      <w:r w:rsidR="006718BF" w:rsidRPr="00CE4FDF">
        <w:rPr>
          <w:bCs/>
          <w:noProof/>
          <w:szCs w:val="22"/>
          <w:lang w:val="fr-FR"/>
        </w:rPr>
        <w:t>è</w:t>
      </w:r>
      <w:r w:rsidRPr="00CE4FDF">
        <w:rPr>
          <w:bCs/>
          <w:noProof/>
          <w:szCs w:val="22"/>
          <w:lang w:val="fr-FR"/>
        </w:rPr>
        <w:t>ne glycol</w:t>
      </w:r>
    </w:p>
    <w:p w14:paraId="427B27DC" w14:textId="0609A18F" w:rsidR="00064116" w:rsidRPr="00CE4FDF" w:rsidRDefault="006718BF" w:rsidP="00CE4FDF">
      <w:pPr>
        <w:spacing w:line="240" w:lineRule="auto"/>
        <w:ind w:left="567" w:hanging="567"/>
        <w:outlineLvl w:val="0"/>
        <w:rPr>
          <w:bCs/>
          <w:noProof/>
          <w:szCs w:val="22"/>
          <w:lang w:val="fr-FR"/>
        </w:rPr>
      </w:pPr>
      <w:r w:rsidRPr="00CE4FDF">
        <w:rPr>
          <w:bCs/>
          <w:noProof/>
          <w:szCs w:val="22"/>
          <w:lang w:val="fr-FR"/>
        </w:rPr>
        <w:t>H</w:t>
      </w:r>
      <w:r w:rsidR="00B56E42" w:rsidRPr="00CE4FDF">
        <w:rPr>
          <w:bCs/>
          <w:noProof/>
          <w:szCs w:val="22"/>
          <w:lang w:val="fr-FR"/>
        </w:rPr>
        <w:t>ydrox</w:t>
      </w:r>
      <w:r w:rsidR="004C535F" w:rsidRPr="00CE4FDF">
        <w:rPr>
          <w:bCs/>
          <w:noProof/>
          <w:szCs w:val="22"/>
          <w:lang w:val="fr-FR"/>
        </w:rPr>
        <w:t>y</w:t>
      </w:r>
      <w:r w:rsidR="00B56E42" w:rsidRPr="00CE4FDF">
        <w:rPr>
          <w:bCs/>
          <w:noProof/>
          <w:szCs w:val="22"/>
          <w:lang w:val="fr-FR"/>
        </w:rPr>
        <w:t>de</w:t>
      </w:r>
      <w:r w:rsidRPr="00CE4FDF">
        <w:rPr>
          <w:bCs/>
          <w:noProof/>
          <w:szCs w:val="22"/>
          <w:lang w:val="fr-FR"/>
        </w:rPr>
        <w:t xml:space="preserve"> d’ammonium</w:t>
      </w:r>
      <w:r w:rsidR="00B56E42" w:rsidRPr="00CE4FDF">
        <w:rPr>
          <w:bCs/>
          <w:noProof/>
          <w:szCs w:val="22"/>
          <w:lang w:val="fr-FR"/>
        </w:rPr>
        <w:t xml:space="preserve"> </w:t>
      </w:r>
    </w:p>
    <w:p w14:paraId="58E0ED0D" w14:textId="77777777" w:rsidR="006718BF" w:rsidRPr="00CE4FDF" w:rsidRDefault="006718BF" w:rsidP="00CE4FDF">
      <w:pPr>
        <w:spacing w:line="240" w:lineRule="auto"/>
        <w:ind w:left="567" w:hanging="567"/>
        <w:outlineLvl w:val="0"/>
        <w:rPr>
          <w:bCs/>
          <w:noProof/>
          <w:szCs w:val="22"/>
          <w:lang w:val="fr-FR"/>
        </w:rPr>
      </w:pPr>
      <w:r w:rsidRPr="00CE4FDF">
        <w:rPr>
          <w:bCs/>
          <w:noProof/>
          <w:szCs w:val="22"/>
          <w:lang w:val="fr-FR"/>
        </w:rPr>
        <w:t>Oxyde de fer noir (E172)</w:t>
      </w:r>
    </w:p>
    <w:p w14:paraId="7D0FD081" w14:textId="77777777" w:rsidR="00064116" w:rsidRPr="00CE4FDF" w:rsidRDefault="00064116" w:rsidP="00CE4FDF">
      <w:pPr>
        <w:spacing w:line="240" w:lineRule="auto"/>
        <w:ind w:left="567" w:hanging="567"/>
        <w:outlineLvl w:val="0"/>
        <w:rPr>
          <w:bCs/>
          <w:noProof/>
          <w:szCs w:val="22"/>
          <w:lang w:val="fr-FR"/>
        </w:rPr>
      </w:pPr>
    </w:p>
    <w:p w14:paraId="62BED4F4" w14:textId="3072E3C8" w:rsidR="00812D16" w:rsidRPr="00CE4FDF" w:rsidRDefault="00B56E42" w:rsidP="00CE4FDF">
      <w:pPr>
        <w:spacing w:line="240" w:lineRule="auto"/>
        <w:ind w:left="567" w:hanging="567"/>
        <w:outlineLvl w:val="0"/>
        <w:rPr>
          <w:noProof/>
          <w:szCs w:val="22"/>
          <w:lang w:val="fr-FR"/>
        </w:rPr>
      </w:pPr>
      <w:r w:rsidRPr="00CE4FDF">
        <w:rPr>
          <w:b/>
          <w:noProof/>
          <w:szCs w:val="22"/>
          <w:lang w:val="fr-FR"/>
        </w:rPr>
        <w:t>6.2</w:t>
      </w:r>
      <w:r w:rsidRPr="00CE4FDF">
        <w:rPr>
          <w:b/>
          <w:noProof/>
          <w:szCs w:val="22"/>
          <w:lang w:val="fr-FR"/>
        </w:rPr>
        <w:tab/>
      </w:r>
      <w:r w:rsidR="006718BF" w:rsidRPr="00CE4FDF">
        <w:rPr>
          <w:b/>
          <w:noProof/>
          <w:szCs w:val="22"/>
          <w:lang w:val="fr-FR"/>
        </w:rPr>
        <w:t>Incompatibilités</w:t>
      </w:r>
    </w:p>
    <w:p w14:paraId="4DFC8AA7" w14:textId="77777777" w:rsidR="00812D16" w:rsidRPr="00CE4FDF" w:rsidRDefault="00812D16" w:rsidP="00CE4FDF">
      <w:pPr>
        <w:spacing w:line="240" w:lineRule="auto"/>
        <w:rPr>
          <w:noProof/>
          <w:szCs w:val="22"/>
          <w:lang w:val="fr-FR"/>
        </w:rPr>
      </w:pPr>
    </w:p>
    <w:p w14:paraId="6C6005BA" w14:textId="2436C908" w:rsidR="00812D16" w:rsidRPr="00CE4FDF" w:rsidRDefault="006718BF" w:rsidP="00CE4FDF">
      <w:pPr>
        <w:spacing w:line="240" w:lineRule="auto"/>
        <w:rPr>
          <w:noProof/>
          <w:szCs w:val="22"/>
          <w:lang w:val="fr-FR"/>
        </w:rPr>
      </w:pPr>
      <w:r w:rsidRPr="00CE4FDF">
        <w:rPr>
          <w:noProof/>
          <w:szCs w:val="22"/>
          <w:lang w:val="fr-FR"/>
        </w:rPr>
        <w:t>Sans objet</w:t>
      </w:r>
      <w:r w:rsidR="00B56E42" w:rsidRPr="00CE4FDF">
        <w:rPr>
          <w:noProof/>
          <w:szCs w:val="22"/>
          <w:lang w:val="fr-FR"/>
        </w:rPr>
        <w:t xml:space="preserve">. </w:t>
      </w:r>
    </w:p>
    <w:p w14:paraId="3AC8A157" w14:textId="77777777" w:rsidR="00812D16" w:rsidRPr="00CE4FDF" w:rsidRDefault="00812D16" w:rsidP="00CE4FDF">
      <w:pPr>
        <w:spacing w:line="240" w:lineRule="auto"/>
        <w:rPr>
          <w:noProof/>
          <w:szCs w:val="22"/>
          <w:lang w:val="fr-FR"/>
        </w:rPr>
      </w:pPr>
    </w:p>
    <w:p w14:paraId="3DE24851" w14:textId="74B567E0" w:rsidR="00812D16" w:rsidRPr="00CE4FDF" w:rsidRDefault="00B56E42" w:rsidP="00CE4FDF">
      <w:pPr>
        <w:spacing w:line="240" w:lineRule="auto"/>
        <w:ind w:left="567" w:hanging="567"/>
        <w:outlineLvl w:val="0"/>
        <w:rPr>
          <w:noProof/>
          <w:szCs w:val="22"/>
          <w:lang w:val="fr-FR"/>
        </w:rPr>
      </w:pPr>
      <w:bookmarkStart w:id="12" w:name="_Hlk90983611"/>
      <w:r w:rsidRPr="00CE4FDF">
        <w:rPr>
          <w:b/>
          <w:noProof/>
          <w:szCs w:val="22"/>
          <w:lang w:val="fr-FR"/>
        </w:rPr>
        <w:t>6.3</w:t>
      </w:r>
      <w:r w:rsidRPr="00CE4FDF">
        <w:rPr>
          <w:b/>
          <w:noProof/>
          <w:szCs w:val="22"/>
          <w:lang w:val="fr-FR"/>
        </w:rPr>
        <w:tab/>
      </w:r>
      <w:r w:rsidR="006718BF" w:rsidRPr="00CE4FDF">
        <w:rPr>
          <w:b/>
          <w:noProof/>
          <w:szCs w:val="22"/>
          <w:lang w:val="fr-FR"/>
        </w:rPr>
        <w:t>Durée de conservation</w:t>
      </w:r>
    </w:p>
    <w:p w14:paraId="2CFD30BB" w14:textId="77777777" w:rsidR="00812D16" w:rsidRPr="00CE4FDF" w:rsidRDefault="00812D16" w:rsidP="00CE4FDF">
      <w:pPr>
        <w:spacing w:line="240" w:lineRule="auto"/>
        <w:rPr>
          <w:noProof/>
          <w:szCs w:val="22"/>
          <w:lang w:val="fr-FR"/>
        </w:rPr>
      </w:pPr>
    </w:p>
    <w:p w14:paraId="08433F98" w14:textId="5C3989AF" w:rsidR="00812D16" w:rsidRPr="00CE4FDF" w:rsidRDefault="00B56E42" w:rsidP="00CE4FDF">
      <w:pPr>
        <w:spacing w:line="240" w:lineRule="auto"/>
        <w:rPr>
          <w:noProof/>
          <w:szCs w:val="22"/>
          <w:lang w:val="fr-FR"/>
        </w:rPr>
      </w:pPr>
      <w:r w:rsidRPr="00CE4FDF">
        <w:rPr>
          <w:noProof/>
          <w:szCs w:val="22"/>
          <w:lang w:val="fr-FR"/>
        </w:rPr>
        <w:t>3</w:t>
      </w:r>
      <w:r w:rsidR="00D60D6B" w:rsidRPr="00CE4FDF">
        <w:rPr>
          <w:noProof/>
          <w:szCs w:val="22"/>
          <w:lang w:val="fr-FR"/>
        </w:rPr>
        <w:t> </w:t>
      </w:r>
      <w:r w:rsidR="006718BF" w:rsidRPr="00CE4FDF">
        <w:rPr>
          <w:noProof/>
          <w:szCs w:val="22"/>
          <w:lang w:val="fr-FR"/>
        </w:rPr>
        <w:t>ans</w:t>
      </w:r>
    </w:p>
    <w:p w14:paraId="16EB4C8A" w14:textId="77777777" w:rsidR="00064116" w:rsidRPr="00CE4FDF" w:rsidRDefault="00064116" w:rsidP="00CE4FDF">
      <w:pPr>
        <w:spacing w:line="240" w:lineRule="auto"/>
        <w:outlineLvl w:val="0"/>
        <w:rPr>
          <w:bCs/>
          <w:noProof/>
          <w:szCs w:val="22"/>
          <w:lang w:val="fr-FR"/>
        </w:rPr>
      </w:pPr>
    </w:p>
    <w:p w14:paraId="5BE404F3" w14:textId="623506CC" w:rsidR="00812D16" w:rsidRPr="00CE4FDF" w:rsidRDefault="00B56E42" w:rsidP="00CE4FDF">
      <w:pPr>
        <w:spacing w:line="240" w:lineRule="auto"/>
        <w:ind w:left="567" w:hanging="567"/>
        <w:outlineLvl w:val="0"/>
        <w:rPr>
          <w:b/>
          <w:noProof/>
          <w:szCs w:val="22"/>
          <w:lang w:val="fr-FR"/>
        </w:rPr>
      </w:pPr>
      <w:r w:rsidRPr="00CE4FDF">
        <w:rPr>
          <w:b/>
          <w:noProof/>
          <w:szCs w:val="22"/>
          <w:lang w:val="fr-FR"/>
        </w:rPr>
        <w:t>6.4</w:t>
      </w:r>
      <w:r w:rsidRPr="00CE4FDF">
        <w:rPr>
          <w:b/>
          <w:noProof/>
          <w:szCs w:val="22"/>
          <w:lang w:val="fr-FR"/>
        </w:rPr>
        <w:tab/>
      </w:r>
      <w:r w:rsidR="006718BF" w:rsidRPr="00CE4FDF">
        <w:rPr>
          <w:b/>
          <w:noProof/>
          <w:szCs w:val="22"/>
          <w:lang w:val="fr-FR"/>
        </w:rPr>
        <w:t>Précautions particulières de conservation</w:t>
      </w:r>
    </w:p>
    <w:p w14:paraId="559ECEAB" w14:textId="77777777" w:rsidR="005108A3" w:rsidRPr="00CE4FDF" w:rsidRDefault="005108A3" w:rsidP="00CE4FDF">
      <w:pPr>
        <w:spacing w:line="240" w:lineRule="auto"/>
        <w:ind w:left="567" w:hanging="567"/>
        <w:outlineLvl w:val="0"/>
        <w:rPr>
          <w:noProof/>
          <w:szCs w:val="22"/>
          <w:lang w:val="fr-FR"/>
        </w:rPr>
      </w:pPr>
    </w:p>
    <w:p w14:paraId="0B929139" w14:textId="671D4259" w:rsidR="00812D16" w:rsidRPr="00CE4FDF" w:rsidRDefault="006237CD" w:rsidP="00CE4FDF">
      <w:pPr>
        <w:spacing w:line="240" w:lineRule="auto"/>
        <w:rPr>
          <w:noProof/>
          <w:szCs w:val="22"/>
          <w:lang w:val="fr-FR"/>
        </w:rPr>
      </w:pPr>
      <w:r w:rsidRPr="00CE4FDF">
        <w:rPr>
          <w:noProof/>
          <w:szCs w:val="22"/>
          <w:lang w:val="fr-FR"/>
        </w:rPr>
        <w:t>A</w:t>
      </w:r>
      <w:r w:rsidR="00542B80" w:rsidRPr="00CE4FDF">
        <w:rPr>
          <w:noProof/>
          <w:szCs w:val="22"/>
          <w:lang w:val="fr-FR"/>
        </w:rPr>
        <w:t xml:space="preserve"> </w:t>
      </w:r>
      <w:r w:rsidR="006718BF" w:rsidRPr="00CE4FDF">
        <w:rPr>
          <w:noProof/>
          <w:szCs w:val="22"/>
          <w:lang w:val="fr-FR"/>
        </w:rPr>
        <w:t>conserver à une température ne dépassant pas 30</w:t>
      </w:r>
      <w:r w:rsidR="008B4240" w:rsidRPr="00CE4FDF">
        <w:rPr>
          <w:noProof/>
          <w:szCs w:val="22"/>
          <w:lang w:val="fr-FR"/>
        </w:rPr>
        <w:t> </w:t>
      </w:r>
      <w:r w:rsidR="006718BF" w:rsidRPr="00CE4FDF">
        <w:rPr>
          <w:noProof/>
          <w:szCs w:val="22"/>
          <w:lang w:val="fr-FR"/>
        </w:rPr>
        <w:t>ºC</w:t>
      </w:r>
      <w:r w:rsidR="00B56E42" w:rsidRPr="00CE4FDF">
        <w:rPr>
          <w:noProof/>
          <w:szCs w:val="22"/>
          <w:lang w:val="fr-FR"/>
        </w:rPr>
        <w:t>.</w:t>
      </w:r>
    </w:p>
    <w:p w14:paraId="09A83311" w14:textId="77777777" w:rsidR="00C129A2" w:rsidRPr="00CE4FDF" w:rsidRDefault="00C129A2" w:rsidP="00CE4FDF">
      <w:pPr>
        <w:spacing w:line="240" w:lineRule="auto"/>
        <w:ind w:left="567" w:hanging="567"/>
        <w:outlineLvl w:val="0"/>
        <w:rPr>
          <w:bCs/>
          <w:noProof/>
          <w:szCs w:val="22"/>
          <w:lang w:val="fr-FR"/>
        </w:rPr>
      </w:pPr>
    </w:p>
    <w:p w14:paraId="10D9EB43" w14:textId="69607D7E" w:rsidR="00812D16" w:rsidRPr="00CE4FDF" w:rsidRDefault="00B56E42" w:rsidP="00CE4FDF">
      <w:pPr>
        <w:spacing w:line="240" w:lineRule="auto"/>
        <w:ind w:left="567" w:hanging="567"/>
        <w:outlineLvl w:val="0"/>
        <w:rPr>
          <w:b/>
          <w:noProof/>
          <w:szCs w:val="22"/>
          <w:lang w:val="fr-FR"/>
        </w:rPr>
      </w:pPr>
      <w:r w:rsidRPr="00CE4FDF">
        <w:rPr>
          <w:b/>
          <w:noProof/>
          <w:szCs w:val="22"/>
          <w:lang w:val="fr-FR"/>
        </w:rPr>
        <w:t>6.5</w:t>
      </w:r>
      <w:r w:rsidRPr="00CE4FDF">
        <w:rPr>
          <w:b/>
          <w:noProof/>
          <w:szCs w:val="22"/>
          <w:lang w:val="fr-FR"/>
        </w:rPr>
        <w:tab/>
      </w:r>
      <w:r w:rsidR="006718BF" w:rsidRPr="00CE4FDF">
        <w:rPr>
          <w:b/>
          <w:noProof/>
          <w:szCs w:val="22"/>
          <w:lang w:val="fr-FR"/>
        </w:rPr>
        <w:t>Nature et contenu de l’emballage extérieur</w:t>
      </w:r>
    </w:p>
    <w:p w14:paraId="13231B9F" w14:textId="77777777" w:rsidR="00812D16" w:rsidRPr="00CE4FDF" w:rsidRDefault="00812D16" w:rsidP="00CE4FDF">
      <w:pPr>
        <w:spacing w:line="240" w:lineRule="auto"/>
        <w:outlineLvl w:val="0"/>
        <w:rPr>
          <w:bCs/>
          <w:noProof/>
          <w:szCs w:val="22"/>
          <w:lang w:val="fr-FR"/>
        </w:rPr>
      </w:pPr>
    </w:p>
    <w:p w14:paraId="0E5E323D" w14:textId="77777777" w:rsidR="00DE754D" w:rsidRPr="00CE4FDF" w:rsidRDefault="006718BF" w:rsidP="00CE4FDF">
      <w:pPr>
        <w:spacing w:line="240" w:lineRule="auto"/>
        <w:rPr>
          <w:noProof/>
          <w:szCs w:val="22"/>
          <w:u w:val="single"/>
          <w:lang w:val="fr-FR"/>
        </w:rPr>
      </w:pPr>
      <w:bookmarkStart w:id="13" w:name="_Hlk90983505"/>
      <w:r w:rsidRPr="009D5581">
        <w:rPr>
          <w:noProof/>
          <w:szCs w:val="22"/>
          <w:u w:val="single"/>
          <w:lang w:val="fr-FR"/>
        </w:rPr>
        <w:t xml:space="preserve">Gélules </w:t>
      </w:r>
      <w:r w:rsidR="00BA4A11" w:rsidRPr="009D5581">
        <w:rPr>
          <w:noProof/>
          <w:szCs w:val="22"/>
          <w:u w:val="single"/>
          <w:lang w:val="fr-FR"/>
        </w:rPr>
        <w:t>gastro</w:t>
      </w:r>
      <w:r w:rsidR="0028154B" w:rsidRPr="009D5581">
        <w:rPr>
          <w:noProof/>
          <w:szCs w:val="22"/>
          <w:u w:val="single"/>
          <w:lang w:val="fr-FR"/>
        </w:rPr>
        <w:noBreakHyphen/>
      </w:r>
      <w:r w:rsidR="00BA4A11" w:rsidRPr="009D5581">
        <w:rPr>
          <w:noProof/>
          <w:szCs w:val="22"/>
          <w:u w:val="single"/>
          <w:lang w:val="fr-FR"/>
        </w:rPr>
        <w:t>résistante</w:t>
      </w:r>
      <w:r w:rsidRPr="009D5581">
        <w:rPr>
          <w:noProof/>
          <w:szCs w:val="22"/>
          <w:u w:val="single"/>
          <w:lang w:val="fr-FR"/>
        </w:rPr>
        <w:t>s 120 mg</w:t>
      </w:r>
      <w:r w:rsidR="008F3F44" w:rsidRPr="009D5581">
        <w:rPr>
          <w:noProof/>
          <w:szCs w:val="22"/>
          <w:u w:val="single"/>
          <w:lang w:val="fr-FR"/>
        </w:rPr>
        <w:t> </w:t>
      </w:r>
    </w:p>
    <w:p w14:paraId="355C06D8" w14:textId="77777777" w:rsidR="00DE754D" w:rsidRPr="00CE4FDF" w:rsidRDefault="00DE754D" w:rsidP="00CE4FDF">
      <w:pPr>
        <w:spacing w:line="240" w:lineRule="auto"/>
        <w:rPr>
          <w:noProof/>
          <w:szCs w:val="22"/>
          <w:u w:val="single"/>
          <w:lang w:val="fr-FR"/>
        </w:rPr>
      </w:pPr>
    </w:p>
    <w:p w14:paraId="44E751AB" w14:textId="691AD37F" w:rsidR="00927567" w:rsidRPr="009D5581" w:rsidRDefault="006718BF" w:rsidP="00CE4FDF">
      <w:pPr>
        <w:spacing w:line="240" w:lineRule="auto"/>
        <w:rPr>
          <w:noProof/>
          <w:szCs w:val="22"/>
          <w:u w:val="single"/>
          <w:lang w:val="fr-FR"/>
        </w:rPr>
      </w:pPr>
      <w:r w:rsidRPr="00CE4FDF">
        <w:rPr>
          <w:noProof/>
          <w:szCs w:val="22"/>
          <w:lang w:val="fr-FR"/>
        </w:rPr>
        <w:t xml:space="preserve">14 gélules </w:t>
      </w:r>
      <w:r w:rsidR="00BA4A11" w:rsidRPr="00CE4FDF">
        <w:rPr>
          <w:noProof/>
          <w:szCs w:val="22"/>
          <w:lang w:val="fr-FR"/>
        </w:rPr>
        <w:t>gastro</w:t>
      </w:r>
      <w:r w:rsidR="0028154B" w:rsidRPr="00CE4FDF">
        <w:rPr>
          <w:noProof/>
          <w:szCs w:val="22"/>
          <w:lang w:val="fr-FR"/>
        </w:rPr>
        <w:noBreakHyphen/>
      </w:r>
      <w:r w:rsidR="00BA4A11" w:rsidRPr="00CE4FDF">
        <w:rPr>
          <w:noProof/>
          <w:szCs w:val="22"/>
          <w:lang w:val="fr-FR"/>
        </w:rPr>
        <w:t>résistante</w:t>
      </w:r>
      <w:r w:rsidRPr="00CE4FDF">
        <w:rPr>
          <w:noProof/>
          <w:szCs w:val="22"/>
          <w:lang w:val="fr-FR"/>
        </w:rPr>
        <w:t xml:space="preserve">s sous plaquettes </w:t>
      </w:r>
      <w:bookmarkStart w:id="14" w:name="_Hlk40278016"/>
      <w:r w:rsidR="00B56E42" w:rsidRPr="00CE4FDF">
        <w:rPr>
          <w:bCs/>
          <w:noProof/>
          <w:szCs w:val="22"/>
          <w:lang w:val="fr-FR"/>
        </w:rPr>
        <w:t>PVC/PE/PV</w:t>
      </w:r>
      <w:r w:rsidR="00F62B10" w:rsidRPr="00CE4FDF">
        <w:rPr>
          <w:bCs/>
          <w:noProof/>
          <w:szCs w:val="22"/>
          <w:lang w:val="fr-FR"/>
        </w:rPr>
        <w:t>D</w:t>
      </w:r>
      <w:r w:rsidR="00B56E42" w:rsidRPr="00CE4FDF">
        <w:rPr>
          <w:bCs/>
          <w:noProof/>
          <w:szCs w:val="22"/>
          <w:lang w:val="fr-FR"/>
        </w:rPr>
        <w:t>C</w:t>
      </w:r>
      <w:r w:rsidR="00F62B10" w:rsidRPr="00CE4FDF">
        <w:rPr>
          <w:bCs/>
          <w:noProof/>
          <w:szCs w:val="22"/>
          <w:lang w:val="fr-FR"/>
        </w:rPr>
        <w:t>/</w:t>
      </w:r>
      <w:r w:rsidR="00B56E42" w:rsidRPr="00CE4FDF">
        <w:rPr>
          <w:bCs/>
          <w:noProof/>
          <w:szCs w:val="22"/>
          <w:lang w:val="fr-FR"/>
        </w:rPr>
        <w:t>aluminium</w:t>
      </w:r>
      <w:bookmarkEnd w:id="14"/>
      <w:r w:rsidR="00C20A33" w:rsidRPr="00CE4FDF">
        <w:rPr>
          <w:noProof/>
          <w:szCs w:val="22"/>
          <w:lang w:val="fr-FR"/>
        </w:rPr>
        <w:t xml:space="preserve"> et </w:t>
      </w:r>
      <w:r w:rsidR="003C471C" w:rsidRPr="00CE4FDF">
        <w:rPr>
          <w:noProof/>
          <w:szCs w:val="22"/>
          <w:lang w:val="fr-FR"/>
        </w:rPr>
        <w:t xml:space="preserve">sous </w:t>
      </w:r>
      <w:r w:rsidR="00F62B10" w:rsidRPr="00CE4FDF">
        <w:rPr>
          <w:noProof/>
          <w:szCs w:val="22"/>
          <w:lang w:val="fr-FR"/>
        </w:rPr>
        <w:t>plaquettes unitaires</w:t>
      </w:r>
      <w:r w:rsidR="001F76EF" w:rsidRPr="00CE4FDF">
        <w:rPr>
          <w:noProof/>
          <w:szCs w:val="22"/>
          <w:lang w:val="fr-FR"/>
        </w:rPr>
        <w:t xml:space="preserve"> </w:t>
      </w:r>
      <w:bookmarkStart w:id="15" w:name="_Hlk86317294"/>
      <w:r w:rsidR="00F62B10" w:rsidRPr="00CE4FDF">
        <w:rPr>
          <w:noProof/>
          <w:szCs w:val="22"/>
          <w:lang w:val="fr-FR"/>
        </w:rPr>
        <w:t>et</w:t>
      </w:r>
      <w:r w:rsidR="001F76EF" w:rsidRPr="00CE4FDF">
        <w:rPr>
          <w:noProof/>
          <w:szCs w:val="22"/>
          <w:lang w:val="fr-FR"/>
        </w:rPr>
        <w:t xml:space="preserve"> </w:t>
      </w:r>
      <w:r w:rsidR="003C471C" w:rsidRPr="00CE4FDF">
        <w:rPr>
          <w:noProof/>
          <w:szCs w:val="22"/>
          <w:lang w:val="fr-FR"/>
        </w:rPr>
        <w:t xml:space="preserve">en </w:t>
      </w:r>
      <w:r w:rsidR="00F62B10" w:rsidRPr="00CE4FDF">
        <w:rPr>
          <w:noProof/>
          <w:szCs w:val="22"/>
          <w:lang w:val="fr-FR"/>
        </w:rPr>
        <w:t xml:space="preserve">flacons polyéthylène haute densité </w:t>
      </w:r>
      <w:r w:rsidR="001F76EF" w:rsidRPr="00CE4FDF">
        <w:rPr>
          <w:noProof/>
          <w:szCs w:val="22"/>
          <w:lang w:val="fr-FR"/>
        </w:rPr>
        <w:t>(</w:t>
      </w:r>
      <w:r w:rsidR="00F62B10" w:rsidRPr="00CE4FDF">
        <w:rPr>
          <w:noProof/>
          <w:szCs w:val="22"/>
          <w:lang w:val="fr-FR"/>
        </w:rPr>
        <w:t>PEHD</w:t>
      </w:r>
      <w:r w:rsidR="001F76EF" w:rsidRPr="00CE4FDF">
        <w:rPr>
          <w:noProof/>
          <w:szCs w:val="22"/>
          <w:lang w:val="fr-FR"/>
        </w:rPr>
        <w:t xml:space="preserve">) </w:t>
      </w:r>
      <w:bookmarkStart w:id="16" w:name="_Hlk90983361"/>
      <w:r w:rsidR="00F81D9F" w:rsidRPr="00CE4FDF">
        <w:rPr>
          <w:noProof/>
          <w:szCs w:val="22"/>
          <w:lang w:val="fr-FR"/>
        </w:rPr>
        <w:t>blanc dotés d’un</w:t>
      </w:r>
      <w:r w:rsidR="004C535F" w:rsidRPr="00CE4FDF">
        <w:rPr>
          <w:noProof/>
          <w:szCs w:val="22"/>
          <w:lang w:val="fr-FR"/>
        </w:rPr>
        <w:t xml:space="preserve"> bouchon à vis en </w:t>
      </w:r>
      <w:r w:rsidR="001F76EF" w:rsidRPr="00CE4FDF">
        <w:rPr>
          <w:noProof/>
          <w:szCs w:val="22"/>
          <w:lang w:val="fr-FR"/>
        </w:rPr>
        <w:t>polypropyl</w:t>
      </w:r>
      <w:r w:rsidR="004C535F" w:rsidRPr="00CE4FDF">
        <w:rPr>
          <w:noProof/>
          <w:szCs w:val="22"/>
          <w:lang w:val="fr-FR"/>
        </w:rPr>
        <w:t>è</w:t>
      </w:r>
      <w:r w:rsidR="001F76EF" w:rsidRPr="00CE4FDF">
        <w:rPr>
          <w:noProof/>
          <w:szCs w:val="22"/>
          <w:lang w:val="fr-FR"/>
        </w:rPr>
        <w:t>ne</w:t>
      </w:r>
      <w:r w:rsidR="00F81D9F" w:rsidRPr="00CE4FDF">
        <w:rPr>
          <w:noProof/>
          <w:szCs w:val="22"/>
          <w:lang w:val="fr-FR"/>
        </w:rPr>
        <w:t xml:space="preserve"> blanc opaque</w:t>
      </w:r>
      <w:r w:rsidR="001F76EF" w:rsidRPr="00CE4FDF">
        <w:rPr>
          <w:noProof/>
          <w:szCs w:val="22"/>
          <w:lang w:val="fr-FR"/>
        </w:rPr>
        <w:t xml:space="preserve"> </w:t>
      </w:r>
      <w:bookmarkEnd w:id="15"/>
      <w:bookmarkEnd w:id="16"/>
      <w:r w:rsidR="00F81D9F" w:rsidRPr="00CE4FDF">
        <w:rPr>
          <w:noProof/>
          <w:szCs w:val="22"/>
          <w:lang w:val="fr-FR"/>
        </w:rPr>
        <w:t>avec opercule</w:t>
      </w:r>
      <w:r w:rsidR="00596844" w:rsidRPr="00CE4FDF">
        <w:rPr>
          <w:noProof/>
          <w:szCs w:val="22"/>
          <w:lang w:val="fr-FR"/>
        </w:rPr>
        <w:t xml:space="preserve"> en aluminium </w:t>
      </w:r>
      <w:r w:rsidR="00F81D9F" w:rsidRPr="00CE4FDF">
        <w:rPr>
          <w:noProof/>
          <w:szCs w:val="22"/>
          <w:lang w:val="fr-FR"/>
        </w:rPr>
        <w:t>scellé</w:t>
      </w:r>
      <w:r w:rsidR="00596844" w:rsidRPr="00CE4FDF">
        <w:rPr>
          <w:noProof/>
          <w:szCs w:val="22"/>
          <w:lang w:val="fr-FR"/>
        </w:rPr>
        <w:t xml:space="preserve"> par induction</w:t>
      </w:r>
      <w:r w:rsidR="00F81D9F" w:rsidRPr="00CE4FDF">
        <w:rPr>
          <w:noProof/>
          <w:szCs w:val="22"/>
          <w:lang w:val="fr-FR"/>
        </w:rPr>
        <w:t xml:space="preserve"> contenant 14 ou 60</w:t>
      </w:r>
      <w:r w:rsidR="008F6761" w:rsidRPr="00CE4FDF">
        <w:rPr>
          <w:noProof/>
          <w:szCs w:val="22"/>
          <w:lang w:val="fr-FR"/>
        </w:rPr>
        <w:t> </w:t>
      </w:r>
      <w:r w:rsidR="00F81D9F" w:rsidRPr="00CE4FDF">
        <w:rPr>
          <w:noProof/>
          <w:szCs w:val="22"/>
          <w:lang w:val="fr-FR"/>
        </w:rPr>
        <w:t xml:space="preserve">gélules </w:t>
      </w:r>
      <w:r w:rsidR="00BA4A11" w:rsidRPr="00CE4FDF">
        <w:rPr>
          <w:noProof/>
          <w:szCs w:val="22"/>
          <w:lang w:val="fr-FR"/>
        </w:rPr>
        <w:t>gastro</w:t>
      </w:r>
      <w:r w:rsidR="0028154B" w:rsidRPr="00CE4FDF">
        <w:rPr>
          <w:noProof/>
          <w:szCs w:val="22"/>
          <w:lang w:val="fr-FR"/>
        </w:rPr>
        <w:noBreakHyphen/>
      </w:r>
      <w:r w:rsidR="00BA4A11" w:rsidRPr="00CE4FDF">
        <w:rPr>
          <w:noProof/>
          <w:szCs w:val="22"/>
          <w:lang w:val="fr-FR"/>
        </w:rPr>
        <w:t>résistante</w:t>
      </w:r>
      <w:r w:rsidR="00F81D9F" w:rsidRPr="00CE4FDF">
        <w:rPr>
          <w:noProof/>
          <w:szCs w:val="22"/>
          <w:lang w:val="fr-FR"/>
        </w:rPr>
        <w:t>s.</w:t>
      </w:r>
    </w:p>
    <w:p w14:paraId="5798E2AD" w14:textId="77777777" w:rsidR="00FC36EF" w:rsidRPr="00CE4FDF" w:rsidRDefault="00FC36EF" w:rsidP="00CE4FDF">
      <w:pPr>
        <w:spacing w:line="240" w:lineRule="auto"/>
        <w:rPr>
          <w:noProof/>
          <w:szCs w:val="22"/>
          <w:highlight w:val="lightGray"/>
          <w:lang w:val="fr-FR"/>
        </w:rPr>
      </w:pPr>
    </w:p>
    <w:p w14:paraId="0C1F3891" w14:textId="77777777" w:rsidR="00DE754D" w:rsidRPr="00CE4FDF" w:rsidRDefault="00997CBF" w:rsidP="0014019C">
      <w:pPr>
        <w:keepNext/>
        <w:spacing w:line="240" w:lineRule="auto"/>
        <w:rPr>
          <w:noProof/>
          <w:szCs w:val="22"/>
          <w:u w:val="single"/>
          <w:lang w:val="fr-FR"/>
        </w:rPr>
      </w:pPr>
      <w:r w:rsidRPr="009D5581">
        <w:rPr>
          <w:noProof/>
          <w:szCs w:val="22"/>
          <w:u w:val="single"/>
          <w:lang w:val="fr-FR"/>
        </w:rPr>
        <w:lastRenderedPageBreak/>
        <w:t xml:space="preserve">Gélules </w:t>
      </w:r>
      <w:r w:rsidR="00BA4A11" w:rsidRPr="009D5581">
        <w:rPr>
          <w:noProof/>
          <w:szCs w:val="22"/>
          <w:u w:val="single"/>
          <w:lang w:val="fr-FR"/>
        </w:rPr>
        <w:t>gastro</w:t>
      </w:r>
      <w:r w:rsidR="0028154B" w:rsidRPr="009D5581">
        <w:rPr>
          <w:noProof/>
          <w:szCs w:val="22"/>
          <w:u w:val="single"/>
          <w:lang w:val="fr-FR"/>
        </w:rPr>
        <w:noBreakHyphen/>
      </w:r>
      <w:r w:rsidR="00BA4A11" w:rsidRPr="009D5581">
        <w:rPr>
          <w:noProof/>
          <w:szCs w:val="22"/>
          <w:u w:val="single"/>
          <w:lang w:val="fr-FR"/>
        </w:rPr>
        <w:t>résistante</w:t>
      </w:r>
      <w:r w:rsidRPr="009D5581">
        <w:rPr>
          <w:noProof/>
          <w:szCs w:val="22"/>
          <w:u w:val="single"/>
          <w:lang w:val="fr-FR"/>
        </w:rPr>
        <w:t xml:space="preserve">s </w:t>
      </w:r>
      <w:r w:rsidR="00B56E42" w:rsidRPr="009D5581">
        <w:rPr>
          <w:noProof/>
          <w:szCs w:val="22"/>
          <w:u w:val="single"/>
          <w:lang w:val="fr-FR"/>
        </w:rPr>
        <w:t>240 mg</w:t>
      </w:r>
      <w:r w:rsidR="00DE754D" w:rsidRPr="009D5581">
        <w:rPr>
          <w:noProof/>
          <w:szCs w:val="22"/>
          <w:u w:val="single"/>
          <w:lang w:val="fr-FR"/>
        </w:rPr>
        <w:t xml:space="preserve"> </w:t>
      </w:r>
    </w:p>
    <w:p w14:paraId="160C8519" w14:textId="77777777" w:rsidR="00DE754D" w:rsidRPr="009D5581" w:rsidRDefault="00DE754D" w:rsidP="00CE4FDF">
      <w:pPr>
        <w:spacing w:line="240" w:lineRule="auto"/>
        <w:rPr>
          <w:noProof/>
          <w:szCs w:val="22"/>
          <w:u w:val="single"/>
          <w:lang w:val="fr-FR"/>
        </w:rPr>
      </w:pPr>
    </w:p>
    <w:p w14:paraId="7934DBB8" w14:textId="4530A333" w:rsidR="00812D16" w:rsidRPr="00CE4FDF" w:rsidRDefault="00997CBF" w:rsidP="00CE4FDF">
      <w:pPr>
        <w:spacing w:line="240" w:lineRule="auto"/>
        <w:rPr>
          <w:noProof/>
          <w:szCs w:val="22"/>
          <w:lang w:val="fr-FR"/>
        </w:rPr>
      </w:pPr>
      <w:r w:rsidRPr="00CE4FDF">
        <w:rPr>
          <w:noProof/>
          <w:szCs w:val="22"/>
          <w:lang w:val="fr-FR"/>
        </w:rPr>
        <w:t>56 ou 168</w:t>
      </w:r>
      <w:r w:rsidR="008F6761" w:rsidRPr="00CE4FDF">
        <w:rPr>
          <w:noProof/>
          <w:szCs w:val="22"/>
          <w:lang w:val="fr-FR"/>
        </w:rPr>
        <w:t> </w:t>
      </w:r>
      <w:r w:rsidRPr="00CE4FDF">
        <w:rPr>
          <w:noProof/>
          <w:szCs w:val="22"/>
          <w:lang w:val="fr-FR"/>
        </w:rPr>
        <w:t xml:space="preserve">gélules </w:t>
      </w:r>
      <w:r w:rsidR="00BA4A11" w:rsidRPr="00CE4FDF">
        <w:rPr>
          <w:noProof/>
          <w:szCs w:val="22"/>
          <w:lang w:val="fr-FR"/>
        </w:rPr>
        <w:t>gastro</w:t>
      </w:r>
      <w:r w:rsidR="0028154B" w:rsidRPr="00CE4FDF">
        <w:rPr>
          <w:noProof/>
          <w:szCs w:val="22"/>
          <w:lang w:val="fr-FR"/>
        </w:rPr>
        <w:noBreakHyphen/>
      </w:r>
      <w:r w:rsidR="00BA4A11" w:rsidRPr="00CE4FDF">
        <w:rPr>
          <w:noProof/>
          <w:szCs w:val="22"/>
          <w:lang w:val="fr-FR"/>
        </w:rPr>
        <w:t>résistante</w:t>
      </w:r>
      <w:r w:rsidRPr="00CE4FDF">
        <w:rPr>
          <w:noProof/>
          <w:szCs w:val="22"/>
          <w:lang w:val="fr-FR"/>
        </w:rPr>
        <w:t xml:space="preserve">s sous plaquettes </w:t>
      </w:r>
      <w:r w:rsidRPr="00CE4FDF">
        <w:rPr>
          <w:bCs/>
          <w:noProof/>
          <w:szCs w:val="22"/>
          <w:lang w:val="fr-FR"/>
        </w:rPr>
        <w:t>PVC/PE/PVDC/aluminium</w:t>
      </w:r>
      <w:r w:rsidR="00C20A33" w:rsidRPr="00CE4FDF">
        <w:rPr>
          <w:noProof/>
          <w:szCs w:val="22"/>
          <w:lang w:val="fr-FR"/>
        </w:rPr>
        <w:t xml:space="preserve"> et </w:t>
      </w:r>
      <w:r w:rsidRPr="00CE4FDF">
        <w:rPr>
          <w:noProof/>
          <w:szCs w:val="22"/>
          <w:lang w:val="fr-FR"/>
        </w:rPr>
        <w:t>sous plaquettes unitaires et en flacons polyéthylène haute densité (PEHD) blanc dotés d’un bouchon à vis en polypropylène blanc opaque avec opercule en aluminium scellé par induction contenant 56 ou 168</w:t>
      </w:r>
      <w:r w:rsidR="008F6761" w:rsidRPr="00CE4FDF">
        <w:rPr>
          <w:noProof/>
          <w:szCs w:val="22"/>
          <w:lang w:val="fr-FR"/>
        </w:rPr>
        <w:t> </w:t>
      </w:r>
      <w:r w:rsidRPr="00CE4FDF">
        <w:rPr>
          <w:noProof/>
          <w:szCs w:val="22"/>
          <w:lang w:val="fr-FR"/>
        </w:rPr>
        <w:t xml:space="preserve">gélules </w:t>
      </w:r>
      <w:r w:rsidR="00BA4A11" w:rsidRPr="00CE4FDF">
        <w:rPr>
          <w:noProof/>
          <w:szCs w:val="22"/>
          <w:lang w:val="fr-FR"/>
        </w:rPr>
        <w:t>gastro</w:t>
      </w:r>
      <w:r w:rsidR="0028154B" w:rsidRPr="00CE4FDF">
        <w:rPr>
          <w:noProof/>
          <w:szCs w:val="22"/>
          <w:lang w:val="fr-FR"/>
        </w:rPr>
        <w:noBreakHyphen/>
      </w:r>
      <w:r w:rsidR="00BA4A11" w:rsidRPr="00CE4FDF">
        <w:rPr>
          <w:noProof/>
          <w:szCs w:val="22"/>
          <w:lang w:val="fr-FR"/>
        </w:rPr>
        <w:t>résistante</w:t>
      </w:r>
      <w:r w:rsidRPr="00CE4FDF">
        <w:rPr>
          <w:noProof/>
          <w:szCs w:val="22"/>
          <w:lang w:val="fr-FR"/>
        </w:rPr>
        <w:t>s.</w:t>
      </w:r>
    </w:p>
    <w:bookmarkEnd w:id="12"/>
    <w:bookmarkEnd w:id="13"/>
    <w:p w14:paraId="7BDE106F" w14:textId="77777777" w:rsidR="00812D16" w:rsidRPr="00CE4FDF" w:rsidRDefault="00812D16" w:rsidP="00CE4FDF">
      <w:pPr>
        <w:spacing w:line="240" w:lineRule="auto"/>
        <w:rPr>
          <w:noProof/>
          <w:szCs w:val="22"/>
          <w:lang w:val="fr-FR"/>
        </w:rPr>
      </w:pPr>
    </w:p>
    <w:p w14:paraId="1129766D" w14:textId="3F2C287F" w:rsidR="00927567" w:rsidRPr="00CE4FDF" w:rsidRDefault="006718BF" w:rsidP="00CE4FDF">
      <w:pPr>
        <w:spacing w:line="240" w:lineRule="auto"/>
        <w:rPr>
          <w:noProof/>
          <w:szCs w:val="22"/>
          <w:lang w:val="fr-FR"/>
        </w:rPr>
      </w:pPr>
      <w:r w:rsidRPr="00CE4FDF">
        <w:rPr>
          <w:noProof/>
          <w:szCs w:val="22"/>
          <w:lang w:val="fr-FR"/>
        </w:rPr>
        <w:t>Toutes les présentations peuvent ne pas être commercialisées</w:t>
      </w:r>
      <w:r w:rsidR="00B56E42" w:rsidRPr="00CE4FDF">
        <w:rPr>
          <w:noProof/>
          <w:szCs w:val="22"/>
          <w:lang w:val="fr-FR"/>
        </w:rPr>
        <w:t>.</w:t>
      </w:r>
    </w:p>
    <w:p w14:paraId="7EB0F010" w14:textId="77777777" w:rsidR="00927567" w:rsidRPr="00CE4FDF" w:rsidRDefault="00927567" w:rsidP="00CE4FDF">
      <w:pPr>
        <w:spacing w:line="240" w:lineRule="auto"/>
        <w:rPr>
          <w:noProof/>
          <w:szCs w:val="22"/>
          <w:lang w:val="fr-FR"/>
        </w:rPr>
      </w:pPr>
    </w:p>
    <w:p w14:paraId="64F6860E" w14:textId="2AF77EEF" w:rsidR="00812D16" w:rsidRPr="00CE4FDF" w:rsidRDefault="00B56E42" w:rsidP="00CE4FDF">
      <w:pPr>
        <w:keepNext/>
        <w:spacing w:line="240" w:lineRule="auto"/>
        <w:ind w:left="567" w:hanging="567"/>
        <w:outlineLvl w:val="0"/>
        <w:rPr>
          <w:noProof/>
          <w:szCs w:val="22"/>
          <w:lang w:val="fr-FR"/>
        </w:rPr>
      </w:pPr>
      <w:bookmarkStart w:id="17" w:name="OLE_LINK1"/>
      <w:r w:rsidRPr="00CE4FDF">
        <w:rPr>
          <w:b/>
          <w:noProof/>
          <w:szCs w:val="22"/>
          <w:lang w:val="fr-FR"/>
        </w:rPr>
        <w:t>6.6</w:t>
      </w:r>
      <w:r w:rsidRPr="00CE4FDF">
        <w:rPr>
          <w:b/>
          <w:noProof/>
          <w:szCs w:val="22"/>
          <w:lang w:val="fr-FR"/>
        </w:rPr>
        <w:tab/>
      </w:r>
      <w:r w:rsidR="006718BF" w:rsidRPr="00CE4FDF">
        <w:rPr>
          <w:b/>
          <w:noProof/>
          <w:szCs w:val="22"/>
          <w:lang w:val="fr-FR"/>
        </w:rPr>
        <w:t>Précautions particulières d’élimination</w:t>
      </w:r>
    </w:p>
    <w:p w14:paraId="6081A4D2" w14:textId="77777777" w:rsidR="00957AEF" w:rsidRPr="00CE4FDF" w:rsidRDefault="00957AEF" w:rsidP="00CE4FDF">
      <w:pPr>
        <w:keepNext/>
        <w:spacing w:line="240" w:lineRule="auto"/>
        <w:rPr>
          <w:i/>
          <w:noProof/>
          <w:szCs w:val="22"/>
          <w:lang w:val="fr-FR"/>
        </w:rPr>
      </w:pPr>
    </w:p>
    <w:p w14:paraId="689CEF0B" w14:textId="5AB43E00" w:rsidR="00812D16" w:rsidRPr="00CE4FDF" w:rsidRDefault="002806DB" w:rsidP="00CE4FDF">
      <w:pPr>
        <w:keepNext/>
        <w:spacing w:line="240" w:lineRule="auto"/>
        <w:rPr>
          <w:lang w:val="fr-FR"/>
        </w:rPr>
      </w:pPr>
      <w:r w:rsidRPr="00CE4FDF">
        <w:rPr>
          <w:lang w:val="fr-FR"/>
        </w:rPr>
        <w:t>Tout médicament non utilisé ou déchet doit être éliminé conformément à la réglementation en vigueur.</w:t>
      </w:r>
    </w:p>
    <w:bookmarkEnd w:id="17"/>
    <w:p w14:paraId="678B6245" w14:textId="77777777" w:rsidR="00812D16" w:rsidRPr="00CE4FDF" w:rsidRDefault="00812D16" w:rsidP="00CE4FDF">
      <w:pPr>
        <w:spacing w:line="240" w:lineRule="auto"/>
        <w:rPr>
          <w:lang w:val="fr-FR"/>
        </w:rPr>
      </w:pPr>
    </w:p>
    <w:p w14:paraId="78C08507" w14:textId="77777777" w:rsidR="003E0F58" w:rsidRPr="00CE4FDF" w:rsidRDefault="003E0F58" w:rsidP="00CE4FDF">
      <w:pPr>
        <w:spacing w:line="240" w:lineRule="auto"/>
        <w:rPr>
          <w:noProof/>
          <w:szCs w:val="22"/>
          <w:lang w:val="fr-FR"/>
        </w:rPr>
      </w:pPr>
    </w:p>
    <w:p w14:paraId="36B3CA60" w14:textId="01EBF411" w:rsidR="00812D16" w:rsidRPr="00CE4FDF" w:rsidRDefault="00B56E42" w:rsidP="00CE4FDF">
      <w:pPr>
        <w:spacing w:line="240" w:lineRule="auto"/>
        <w:ind w:left="567" w:hanging="567"/>
        <w:rPr>
          <w:noProof/>
          <w:szCs w:val="22"/>
          <w:lang w:val="fr-FR"/>
        </w:rPr>
      </w:pPr>
      <w:r w:rsidRPr="00CE4FDF">
        <w:rPr>
          <w:b/>
          <w:noProof/>
          <w:szCs w:val="22"/>
          <w:lang w:val="fr-FR"/>
        </w:rPr>
        <w:t>7.</w:t>
      </w:r>
      <w:r w:rsidRPr="00CE4FDF">
        <w:rPr>
          <w:b/>
          <w:noProof/>
          <w:szCs w:val="22"/>
          <w:lang w:val="fr-FR"/>
        </w:rPr>
        <w:tab/>
      </w:r>
      <w:r w:rsidR="006718BF" w:rsidRPr="00CE4FDF">
        <w:rPr>
          <w:b/>
          <w:noProof/>
          <w:szCs w:val="22"/>
          <w:lang w:val="fr-FR"/>
        </w:rPr>
        <w:t>TITULAIRE D</w:t>
      </w:r>
      <w:r w:rsidR="00755C45" w:rsidRPr="00CE4FDF">
        <w:rPr>
          <w:b/>
          <w:noProof/>
          <w:szCs w:val="22"/>
          <w:lang w:val="fr-FR"/>
        </w:rPr>
        <w:t>E L’</w:t>
      </w:r>
      <w:r w:rsidR="006718BF" w:rsidRPr="00CE4FDF">
        <w:rPr>
          <w:b/>
          <w:noProof/>
          <w:szCs w:val="22"/>
          <w:lang w:val="fr-FR"/>
        </w:rPr>
        <w:t>AUTORISATION DE MISE SUR LE MARCHÉ</w:t>
      </w:r>
    </w:p>
    <w:p w14:paraId="2A67938D" w14:textId="77777777" w:rsidR="00812D16" w:rsidRPr="00CE4FDF" w:rsidRDefault="00812D16" w:rsidP="00CE4FDF">
      <w:pPr>
        <w:spacing w:line="240" w:lineRule="auto"/>
        <w:rPr>
          <w:noProof/>
          <w:szCs w:val="22"/>
          <w:lang w:val="fr-FR"/>
        </w:rPr>
      </w:pPr>
    </w:p>
    <w:p w14:paraId="0F612DA6" w14:textId="77777777" w:rsidR="00490C4B" w:rsidRPr="00490C4B" w:rsidRDefault="00490C4B" w:rsidP="00490C4B">
      <w:pPr>
        <w:spacing w:line="240" w:lineRule="auto"/>
        <w:rPr>
          <w:szCs w:val="22"/>
          <w:lang w:val="en-US"/>
        </w:rPr>
      </w:pPr>
      <w:bookmarkStart w:id="18" w:name="_Hlk40360617"/>
      <w:r w:rsidRPr="00490C4B">
        <w:rPr>
          <w:szCs w:val="22"/>
          <w:lang w:val="en-US"/>
        </w:rPr>
        <w:t>Mylan Pharmaceuticals Limited</w:t>
      </w:r>
    </w:p>
    <w:p w14:paraId="1E20EEE1" w14:textId="77777777" w:rsidR="00490C4B" w:rsidRPr="00490C4B" w:rsidRDefault="00490C4B" w:rsidP="00490C4B">
      <w:pPr>
        <w:spacing w:line="240" w:lineRule="auto"/>
        <w:rPr>
          <w:szCs w:val="22"/>
          <w:lang w:val="en-US"/>
        </w:rPr>
      </w:pPr>
      <w:proofErr w:type="spellStart"/>
      <w:r w:rsidRPr="00490C4B">
        <w:rPr>
          <w:szCs w:val="22"/>
          <w:lang w:val="en-US"/>
        </w:rPr>
        <w:t>Damastown</w:t>
      </w:r>
      <w:proofErr w:type="spellEnd"/>
      <w:r w:rsidRPr="00490C4B">
        <w:rPr>
          <w:szCs w:val="22"/>
          <w:lang w:val="en-US"/>
        </w:rPr>
        <w:t xml:space="preserve"> Industrial Park</w:t>
      </w:r>
    </w:p>
    <w:p w14:paraId="707902B4" w14:textId="77777777" w:rsidR="00490C4B" w:rsidRPr="00490C4B" w:rsidRDefault="00490C4B" w:rsidP="00490C4B">
      <w:pPr>
        <w:spacing w:line="240" w:lineRule="auto"/>
        <w:rPr>
          <w:szCs w:val="22"/>
          <w:lang w:val="en-US"/>
        </w:rPr>
      </w:pPr>
      <w:proofErr w:type="spellStart"/>
      <w:r w:rsidRPr="00490C4B">
        <w:rPr>
          <w:szCs w:val="22"/>
          <w:lang w:val="en-US"/>
        </w:rPr>
        <w:t>Mulhuddart</w:t>
      </w:r>
      <w:proofErr w:type="spellEnd"/>
    </w:p>
    <w:p w14:paraId="6D69B2D7" w14:textId="77777777" w:rsidR="00490C4B" w:rsidRPr="00490C4B" w:rsidRDefault="00490C4B" w:rsidP="00490C4B">
      <w:pPr>
        <w:spacing w:line="240" w:lineRule="auto"/>
        <w:rPr>
          <w:szCs w:val="22"/>
          <w:lang w:val="en-US"/>
        </w:rPr>
      </w:pPr>
      <w:r w:rsidRPr="00490C4B">
        <w:rPr>
          <w:szCs w:val="22"/>
          <w:lang w:val="en-US"/>
        </w:rPr>
        <w:t>Dublin 15</w:t>
      </w:r>
    </w:p>
    <w:p w14:paraId="0AFEE143" w14:textId="77777777" w:rsidR="00490C4B" w:rsidRPr="00F63255" w:rsidRDefault="00490C4B" w:rsidP="00490C4B">
      <w:pPr>
        <w:spacing w:line="240" w:lineRule="auto"/>
        <w:rPr>
          <w:szCs w:val="22"/>
          <w:lang w:val="de-DE"/>
          <w:rPrChange w:id="19" w:author="Anonymous Viatris" w:date="2026-04-18T22:13:00Z" w16du:dateUtc="2026-04-18T16:43:00Z">
            <w:rPr>
              <w:szCs w:val="22"/>
              <w:lang w:val="en-US"/>
            </w:rPr>
          </w:rPrChange>
        </w:rPr>
      </w:pPr>
      <w:r w:rsidRPr="00F63255">
        <w:rPr>
          <w:szCs w:val="22"/>
          <w:lang w:val="de-DE"/>
          <w:rPrChange w:id="20" w:author="Anonymous Viatris" w:date="2026-04-18T22:13:00Z" w16du:dateUtc="2026-04-18T16:43:00Z">
            <w:rPr>
              <w:szCs w:val="22"/>
              <w:lang w:val="en-US"/>
            </w:rPr>
          </w:rPrChange>
        </w:rPr>
        <w:t>DUBLIN</w:t>
      </w:r>
    </w:p>
    <w:p w14:paraId="6BB8373B" w14:textId="42EA14C9" w:rsidR="00957AEF" w:rsidRPr="00CE4FDF" w:rsidRDefault="006718BF" w:rsidP="00CE4FDF">
      <w:pPr>
        <w:spacing w:line="240" w:lineRule="auto"/>
        <w:rPr>
          <w:szCs w:val="22"/>
          <w:lang w:val="fr-FR"/>
        </w:rPr>
      </w:pPr>
      <w:r w:rsidRPr="00CE4FDF">
        <w:rPr>
          <w:szCs w:val="22"/>
          <w:lang w:val="fr-FR"/>
        </w:rPr>
        <w:t>Irlande</w:t>
      </w:r>
    </w:p>
    <w:bookmarkEnd w:id="18"/>
    <w:p w14:paraId="152BCB25" w14:textId="77777777" w:rsidR="00812D16" w:rsidRPr="00CE4FDF" w:rsidRDefault="00812D16" w:rsidP="00CE4FDF">
      <w:pPr>
        <w:spacing w:line="240" w:lineRule="auto"/>
        <w:rPr>
          <w:noProof/>
          <w:szCs w:val="22"/>
          <w:lang w:val="fr-FR"/>
        </w:rPr>
      </w:pPr>
    </w:p>
    <w:p w14:paraId="4C1D15E5" w14:textId="77777777" w:rsidR="00812D16" w:rsidRPr="00CE4FDF" w:rsidRDefault="00812D16" w:rsidP="00CE4FDF">
      <w:pPr>
        <w:spacing w:line="240" w:lineRule="auto"/>
        <w:rPr>
          <w:noProof/>
          <w:szCs w:val="22"/>
          <w:lang w:val="fr-FR"/>
        </w:rPr>
      </w:pPr>
    </w:p>
    <w:p w14:paraId="12DDC8A9" w14:textId="1EAB53D7" w:rsidR="00812D16" w:rsidRPr="00CE4FDF" w:rsidRDefault="00B56E42" w:rsidP="00CE4FDF">
      <w:pPr>
        <w:spacing w:line="240" w:lineRule="auto"/>
        <w:ind w:left="567" w:hanging="567"/>
        <w:rPr>
          <w:b/>
          <w:noProof/>
          <w:szCs w:val="22"/>
          <w:lang w:val="fr-FR"/>
        </w:rPr>
      </w:pPr>
      <w:r w:rsidRPr="00CE4FDF">
        <w:rPr>
          <w:b/>
          <w:noProof/>
          <w:szCs w:val="22"/>
          <w:lang w:val="fr-FR"/>
        </w:rPr>
        <w:t>8.</w:t>
      </w:r>
      <w:r w:rsidRPr="00CE4FDF">
        <w:rPr>
          <w:b/>
          <w:noProof/>
          <w:szCs w:val="22"/>
          <w:lang w:val="fr-FR"/>
        </w:rPr>
        <w:tab/>
      </w:r>
      <w:r w:rsidR="006718BF" w:rsidRPr="00CE4FDF">
        <w:rPr>
          <w:b/>
          <w:noProof/>
          <w:szCs w:val="22"/>
          <w:lang w:val="fr-FR"/>
        </w:rPr>
        <w:t>NUMÉRO(S) D’AUTORISATION DE MISE SUR LE MARCHÉ</w:t>
      </w:r>
      <w:r w:rsidRPr="00CE4FDF">
        <w:rPr>
          <w:b/>
          <w:noProof/>
          <w:szCs w:val="22"/>
          <w:lang w:val="fr-FR"/>
        </w:rPr>
        <w:t xml:space="preserve"> </w:t>
      </w:r>
    </w:p>
    <w:p w14:paraId="4C76B53E" w14:textId="77777777" w:rsidR="00146865" w:rsidRPr="00CE4FDF" w:rsidRDefault="00146865" w:rsidP="00CE4FDF">
      <w:pPr>
        <w:spacing w:line="240" w:lineRule="auto"/>
        <w:rPr>
          <w:noProof/>
          <w:szCs w:val="22"/>
          <w:lang w:val="fr-FR"/>
        </w:rPr>
      </w:pPr>
    </w:p>
    <w:p w14:paraId="5D722F31" w14:textId="478D4D83" w:rsidR="00146865" w:rsidRPr="00CE4FDF" w:rsidRDefault="0025294B" w:rsidP="00CE4FDF">
      <w:pPr>
        <w:spacing w:line="240" w:lineRule="auto"/>
        <w:rPr>
          <w:noProof/>
          <w:szCs w:val="22"/>
          <w:lang w:val="fr-FR"/>
        </w:rPr>
      </w:pPr>
      <w:r w:rsidRPr="00CE4FDF">
        <w:rPr>
          <w:noProof/>
          <w:szCs w:val="22"/>
          <w:lang w:val="fr-FR"/>
        </w:rPr>
        <w:t>Diméthyl</w:t>
      </w:r>
      <w:r w:rsidR="00146865" w:rsidRPr="00CE4FDF">
        <w:rPr>
          <w:noProof/>
          <w:szCs w:val="22"/>
          <w:lang w:val="fr-FR"/>
        </w:rPr>
        <w:t xml:space="preserve"> </w:t>
      </w:r>
      <w:r w:rsidR="00ED6A59">
        <w:rPr>
          <w:noProof/>
          <w:szCs w:val="22"/>
          <w:lang w:val="fr-FR"/>
        </w:rPr>
        <w:t>f</w:t>
      </w:r>
      <w:r w:rsidR="00146865" w:rsidRPr="00CE4FDF">
        <w:rPr>
          <w:noProof/>
          <w:szCs w:val="22"/>
          <w:lang w:val="fr-FR"/>
        </w:rPr>
        <w:t>umarate Mylan 120</w:t>
      </w:r>
      <w:r w:rsidR="00775033" w:rsidRPr="00CE4FDF">
        <w:rPr>
          <w:noProof/>
          <w:szCs w:val="22"/>
          <w:lang w:val="fr-FR"/>
        </w:rPr>
        <w:t> </w:t>
      </w:r>
      <w:r w:rsidR="00146865" w:rsidRPr="00CE4FDF">
        <w:rPr>
          <w:noProof/>
          <w:szCs w:val="22"/>
          <w:lang w:val="fr-FR"/>
        </w:rPr>
        <w:t xml:space="preserve">mg </w:t>
      </w:r>
      <w:r w:rsidR="00146865" w:rsidRPr="00CE4FDF">
        <w:rPr>
          <w:szCs w:val="22"/>
          <w:lang w:val="fr-FR"/>
        </w:rPr>
        <w:t xml:space="preserve">gélules </w:t>
      </w:r>
      <w:r w:rsidR="00BA4A11" w:rsidRPr="00CE4FDF">
        <w:rPr>
          <w:szCs w:val="22"/>
          <w:lang w:val="fr-FR"/>
        </w:rPr>
        <w:t>gastro</w:t>
      </w:r>
      <w:r w:rsidR="0028154B" w:rsidRPr="00CE4FDF">
        <w:rPr>
          <w:szCs w:val="22"/>
          <w:lang w:val="fr-FR"/>
        </w:rPr>
        <w:noBreakHyphen/>
      </w:r>
      <w:r w:rsidR="00BA4A11" w:rsidRPr="00CE4FDF">
        <w:rPr>
          <w:szCs w:val="22"/>
          <w:lang w:val="fr-FR"/>
        </w:rPr>
        <w:t>résistante</w:t>
      </w:r>
      <w:r w:rsidR="00146865" w:rsidRPr="00CE4FDF">
        <w:rPr>
          <w:szCs w:val="22"/>
          <w:lang w:val="fr-FR"/>
        </w:rPr>
        <w:t>s</w:t>
      </w:r>
    </w:p>
    <w:p w14:paraId="008952CE" w14:textId="11D912A9" w:rsidR="00146865" w:rsidRPr="00CE4FDF" w:rsidRDefault="00146865" w:rsidP="00CE4FDF">
      <w:pPr>
        <w:spacing w:line="240" w:lineRule="auto"/>
        <w:rPr>
          <w:noProof/>
          <w:szCs w:val="22"/>
          <w:lang w:val="fr-FR"/>
        </w:rPr>
      </w:pPr>
    </w:p>
    <w:p w14:paraId="2F3A60CF" w14:textId="7EA67ABD" w:rsidR="00146865" w:rsidRPr="00CE4FDF" w:rsidRDefault="00146865" w:rsidP="00CE4FDF">
      <w:pPr>
        <w:spacing w:line="240" w:lineRule="auto"/>
        <w:rPr>
          <w:noProof/>
          <w:szCs w:val="22"/>
          <w:lang w:val="fr-FR"/>
        </w:rPr>
      </w:pPr>
      <w:r w:rsidRPr="00CE4FDF">
        <w:rPr>
          <w:noProof/>
          <w:szCs w:val="22"/>
          <w:lang w:val="fr-FR"/>
        </w:rPr>
        <w:t>EU/1/</w:t>
      </w:r>
      <w:r w:rsidR="007966BA" w:rsidRPr="00CE4FDF">
        <w:rPr>
          <w:noProof/>
          <w:szCs w:val="22"/>
          <w:lang w:val="fr-FR"/>
        </w:rPr>
        <w:t>24/1814</w:t>
      </w:r>
      <w:r w:rsidRPr="00CE4FDF">
        <w:rPr>
          <w:noProof/>
          <w:szCs w:val="22"/>
          <w:lang w:val="fr-FR"/>
        </w:rPr>
        <w:t>/001</w:t>
      </w:r>
    </w:p>
    <w:p w14:paraId="6DA0B2F9" w14:textId="53BF9F51" w:rsidR="00146865" w:rsidRPr="00CE4FDF" w:rsidRDefault="00146865" w:rsidP="00CE4FDF">
      <w:pPr>
        <w:spacing w:line="240" w:lineRule="auto"/>
        <w:rPr>
          <w:noProof/>
          <w:szCs w:val="22"/>
          <w:lang w:val="fr-FR"/>
        </w:rPr>
      </w:pPr>
      <w:r w:rsidRPr="00CE4FDF">
        <w:rPr>
          <w:noProof/>
          <w:szCs w:val="22"/>
          <w:lang w:val="fr-FR"/>
        </w:rPr>
        <w:t>EU/1/</w:t>
      </w:r>
      <w:r w:rsidR="007966BA" w:rsidRPr="00CE4FDF">
        <w:rPr>
          <w:noProof/>
          <w:szCs w:val="22"/>
          <w:lang w:val="fr-FR"/>
        </w:rPr>
        <w:t>24/1814</w:t>
      </w:r>
      <w:r w:rsidRPr="00CE4FDF">
        <w:rPr>
          <w:noProof/>
          <w:szCs w:val="22"/>
          <w:lang w:val="fr-FR"/>
        </w:rPr>
        <w:t>/002</w:t>
      </w:r>
    </w:p>
    <w:p w14:paraId="48FEF4A1" w14:textId="794FCD99" w:rsidR="00146865" w:rsidRPr="00CE4FDF" w:rsidRDefault="00146865" w:rsidP="00CE4FDF">
      <w:pPr>
        <w:spacing w:line="240" w:lineRule="auto"/>
        <w:rPr>
          <w:noProof/>
          <w:szCs w:val="22"/>
          <w:lang w:val="fr-FR"/>
        </w:rPr>
      </w:pPr>
      <w:r w:rsidRPr="00CE4FDF">
        <w:rPr>
          <w:noProof/>
          <w:szCs w:val="22"/>
          <w:lang w:val="fr-FR"/>
        </w:rPr>
        <w:t>EU/1/</w:t>
      </w:r>
      <w:r w:rsidR="007966BA" w:rsidRPr="00CE4FDF">
        <w:rPr>
          <w:noProof/>
          <w:szCs w:val="22"/>
          <w:lang w:val="fr-FR"/>
        </w:rPr>
        <w:t>24/1814</w:t>
      </w:r>
      <w:r w:rsidRPr="00CE4FDF">
        <w:rPr>
          <w:noProof/>
          <w:szCs w:val="22"/>
          <w:lang w:val="fr-FR"/>
        </w:rPr>
        <w:t>/003</w:t>
      </w:r>
    </w:p>
    <w:p w14:paraId="77FB9196" w14:textId="058F6B5C" w:rsidR="00146865" w:rsidRPr="00CE4FDF" w:rsidRDefault="00146865" w:rsidP="00CE4FDF">
      <w:pPr>
        <w:spacing w:line="240" w:lineRule="auto"/>
        <w:rPr>
          <w:noProof/>
          <w:szCs w:val="22"/>
          <w:lang w:val="fr-FR"/>
        </w:rPr>
      </w:pPr>
      <w:r w:rsidRPr="00CE4FDF">
        <w:rPr>
          <w:noProof/>
          <w:szCs w:val="22"/>
          <w:lang w:val="fr-FR"/>
        </w:rPr>
        <w:t>EU/1/</w:t>
      </w:r>
      <w:r w:rsidR="007966BA" w:rsidRPr="00CE4FDF">
        <w:rPr>
          <w:noProof/>
          <w:szCs w:val="22"/>
          <w:lang w:val="fr-FR"/>
        </w:rPr>
        <w:t>24/1814</w:t>
      </w:r>
      <w:r w:rsidRPr="00CE4FDF">
        <w:rPr>
          <w:noProof/>
          <w:szCs w:val="22"/>
          <w:lang w:val="fr-FR"/>
        </w:rPr>
        <w:t>/004</w:t>
      </w:r>
    </w:p>
    <w:p w14:paraId="090D242D" w14:textId="369B4319" w:rsidR="00146865" w:rsidRPr="00CE4FDF" w:rsidRDefault="00146865" w:rsidP="00CE4FDF">
      <w:pPr>
        <w:spacing w:line="240" w:lineRule="auto"/>
        <w:rPr>
          <w:noProof/>
          <w:szCs w:val="22"/>
          <w:lang w:val="fr-FR"/>
        </w:rPr>
      </w:pPr>
    </w:p>
    <w:p w14:paraId="0057B0C6" w14:textId="3B46EE03" w:rsidR="00146865" w:rsidRPr="00CE4FDF" w:rsidRDefault="0025294B" w:rsidP="00CE4FDF">
      <w:pPr>
        <w:spacing w:line="240" w:lineRule="auto"/>
        <w:rPr>
          <w:szCs w:val="22"/>
          <w:u w:val="single"/>
          <w:lang w:val="fr-FR"/>
        </w:rPr>
      </w:pPr>
      <w:r w:rsidRPr="00CE4FDF">
        <w:rPr>
          <w:noProof/>
          <w:szCs w:val="22"/>
          <w:lang w:val="fr-FR"/>
        </w:rPr>
        <w:t>Diméthyl</w:t>
      </w:r>
      <w:r w:rsidR="00146865" w:rsidRPr="00CE4FDF">
        <w:rPr>
          <w:noProof/>
          <w:szCs w:val="22"/>
          <w:lang w:val="fr-FR"/>
        </w:rPr>
        <w:t xml:space="preserve"> </w:t>
      </w:r>
      <w:r w:rsidR="00ED6A59">
        <w:rPr>
          <w:noProof/>
          <w:szCs w:val="22"/>
          <w:lang w:val="fr-FR"/>
        </w:rPr>
        <w:t>f</w:t>
      </w:r>
      <w:r w:rsidR="00146865" w:rsidRPr="00CE4FDF">
        <w:rPr>
          <w:noProof/>
          <w:szCs w:val="22"/>
          <w:lang w:val="fr-FR"/>
        </w:rPr>
        <w:t>umarate Mylan 240</w:t>
      </w:r>
      <w:r w:rsidR="00775033" w:rsidRPr="00CE4FDF">
        <w:rPr>
          <w:noProof/>
          <w:szCs w:val="22"/>
          <w:lang w:val="fr-FR"/>
        </w:rPr>
        <w:t> </w:t>
      </w:r>
      <w:r w:rsidR="00146865" w:rsidRPr="00CE4FDF">
        <w:rPr>
          <w:noProof/>
          <w:szCs w:val="22"/>
          <w:lang w:val="fr-FR"/>
        </w:rPr>
        <w:t xml:space="preserve">mg </w:t>
      </w:r>
      <w:r w:rsidR="00146865" w:rsidRPr="00CE4FDF">
        <w:rPr>
          <w:szCs w:val="22"/>
          <w:lang w:val="fr-FR"/>
        </w:rPr>
        <w:t xml:space="preserve">gélules </w:t>
      </w:r>
      <w:r w:rsidR="00BA4A11" w:rsidRPr="00CE4FDF">
        <w:rPr>
          <w:szCs w:val="22"/>
          <w:lang w:val="fr-FR"/>
        </w:rPr>
        <w:t>gastro</w:t>
      </w:r>
      <w:r w:rsidR="0028154B" w:rsidRPr="00CE4FDF">
        <w:rPr>
          <w:szCs w:val="22"/>
          <w:lang w:val="fr-FR"/>
        </w:rPr>
        <w:noBreakHyphen/>
      </w:r>
      <w:r w:rsidR="00BA4A11" w:rsidRPr="00CE4FDF">
        <w:rPr>
          <w:szCs w:val="22"/>
          <w:lang w:val="fr-FR"/>
        </w:rPr>
        <w:t>résistante</w:t>
      </w:r>
      <w:r w:rsidR="00146865" w:rsidRPr="00CE4FDF">
        <w:rPr>
          <w:szCs w:val="22"/>
          <w:lang w:val="fr-FR"/>
        </w:rPr>
        <w:t>s</w:t>
      </w:r>
    </w:p>
    <w:p w14:paraId="373D632D" w14:textId="325AD655" w:rsidR="00775033" w:rsidRPr="00CE4FDF" w:rsidRDefault="00775033" w:rsidP="00CE4FDF">
      <w:pPr>
        <w:spacing w:line="240" w:lineRule="auto"/>
        <w:rPr>
          <w:noProof/>
          <w:szCs w:val="22"/>
          <w:lang w:val="fr-FR"/>
        </w:rPr>
      </w:pPr>
    </w:p>
    <w:p w14:paraId="3F25588C" w14:textId="760CE105" w:rsidR="00146865" w:rsidRPr="00CE4FDF" w:rsidRDefault="00146865" w:rsidP="00CE4FDF">
      <w:pPr>
        <w:spacing w:line="240" w:lineRule="auto"/>
        <w:rPr>
          <w:noProof/>
          <w:szCs w:val="22"/>
          <w:lang w:val="fr-FR"/>
        </w:rPr>
      </w:pPr>
      <w:r w:rsidRPr="00CE4FDF">
        <w:rPr>
          <w:noProof/>
          <w:szCs w:val="22"/>
          <w:lang w:val="fr-FR"/>
        </w:rPr>
        <w:t>EU/1/</w:t>
      </w:r>
      <w:r w:rsidR="007966BA" w:rsidRPr="00CE4FDF">
        <w:rPr>
          <w:noProof/>
          <w:szCs w:val="22"/>
          <w:lang w:val="fr-FR"/>
        </w:rPr>
        <w:t>24/1814</w:t>
      </w:r>
      <w:r w:rsidRPr="00CE4FDF">
        <w:rPr>
          <w:noProof/>
          <w:szCs w:val="22"/>
          <w:lang w:val="fr-FR"/>
        </w:rPr>
        <w:t>/005</w:t>
      </w:r>
    </w:p>
    <w:p w14:paraId="16C2CAAE" w14:textId="672161E5" w:rsidR="00146865" w:rsidRPr="00CE4FDF" w:rsidRDefault="00146865" w:rsidP="00CE4FDF">
      <w:pPr>
        <w:spacing w:line="240" w:lineRule="auto"/>
        <w:rPr>
          <w:noProof/>
          <w:szCs w:val="22"/>
          <w:lang w:val="fr-FR"/>
        </w:rPr>
      </w:pPr>
      <w:r w:rsidRPr="00CE4FDF">
        <w:rPr>
          <w:noProof/>
          <w:szCs w:val="22"/>
          <w:lang w:val="fr-FR"/>
        </w:rPr>
        <w:t>EU/1/</w:t>
      </w:r>
      <w:r w:rsidR="007966BA" w:rsidRPr="00CE4FDF">
        <w:rPr>
          <w:noProof/>
          <w:szCs w:val="22"/>
          <w:lang w:val="fr-FR"/>
        </w:rPr>
        <w:t>24/1814</w:t>
      </w:r>
      <w:r w:rsidRPr="00CE4FDF">
        <w:rPr>
          <w:noProof/>
          <w:szCs w:val="22"/>
          <w:lang w:val="fr-FR"/>
        </w:rPr>
        <w:t>/006</w:t>
      </w:r>
    </w:p>
    <w:p w14:paraId="49E63294" w14:textId="06B56962" w:rsidR="00146865" w:rsidRPr="00CE4FDF" w:rsidRDefault="00146865" w:rsidP="00CE4FDF">
      <w:pPr>
        <w:spacing w:line="240" w:lineRule="auto"/>
        <w:rPr>
          <w:noProof/>
          <w:szCs w:val="22"/>
          <w:lang w:val="fr-FR"/>
        </w:rPr>
      </w:pPr>
      <w:r w:rsidRPr="00CE4FDF">
        <w:rPr>
          <w:noProof/>
          <w:szCs w:val="22"/>
          <w:lang w:val="fr-FR"/>
        </w:rPr>
        <w:t>EU/1/</w:t>
      </w:r>
      <w:r w:rsidR="007966BA" w:rsidRPr="00CE4FDF">
        <w:rPr>
          <w:noProof/>
          <w:szCs w:val="22"/>
          <w:lang w:val="fr-FR"/>
        </w:rPr>
        <w:t>24/1814</w:t>
      </w:r>
      <w:r w:rsidRPr="00CE4FDF">
        <w:rPr>
          <w:noProof/>
          <w:szCs w:val="22"/>
          <w:lang w:val="fr-FR"/>
        </w:rPr>
        <w:t>/007</w:t>
      </w:r>
    </w:p>
    <w:p w14:paraId="1F2F288A" w14:textId="78988A3F" w:rsidR="00146865" w:rsidRPr="00CE4FDF" w:rsidRDefault="00146865" w:rsidP="00CE4FDF">
      <w:pPr>
        <w:spacing w:line="240" w:lineRule="auto"/>
        <w:rPr>
          <w:noProof/>
          <w:szCs w:val="22"/>
          <w:lang w:val="fr-FR"/>
        </w:rPr>
      </w:pPr>
      <w:r w:rsidRPr="00CE4FDF">
        <w:rPr>
          <w:noProof/>
          <w:szCs w:val="22"/>
          <w:lang w:val="fr-FR"/>
        </w:rPr>
        <w:t>EU/1/</w:t>
      </w:r>
      <w:r w:rsidR="007966BA" w:rsidRPr="00CE4FDF">
        <w:rPr>
          <w:noProof/>
          <w:szCs w:val="22"/>
          <w:lang w:val="fr-FR"/>
        </w:rPr>
        <w:t>24/1814</w:t>
      </w:r>
      <w:r w:rsidRPr="00CE4FDF">
        <w:rPr>
          <w:noProof/>
          <w:szCs w:val="22"/>
          <w:lang w:val="fr-FR"/>
        </w:rPr>
        <w:t>/008</w:t>
      </w:r>
    </w:p>
    <w:p w14:paraId="6F3308A0" w14:textId="0EFC9531" w:rsidR="00146865" w:rsidRPr="00CE4FDF" w:rsidRDefault="00146865" w:rsidP="00CE4FDF">
      <w:pPr>
        <w:spacing w:line="240" w:lineRule="auto"/>
        <w:rPr>
          <w:noProof/>
          <w:szCs w:val="22"/>
          <w:lang w:val="fr-FR"/>
        </w:rPr>
      </w:pPr>
      <w:r w:rsidRPr="00CE4FDF">
        <w:rPr>
          <w:noProof/>
          <w:szCs w:val="22"/>
          <w:lang w:val="fr-FR"/>
        </w:rPr>
        <w:t>EU/1/</w:t>
      </w:r>
      <w:r w:rsidR="007966BA" w:rsidRPr="00CE4FDF">
        <w:rPr>
          <w:noProof/>
          <w:szCs w:val="22"/>
          <w:lang w:val="fr-FR"/>
        </w:rPr>
        <w:t>24/1814</w:t>
      </w:r>
      <w:r w:rsidRPr="00CE4FDF">
        <w:rPr>
          <w:noProof/>
          <w:szCs w:val="22"/>
          <w:lang w:val="fr-FR"/>
        </w:rPr>
        <w:t>/009</w:t>
      </w:r>
    </w:p>
    <w:p w14:paraId="13DEE1CE" w14:textId="0AF4277C" w:rsidR="00146865" w:rsidRPr="00CE4FDF" w:rsidRDefault="00146865" w:rsidP="00CE4FDF">
      <w:pPr>
        <w:spacing w:line="240" w:lineRule="auto"/>
        <w:rPr>
          <w:noProof/>
          <w:szCs w:val="22"/>
          <w:lang w:val="fr-FR"/>
        </w:rPr>
      </w:pPr>
      <w:r w:rsidRPr="00CE4FDF">
        <w:rPr>
          <w:noProof/>
          <w:szCs w:val="22"/>
          <w:lang w:val="fr-FR"/>
        </w:rPr>
        <w:t>EU/1/</w:t>
      </w:r>
      <w:r w:rsidR="007966BA" w:rsidRPr="00CE4FDF">
        <w:rPr>
          <w:noProof/>
          <w:szCs w:val="22"/>
          <w:lang w:val="fr-FR"/>
        </w:rPr>
        <w:t>24/1814</w:t>
      </w:r>
      <w:r w:rsidRPr="00CE4FDF">
        <w:rPr>
          <w:noProof/>
          <w:szCs w:val="22"/>
          <w:lang w:val="fr-FR"/>
        </w:rPr>
        <w:t>/010</w:t>
      </w:r>
    </w:p>
    <w:p w14:paraId="4B86C958" w14:textId="77777777" w:rsidR="00900090" w:rsidRPr="00CE4FDF" w:rsidRDefault="00900090" w:rsidP="00CE4FDF">
      <w:pPr>
        <w:spacing w:line="240" w:lineRule="auto"/>
        <w:rPr>
          <w:noProof/>
          <w:szCs w:val="22"/>
          <w:lang w:val="fr-FR"/>
        </w:rPr>
      </w:pPr>
    </w:p>
    <w:p w14:paraId="65330A13" w14:textId="77777777" w:rsidR="00812D16" w:rsidRPr="00CE4FDF" w:rsidRDefault="00812D16" w:rsidP="00CE4FDF">
      <w:pPr>
        <w:spacing w:line="240" w:lineRule="auto"/>
        <w:rPr>
          <w:noProof/>
          <w:szCs w:val="22"/>
          <w:lang w:val="fr-FR"/>
        </w:rPr>
      </w:pPr>
    </w:p>
    <w:p w14:paraId="72165EA1" w14:textId="7FAA637E" w:rsidR="00812D16" w:rsidRPr="00CE4FDF" w:rsidRDefault="00B56E42" w:rsidP="00CE4FDF">
      <w:pPr>
        <w:spacing w:line="240" w:lineRule="auto"/>
        <w:ind w:left="567" w:hanging="567"/>
        <w:rPr>
          <w:noProof/>
          <w:szCs w:val="22"/>
          <w:lang w:val="fr-FR"/>
        </w:rPr>
      </w:pPr>
      <w:r w:rsidRPr="00CE4FDF">
        <w:rPr>
          <w:b/>
          <w:noProof/>
          <w:szCs w:val="22"/>
          <w:lang w:val="fr-FR"/>
        </w:rPr>
        <w:t>9.</w:t>
      </w:r>
      <w:r w:rsidRPr="00CE4FDF">
        <w:rPr>
          <w:b/>
          <w:noProof/>
          <w:szCs w:val="22"/>
          <w:lang w:val="fr-FR"/>
        </w:rPr>
        <w:tab/>
      </w:r>
      <w:r w:rsidR="006718BF" w:rsidRPr="00CE4FDF">
        <w:rPr>
          <w:b/>
          <w:noProof/>
          <w:szCs w:val="22"/>
          <w:lang w:val="fr-FR"/>
        </w:rPr>
        <w:t>DATE DE PREMIÈRE AUTORISATION/DE RENOUVELLEMENT DE L’AUTORISATION</w:t>
      </w:r>
    </w:p>
    <w:p w14:paraId="258E5C23" w14:textId="77777777" w:rsidR="00914ED8" w:rsidRPr="00CE4FDF" w:rsidRDefault="00914ED8" w:rsidP="00CE4FDF">
      <w:pPr>
        <w:spacing w:line="240" w:lineRule="auto"/>
        <w:rPr>
          <w:i/>
          <w:noProof/>
          <w:szCs w:val="22"/>
          <w:lang w:val="fr-FR"/>
        </w:rPr>
      </w:pPr>
    </w:p>
    <w:p w14:paraId="5F393D9F" w14:textId="3E1A670E" w:rsidR="00812D16" w:rsidRPr="00CE4FDF" w:rsidRDefault="00916075" w:rsidP="00CE4FDF">
      <w:pPr>
        <w:spacing w:line="240" w:lineRule="auto"/>
        <w:rPr>
          <w:iCs/>
          <w:noProof/>
          <w:szCs w:val="22"/>
          <w:lang w:val="fr-FR"/>
        </w:rPr>
      </w:pPr>
      <w:r w:rsidRPr="00CE4FDF">
        <w:rPr>
          <w:iCs/>
          <w:noProof/>
          <w:szCs w:val="22"/>
          <w:lang w:val="fr-FR"/>
        </w:rPr>
        <w:t>Date de première autorisation :</w:t>
      </w:r>
      <w:r w:rsidR="007134C1" w:rsidRPr="0036033C">
        <w:rPr>
          <w:lang w:val="fr-FR"/>
        </w:rPr>
        <w:t xml:space="preserve"> </w:t>
      </w:r>
      <w:r w:rsidR="007134C1" w:rsidRPr="007134C1">
        <w:rPr>
          <w:iCs/>
          <w:noProof/>
          <w:szCs w:val="22"/>
          <w:lang w:val="fr-FR"/>
        </w:rPr>
        <w:t>22 avril 2024</w:t>
      </w:r>
    </w:p>
    <w:p w14:paraId="14BB1109" w14:textId="77777777" w:rsidR="00812D16" w:rsidRDefault="00812D16" w:rsidP="00CE4FDF">
      <w:pPr>
        <w:spacing w:line="240" w:lineRule="auto"/>
        <w:rPr>
          <w:noProof/>
          <w:szCs w:val="22"/>
          <w:lang w:val="fr-FR"/>
        </w:rPr>
      </w:pPr>
    </w:p>
    <w:p w14:paraId="197BCFA0" w14:textId="77777777" w:rsidR="00CE4FDF" w:rsidRPr="00CE4FDF" w:rsidRDefault="00CE4FDF" w:rsidP="00CE4FDF">
      <w:pPr>
        <w:spacing w:line="240" w:lineRule="auto"/>
        <w:rPr>
          <w:noProof/>
          <w:szCs w:val="22"/>
          <w:lang w:val="fr-FR"/>
        </w:rPr>
      </w:pPr>
    </w:p>
    <w:p w14:paraId="678951CC" w14:textId="5AF84953" w:rsidR="00812D16" w:rsidRPr="00CE4FDF" w:rsidRDefault="00B56E42" w:rsidP="00CE4FDF">
      <w:pPr>
        <w:spacing w:line="240" w:lineRule="auto"/>
        <w:ind w:left="567" w:hanging="567"/>
        <w:rPr>
          <w:b/>
          <w:noProof/>
          <w:szCs w:val="22"/>
          <w:lang w:val="fr-FR"/>
        </w:rPr>
      </w:pPr>
      <w:r w:rsidRPr="00CE4FDF">
        <w:rPr>
          <w:b/>
          <w:noProof/>
          <w:szCs w:val="22"/>
          <w:lang w:val="fr-FR"/>
        </w:rPr>
        <w:t>10.</w:t>
      </w:r>
      <w:r w:rsidRPr="00CE4FDF">
        <w:rPr>
          <w:b/>
          <w:noProof/>
          <w:szCs w:val="22"/>
          <w:lang w:val="fr-FR"/>
        </w:rPr>
        <w:tab/>
      </w:r>
      <w:r w:rsidR="006718BF" w:rsidRPr="00CE4FDF">
        <w:rPr>
          <w:b/>
          <w:noProof/>
          <w:szCs w:val="22"/>
          <w:lang w:val="fr-FR"/>
        </w:rPr>
        <w:t>DATE DE MISE À JOUR DU TEXTE</w:t>
      </w:r>
    </w:p>
    <w:p w14:paraId="1A13DC8C" w14:textId="77777777" w:rsidR="00812D16" w:rsidRPr="00CE4FDF" w:rsidRDefault="00812D16" w:rsidP="00CE4FDF">
      <w:pPr>
        <w:numPr>
          <w:ilvl w:val="12"/>
          <w:numId w:val="0"/>
        </w:numPr>
        <w:tabs>
          <w:tab w:val="clear" w:pos="567"/>
          <w:tab w:val="left" w:pos="1004"/>
        </w:tabs>
        <w:spacing w:line="240" w:lineRule="auto"/>
        <w:ind w:right="-2"/>
        <w:rPr>
          <w:lang w:val="fr-FR"/>
        </w:rPr>
      </w:pPr>
    </w:p>
    <w:p w14:paraId="4016256B" w14:textId="3B66DE73" w:rsidR="008929AA" w:rsidRPr="00CE4FDF" w:rsidRDefault="005A17BC" w:rsidP="00CE4FDF">
      <w:pPr>
        <w:numPr>
          <w:ilvl w:val="12"/>
          <w:numId w:val="0"/>
        </w:numPr>
        <w:spacing w:line="240" w:lineRule="auto"/>
        <w:ind w:right="-2"/>
        <w:rPr>
          <w:noProof/>
          <w:szCs w:val="22"/>
          <w:lang w:val="fr-FR"/>
        </w:rPr>
      </w:pPr>
      <w:r w:rsidRPr="00CE4FDF">
        <w:rPr>
          <w:lang w:val="fr-FR" w:bidi="fr-FR"/>
        </w:rPr>
        <w:t xml:space="preserve">Des informations détaillées sur ce médicament sont disponibles sur le site internet de l’Agence européenne des médicaments </w:t>
      </w:r>
      <w:r>
        <w:fldChar w:fldCharType="begin"/>
      </w:r>
      <w:r w:rsidRPr="00F63255">
        <w:rPr>
          <w:lang w:val="fr-FR"/>
          <w:rPrChange w:id="21" w:author="Anonymous Viatris" w:date="2026-04-18T22:13:00Z" w16du:dateUtc="2026-04-18T16:43:00Z">
            <w:rPr/>
          </w:rPrChange>
        </w:rPr>
        <w:instrText>HYPERLINK "http://www.ema.europa.eu/"</w:instrText>
      </w:r>
      <w:r>
        <w:fldChar w:fldCharType="separate"/>
      </w:r>
      <w:r w:rsidRPr="00CE4FDF">
        <w:rPr>
          <w:rStyle w:val="Hyperlink"/>
          <w:lang w:val="fr-FR" w:bidi="fr-FR"/>
        </w:rPr>
        <w:t>http://www.ema.europa.eu/</w:t>
      </w:r>
      <w:r>
        <w:fldChar w:fldCharType="end"/>
      </w:r>
    </w:p>
    <w:p w14:paraId="2CA65A15" w14:textId="77777777" w:rsidR="00812D16" w:rsidRPr="00CE4FDF" w:rsidRDefault="00B56E42" w:rsidP="00CE4FDF">
      <w:pPr>
        <w:numPr>
          <w:ilvl w:val="12"/>
          <w:numId w:val="0"/>
        </w:numPr>
        <w:spacing w:line="240" w:lineRule="auto"/>
        <w:ind w:right="-2"/>
        <w:rPr>
          <w:noProof/>
          <w:szCs w:val="22"/>
          <w:lang w:val="fr-FR"/>
        </w:rPr>
      </w:pPr>
      <w:r w:rsidRPr="00CE4FDF">
        <w:rPr>
          <w:noProof/>
          <w:szCs w:val="22"/>
          <w:lang w:val="fr-FR"/>
        </w:rPr>
        <w:br w:type="page"/>
      </w:r>
    </w:p>
    <w:p w14:paraId="04DA93CD" w14:textId="77777777" w:rsidR="00812D16" w:rsidRPr="00CE4FDF" w:rsidRDefault="00812D16" w:rsidP="00CE4FDF">
      <w:pPr>
        <w:spacing w:line="240" w:lineRule="auto"/>
        <w:rPr>
          <w:noProof/>
          <w:szCs w:val="22"/>
          <w:lang w:val="fr-FR"/>
        </w:rPr>
      </w:pPr>
    </w:p>
    <w:p w14:paraId="5064CD7A" w14:textId="77777777" w:rsidR="00812D16" w:rsidRPr="00CE4FDF" w:rsidRDefault="00812D16" w:rsidP="00CE4FDF">
      <w:pPr>
        <w:spacing w:line="240" w:lineRule="auto"/>
        <w:rPr>
          <w:noProof/>
          <w:szCs w:val="22"/>
          <w:lang w:val="fr-FR"/>
        </w:rPr>
      </w:pPr>
    </w:p>
    <w:p w14:paraId="462BAF64" w14:textId="77777777" w:rsidR="00812D16" w:rsidRPr="00CE4FDF" w:rsidRDefault="00812D16" w:rsidP="00CE4FDF">
      <w:pPr>
        <w:spacing w:line="240" w:lineRule="auto"/>
        <w:rPr>
          <w:noProof/>
          <w:szCs w:val="22"/>
          <w:lang w:val="fr-FR"/>
        </w:rPr>
      </w:pPr>
    </w:p>
    <w:p w14:paraId="14F462A7" w14:textId="77777777" w:rsidR="00812D16" w:rsidRPr="00CE4FDF" w:rsidRDefault="00812D16" w:rsidP="00CE4FDF">
      <w:pPr>
        <w:spacing w:line="240" w:lineRule="auto"/>
        <w:rPr>
          <w:noProof/>
          <w:szCs w:val="22"/>
          <w:lang w:val="fr-FR"/>
        </w:rPr>
      </w:pPr>
    </w:p>
    <w:p w14:paraId="7E79538A" w14:textId="77777777" w:rsidR="00812D16" w:rsidRPr="00CE4FDF" w:rsidRDefault="00812D16" w:rsidP="00CE4FDF">
      <w:pPr>
        <w:spacing w:line="240" w:lineRule="auto"/>
        <w:rPr>
          <w:noProof/>
          <w:szCs w:val="22"/>
          <w:lang w:val="fr-FR"/>
        </w:rPr>
      </w:pPr>
    </w:p>
    <w:p w14:paraId="0F86E227" w14:textId="77777777" w:rsidR="00812D16" w:rsidRPr="00CE4FDF" w:rsidRDefault="00812D16" w:rsidP="00CE4FDF">
      <w:pPr>
        <w:spacing w:line="240" w:lineRule="auto"/>
        <w:rPr>
          <w:noProof/>
          <w:szCs w:val="22"/>
          <w:lang w:val="fr-FR"/>
        </w:rPr>
      </w:pPr>
    </w:p>
    <w:p w14:paraId="449E9FF3" w14:textId="77777777" w:rsidR="00812D16" w:rsidRPr="00CE4FDF" w:rsidRDefault="00812D16" w:rsidP="00CE4FDF">
      <w:pPr>
        <w:spacing w:line="240" w:lineRule="auto"/>
        <w:rPr>
          <w:noProof/>
          <w:szCs w:val="22"/>
          <w:lang w:val="fr-FR"/>
        </w:rPr>
      </w:pPr>
    </w:p>
    <w:p w14:paraId="146B0672" w14:textId="77777777" w:rsidR="00812D16" w:rsidRPr="00CE4FDF" w:rsidRDefault="00812D16" w:rsidP="00CE4FDF">
      <w:pPr>
        <w:spacing w:line="240" w:lineRule="auto"/>
        <w:rPr>
          <w:noProof/>
          <w:szCs w:val="22"/>
          <w:lang w:val="fr-FR"/>
        </w:rPr>
      </w:pPr>
    </w:p>
    <w:p w14:paraId="68E2FCBB" w14:textId="77777777" w:rsidR="00812D16" w:rsidRPr="00CE4FDF" w:rsidRDefault="00812D16" w:rsidP="00CE4FDF">
      <w:pPr>
        <w:spacing w:line="240" w:lineRule="auto"/>
        <w:rPr>
          <w:noProof/>
          <w:szCs w:val="22"/>
          <w:lang w:val="fr-FR"/>
        </w:rPr>
      </w:pPr>
    </w:p>
    <w:p w14:paraId="67069069" w14:textId="77777777" w:rsidR="00812D16" w:rsidRPr="00CE4FDF" w:rsidRDefault="00812D16" w:rsidP="00CE4FDF">
      <w:pPr>
        <w:spacing w:line="240" w:lineRule="auto"/>
        <w:rPr>
          <w:noProof/>
          <w:szCs w:val="22"/>
          <w:lang w:val="fr-FR"/>
        </w:rPr>
      </w:pPr>
    </w:p>
    <w:p w14:paraId="01DEFD5E" w14:textId="77777777" w:rsidR="00812D16" w:rsidRPr="00CE4FDF" w:rsidRDefault="00812D16" w:rsidP="00CE4FDF">
      <w:pPr>
        <w:spacing w:line="240" w:lineRule="auto"/>
        <w:rPr>
          <w:noProof/>
          <w:szCs w:val="22"/>
          <w:lang w:val="fr-FR"/>
        </w:rPr>
      </w:pPr>
    </w:p>
    <w:p w14:paraId="62AA9DDE" w14:textId="77777777" w:rsidR="00812D16" w:rsidRPr="00CE4FDF" w:rsidRDefault="00812D16" w:rsidP="00CE4FDF">
      <w:pPr>
        <w:spacing w:line="240" w:lineRule="auto"/>
        <w:rPr>
          <w:noProof/>
          <w:szCs w:val="22"/>
          <w:lang w:val="fr-FR"/>
        </w:rPr>
      </w:pPr>
    </w:p>
    <w:p w14:paraId="4677399F" w14:textId="77777777" w:rsidR="00812D16" w:rsidRPr="00CE4FDF" w:rsidRDefault="00812D16" w:rsidP="00CE4FDF">
      <w:pPr>
        <w:spacing w:line="240" w:lineRule="auto"/>
        <w:rPr>
          <w:noProof/>
          <w:szCs w:val="22"/>
          <w:lang w:val="fr-FR"/>
        </w:rPr>
      </w:pPr>
    </w:p>
    <w:p w14:paraId="66EA6FC9" w14:textId="77777777" w:rsidR="00812D16" w:rsidRPr="00CE4FDF" w:rsidRDefault="00812D16" w:rsidP="00CE4FDF">
      <w:pPr>
        <w:spacing w:line="240" w:lineRule="auto"/>
        <w:rPr>
          <w:noProof/>
          <w:szCs w:val="22"/>
          <w:lang w:val="fr-FR"/>
        </w:rPr>
      </w:pPr>
    </w:p>
    <w:p w14:paraId="4ACF68DB" w14:textId="77777777" w:rsidR="00812D16" w:rsidRPr="00CE4FDF" w:rsidRDefault="00812D16" w:rsidP="00CE4FDF">
      <w:pPr>
        <w:spacing w:line="240" w:lineRule="auto"/>
        <w:rPr>
          <w:noProof/>
          <w:szCs w:val="22"/>
          <w:lang w:val="fr-FR"/>
        </w:rPr>
      </w:pPr>
    </w:p>
    <w:p w14:paraId="11F6768C" w14:textId="77777777" w:rsidR="00812D16" w:rsidRPr="00CE4FDF" w:rsidRDefault="00812D16" w:rsidP="00CE4FDF">
      <w:pPr>
        <w:spacing w:line="240" w:lineRule="auto"/>
        <w:rPr>
          <w:noProof/>
          <w:szCs w:val="22"/>
          <w:lang w:val="fr-FR"/>
        </w:rPr>
      </w:pPr>
    </w:p>
    <w:p w14:paraId="372E9C4C" w14:textId="77777777" w:rsidR="00812D16" w:rsidRPr="00CE4FDF" w:rsidRDefault="00812D16" w:rsidP="00CE4FDF">
      <w:pPr>
        <w:spacing w:line="240" w:lineRule="auto"/>
        <w:rPr>
          <w:noProof/>
          <w:szCs w:val="22"/>
          <w:lang w:val="fr-FR"/>
        </w:rPr>
      </w:pPr>
    </w:p>
    <w:p w14:paraId="122ED55F" w14:textId="77777777" w:rsidR="00812D16" w:rsidRPr="00CE4FDF" w:rsidRDefault="00812D16" w:rsidP="00CE4FDF">
      <w:pPr>
        <w:spacing w:line="240" w:lineRule="auto"/>
        <w:rPr>
          <w:noProof/>
          <w:szCs w:val="22"/>
          <w:lang w:val="fr-FR"/>
        </w:rPr>
      </w:pPr>
    </w:p>
    <w:p w14:paraId="29BC551C" w14:textId="77777777" w:rsidR="00812D16" w:rsidRPr="00CE4FDF" w:rsidRDefault="00812D16" w:rsidP="00CE4FDF">
      <w:pPr>
        <w:spacing w:line="240" w:lineRule="auto"/>
        <w:rPr>
          <w:noProof/>
          <w:szCs w:val="22"/>
          <w:lang w:val="fr-FR"/>
        </w:rPr>
      </w:pPr>
    </w:p>
    <w:p w14:paraId="3919E478" w14:textId="77777777" w:rsidR="00812D16" w:rsidRPr="00CE4FDF" w:rsidRDefault="00812D16" w:rsidP="00CE4FDF">
      <w:pPr>
        <w:spacing w:line="240" w:lineRule="auto"/>
        <w:rPr>
          <w:noProof/>
          <w:szCs w:val="22"/>
          <w:lang w:val="fr-FR"/>
        </w:rPr>
      </w:pPr>
    </w:p>
    <w:p w14:paraId="315EAC82" w14:textId="77777777" w:rsidR="00812D16" w:rsidRDefault="00812D16" w:rsidP="00CE4FDF">
      <w:pPr>
        <w:spacing w:line="240" w:lineRule="auto"/>
        <w:rPr>
          <w:noProof/>
          <w:szCs w:val="22"/>
          <w:lang w:val="fr-FR"/>
        </w:rPr>
      </w:pPr>
    </w:p>
    <w:p w14:paraId="3DD8ECD1" w14:textId="77777777" w:rsidR="00CE4FDF" w:rsidRPr="00CE4FDF" w:rsidRDefault="00CE4FDF" w:rsidP="00CE4FDF">
      <w:pPr>
        <w:spacing w:line="240" w:lineRule="auto"/>
        <w:rPr>
          <w:noProof/>
          <w:szCs w:val="22"/>
          <w:lang w:val="fr-FR"/>
        </w:rPr>
      </w:pPr>
    </w:p>
    <w:p w14:paraId="61A4E04F" w14:textId="77777777" w:rsidR="0044390E" w:rsidRPr="00CE4FDF" w:rsidRDefault="0044390E" w:rsidP="00CE4FDF">
      <w:pPr>
        <w:spacing w:line="240" w:lineRule="auto"/>
        <w:rPr>
          <w:noProof/>
          <w:szCs w:val="22"/>
          <w:lang w:val="fr-FR"/>
        </w:rPr>
      </w:pPr>
    </w:p>
    <w:p w14:paraId="3A567D8B" w14:textId="523D3FE9" w:rsidR="00812D16" w:rsidRPr="00CE4FDF" w:rsidRDefault="00B56E42" w:rsidP="00CE4FDF">
      <w:pPr>
        <w:spacing w:line="240" w:lineRule="auto"/>
        <w:jc w:val="center"/>
        <w:rPr>
          <w:noProof/>
          <w:szCs w:val="22"/>
          <w:lang w:val="fr-FR"/>
        </w:rPr>
      </w:pPr>
      <w:r w:rsidRPr="00CE4FDF">
        <w:rPr>
          <w:b/>
          <w:noProof/>
          <w:szCs w:val="22"/>
          <w:lang w:val="fr-FR"/>
        </w:rPr>
        <w:t>ANNEX</w:t>
      </w:r>
      <w:r w:rsidR="00BC0B53" w:rsidRPr="00CE4FDF">
        <w:rPr>
          <w:b/>
          <w:noProof/>
          <w:szCs w:val="22"/>
          <w:lang w:val="fr-FR"/>
        </w:rPr>
        <w:t>E</w:t>
      </w:r>
      <w:r w:rsidR="008B4240" w:rsidRPr="00CE4FDF">
        <w:rPr>
          <w:b/>
          <w:noProof/>
          <w:szCs w:val="22"/>
          <w:lang w:val="fr-FR"/>
        </w:rPr>
        <w:t> </w:t>
      </w:r>
      <w:r w:rsidRPr="00CE4FDF">
        <w:rPr>
          <w:b/>
          <w:noProof/>
          <w:szCs w:val="22"/>
          <w:lang w:val="fr-FR"/>
        </w:rPr>
        <w:t>II</w:t>
      </w:r>
    </w:p>
    <w:p w14:paraId="231B1B15" w14:textId="77777777" w:rsidR="00812D16" w:rsidRPr="00CE4FDF" w:rsidRDefault="00812D16" w:rsidP="00CE4FDF">
      <w:pPr>
        <w:spacing w:line="240" w:lineRule="auto"/>
        <w:ind w:right="1416"/>
        <w:rPr>
          <w:noProof/>
          <w:szCs w:val="22"/>
          <w:lang w:val="fr-FR"/>
        </w:rPr>
      </w:pPr>
    </w:p>
    <w:p w14:paraId="61EAC972" w14:textId="7152EB11" w:rsidR="00812D16" w:rsidRPr="00CE4FDF" w:rsidRDefault="00B56E42" w:rsidP="00CE4FDF">
      <w:pPr>
        <w:spacing w:line="240" w:lineRule="auto"/>
        <w:ind w:left="1701" w:right="1416" w:hanging="708"/>
        <w:rPr>
          <w:b/>
          <w:noProof/>
          <w:szCs w:val="22"/>
          <w:lang w:val="fr-FR"/>
        </w:rPr>
      </w:pPr>
      <w:r w:rsidRPr="00CE4FDF">
        <w:rPr>
          <w:b/>
          <w:noProof/>
          <w:szCs w:val="22"/>
          <w:lang w:val="fr-FR"/>
        </w:rPr>
        <w:t>A.</w:t>
      </w:r>
      <w:r w:rsidRPr="00CE4FDF">
        <w:rPr>
          <w:b/>
          <w:noProof/>
          <w:szCs w:val="22"/>
          <w:lang w:val="fr-FR"/>
        </w:rPr>
        <w:tab/>
      </w:r>
      <w:r w:rsidR="00BC0B53" w:rsidRPr="00CE4FDF">
        <w:rPr>
          <w:b/>
          <w:noProof/>
          <w:szCs w:val="22"/>
          <w:lang w:val="fr-FR"/>
        </w:rPr>
        <w:t>FABRICANT(S) RESPONSABLE(S) DE LA LIBÉRATION DES LOTS</w:t>
      </w:r>
    </w:p>
    <w:p w14:paraId="073F0BEF" w14:textId="77777777" w:rsidR="00812D16" w:rsidRPr="00CE4FDF" w:rsidRDefault="00812D16" w:rsidP="00CE4FDF">
      <w:pPr>
        <w:spacing w:line="240" w:lineRule="auto"/>
        <w:ind w:left="567" w:hanging="567"/>
        <w:rPr>
          <w:noProof/>
          <w:szCs w:val="22"/>
          <w:lang w:val="fr-FR"/>
        </w:rPr>
      </w:pPr>
    </w:p>
    <w:p w14:paraId="18B98A6C" w14:textId="1E5124E0" w:rsidR="00812D16" w:rsidRPr="00CE4FDF" w:rsidRDefault="00B56E42" w:rsidP="00CE4FDF">
      <w:pPr>
        <w:spacing w:line="240" w:lineRule="auto"/>
        <w:ind w:left="1701" w:right="1418" w:hanging="709"/>
        <w:rPr>
          <w:b/>
          <w:noProof/>
          <w:szCs w:val="22"/>
          <w:lang w:val="fr-FR"/>
        </w:rPr>
      </w:pPr>
      <w:r w:rsidRPr="00CE4FDF">
        <w:rPr>
          <w:b/>
          <w:noProof/>
          <w:szCs w:val="22"/>
          <w:lang w:val="fr-FR"/>
        </w:rPr>
        <w:t>B.</w:t>
      </w:r>
      <w:r w:rsidRPr="00CE4FDF">
        <w:rPr>
          <w:b/>
          <w:noProof/>
          <w:szCs w:val="22"/>
          <w:lang w:val="fr-FR"/>
        </w:rPr>
        <w:tab/>
      </w:r>
      <w:r w:rsidR="00BC0B53" w:rsidRPr="00CE4FDF">
        <w:rPr>
          <w:b/>
          <w:noProof/>
          <w:szCs w:val="22"/>
          <w:lang w:val="fr-FR"/>
        </w:rPr>
        <w:t>CONDITIONS OU RESTRICTIONS DE DÉLIVRANCE ET D’UTILISATION</w:t>
      </w:r>
    </w:p>
    <w:p w14:paraId="2100065C" w14:textId="77777777" w:rsidR="00812D16" w:rsidRPr="00CE4FDF" w:rsidRDefault="00812D16" w:rsidP="00CE4FDF">
      <w:pPr>
        <w:spacing w:line="240" w:lineRule="auto"/>
        <w:ind w:left="567" w:hanging="567"/>
        <w:rPr>
          <w:noProof/>
          <w:szCs w:val="22"/>
          <w:lang w:val="fr-FR"/>
        </w:rPr>
      </w:pPr>
    </w:p>
    <w:p w14:paraId="1900C8F2" w14:textId="4DE53190" w:rsidR="00812D16" w:rsidRPr="00CE4FDF" w:rsidRDefault="00B56E42" w:rsidP="00CE4FDF">
      <w:pPr>
        <w:spacing w:line="240" w:lineRule="auto"/>
        <w:ind w:left="1701" w:right="1559" w:hanging="709"/>
        <w:rPr>
          <w:b/>
          <w:noProof/>
          <w:szCs w:val="22"/>
          <w:lang w:val="fr-FR"/>
        </w:rPr>
      </w:pPr>
      <w:r w:rsidRPr="00CE4FDF">
        <w:rPr>
          <w:b/>
          <w:noProof/>
          <w:szCs w:val="22"/>
          <w:lang w:val="fr-FR"/>
        </w:rPr>
        <w:t>C.</w:t>
      </w:r>
      <w:r w:rsidR="00215FDA" w:rsidRPr="00CE4FDF">
        <w:rPr>
          <w:b/>
          <w:noProof/>
          <w:szCs w:val="22"/>
          <w:lang w:val="fr-FR"/>
        </w:rPr>
        <w:tab/>
      </w:r>
      <w:r w:rsidR="00BC0B53" w:rsidRPr="00CE4FDF">
        <w:rPr>
          <w:b/>
          <w:noProof/>
          <w:szCs w:val="22"/>
          <w:lang w:val="fr-FR"/>
        </w:rPr>
        <w:t>AUTRES CONDITIONS ET OBLIGATIONS DE L’AUTORISATION DE MISE SUR LE MARCHÉ</w:t>
      </w:r>
    </w:p>
    <w:p w14:paraId="4E29B75E" w14:textId="77777777" w:rsidR="009B5C19" w:rsidRPr="00CE4FDF" w:rsidRDefault="009B5C19" w:rsidP="00CE4FDF">
      <w:pPr>
        <w:spacing w:line="240" w:lineRule="auto"/>
        <w:ind w:right="1558"/>
        <w:rPr>
          <w:bCs/>
          <w:lang w:val="fr-FR"/>
        </w:rPr>
      </w:pPr>
    </w:p>
    <w:p w14:paraId="316C679E" w14:textId="5CC2C86C" w:rsidR="009B5C19" w:rsidRPr="00CE4FDF" w:rsidRDefault="00B56E42" w:rsidP="00CE4FDF">
      <w:pPr>
        <w:spacing w:line="240" w:lineRule="auto"/>
        <w:ind w:left="1701" w:right="1416" w:hanging="708"/>
        <w:rPr>
          <w:b/>
          <w:lang w:val="fr-FR"/>
        </w:rPr>
      </w:pPr>
      <w:r w:rsidRPr="00CE4FDF">
        <w:rPr>
          <w:b/>
          <w:lang w:val="fr-FR"/>
        </w:rPr>
        <w:t>D.</w:t>
      </w:r>
      <w:r w:rsidRPr="00CE4FDF">
        <w:rPr>
          <w:b/>
          <w:lang w:val="fr-FR"/>
        </w:rPr>
        <w:tab/>
      </w:r>
      <w:r w:rsidR="00BC0B53" w:rsidRPr="00CE4FDF">
        <w:rPr>
          <w:b/>
          <w:caps/>
          <w:lang w:val="fr-FR"/>
        </w:rPr>
        <w:t>CONDITIONS OU RESTRICTIONS EN VUE D’UNE UTILISATION SÛRE ET EFFICACE DU MÉDICAMENT</w:t>
      </w:r>
    </w:p>
    <w:p w14:paraId="26CFE367" w14:textId="77777777" w:rsidR="009B5C19" w:rsidRPr="00CE4FDF" w:rsidRDefault="009B5C19" w:rsidP="00CE4FDF">
      <w:pPr>
        <w:spacing w:line="240" w:lineRule="auto"/>
        <w:ind w:right="1416"/>
        <w:rPr>
          <w:bCs/>
          <w:lang w:val="fr-FR"/>
        </w:rPr>
      </w:pPr>
    </w:p>
    <w:p w14:paraId="1053B971" w14:textId="1F710B0B" w:rsidR="00812D16" w:rsidRPr="00CE4FDF" w:rsidRDefault="00B56E42" w:rsidP="00CE4FDF">
      <w:pPr>
        <w:spacing w:line="240" w:lineRule="auto"/>
        <w:ind w:left="567" w:hanging="567"/>
        <w:rPr>
          <w:noProof/>
          <w:szCs w:val="22"/>
          <w:lang w:val="fr-FR"/>
        </w:rPr>
      </w:pPr>
      <w:r w:rsidRPr="00CE4FDF">
        <w:rPr>
          <w:noProof/>
          <w:szCs w:val="22"/>
          <w:lang w:val="fr-FR"/>
        </w:rPr>
        <w:br w:type="page"/>
      </w:r>
      <w:r w:rsidRPr="00CE4FDF">
        <w:rPr>
          <w:b/>
          <w:noProof/>
          <w:szCs w:val="22"/>
          <w:lang w:val="fr-FR"/>
        </w:rPr>
        <w:lastRenderedPageBreak/>
        <w:t>A.</w:t>
      </w:r>
      <w:r w:rsidRPr="00CE4FDF">
        <w:rPr>
          <w:b/>
          <w:noProof/>
          <w:szCs w:val="22"/>
          <w:lang w:val="fr-FR"/>
        </w:rPr>
        <w:tab/>
      </w:r>
      <w:r w:rsidR="00BC0B53" w:rsidRPr="00CE4FDF">
        <w:rPr>
          <w:b/>
          <w:noProof/>
          <w:szCs w:val="22"/>
          <w:lang w:val="fr-FR"/>
        </w:rPr>
        <w:t>FABRICANT(S) RESPONSABLE(S) DE LA LIBÉRATION DES LOTS</w:t>
      </w:r>
    </w:p>
    <w:p w14:paraId="76FDE16A" w14:textId="77777777" w:rsidR="00812D16" w:rsidRPr="00CE4FDF" w:rsidRDefault="00812D16" w:rsidP="00CE4FDF">
      <w:pPr>
        <w:spacing w:line="240" w:lineRule="auto"/>
        <w:ind w:right="1416"/>
        <w:rPr>
          <w:noProof/>
          <w:szCs w:val="22"/>
          <w:lang w:val="fr-FR"/>
        </w:rPr>
      </w:pPr>
    </w:p>
    <w:p w14:paraId="39E173A6" w14:textId="77777777" w:rsidR="00BC0B53" w:rsidRPr="00CE4FDF" w:rsidRDefault="00BC0B53" w:rsidP="00CE4FDF">
      <w:pPr>
        <w:spacing w:line="240" w:lineRule="auto"/>
        <w:rPr>
          <w:noProof/>
          <w:szCs w:val="22"/>
          <w:u w:val="single"/>
          <w:lang w:val="fr-FR"/>
        </w:rPr>
      </w:pPr>
      <w:r w:rsidRPr="00CE4FDF">
        <w:rPr>
          <w:noProof/>
          <w:szCs w:val="22"/>
          <w:u w:val="single"/>
          <w:lang w:val="fr-FR"/>
        </w:rPr>
        <w:t>Nom et adresse du (des) fabricant(s) responsable(s) de la libération des lots</w:t>
      </w:r>
    </w:p>
    <w:p w14:paraId="775F5B55" w14:textId="77777777" w:rsidR="00C22B83" w:rsidRPr="00CE4FDF" w:rsidRDefault="00C22B83" w:rsidP="00CE4FDF">
      <w:pPr>
        <w:spacing w:line="240" w:lineRule="auto"/>
        <w:rPr>
          <w:noProof/>
          <w:szCs w:val="22"/>
          <w:lang w:val="fr-FR"/>
        </w:rPr>
      </w:pPr>
    </w:p>
    <w:p w14:paraId="74DB06EC" w14:textId="2B25C22E" w:rsidR="00C22B83" w:rsidRPr="00CE4FDF" w:rsidRDefault="00B56E42" w:rsidP="00CE4FDF">
      <w:pPr>
        <w:spacing w:line="240" w:lineRule="auto"/>
        <w:rPr>
          <w:noProof/>
          <w:szCs w:val="22"/>
          <w:lang w:val="sv-SE"/>
        </w:rPr>
      </w:pPr>
      <w:r w:rsidRPr="00CE4FDF">
        <w:rPr>
          <w:noProof/>
          <w:szCs w:val="22"/>
          <w:lang w:val="sv-SE"/>
        </w:rPr>
        <w:t>Mylan Hungary Kft</w:t>
      </w:r>
      <w:r w:rsidR="00ED6A59">
        <w:rPr>
          <w:noProof/>
          <w:szCs w:val="22"/>
          <w:lang w:val="sv-SE"/>
        </w:rPr>
        <w:t>.</w:t>
      </w:r>
    </w:p>
    <w:p w14:paraId="67F39448" w14:textId="2FFB8585" w:rsidR="00C415C2" w:rsidRPr="00CE4FDF" w:rsidRDefault="00B56E42" w:rsidP="00CE4FDF">
      <w:pPr>
        <w:spacing w:line="240" w:lineRule="auto"/>
        <w:rPr>
          <w:noProof/>
          <w:szCs w:val="22"/>
          <w:lang w:val="sv-SE"/>
        </w:rPr>
      </w:pPr>
      <w:r w:rsidRPr="00CE4FDF">
        <w:rPr>
          <w:noProof/>
          <w:szCs w:val="22"/>
          <w:lang w:val="sv-SE"/>
        </w:rPr>
        <w:t xml:space="preserve">Mylan utca 1 </w:t>
      </w:r>
    </w:p>
    <w:p w14:paraId="55A65A7A" w14:textId="5F3DFBEF" w:rsidR="00C415C2" w:rsidRPr="00F63255" w:rsidRDefault="00B56E42" w:rsidP="00CE4FDF">
      <w:pPr>
        <w:spacing w:line="240" w:lineRule="auto"/>
        <w:rPr>
          <w:noProof/>
          <w:szCs w:val="22"/>
          <w:lang w:val="de-DE"/>
          <w:rPrChange w:id="22" w:author="Anonymous Viatris" w:date="2026-04-18T22:13:00Z" w16du:dateUtc="2026-04-18T16:43:00Z">
            <w:rPr>
              <w:noProof/>
              <w:szCs w:val="22"/>
              <w:lang w:val="en-US"/>
            </w:rPr>
          </w:rPrChange>
        </w:rPr>
      </w:pPr>
      <w:r w:rsidRPr="00F63255">
        <w:rPr>
          <w:noProof/>
          <w:szCs w:val="22"/>
          <w:lang w:val="de-DE"/>
          <w:rPrChange w:id="23" w:author="Anonymous Viatris" w:date="2026-04-18T22:13:00Z" w16du:dateUtc="2026-04-18T16:43:00Z">
            <w:rPr>
              <w:noProof/>
              <w:szCs w:val="22"/>
              <w:lang w:val="en-US"/>
            </w:rPr>
          </w:rPrChange>
        </w:rPr>
        <w:t xml:space="preserve">Komárom, 2900 </w:t>
      </w:r>
    </w:p>
    <w:p w14:paraId="11A56F8B" w14:textId="1F21F7B5" w:rsidR="00C22B83" w:rsidRPr="00F63255" w:rsidRDefault="00BC0B53" w:rsidP="00CE4FDF">
      <w:pPr>
        <w:spacing w:line="240" w:lineRule="auto"/>
        <w:rPr>
          <w:noProof/>
          <w:szCs w:val="22"/>
          <w:lang w:val="de-DE"/>
          <w:rPrChange w:id="24" w:author="Anonymous Viatris" w:date="2026-04-18T22:13:00Z" w16du:dateUtc="2026-04-18T16:43:00Z">
            <w:rPr>
              <w:noProof/>
              <w:szCs w:val="22"/>
              <w:lang w:val="en-US"/>
            </w:rPr>
          </w:rPrChange>
        </w:rPr>
      </w:pPr>
      <w:r w:rsidRPr="00F63255">
        <w:rPr>
          <w:noProof/>
          <w:szCs w:val="22"/>
          <w:lang w:val="de-DE"/>
          <w:rPrChange w:id="25" w:author="Anonymous Viatris" w:date="2026-04-18T22:13:00Z" w16du:dateUtc="2026-04-18T16:43:00Z">
            <w:rPr>
              <w:noProof/>
              <w:szCs w:val="22"/>
              <w:lang w:val="en-US"/>
            </w:rPr>
          </w:rPrChange>
        </w:rPr>
        <w:t>Hongrie</w:t>
      </w:r>
    </w:p>
    <w:p w14:paraId="12B4D8E0" w14:textId="77777777" w:rsidR="00C22B83" w:rsidRPr="00F63255" w:rsidRDefault="00C22B83" w:rsidP="00CE4FDF">
      <w:pPr>
        <w:spacing w:line="240" w:lineRule="auto"/>
        <w:rPr>
          <w:noProof/>
          <w:szCs w:val="22"/>
          <w:lang w:val="de-DE"/>
          <w:rPrChange w:id="26" w:author="Anonymous Viatris" w:date="2026-04-18T22:13:00Z" w16du:dateUtc="2026-04-18T16:43:00Z">
            <w:rPr>
              <w:noProof/>
              <w:szCs w:val="22"/>
              <w:lang w:val="en-US"/>
            </w:rPr>
          </w:rPrChange>
        </w:rPr>
      </w:pPr>
    </w:p>
    <w:p w14:paraId="3EF0D7C0" w14:textId="3F84B7CC" w:rsidR="00C22B83" w:rsidRPr="00F63255" w:rsidRDefault="00B56E42" w:rsidP="00CE4FDF">
      <w:pPr>
        <w:spacing w:line="240" w:lineRule="auto"/>
        <w:rPr>
          <w:noProof/>
          <w:szCs w:val="22"/>
          <w:lang w:val="de-DE"/>
          <w:rPrChange w:id="27" w:author="Anonymous Viatris" w:date="2026-04-18T22:13:00Z" w16du:dateUtc="2026-04-18T16:43:00Z">
            <w:rPr>
              <w:noProof/>
              <w:szCs w:val="22"/>
              <w:lang w:val="en-US"/>
            </w:rPr>
          </w:rPrChange>
        </w:rPr>
      </w:pPr>
      <w:del w:id="28" w:author="Anonymous Viatris" w:date="2026-04-18T22:14:00Z" w16du:dateUtc="2026-04-18T16:44:00Z">
        <w:r w:rsidRPr="00F63255" w:rsidDel="00330B46">
          <w:rPr>
            <w:noProof/>
            <w:szCs w:val="22"/>
            <w:lang w:val="de-DE"/>
            <w:rPrChange w:id="29" w:author="Anonymous Viatris" w:date="2026-04-18T22:13:00Z" w16du:dateUtc="2026-04-18T16:43:00Z">
              <w:rPr>
                <w:noProof/>
                <w:szCs w:val="22"/>
                <w:lang w:val="en-US"/>
              </w:rPr>
            </w:rPrChange>
          </w:rPr>
          <w:delText xml:space="preserve">Mylan </w:delText>
        </w:r>
      </w:del>
      <w:ins w:id="30" w:author="Anonymous Viatris" w:date="2026-04-18T22:14:00Z" w16du:dateUtc="2026-04-18T16:44:00Z">
        <w:r w:rsidR="00330B46">
          <w:rPr>
            <w:noProof/>
            <w:szCs w:val="22"/>
            <w:lang w:val="de-DE"/>
          </w:rPr>
          <w:t>Viatris</w:t>
        </w:r>
        <w:r w:rsidR="00330B46" w:rsidRPr="00F63255">
          <w:rPr>
            <w:noProof/>
            <w:szCs w:val="22"/>
            <w:lang w:val="de-DE"/>
            <w:rPrChange w:id="31" w:author="Anonymous Viatris" w:date="2026-04-18T22:13:00Z" w16du:dateUtc="2026-04-18T16:43:00Z">
              <w:rPr>
                <w:noProof/>
                <w:szCs w:val="22"/>
                <w:lang w:val="en-US"/>
              </w:rPr>
            </w:rPrChange>
          </w:rPr>
          <w:t xml:space="preserve"> </w:t>
        </w:r>
      </w:ins>
      <w:r w:rsidRPr="00F63255">
        <w:rPr>
          <w:noProof/>
          <w:szCs w:val="22"/>
          <w:lang w:val="de-DE"/>
          <w:rPrChange w:id="32" w:author="Anonymous Viatris" w:date="2026-04-18T22:13:00Z" w16du:dateUtc="2026-04-18T16:43:00Z">
            <w:rPr>
              <w:noProof/>
              <w:szCs w:val="22"/>
              <w:lang w:val="en-US"/>
            </w:rPr>
          </w:rPrChange>
        </w:rPr>
        <w:t>Germany GmbH</w:t>
      </w:r>
    </w:p>
    <w:p w14:paraId="3891BA71" w14:textId="5FF083EE" w:rsidR="00C22B83" w:rsidRPr="00F63255" w:rsidRDefault="004315D0" w:rsidP="00CE4FDF">
      <w:pPr>
        <w:spacing w:line="240" w:lineRule="auto"/>
        <w:rPr>
          <w:noProof/>
          <w:szCs w:val="22"/>
          <w:lang w:val="de-DE"/>
          <w:rPrChange w:id="33" w:author="Anonymous Viatris" w:date="2026-04-18T22:13:00Z" w16du:dateUtc="2026-04-18T16:43:00Z">
            <w:rPr>
              <w:noProof/>
              <w:szCs w:val="22"/>
              <w:lang w:val="en-US"/>
            </w:rPr>
          </w:rPrChange>
        </w:rPr>
      </w:pPr>
      <w:r w:rsidRPr="00F63255">
        <w:rPr>
          <w:noProof/>
          <w:szCs w:val="22"/>
          <w:lang w:val="de-DE"/>
          <w:rPrChange w:id="34" w:author="Anonymous Viatris" w:date="2026-04-18T22:13:00Z" w16du:dateUtc="2026-04-18T16:43:00Z">
            <w:rPr>
              <w:noProof/>
              <w:szCs w:val="22"/>
              <w:lang w:val="en-US"/>
            </w:rPr>
          </w:rPrChange>
        </w:rPr>
        <w:t>Benzstrasse 1, Bad Homburg</w:t>
      </w:r>
    </w:p>
    <w:p w14:paraId="49AA44C9" w14:textId="560E2EE5" w:rsidR="00C22B83" w:rsidRPr="00CE4FDF" w:rsidRDefault="004315D0" w:rsidP="00CE4FDF">
      <w:pPr>
        <w:spacing w:line="240" w:lineRule="auto"/>
        <w:rPr>
          <w:noProof/>
          <w:szCs w:val="22"/>
          <w:lang w:val="fr-FR"/>
        </w:rPr>
      </w:pPr>
      <w:r w:rsidRPr="00CE4FDF">
        <w:rPr>
          <w:noProof/>
          <w:szCs w:val="22"/>
          <w:lang w:val="fr-FR"/>
        </w:rPr>
        <w:t>61352</w:t>
      </w:r>
      <w:r w:rsidR="00D205E9" w:rsidRPr="00CE4FDF">
        <w:rPr>
          <w:noProof/>
          <w:szCs w:val="22"/>
          <w:lang w:val="fr-FR"/>
        </w:rPr>
        <w:t xml:space="preserve"> Hesse</w:t>
      </w:r>
    </w:p>
    <w:p w14:paraId="241DB4A7" w14:textId="37B307FF" w:rsidR="00C22B83" w:rsidRPr="00CE4FDF" w:rsidRDefault="00BC0B53" w:rsidP="00CE4FDF">
      <w:pPr>
        <w:spacing w:line="240" w:lineRule="auto"/>
        <w:rPr>
          <w:noProof/>
          <w:szCs w:val="22"/>
          <w:lang w:val="fr-FR"/>
        </w:rPr>
      </w:pPr>
      <w:r w:rsidRPr="00CE4FDF">
        <w:rPr>
          <w:noProof/>
          <w:szCs w:val="22"/>
          <w:lang w:val="fr-FR"/>
        </w:rPr>
        <w:t>Allemagne</w:t>
      </w:r>
    </w:p>
    <w:p w14:paraId="48EA9BDF" w14:textId="77777777" w:rsidR="00B97C22" w:rsidRPr="00CE4FDF" w:rsidRDefault="00B97C22" w:rsidP="00CE4FDF">
      <w:pPr>
        <w:spacing w:line="240" w:lineRule="auto"/>
        <w:rPr>
          <w:noProof/>
          <w:szCs w:val="22"/>
          <w:lang w:val="fr-FR"/>
        </w:rPr>
      </w:pPr>
    </w:p>
    <w:p w14:paraId="22A83825" w14:textId="0F4522A3" w:rsidR="00812D16" w:rsidRPr="00CE4FDF" w:rsidRDefault="005A17BC" w:rsidP="00CE4FDF">
      <w:pPr>
        <w:spacing w:line="240" w:lineRule="auto"/>
        <w:rPr>
          <w:noProof/>
          <w:szCs w:val="22"/>
          <w:lang w:val="fr-FR"/>
        </w:rPr>
      </w:pPr>
      <w:r w:rsidRPr="00CE4FDF">
        <w:rPr>
          <w:noProof/>
          <w:szCs w:val="22"/>
          <w:lang w:val="fr-FR" w:bidi="fr-FR"/>
        </w:rPr>
        <w:t>Le nom et l’adresse du fabricant responsable de la libération du lot concerné doivent figurer sur la notice du médicament</w:t>
      </w:r>
    </w:p>
    <w:p w14:paraId="2AC80216" w14:textId="77777777" w:rsidR="00900090" w:rsidRPr="00CE4FDF" w:rsidRDefault="00900090" w:rsidP="00CE4FDF">
      <w:pPr>
        <w:spacing w:line="240" w:lineRule="auto"/>
        <w:ind w:left="567" w:hanging="567"/>
        <w:rPr>
          <w:bCs/>
          <w:noProof/>
          <w:szCs w:val="22"/>
          <w:lang w:val="fr-FR"/>
        </w:rPr>
      </w:pPr>
      <w:bookmarkStart w:id="35" w:name="OLE_LINK2"/>
    </w:p>
    <w:p w14:paraId="6F137DCD" w14:textId="77777777" w:rsidR="00C415C2" w:rsidRPr="00CE4FDF" w:rsidRDefault="00C415C2" w:rsidP="00CE4FDF">
      <w:pPr>
        <w:spacing w:line="240" w:lineRule="auto"/>
        <w:rPr>
          <w:bCs/>
          <w:noProof/>
          <w:szCs w:val="22"/>
          <w:lang w:val="fr-FR"/>
        </w:rPr>
      </w:pPr>
    </w:p>
    <w:p w14:paraId="2A7EB63D" w14:textId="44B16670" w:rsidR="00A73A74" w:rsidRPr="00CE4FDF" w:rsidRDefault="00B56E42" w:rsidP="00CE4FDF">
      <w:pPr>
        <w:spacing w:line="240" w:lineRule="auto"/>
        <w:ind w:left="567" w:hanging="567"/>
        <w:rPr>
          <w:b/>
          <w:noProof/>
          <w:szCs w:val="22"/>
          <w:lang w:val="fr-FR"/>
        </w:rPr>
      </w:pPr>
      <w:r w:rsidRPr="00CE4FDF">
        <w:rPr>
          <w:b/>
          <w:noProof/>
          <w:szCs w:val="22"/>
          <w:lang w:val="fr-FR"/>
        </w:rPr>
        <w:t>B.</w:t>
      </w:r>
      <w:bookmarkEnd w:id="35"/>
      <w:r w:rsidRPr="00CE4FDF">
        <w:rPr>
          <w:b/>
          <w:noProof/>
          <w:szCs w:val="22"/>
          <w:lang w:val="fr-FR"/>
        </w:rPr>
        <w:tab/>
      </w:r>
      <w:r w:rsidR="005A17BC" w:rsidRPr="00CE4FDF">
        <w:rPr>
          <w:b/>
          <w:noProof/>
          <w:szCs w:val="22"/>
          <w:lang w:val="fr-FR"/>
        </w:rPr>
        <w:t>CONDITIONS OU RESTRICTIONS DE DÉLIVRANCE ET D’UTILISATION</w:t>
      </w:r>
    </w:p>
    <w:p w14:paraId="5A2210FC" w14:textId="77777777" w:rsidR="00812D16" w:rsidRPr="00CE4FDF" w:rsidRDefault="00812D16" w:rsidP="00CE4FDF">
      <w:pPr>
        <w:spacing w:line="240" w:lineRule="auto"/>
        <w:rPr>
          <w:noProof/>
          <w:szCs w:val="22"/>
          <w:lang w:val="fr-FR"/>
        </w:rPr>
      </w:pPr>
    </w:p>
    <w:p w14:paraId="40604E57" w14:textId="5F221B16" w:rsidR="005A17BC" w:rsidRPr="00CE4FDF" w:rsidRDefault="005A17BC" w:rsidP="00CE4FDF">
      <w:pPr>
        <w:numPr>
          <w:ilvl w:val="12"/>
          <w:numId w:val="0"/>
        </w:numPr>
        <w:spacing w:line="240" w:lineRule="auto"/>
        <w:rPr>
          <w:noProof/>
          <w:szCs w:val="22"/>
          <w:lang w:val="fr-FR"/>
        </w:rPr>
      </w:pPr>
      <w:r w:rsidRPr="00CE4FDF">
        <w:rPr>
          <w:noProof/>
          <w:szCs w:val="22"/>
          <w:lang w:val="fr-FR"/>
        </w:rPr>
        <w:t>Médicament soumis à prescription médicale restreinte (voir annexe I : Résumé des Caractéristiques du Produit, rubrique</w:t>
      </w:r>
      <w:r w:rsidR="008B4240" w:rsidRPr="00CE4FDF">
        <w:rPr>
          <w:noProof/>
          <w:szCs w:val="22"/>
          <w:lang w:val="fr-FR"/>
        </w:rPr>
        <w:t> </w:t>
      </w:r>
      <w:r w:rsidRPr="00CE4FDF">
        <w:rPr>
          <w:noProof/>
          <w:szCs w:val="22"/>
          <w:lang w:val="fr-FR"/>
        </w:rPr>
        <w:t>4.2).</w:t>
      </w:r>
    </w:p>
    <w:p w14:paraId="5DA042EE" w14:textId="77777777" w:rsidR="00900090" w:rsidRPr="00CE4FDF" w:rsidRDefault="00900090" w:rsidP="00CE4FDF">
      <w:pPr>
        <w:numPr>
          <w:ilvl w:val="12"/>
          <w:numId w:val="0"/>
        </w:numPr>
        <w:spacing w:line="240" w:lineRule="auto"/>
        <w:rPr>
          <w:noProof/>
          <w:szCs w:val="22"/>
          <w:lang w:val="fr-FR"/>
        </w:rPr>
      </w:pPr>
    </w:p>
    <w:p w14:paraId="526AACFA" w14:textId="77777777" w:rsidR="00C415C2" w:rsidRPr="00CE4FDF" w:rsidRDefault="00C415C2" w:rsidP="00CE4FDF">
      <w:pPr>
        <w:numPr>
          <w:ilvl w:val="12"/>
          <w:numId w:val="0"/>
        </w:numPr>
        <w:spacing w:line="240" w:lineRule="auto"/>
        <w:rPr>
          <w:noProof/>
          <w:szCs w:val="22"/>
          <w:lang w:val="fr-FR"/>
        </w:rPr>
      </w:pPr>
    </w:p>
    <w:p w14:paraId="6DE5B9CA" w14:textId="4EF47217" w:rsidR="00812D16" w:rsidRPr="00CE4FDF" w:rsidRDefault="00B56E42" w:rsidP="00CE4FDF">
      <w:pPr>
        <w:spacing w:line="240" w:lineRule="auto"/>
        <w:ind w:left="567" w:hanging="567"/>
        <w:rPr>
          <w:b/>
          <w:bCs/>
          <w:noProof/>
          <w:szCs w:val="22"/>
          <w:lang w:val="fr-FR"/>
        </w:rPr>
      </w:pPr>
      <w:r w:rsidRPr="00CE4FDF">
        <w:rPr>
          <w:b/>
          <w:bCs/>
          <w:noProof/>
          <w:szCs w:val="22"/>
          <w:lang w:val="fr-FR"/>
        </w:rPr>
        <w:t>C.</w:t>
      </w:r>
      <w:r w:rsidRPr="00CE4FDF">
        <w:rPr>
          <w:b/>
          <w:bCs/>
          <w:noProof/>
          <w:szCs w:val="22"/>
          <w:lang w:val="fr-FR"/>
        </w:rPr>
        <w:tab/>
      </w:r>
      <w:r w:rsidR="005A17BC" w:rsidRPr="00CE4FDF">
        <w:rPr>
          <w:b/>
          <w:bCs/>
          <w:noProof/>
          <w:szCs w:val="22"/>
          <w:lang w:val="fr-FR"/>
        </w:rPr>
        <w:t>AUTRES CONDITIONS ET OBLIGATIONS DE L’AUTORISATION DE MISE SUR LE MARCHÉ</w:t>
      </w:r>
    </w:p>
    <w:p w14:paraId="21157F75" w14:textId="77777777" w:rsidR="009B5C19" w:rsidRPr="00CE4FDF" w:rsidRDefault="009B5C19" w:rsidP="00CE4FDF">
      <w:pPr>
        <w:spacing w:line="240" w:lineRule="auto"/>
        <w:ind w:right="-1"/>
        <w:rPr>
          <w:iCs/>
          <w:noProof/>
          <w:szCs w:val="22"/>
          <w:u w:val="single"/>
          <w:lang w:val="fr-FR"/>
        </w:rPr>
      </w:pPr>
    </w:p>
    <w:p w14:paraId="50C775C2" w14:textId="0E34B176" w:rsidR="009B5C19" w:rsidRPr="00CE4FDF" w:rsidRDefault="005A17BC" w:rsidP="00CE4FDF">
      <w:pPr>
        <w:numPr>
          <w:ilvl w:val="0"/>
          <w:numId w:val="24"/>
        </w:numPr>
        <w:spacing w:line="240" w:lineRule="auto"/>
        <w:ind w:right="-1" w:hanging="720"/>
        <w:rPr>
          <w:b/>
          <w:szCs w:val="22"/>
          <w:lang w:val="fr-FR"/>
        </w:rPr>
      </w:pPr>
      <w:r w:rsidRPr="00CE4FDF">
        <w:rPr>
          <w:b/>
          <w:szCs w:val="22"/>
          <w:lang w:val="fr-FR"/>
        </w:rPr>
        <w:t>Rapports périodiques actualisés de sécurité (</w:t>
      </w:r>
      <w:proofErr w:type="spellStart"/>
      <w:r w:rsidRPr="00CE4FDF">
        <w:rPr>
          <w:b/>
          <w:szCs w:val="22"/>
          <w:lang w:val="fr-FR"/>
        </w:rPr>
        <w:t>PSURs</w:t>
      </w:r>
      <w:proofErr w:type="spellEnd"/>
      <w:r w:rsidR="00C65967" w:rsidRPr="00CE4FDF">
        <w:rPr>
          <w:b/>
          <w:szCs w:val="22"/>
          <w:lang w:val="fr-FR"/>
        </w:rPr>
        <w:t>)</w:t>
      </w:r>
    </w:p>
    <w:p w14:paraId="0EFD6D8B" w14:textId="77777777" w:rsidR="009B5C19" w:rsidRPr="00CE4FDF" w:rsidRDefault="009B5C19" w:rsidP="00CE4FDF">
      <w:pPr>
        <w:tabs>
          <w:tab w:val="left" w:pos="0"/>
        </w:tabs>
        <w:spacing w:line="240" w:lineRule="auto"/>
        <w:ind w:right="567"/>
        <w:rPr>
          <w:lang w:val="fr-FR"/>
        </w:rPr>
      </w:pPr>
    </w:p>
    <w:p w14:paraId="2B602DB6" w14:textId="08E443FF" w:rsidR="00910624" w:rsidRPr="00CE4FDF" w:rsidRDefault="005A17BC" w:rsidP="00CE4FDF">
      <w:pPr>
        <w:tabs>
          <w:tab w:val="left" w:pos="0"/>
        </w:tabs>
        <w:spacing w:line="240" w:lineRule="auto"/>
        <w:ind w:right="567"/>
        <w:rPr>
          <w:iCs/>
          <w:szCs w:val="22"/>
          <w:lang w:val="fr-FR"/>
        </w:rPr>
      </w:pPr>
      <w:r w:rsidRPr="00CE4FDF">
        <w:rPr>
          <w:iCs/>
          <w:szCs w:val="22"/>
          <w:lang w:val="fr-FR"/>
        </w:rPr>
        <w:t xml:space="preserve">Les exigences relatives à la soumission des </w:t>
      </w:r>
      <w:proofErr w:type="spellStart"/>
      <w:r w:rsidRPr="00CE4FDF">
        <w:rPr>
          <w:iCs/>
          <w:szCs w:val="22"/>
          <w:lang w:val="fr-FR"/>
        </w:rPr>
        <w:t>PSURs</w:t>
      </w:r>
      <w:proofErr w:type="spellEnd"/>
      <w:r w:rsidRPr="00CE4FDF">
        <w:rPr>
          <w:iCs/>
          <w:szCs w:val="22"/>
          <w:lang w:val="fr-FR"/>
        </w:rPr>
        <w:t xml:space="preserve"> pour ce médicament sont définies dans la liste des dates de référence pour l’Union (liste EURD) prévue à l’article</w:t>
      </w:r>
      <w:r w:rsidR="008B4240" w:rsidRPr="00CE4FDF">
        <w:rPr>
          <w:iCs/>
          <w:szCs w:val="22"/>
          <w:lang w:val="fr-FR"/>
        </w:rPr>
        <w:t> </w:t>
      </w:r>
      <w:r w:rsidRPr="00CE4FDF">
        <w:rPr>
          <w:iCs/>
          <w:szCs w:val="22"/>
          <w:lang w:val="fr-FR"/>
        </w:rPr>
        <w:t>107 quater, paragraphe</w:t>
      </w:r>
      <w:r w:rsidR="008B4240" w:rsidRPr="00CE4FDF">
        <w:rPr>
          <w:iCs/>
          <w:szCs w:val="22"/>
          <w:lang w:val="fr-FR"/>
        </w:rPr>
        <w:t> </w:t>
      </w:r>
      <w:r w:rsidRPr="00CE4FDF">
        <w:rPr>
          <w:iCs/>
          <w:szCs w:val="22"/>
          <w:lang w:val="fr-FR"/>
        </w:rPr>
        <w:t>7, de la directive</w:t>
      </w:r>
      <w:r w:rsidR="008B4240" w:rsidRPr="00CE4FDF">
        <w:rPr>
          <w:iCs/>
          <w:szCs w:val="22"/>
          <w:lang w:val="fr-FR"/>
        </w:rPr>
        <w:t> </w:t>
      </w:r>
      <w:r w:rsidRPr="00CE4FDF">
        <w:rPr>
          <w:iCs/>
          <w:szCs w:val="22"/>
          <w:lang w:val="fr-FR"/>
        </w:rPr>
        <w:t>2001/83/CE et ses actualisations publiées sur le portail web européen des médicaments</w:t>
      </w:r>
      <w:r w:rsidR="00B56E42" w:rsidRPr="00CE4FDF">
        <w:rPr>
          <w:iCs/>
          <w:szCs w:val="22"/>
          <w:lang w:val="fr-FR"/>
        </w:rPr>
        <w:t>.</w:t>
      </w:r>
    </w:p>
    <w:p w14:paraId="58B15D22" w14:textId="77777777" w:rsidR="00900090" w:rsidRPr="00CE4FDF" w:rsidRDefault="00900090" w:rsidP="00CE4FDF">
      <w:pPr>
        <w:spacing w:line="240" w:lineRule="auto"/>
        <w:ind w:right="-1"/>
        <w:rPr>
          <w:u w:val="single"/>
          <w:lang w:val="fr-FR"/>
        </w:rPr>
      </w:pPr>
    </w:p>
    <w:p w14:paraId="2BB992A9" w14:textId="77777777" w:rsidR="002975E2" w:rsidRPr="00CE4FDF" w:rsidRDefault="002975E2" w:rsidP="00CE4FDF">
      <w:pPr>
        <w:spacing w:line="240" w:lineRule="auto"/>
        <w:ind w:right="-1"/>
        <w:rPr>
          <w:u w:val="single"/>
          <w:lang w:val="fr-FR"/>
        </w:rPr>
      </w:pPr>
    </w:p>
    <w:p w14:paraId="0E2F96CB" w14:textId="4856BCF1" w:rsidR="00910624" w:rsidRPr="00CE4FDF" w:rsidRDefault="00B56E42" w:rsidP="00CE4FDF">
      <w:pPr>
        <w:spacing w:line="240" w:lineRule="auto"/>
        <w:ind w:left="567" w:hanging="567"/>
        <w:rPr>
          <w:b/>
          <w:lang w:val="fr-FR"/>
        </w:rPr>
      </w:pPr>
      <w:r w:rsidRPr="00CE4FDF">
        <w:rPr>
          <w:b/>
          <w:lang w:val="fr-FR"/>
        </w:rPr>
        <w:t>D.</w:t>
      </w:r>
      <w:r w:rsidRPr="00CE4FDF">
        <w:rPr>
          <w:b/>
          <w:lang w:val="fr-FR"/>
        </w:rPr>
        <w:tab/>
      </w:r>
      <w:r w:rsidR="005A17BC" w:rsidRPr="00CE4FDF">
        <w:rPr>
          <w:b/>
          <w:lang w:val="fr-FR"/>
        </w:rPr>
        <w:t>CONDITIONS OU RESTRICTIONS EN VUE D’UNE UTILISATION SÛRE ET EFFICACE DU MÉDICAMENT</w:t>
      </w:r>
    </w:p>
    <w:p w14:paraId="52B8AAEF" w14:textId="77777777" w:rsidR="00812D16" w:rsidRPr="00CE4FDF" w:rsidRDefault="00812D16" w:rsidP="00CE4FDF">
      <w:pPr>
        <w:spacing w:line="240" w:lineRule="auto"/>
        <w:ind w:right="-1"/>
        <w:rPr>
          <w:u w:val="single"/>
          <w:lang w:val="fr-FR"/>
        </w:rPr>
      </w:pPr>
    </w:p>
    <w:p w14:paraId="11826DB7" w14:textId="79B7C23A" w:rsidR="00812D16" w:rsidRPr="00CE4FDF" w:rsidRDefault="005A17BC" w:rsidP="00CE4FDF">
      <w:pPr>
        <w:numPr>
          <w:ilvl w:val="0"/>
          <w:numId w:val="24"/>
        </w:numPr>
        <w:spacing w:line="240" w:lineRule="auto"/>
        <w:ind w:right="-1" w:hanging="720"/>
        <w:rPr>
          <w:b/>
          <w:lang w:val="fr-FR"/>
        </w:rPr>
      </w:pPr>
      <w:r w:rsidRPr="00CE4FDF">
        <w:rPr>
          <w:b/>
          <w:lang w:val="fr-FR"/>
        </w:rPr>
        <w:t>Plan de gestion des risques (PGR</w:t>
      </w:r>
      <w:r w:rsidR="00B56E42" w:rsidRPr="00CE4FDF">
        <w:rPr>
          <w:b/>
          <w:lang w:val="fr-FR"/>
        </w:rPr>
        <w:t>)</w:t>
      </w:r>
    </w:p>
    <w:p w14:paraId="53B7C59E" w14:textId="77777777" w:rsidR="00CB31DA" w:rsidRPr="00CE4FDF" w:rsidRDefault="00CB31DA" w:rsidP="00CE4FDF">
      <w:pPr>
        <w:spacing w:line="240" w:lineRule="auto"/>
        <w:rPr>
          <w:bCs/>
          <w:lang w:val="fr-FR"/>
        </w:rPr>
      </w:pPr>
    </w:p>
    <w:p w14:paraId="4C252AD2" w14:textId="5119FC2B" w:rsidR="00812D16" w:rsidRPr="00CE4FDF" w:rsidRDefault="004F6501" w:rsidP="00CE4FDF">
      <w:pPr>
        <w:tabs>
          <w:tab w:val="left" w:pos="0"/>
        </w:tabs>
        <w:spacing w:line="240" w:lineRule="auto"/>
        <w:ind w:right="567"/>
        <w:rPr>
          <w:noProof/>
          <w:szCs w:val="22"/>
          <w:lang w:val="fr-FR"/>
        </w:rPr>
      </w:pPr>
      <w:r w:rsidRPr="00CE4FDF">
        <w:rPr>
          <w:noProof/>
          <w:szCs w:val="22"/>
          <w:lang w:val="fr-FR"/>
        </w:rPr>
        <w:t>Le titulaire de l’autorisation de mise sur le marché réalise les activités de pharmacovigilance et interventions requises décrites dans le PGR adopté et présenté dans le Module</w:t>
      </w:r>
      <w:r w:rsidR="00EF1479" w:rsidRPr="00CE4FDF">
        <w:rPr>
          <w:noProof/>
          <w:szCs w:val="22"/>
          <w:lang w:val="fr-FR"/>
        </w:rPr>
        <w:t> </w:t>
      </w:r>
      <w:r w:rsidRPr="00CE4FDF">
        <w:rPr>
          <w:noProof/>
          <w:szCs w:val="22"/>
          <w:lang w:val="fr-FR"/>
        </w:rPr>
        <w:t>1.8.2 de l’autorisation de mise sur le marché, ainsi que toutes actualisations ultérieures adoptées du PGR</w:t>
      </w:r>
      <w:r w:rsidR="00B56E42" w:rsidRPr="00CE4FDF">
        <w:rPr>
          <w:noProof/>
          <w:szCs w:val="22"/>
          <w:lang w:val="fr-FR"/>
        </w:rPr>
        <w:t>.</w:t>
      </w:r>
    </w:p>
    <w:p w14:paraId="48E88DC2" w14:textId="77777777" w:rsidR="00812D16" w:rsidRPr="00CE4FDF" w:rsidRDefault="00812D16" w:rsidP="00CE4FDF">
      <w:pPr>
        <w:spacing w:line="240" w:lineRule="auto"/>
        <w:ind w:right="-1"/>
        <w:rPr>
          <w:iCs/>
          <w:noProof/>
          <w:szCs w:val="22"/>
          <w:lang w:val="fr-FR"/>
        </w:rPr>
      </w:pPr>
    </w:p>
    <w:p w14:paraId="1C9332A8" w14:textId="682E8566" w:rsidR="00812D16" w:rsidRPr="00CE4FDF" w:rsidRDefault="004F6501" w:rsidP="00CE4FDF">
      <w:pPr>
        <w:spacing w:line="240" w:lineRule="auto"/>
        <w:ind w:right="-1"/>
        <w:rPr>
          <w:iCs/>
          <w:noProof/>
          <w:szCs w:val="22"/>
          <w:lang w:val="fr-FR"/>
        </w:rPr>
      </w:pPr>
      <w:r w:rsidRPr="00CE4FDF">
        <w:rPr>
          <w:iCs/>
          <w:noProof/>
          <w:szCs w:val="22"/>
          <w:lang w:val="fr-FR"/>
        </w:rPr>
        <w:t>De plus, un PGR actualisé doit être soumis </w:t>
      </w:r>
      <w:r w:rsidR="00B56E42" w:rsidRPr="00CE4FDF">
        <w:rPr>
          <w:iCs/>
          <w:noProof/>
          <w:szCs w:val="22"/>
          <w:lang w:val="fr-FR"/>
        </w:rPr>
        <w:t>:</w:t>
      </w:r>
    </w:p>
    <w:p w14:paraId="560B0F14" w14:textId="13963CD1" w:rsidR="00660403" w:rsidRPr="00CE4FDF" w:rsidRDefault="004F6501" w:rsidP="00CE4FDF">
      <w:pPr>
        <w:numPr>
          <w:ilvl w:val="0"/>
          <w:numId w:val="14"/>
        </w:numPr>
        <w:tabs>
          <w:tab w:val="clear" w:pos="720"/>
          <w:tab w:val="num" w:pos="567"/>
        </w:tabs>
        <w:spacing w:line="240" w:lineRule="auto"/>
        <w:ind w:left="567" w:right="-1" w:hanging="567"/>
        <w:rPr>
          <w:iCs/>
          <w:noProof/>
          <w:szCs w:val="22"/>
          <w:lang w:val="fr-FR"/>
        </w:rPr>
      </w:pPr>
      <w:r w:rsidRPr="00CE4FDF">
        <w:rPr>
          <w:iCs/>
          <w:noProof/>
          <w:szCs w:val="22"/>
          <w:lang w:val="fr-FR"/>
        </w:rPr>
        <w:t>à la demande de l’Agence européenne des médicaments</w:t>
      </w:r>
      <w:r w:rsidR="00CC7BE7" w:rsidRPr="00CE4FDF">
        <w:rPr>
          <w:iCs/>
          <w:noProof/>
          <w:szCs w:val="22"/>
          <w:lang w:val="fr-FR"/>
        </w:rPr>
        <w:t> </w:t>
      </w:r>
      <w:r w:rsidR="00B56E42" w:rsidRPr="00CE4FDF">
        <w:rPr>
          <w:iCs/>
          <w:noProof/>
          <w:szCs w:val="22"/>
          <w:lang w:val="fr-FR"/>
        </w:rPr>
        <w:t>;</w:t>
      </w:r>
    </w:p>
    <w:p w14:paraId="014E4704" w14:textId="4D5F27FA" w:rsidR="00812D16" w:rsidRPr="00CE4FDF" w:rsidRDefault="004F6501" w:rsidP="00CE4FDF">
      <w:pPr>
        <w:numPr>
          <w:ilvl w:val="0"/>
          <w:numId w:val="14"/>
        </w:numPr>
        <w:tabs>
          <w:tab w:val="clear" w:pos="720"/>
          <w:tab w:val="num" w:pos="567"/>
        </w:tabs>
        <w:spacing w:line="240" w:lineRule="auto"/>
        <w:ind w:left="567" w:right="-1" w:hanging="567"/>
        <w:rPr>
          <w:iCs/>
          <w:noProof/>
          <w:szCs w:val="22"/>
          <w:lang w:val="fr-FR"/>
        </w:rPr>
      </w:pPr>
      <w:r w:rsidRPr="00CE4FDF">
        <w:rPr>
          <w:iCs/>
          <w:noProof/>
          <w:szCs w:val="22"/>
          <w:lang w:val="fr-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r w:rsidR="00CB31DA" w:rsidRPr="00CE4FDF">
        <w:rPr>
          <w:iCs/>
          <w:noProof/>
          <w:szCs w:val="22"/>
          <w:lang w:val="fr-FR"/>
        </w:rPr>
        <w:t>.</w:t>
      </w:r>
    </w:p>
    <w:p w14:paraId="33070247" w14:textId="77777777" w:rsidR="00812D16" w:rsidRPr="00CE4FDF" w:rsidRDefault="00B56E42" w:rsidP="00CE4FDF">
      <w:pPr>
        <w:spacing w:line="240" w:lineRule="auto"/>
        <w:ind w:right="566"/>
        <w:rPr>
          <w:noProof/>
          <w:szCs w:val="22"/>
          <w:lang w:val="fr-FR"/>
        </w:rPr>
      </w:pPr>
      <w:r w:rsidRPr="00CE4FDF">
        <w:rPr>
          <w:b/>
          <w:noProof/>
          <w:szCs w:val="22"/>
          <w:lang w:val="fr-FR"/>
        </w:rPr>
        <w:br w:type="page"/>
      </w:r>
    </w:p>
    <w:p w14:paraId="2EEF1C83" w14:textId="77777777" w:rsidR="00812D16" w:rsidRPr="00CE4FDF" w:rsidRDefault="00812D16" w:rsidP="00CE4FDF">
      <w:pPr>
        <w:spacing w:line="240" w:lineRule="auto"/>
        <w:rPr>
          <w:noProof/>
          <w:szCs w:val="22"/>
          <w:lang w:val="fr-FR"/>
        </w:rPr>
      </w:pPr>
    </w:p>
    <w:p w14:paraId="26258DD8" w14:textId="77777777" w:rsidR="00812D16" w:rsidRPr="00CE4FDF" w:rsidRDefault="00812D16" w:rsidP="00CE4FDF">
      <w:pPr>
        <w:spacing w:line="240" w:lineRule="auto"/>
        <w:rPr>
          <w:noProof/>
          <w:szCs w:val="22"/>
          <w:lang w:val="fr-FR"/>
        </w:rPr>
      </w:pPr>
    </w:p>
    <w:p w14:paraId="09BF54CD" w14:textId="77777777" w:rsidR="00812D16" w:rsidRPr="00CE4FDF" w:rsidRDefault="00812D16" w:rsidP="00CE4FDF">
      <w:pPr>
        <w:spacing w:line="240" w:lineRule="auto"/>
        <w:rPr>
          <w:noProof/>
          <w:szCs w:val="22"/>
          <w:lang w:val="fr-FR"/>
        </w:rPr>
      </w:pPr>
    </w:p>
    <w:p w14:paraId="0C24F695" w14:textId="77777777" w:rsidR="00812D16" w:rsidRPr="00CE4FDF" w:rsidRDefault="00812D16" w:rsidP="00CE4FDF">
      <w:pPr>
        <w:spacing w:line="240" w:lineRule="auto"/>
        <w:rPr>
          <w:noProof/>
          <w:szCs w:val="22"/>
          <w:lang w:val="fr-FR"/>
        </w:rPr>
      </w:pPr>
    </w:p>
    <w:p w14:paraId="01147382" w14:textId="77777777" w:rsidR="00812D16" w:rsidRPr="00CE4FDF" w:rsidRDefault="00812D16" w:rsidP="00CE4FDF">
      <w:pPr>
        <w:spacing w:line="240" w:lineRule="auto"/>
        <w:rPr>
          <w:lang w:val="fr-FR"/>
        </w:rPr>
      </w:pPr>
    </w:p>
    <w:p w14:paraId="089FF4FF" w14:textId="77777777" w:rsidR="00812D16" w:rsidRPr="00CE4FDF" w:rsidRDefault="00812D16" w:rsidP="00CE4FDF">
      <w:pPr>
        <w:spacing w:line="240" w:lineRule="auto"/>
        <w:rPr>
          <w:lang w:val="fr-FR"/>
        </w:rPr>
      </w:pPr>
    </w:p>
    <w:p w14:paraId="7B867D4A" w14:textId="77777777" w:rsidR="00812D16" w:rsidRPr="00CE4FDF" w:rsidRDefault="00812D16" w:rsidP="00CE4FDF">
      <w:pPr>
        <w:spacing w:line="240" w:lineRule="auto"/>
        <w:rPr>
          <w:lang w:val="fr-FR"/>
        </w:rPr>
      </w:pPr>
    </w:p>
    <w:p w14:paraId="718178BD" w14:textId="77777777" w:rsidR="00812D16" w:rsidRPr="00CE4FDF" w:rsidRDefault="00812D16" w:rsidP="00CE4FDF">
      <w:pPr>
        <w:spacing w:line="240" w:lineRule="auto"/>
        <w:rPr>
          <w:lang w:val="fr-FR"/>
        </w:rPr>
      </w:pPr>
    </w:p>
    <w:p w14:paraId="0F01EA6B" w14:textId="77777777" w:rsidR="00812D16" w:rsidRPr="00CE4FDF" w:rsidRDefault="00812D16" w:rsidP="00CE4FDF">
      <w:pPr>
        <w:spacing w:line="240" w:lineRule="auto"/>
        <w:rPr>
          <w:lang w:val="fr-FR"/>
        </w:rPr>
      </w:pPr>
    </w:p>
    <w:p w14:paraId="578AB2CF" w14:textId="77777777" w:rsidR="00812D16" w:rsidRPr="00CE4FDF" w:rsidRDefault="00812D16" w:rsidP="00CE4FDF">
      <w:pPr>
        <w:spacing w:line="240" w:lineRule="auto"/>
        <w:rPr>
          <w:noProof/>
          <w:szCs w:val="22"/>
          <w:lang w:val="fr-FR"/>
        </w:rPr>
      </w:pPr>
    </w:p>
    <w:p w14:paraId="7EFA81EB" w14:textId="77777777" w:rsidR="00812D16" w:rsidRPr="00CE4FDF" w:rsidRDefault="00812D16" w:rsidP="00CE4FDF">
      <w:pPr>
        <w:spacing w:line="240" w:lineRule="auto"/>
        <w:rPr>
          <w:noProof/>
          <w:szCs w:val="22"/>
          <w:lang w:val="fr-FR"/>
        </w:rPr>
      </w:pPr>
    </w:p>
    <w:p w14:paraId="6B570297" w14:textId="77777777" w:rsidR="00812D16" w:rsidRPr="00CE4FDF" w:rsidRDefault="00812D16" w:rsidP="00CE4FDF">
      <w:pPr>
        <w:spacing w:line="240" w:lineRule="auto"/>
        <w:rPr>
          <w:noProof/>
          <w:szCs w:val="22"/>
          <w:lang w:val="fr-FR"/>
        </w:rPr>
      </w:pPr>
    </w:p>
    <w:p w14:paraId="040B3C31" w14:textId="77777777" w:rsidR="00812D16" w:rsidRPr="00CE4FDF" w:rsidRDefault="00812D16" w:rsidP="00CE4FDF">
      <w:pPr>
        <w:spacing w:line="240" w:lineRule="auto"/>
        <w:rPr>
          <w:noProof/>
          <w:szCs w:val="22"/>
          <w:lang w:val="fr-FR"/>
        </w:rPr>
      </w:pPr>
    </w:p>
    <w:p w14:paraId="3E10D57B" w14:textId="77777777" w:rsidR="00812D16" w:rsidRPr="00CE4FDF" w:rsidRDefault="00812D16" w:rsidP="00CE4FDF">
      <w:pPr>
        <w:spacing w:line="240" w:lineRule="auto"/>
        <w:rPr>
          <w:noProof/>
          <w:szCs w:val="22"/>
          <w:lang w:val="fr-FR"/>
        </w:rPr>
      </w:pPr>
    </w:p>
    <w:p w14:paraId="26DA9392" w14:textId="77777777" w:rsidR="00812D16" w:rsidRPr="00CE4FDF" w:rsidRDefault="00812D16" w:rsidP="00CE4FDF">
      <w:pPr>
        <w:spacing w:line="240" w:lineRule="auto"/>
        <w:rPr>
          <w:noProof/>
          <w:szCs w:val="22"/>
          <w:lang w:val="fr-FR"/>
        </w:rPr>
      </w:pPr>
    </w:p>
    <w:p w14:paraId="2A5C113F" w14:textId="77777777" w:rsidR="00812D16" w:rsidRPr="00CE4FDF" w:rsidRDefault="00812D16" w:rsidP="00CE4FDF">
      <w:pPr>
        <w:spacing w:line="240" w:lineRule="auto"/>
        <w:rPr>
          <w:noProof/>
          <w:szCs w:val="22"/>
          <w:lang w:val="fr-FR"/>
        </w:rPr>
      </w:pPr>
    </w:p>
    <w:p w14:paraId="290E631F" w14:textId="77777777" w:rsidR="00812D16" w:rsidRPr="00CE4FDF" w:rsidRDefault="00812D16" w:rsidP="00CE4FDF">
      <w:pPr>
        <w:spacing w:line="240" w:lineRule="auto"/>
        <w:outlineLvl w:val="0"/>
        <w:rPr>
          <w:bCs/>
          <w:noProof/>
          <w:szCs w:val="22"/>
          <w:lang w:val="fr-FR"/>
        </w:rPr>
      </w:pPr>
    </w:p>
    <w:p w14:paraId="27FD6FCF" w14:textId="77777777" w:rsidR="00812D16" w:rsidRDefault="00812D16" w:rsidP="00CE4FDF">
      <w:pPr>
        <w:spacing w:line="240" w:lineRule="auto"/>
        <w:outlineLvl w:val="0"/>
        <w:rPr>
          <w:bCs/>
          <w:noProof/>
          <w:szCs w:val="22"/>
          <w:lang w:val="fr-FR"/>
        </w:rPr>
      </w:pPr>
    </w:p>
    <w:p w14:paraId="182DB06B" w14:textId="77777777" w:rsidR="00CE4FDF" w:rsidRPr="00CE4FDF" w:rsidRDefault="00CE4FDF" w:rsidP="00CE4FDF">
      <w:pPr>
        <w:spacing w:line="240" w:lineRule="auto"/>
        <w:outlineLvl w:val="0"/>
        <w:rPr>
          <w:bCs/>
          <w:noProof/>
          <w:szCs w:val="22"/>
          <w:lang w:val="fr-FR"/>
        </w:rPr>
      </w:pPr>
    </w:p>
    <w:p w14:paraId="40B71FFB" w14:textId="77777777" w:rsidR="00812D16" w:rsidRPr="00CE4FDF" w:rsidRDefault="00812D16" w:rsidP="00CE4FDF">
      <w:pPr>
        <w:spacing w:line="240" w:lineRule="auto"/>
        <w:outlineLvl w:val="0"/>
        <w:rPr>
          <w:bCs/>
          <w:noProof/>
          <w:szCs w:val="22"/>
          <w:lang w:val="fr-FR"/>
        </w:rPr>
      </w:pPr>
    </w:p>
    <w:p w14:paraId="4C52BA79" w14:textId="77777777" w:rsidR="00812D16" w:rsidRPr="00CE4FDF" w:rsidRDefault="00812D16" w:rsidP="00CE4FDF">
      <w:pPr>
        <w:spacing w:line="240" w:lineRule="auto"/>
        <w:outlineLvl w:val="0"/>
        <w:rPr>
          <w:bCs/>
          <w:noProof/>
          <w:szCs w:val="22"/>
          <w:lang w:val="fr-FR"/>
        </w:rPr>
      </w:pPr>
    </w:p>
    <w:p w14:paraId="1CC88914" w14:textId="77777777" w:rsidR="00812D16" w:rsidRPr="00CE4FDF" w:rsidRDefault="00812D16" w:rsidP="00CE4FDF">
      <w:pPr>
        <w:spacing w:line="240" w:lineRule="auto"/>
        <w:outlineLvl w:val="0"/>
        <w:rPr>
          <w:bCs/>
          <w:noProof/>
          <w:szCs w:val="22"/>
          <w:lang w:val="fr-FR"/>
        </w:rPr>
      </w:pPr>
    </w:p>
    <w:p w14:paraId="08E07148" w14:textId="77777777" w:rsidR="0044390E" w:rsidRPr="00CE4FDF" w:rsidRDefault="0044390E" w:rsidP="00CE4FDF">
      <w:pPr>
        <w:spacing w:line="240" w:lineRule="auto"/>
        <w:outlineLvl w:val="0"/>
        <w:rPr>
          <w:bCs/>
          <w:noProof/>
          <w:szCs w:val="22"/>
          <w:lang w:val="fr-FR"/>
        </w:rPr>
      </w:pPr>
    </w:p>
    <w:p w14:paraId="23DB6EF0" w14:textId="5EFA708A" w:rsidR="00812D16" w:rsidRPr="00CE4FDF" w:rsidRDefault="00B56E42" w:rsidP="00CE4FDF">
      <w:pPr>
        <w:spacing w:line="240" w:lineRule="auto"/>
        <w:jc w:val="center"/>
        <w:outlineLvl w:val="0"/>
        <w:rPr>
          <w:b/>
          <w:noProof/>
          <w:szCs w:val="22"/>
          <w:lang w:val="fr-FR"/>
        </w:rPr>
      </w:pPr>
      <w:r w:rsidRPr="00CE4FDF">
        <w:rPr>
          <w:b/>
          <w:noProof/>
          <w:szCs w:val="22"/>
          <w:lang w:val="fr-FR"/>
        </w:rPr>
        <w:t>ANNEX</w:t>
      </w:r>
      <w:r w:rsidR="005A17BC" w:rsidRPr="00CE4FDF">
        <w:rPr>
          <w:b/>
          <w:noProof/>
          <w:szCs w:val="22"/>
          <w:lang w:val="fr-FR"/>
        </w:rPr>
        <w:t>E</w:t>
      </w:r>
      <w:r w:rsidR="008F6761" w:rsidRPr="00CE4FDF">
        <w:rPr>
          <w:b/>
          <w:noProof/>
          <w:szCs w:val="22"/>
          <w:lang w:val="fr-FR"/>
        </w:rPr>
        <w:t> </w:t>
      </w:r>
      <w:r w:rsidRPr="00CE4FDF">
        <w:rPr>
          <w:b/>
          <w:noProof/>
          <w:szCs w:val="22"/>
          <w:lang w:val="fr-FR"/>
        </w:rPr>
        <w:t>III</w:t>
      </w:r>
    </w:p>
    <w:p w14:paraId="343BA3D0" w14:textId="77777777" w:rsidR="00812D16" w:rsidRPr="00CE4FDF" w:rsidRDefault="00812D16" w:rsidP="00CE4FDF">
      <w:pPr>
        <w:spacing w:line="240" w:lineRule="auto"/>
        <w:jc w:val="center"/>
        <w:rPr>
          <w:b/>
          <w:noProof/>
          <w:szCs w:val="22"/>
          <w:lang w:val="fr-FR"/>
        </w:rPr>
      </w:pPr>
    </w:p>
    <w:p w14:paraId="6975171D" w14:textId="77777777" w:rsidR="005A17BC" w:rsidRPr="00CE4FDF" w:rsidRDefault="005A17BC" w:rsidP="00CE4FDF">
      <w:pPr>
        <w:spacing w:line="240" w:lineRule="auto"/>
        <w:jc w:val="center"/>
        <w:outlineLvl w:val="0"/>
        <w:rPr>
          <w:b/>
          <w:noProof/>
          <w:szCs w:val="22"/>
          <w:lang w:val="fr-FR"/>
        </w:rPr>
      </w:pPr>
      <w:r w:rsidRPr="00CE4FDF">
        <w:rPr>
          <w:b/>
          <w:noProof/>
          <w:szCs w:val="22"/>
          <w:lang w:val="fr-FR"/>
        </w:rPr>
        <w:t>ÉTIQUETAGE ET NOTICE</w:t>
      </w:r>
    </w:p>
    <w:p w14:paraId="26A693C3" w14:textId="77777777" w:rsidR="000166C1" w:rsidRPr="00CE4FDF" w:rsidRDefault="00B56E42" w:rsidP="00CE4FDF">
      <w:pPr>
        <w:spacing w:line="240" w:lineRule="auto"/>
        <w:rPr>
          <w:bCs/>
          <w:noProof/>
          <w:szCs w:val="22"/>
          <w:lang w:val="fr-FR"/>
        </w:rPr>
      </w:pPr>
      <w:r w:rsidRPr="00CE4FDF">
        <w:rPr>
          <w:b/>
          <w:noProof/>
          <w:szCs w:val="22"/>
          <w:lang w:val="fr-FR"/>
        </w:rPr>
        <w:br w:type="page"/>
      </w:r>
    </w:p>
    <w:p w14:paraId="5F7F5783" w14:textId="77777777" w:rsidR="000166C1" w:rsidRPr="00CE4FDF" w:rsidRDefault="000166C1" w:rsidP="00CE4FDF">
      <w:pPr>
        <w:spacing w:line="240" w:lineRule="auto"/>
        <w:outlineLvl w:val="0"/>
        <w:rPr>
          <w:bCs/>
          <w:noProof/>
          <w:szCs w:val="22"/>
          <w:lang w:val="fr-FR"/>
        </w:rPr>
      </w:pPr>
    </w:p>
    <w:p w14:paraId="334D14DB" w14:textId="77777777" w:rsidR="000166C1" w:rsidRPr="00CE4FDF" w:rsidRDefault="000166C1" w:rsidP="00CE4FDF">
      <w:pPr>
        <w:spacing w:line="240" w:lineRule="auto"/>
        <w:outlineLvl w:val="0"/>
        <w:rPr>
          <w:bCs/>
          <w:noProof/>
          <w:szCs w:val="22"/>
          <w:lang w:val="fr-FR"/>
        </w:rPr>
      </w:pPr>
    </w:p>
    <w:p w14:paraId="2F25EE5A" w14:textId="77777777" w:rsidR="000166C1" w:rsidRPr="00CE4FDF" w:rsidRDefault="000166C1" w:rsidP="00CE4FDF">
      <w:pPr>
        <w:spacing w:line="240" w:lineRule="auto"/>
        <w:outlineLvl w:val="0"/>
        <w:rPr>
          <w:bCs/>
          <w:noProof/>
          <w:szCs w:val="22"/>
          <w:lang w:val="fr-FR"/>
        </w:rPr>
      </w:pPr>
    </w:p>
    <w:p w14:paraId="5D35AF89" w14:textId="77777777" w:rsidR="000166C1" w:rsidRPr="00CE4FDF" w:rsidRDefault="000166C1" w:rsidP="00CE4FDF">
      <w:pPr>
        <w:spacing w:line="240" w:lineRule="auto"/>
        <w:outlineLvl w:val="0"/>
        <w:rPr>
          <w:bCs/>
          <w:noProof/>
          <w:szCs w:val="22"/>
          <w:lang w:val="fr-FR"/>
        </w:rPr>
      </w:pPr>
    </w:p>
    <w:p w14:paraId="6F9C077D" w14:textId="77777777" w:rsidR="000166C1" w:rsidRPr="00CE4FDF" w:rsidRDefault="000166C1" w:rsidP="00CE4FDF">
      <w:pPr>
        <w:spacing w:line="240" w:lineRule="auto"/>
        <w:outlineLvl w:val="0"/>
        <w:rPr>
          <w:bCs/>
          <w:noProof/>
          <w:szCs w:val="22"/>
          <w:lang w:val="fr-FR"/>
        </w:rPr>
      </w:pPr>
    </w:p>
    <w:p w14:paraId="4FD835C1" w14:textId="77777777" w:rsidR="000166C1" w:rsidRPr="00CE4FDF" w:rsidRDefault="000166C1" w:rsidP="00CE4FDF">
      <w:pPr>
        <w:spacing w:line="240" w:lineRule="auto"/>
        <w:outlineLvl w:val="0"/>
        <w:rPr>
          <w:bCs/>
          <w:noProof/>
          <w:szCs w:val="22"/>
          <w:lang w:val="fr-FR"/>
        </w:rPr>
      </w:pPr>
    </w:p>
    <w:p w14:paraId="349303F5" w14:textId="77777777" w:rsidR="000166C1" w:rsidRPr="00CE4FDF" w:rsidRDefault="000166C1" w:rsidP="00CE4FDF">
      <w:pPr>
        <w:spacing w:line="240" w:lineRule="auto"/>
        <w:outlineLvl w:val="0"/>
        <w:rPr>
          <w:bCs/>
          <w:noProof/>
          <w:szCs w:val="22"/>
          <w:lang w:val="fr-FR"/>
        </w:rPr>
      </w:pPr>
    </w:p>
    <w:p w14:paraId="070B957D" w14:textId="77777777" w:rsidR="000166C1" w:rsidRPr="00CE4FDF" w:rsidRDefault="000166C1" w:rsidP="00CE4FDF">
      <w:pPr>
        <w:spacing w:line="240" w:lineRule="auto"/>
        <w:outlineLvl w:val="0"/>
        <w:rPr>
          <w:bCs/>
          <w:noProof/>
          <w:szCs w:val="22"/>
          <w:lang w:val="fr-FR"/>
        </w:rPr>
      </w:pPr>
    </w:p>
    <w:p w14:paraId="62729AD3" w14:textId="77777777" w:rsidR="000166C1" w:rsidRPr="00CE4FDF" w:rsidRDefault="000166C1" w:rsidP="00CE4FDF">
      <w:pPr>
        <w:spacing w:line="240" w:lineRule="auto"/>
        <w:outlineLvl w:val="0"/>
        <w:rPr>
          <w:bCs/>
          <w:noProof/>
          <w:szCs w:val="22"/>
          <w:lang w:val="fr-FR"/>
        </w:rPr>
      </w:pPr>
    </w:p>
    <w:p w14:paraId="61AA7641" w14:textId="77777777" w:rsidR="000166C1" w:rsidRPr="00CE4FDF" w:rsidRDefault="000166C1" w:rsidP="00CE4FDF">
      <w:pPr>
        <w:spacing w:line="240" w:lineRule="auto"/>
        <w:outlineLvl w:val="0"/>
        <w:rPr>
          <w:bCs/>
          <w:noProof/>
          <w:szCs w:val="22"/>
          <w:lang w:val="fr-FR"/>
        </w:rPr>
      </w:pPr>
    </w:p>
    <w:p w14:paraId="63878124" w14:textId="77777777" w:rsidR="000166C1" w:rsidRPr="00CE4FDF" w:rsidRDefault="000166C1" w:rsidP="00CE4FDF">
      <w:pPr>
        <w:spacing w:line="240" w:lineRule="auto"/>
        <w:outlineLvl w:val="0"/>
        <w:rPr>
          <w:bCs/>
          <w:noProof/>
          <w:szCs w:val="22"/>
          <w:lang w:val="fr-FR"/>
        </w:rPr>
      </w:pPr>
    </w:p>
    <w:p w14:paraId="607220A3" w14:textId="77777777" w:rsidR="000166C1" w:rsidRPr="00CE4FDF" w:rsidRDefault="000166C1" w:rsidP="00CE4FDF">
      <w:pPr>
        <w:spacing w:line="240" w:lineRule="auto"/>
        <w:outlineLvl w:val="0"/>
        <w:rPr>
          <w:bCs/>
          <w:noProof/>
          <w:szCs w:val="22"/>
          <w:lang w:val="fr-FR"/>
        </w:rPr>
      </w:pPr>
    </w:p>
    <w:p w14:paraId="155AEFE6" w14:textId="77777777" w:rsidR="000166C1" w:rsidRPr="00CE4FDF" w:rsidRDefault="000166C1" w:rsidP="00CE4FDF">
      <w:pPr>
        <w:spacing w:line="240" w:lineRule="auto"/>
        <w:outlineLvl w:val="0"/>
        <w:rPr>
          <w:bCs/>
          <w:noProof/>
          <w:szCs w:val="22"/>
          <w:lang w:val="fr-FR"/>
        </w:rPr>
      </w:pPr>
    </w:p>
    <w:p w14:paraId="5CB2067F" w14:textId="77777777" w:rsidR="000166C1" w:rsidRPr="00CE4FDF" w:rsidRDefault="000166C1" w:rsidP="00CE4FDF">
      <w:pPr>
        <w:spacing w:line="240" w:lineRule="auto"/>
        <w:outlineLvl w:val="0"/>
        <w:rPr>
          <w:bCs/>
          <w:noProof/>
          <w:szCs w:val="22"/>
          <w:lang w:val="fr-FR"/>
        </w:rPr>
      </w:pPr>
    </w:p>
    <w:p w14:paraId="34B01BF7" w14:textId="77777777" w:rsidR="000166C1" w:rsidRPr="00CE4FDF" w:rsidRDefault="000166C1" w:rsidP="00CE4FDF">
      <w:pPr>
        <w:spacing w:line="240" w:lineRule="auto"/>
        <w:outlineLvl w:val="0"/>
        <w:rPr>
          <w:bCs/>
          <w:noProof/>
          <w:szCs w:val="22"/>
          <w:lang w:val="fr-FR"/>
        </w:rPr>
      </w:pPr>
    </w:p>
    <w:p w14:paraId="632DA6CC" w14:textId="77777777" w:rsidR="000166C1" w:rsidRPr="00CE4FDF" w:rsidRDefault="000166C1" w:rsidP="00CE4FDF">
      <w:pPr>
        <w:spacing w:line="240" w:lineRule="auto"/>
        <w:outlineLvl w:val="0"/>
        <w:rPr>
          <w:bCs/>
          <w:noProof/>
          <w:szCs w:val="22"/>
          <w:lang w:val="fr-FR"/>
        </w:rPr>
      </w:pPr>
    </w:p>
    <w:p w14:paraId="6964D8AB" w14:textId="77777777" w:rsidR="000166C1" w:rsidRPr="00CE4FDF" w:rsidRDefault="000166C1" w:rsidP="00CE4FDF">
      <w:pPr>
        <w:spacing w:line="240" w:lineRule="auto"/>
        <w:outlineLvl w:val="0"/>
        <w:rPr>
          <w:bCs/>
          <w:noProof/>
          <w:szCs w:val="22"/>
          <w:lang w:val="fr-FR"/>
        </w:rPr>
      </w:pPr>
    </w:p>
    <w:p w14:paraId="5CD8FBED" w14:textId="77777777" w:rsidR="000166C1" w:rsidRPr="00CE4FDF" w:rsidRDefault="000166C1" w:rsidP="00CE4FDF">
      <w:pPr>
        <w:spacing w:line="240" w:lineRule="auto"/>
        <w:outlineLvl w:val="0"/>
        <w:rPr>
          <w:bCs/>
          <w:noProof/>
          <w:szCs w:val="22"/>
          <w:lang w:val="fr-FR"/>
        </w:rPr>
      </w:pPr>
    </w:p>
    <w:p w14:paraId="0B458AD8" w14:textId="77777777" w:rsidR="00B64B2F" w:rsidRPr="00CE4FDF" w:rsidRDefault="00B64B2F" w:rsidP="00CE4FDF">
      <w:pPr>
        <w:spacing w:line="240" w:lineRule="auto"/>
        <w:outlineLvl w:val="0"/>
        <w:rPr>
          <w:bCs/>
          <w:noProof/>
          <w:szCs w:val="22"/>
          <w:lang w:val="fr-FR"/>
        </w:rPr>
      </w:pPr>
    </w:p>
    <w:p w14:paraId="05EC287C" w14:textId="77777777" w:rsidR="00B64B2F" w:rsidRDefault="00B64B2F" w:rsidP="00CE4FDF">
      <w:pPr>
        <w:spacing w:line="240" w:lineRule="auto"/>
        <w:outlineLvl w:val="0"/>
        <w:rPr>
          <w:bCs/>
          <w:noProof/>
          <w:szCs w:val="22"/>
          <w:lang w:val="fr-FR"/>
        </w:rPr>
      </w:pPr>
    </w:p>
    <w:p w14:paraId="2BD5A9A7" w14:textId="77777777" w:rsidR="00CE4FDF" w:rsidRPr="00CE4FDF" w:rsidRDefault="00CE4FDF" w:rsidP="00CE4FDF">
      <w:pPr>
        <w:spacing w:line="240" w:lineRule="auto"/>
        <w:outlineLvl w:val="0"/>
        <w:rPr>
          <w:bCs/>
          <w:noProof/>
          <w:szCs w:val="22"/>
          <w:lang w:val="fr-FR"/>
        </w:rPr>
      </w:pPr>
    </w:p>
    <w:p w14:paraId="4FD9D05F" w14:textId="77777777" w:rsidR="00B64B2F" w:rsidRPr="00CE4FDF" w:rsidRDefault="00B64B2F" w:rsidP="00CE4FDF">
      <w:pPr>
        <w:spacing w:line="240" w:lineRule="auto"/>
        <w:outlineLvl w:val="0"/>
        <w:rPr>
          <w:bCs/>
          <w:noProof/>
          <w:szCs w:val="22"/>
          <w:lang w:val="fr-FR"/>
        </w:rPr>
      </w:pPr>
    </w:p>
    <w:p w14:paraId="721BB69C" w14:textId="77777777" w:rsidR="00B64B2F" w:rsidRPr="00CE4FDF" w:rsidRDefault="00B64B2F" w:rsidP="00CE4FDF">
      <w:pPr>
        <w:spacing w:line="240" w:lineRule="auto"/>
        <w:outlineLvl w:val="0"/>
        <w:rPr>
          <w:bCs/>
          <w:noProof/>
          <w:szCs w:val="22"/>
          <w:lang w:val="fr-FR"/>
        </w:rPr>
      </w:pPr>
    </w:p>
    <w:p w14:paraId="2C39604E" w14:textId="78613E82" w:rsidR="00812D16" w:rsidRPr="00CE4FDF" w:rsidRDefault="00B56E42" w:rsidP="00CE4FDF">
      <w:pPr>
        <w:spacing w:line="240" w:lineRule="auto"/>
        <w:jc w:val="center"/>
        <w:outlineLvl w:val="0"/>
        <w:rPr>
          <w:noProof/>
          <w:szCs w:val="22"/>
          <w:lang w:val="fr-FR"/>
        </w:rPr>
      </w:pPr>
      <w:r w:rsidRPr="00CE4FDF">
        <w:rPr>
          <w:b/>
          <w:noProof/>
          <w:szCs w:val="22"/>
          <w:lang w:val="fr-FR"/>
        </w:rPr>
        <w:t xml:space="preserve">A. </w:t>
      </w:r>
      <w:r w:rsidR="00E16B94" w:rsidRPr="00CE4FDF">
        <w:rPr>
          <w:b/>
          <w:noProof/>
          <w:szCs w:val="22"/>
          <w:lang w:val="fr-FR"/>
        </w:rPr>
        <w:t>ÉTIQUETAGE</w:t>
      </w:r>
    </w:p>
    <w:p w14:paraId="5F840239" w14:textId="77777777" w:rsidR="00E16B94" w:rsidRPr="00CE4FDF" w:rsidRDefault="00B56E42" w:rsidP="00CE4FDF">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CE4FDF">
        <w:rPr>
          <w:noProof/>
          <w:szCs w:val="22"/>
          <w:lang w:val="fr-FR"/>
        </w:rPr>
        <w:br w:type="page"/>
      </w:r>
      <w:bookmarkStart w:id="36" w:name="_Hlk40362288"/>
      <w:bookmarkStart w:id="37" w:name="_Hlk40361687"/>
      <w:r w:rsidR="00E16B94" w:rsidRPr="00CE4FDF">
        <w:rPr>
          <w:b/>
          <w:noProof/>
          <w:szCs w:val="22"/>
          <w:lang w:val="fr-FR"/>
        </w:rPr>
        <w:lastRenderedPageBreak/>
        <w:t>MENTIONS DEVANT FIGURER SUR L’EMBALLAGE EXTÉRIEUR</w:t>
      </w:r>
    </w:p>
    <w:p w14:paraId="4A8EA73B" w14:textId="77777777" w:rsidR="00281B6D" w:rsidRPr="00CE4FDF" w:rsidRDefault="00281B6D" w:rsidP="00CE4FDF">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fr-FR"/>
        </w:rPr>
      </w:pPr>
    </w:p>
    <w:p w14:paraId="5DB24D23" w14:textId="33296BB2" w:rsidR="00281B6D" w:rsidRPr="00CE4FDF" w:rsidRDefault="00E16B94" w:rsidP="00CE4FDF">
      <w:pPr>
        <w:pBdr>
          <w:top w:val="single" w:sz="4" w:space="1" w:color="auto"/>
          <w:left w:val="single" w:sz="4" w:space="4" w:color="auto"/>
          <w:bottom w:val="single" w:sz="4" w:space="1" w:color="auto"/>
          <w:right w:val="single" w:sz="4" w:space="4" w:color="auto"/>
        </w:pBdr>
        <w:spacing w:line="240" w:lineRule="auto"/>
        <w:rPr>
          <w:bCs/>
          <w:noProof/>
          <w:szCs w:val="22"/>
          <w:lang w:val="fr-FR"/>
        </w:rPr>
      </w:pPr>
      <w:r w:rsidRPr="00CE4FDF">
        <w:rPr>
          <w:b/>
          <w:noProof/>
          <w:szCs w:val="22"/>
          <w:lang w:val="fr-FR"/>
        </w:rPr>
        <w:t>BOÎTE</w:t>
      </w:r>
      <w:r w:rsidR="00432AEA" w:rsidRPr="00CE4FDF">
        <w:rPr>
          <w:b/>
          <w:noProof/>
          <w:szCs w:val="22"/>
          <w:lang w:val="fr-FR"/>
        </w:rPr>
        <w:t xml:space="preserve"> POUR PLAQUETTE</w:t>
      </w:r>
    </w:p>
    <w:bookmarkEnd w:id="36"/>
    <w:p w14:paraId="1C46153A" w14:textId="77777777" w:rsidR="00281B6D" w:rsidRPr="00CE4FDF" w:rsidRDefault="00281B6D" w:rsidP="00CE4FDF">
      <w:pPr>
        <w:spacing w:line="240" w:lineRule="auto"/>
        <w:rPr>
          <w:lang w:val="fr-FR"/>
        </w:rPr>
      </w:pPr>
    </w:p>
    <w:p w14:paraId="3E3A7002" w14:textId="77777777" w:rsidR="00281B6D" w:rsidRPr="00CE4FDF" w:rsidRDefault="00281B6D" w:rsidP="00CE4FDF">
      <w:pPr>
        <w:spacing w:line="240" w:lineRule="auto"/>
        <w:rPr>
          <w:noProof/>
          <w:szCs w:val="22"/>
          <w:lang w:val="fr-FR"/>
        </w:rPr>
      </w:pPr>
    </w:p>
    <w:p w14:paraId="62E7DD4F" w14:textId="4A305720"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lang w:val="fr-FR"/>
        </w:rPr>
      </w:pPr>
      <w:r w:rsidRPr="00CE4FDF">
        <w:rPr>
          <w:b/>
          <w:lang w:val="fr-FR"/>
        </w:rPr>
        <w:t>1.</w:t>
      </w:r>
      <w:r w:rsidRPr="00CE4FDF">
        <w:rPr>
          <w:b/>
          <w:lang w:val="fr-FR"/>
        </w:rPr>
        <w:tab/>
      </w:r>
      <w:r w:rsidR="00E16B94" w:rsidRPr="00CE4FDF">
        <w:rPr>
          <w:b/>
          <w:lang w:val="fr-FR"/>
        </w:rPr>
        <w:t>DÉNOMINATION DU MÉDICAMENT</w:t>
      </w:r>
    </w:p>
    <w:p w14:paraId="7421FEB5" w14:textId="77777777" w:rsidR="00281B6D" w:rsidRPr="00CE4FDF" w:rsidRDefault="00281B6D" w:rsidP="00CE4FDF">
      <w:pPr>
        <w:spacing w:line="240" w:lineRule="auto"/>
        <w:rPr>
          <w:noProof/>
          <w:szCs w:val="22"/>
          <w:lang w:val="fr-FR"/>
        </w:rPr>
      </w:pPr>
    </w:p>
    <w:p w14:paraId="57354BE1" w14:textId="20E55AA3" w:rsidR="00281B6D" w:rsidRPr="00CE4FDF" w:rsidRDefault="0025294B" w:rsidP="00CE4FDF">
      <w:pPr>
        <w:spacing w:line="240" w:lineRule="auto"/>
        <w:rPr>
          <w:noProof/>
          <w:szCs w:val="22"/>
          <w:lang w:val="fr-FR"/>
        </w:rPr>
      </w:pPr>
      <w:bookmarkStart w:id="38" w:name="_Hlk40360712"/>
      <w:r w:rsidRPr="00CE4FDF">
        <w:rPr>
          <w:noProof/>
          <w:szCs w:val="22"/>
          <w:lang w:val="fr-FR"/>
        </w:rPr>
        <w:t>Diméthyl</w:t>
      </w:r>
      <w:r w:rsidR="00B56E42" w:rsidRPr="00CE4FDF">
        <w:rPr>
          <w:noProof/>
          <w:szCs w:val="22"/>
          <w:lang w:val="fr-FR"/>
        </w:rPr>
        <w:t xml:space="preserve"> fum</w:t>
      </w:r>
      <w:r w:rsidR="00C927F1" w:rsidRPr="00CE4FDF">
        <w:rPr>
          <w:noProof/>
          <w:szCs w:val="22"/>
          <w:lang w:val="fr-FR"/>
        </w:rPr>
        <w:t>a</w:t>
      </w:r>
      <w:r w:rsidR="00B56E42" w:rsidRPr="00CE4FDF">
        <w:rPr>
          <w:noProof/>
          <w:szCs w:val="22"/>
          <w:lang w:val="fr-FR"/>
        </w:rPr>
        <w:t>rate Mylan 120 mg</w:t>
      </w:r>
      <w:r w:rsidR="00076C09" w:rsidRPr="00CE4FDF">
        <w:rPr>
          <w:noProof/>
          <w:szCs w:val="22"/>
          <w:lang w:val="fr-FR"/>
        </w:rPr>
        <w:t>,</w:t>
      </w:r>
      <w:r w:rsidR="00B56E42" w:rsidRPr="00CE4FDF">
        <w:rPr>
          <w:noProof/>
          <w:szCs w:val="22"/>
          <w:lang w:val="fr-FR"/>
        </w:rPr>
        <w:t xml:space="preserve"> </w:t>
      </w:r>
      <w:r w:rsidR="00E16B94" w:rsidRPr="00CE4FDF">
        <w:rPr>
          <w:szCs w:val="22"/>
          <w:lang w:val="fr-FR"/>
        </w:rPr>
        <w:t xml:space="preserve">gélules </w:t>
      </w:r>
      <w:r w:rsidR="00BA4A11" w:rsidRPr="00CE4FDF">
        <w:rPr>
          <w:szCs w:val="22"/>
          <w:lang w:val="fr-FR"/>
        </w:rPr>
        <w:t>gastro</w:t>
      </w:r>
      <w:r w:rsidR="0028154B" w:rsidRPr="00CE4FDF">
        <w:rPr>
          <w:szCs w:val="22"/>
          <w:lang w:val="fr-FR"/>
        </w:rPr>
        <w:noBreakHyphen/>
      </w:r>
      <w:r w:rsidR="00BA4A11" w:rsidRPr="00CE4FDF">
        <w:rPr>
          <w:szCs w:val="22"/>
          <w:lang w:val="fr-FR"/>
        </w:rPr>
        <w:t>résistante</w:t>
      </w:r>
      <w:r w:rsidR="00E16B94" w:rsidRPr="00CE4FDF">
        <w:rPr>
          <w:szCs w:val="22"/>
          <w:lang w:val="fr-FR"/>
        </w:rPr>
        <w:t>s</w:t>
      </w:r>
    </w:p>
    <w:bookmarkEnd w:id="38"/>
    <w:p w14:paraId="32ACE6C2" w14:textId="19755EEC" w:rsidR="00281B6D" w:rsidRPr="00CE4FDF" w:rsidRDefault="00B56E42" w:rsidP="00CE4FDF">
      <w:pPr>
        <w:spacing w:line="240" w:lineRule="auto"/>
        <w:rPr>
          <w:bCs/>
          <w:szCs w:val="22"/>
          <w:lang w:val="fr-FR"/>
        </w:rPr>
      </w:pPr>
      <w:proofErr w:type="spellStart"/>
      <w:proofErr w:type="gramStart"/>
      <w:r w:rsidRPr="00CE4FDF">
        <w:rPr>
          <w:bCs/>
          <w:szCs w:val="22"/>
          <w:lang w:val="fr-FR"/>
        </w:rPr>
        <w:t>dim</w:t>
      </w:r>
      <w:r w:rsidR="00E16B94" w:rsidRPr="00CE4FDF">
        <w:rPr>
          <w:bCs/>
          <w:szCs w:val="22"/>
          <w:lang w:val="fr-FR"/>
        </w:rPr>
        <w:t>é</w:t>
      </w:r>
      <w:r w:rsidR="00CF0907">
        <w:rPr>
          <w:bCs/>
          <w:szCs w:val="22"/>
          <w:lang w:val="fr-FR"/>
        </w:rPr>
        <w:t>t</w:t>
      </w:r>
      <w:r w:rsidRPr="00CE4FDF">
        <w:rPr>
          <w:bCs/>
          <w:szCs w:val="22"/>
          <w:lang w:val="fr-FR"/>
        </w:rPr>
        <w:t>hyl</w:t>
      </w:r>
      <w:proofErr w:type="spellEnd"/>
      <w:proofErr w:type="gramEnd"/>
      <w:r w:rsidRPr="00CE4FDF">
        <w:rPr>
          <w:bCs/>
          <w:szCs w:val="22"/>
          <w:lang w:val="fr-FR"/>
        </w:rPr>
        <w:t xml:space="preserve"> fumarate</w:t>
      </w:r>
    </w:p>
    <w:p w14:paraId="2E1D6929" w14:textId="77777777" w:rsidR="00281B6D" w:rsidRPr="00CE4FDF" w:rsidRDefault="00281B6D" w:rsidP="00CE4FDF">
      <w:pPr>
        <w:spacing w:line="240" w:lineRule="auto"/>
        <w:rPr>
          <w:noProof/>
          <w:szCs w:val="22"/>
          <w:lang w:val="fr-FR"/>
        </w:rPr>
      </w:pPr>
    </w:p>
    <w:p w14:paraId="395804B7" w14:textId="77777777" w:rsidR="00281B6D" w:rsidRPr="00CE4FDF" w:rsidRDefault="00281B6D" w:rsidP="00CE4FDF">
      <w:pPr>
        <w:spacing w:line="240" w:lineRule="auto"/>
        <w:rPr>
          <w:noProof/>
          <w:szCs w:val="22"/>
          <w:lang w:val="fr-FR"/>
        </w:rPr>
      </w:pPr>
    </w:p>
    <w:p w14:paraId="00B9AA84" w14:textId="6520750C"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r-FR"/>
        </w:rPr>
      </w:pPr>
      <w:r w:rsidRPr="00CE4FDF">
        <w:rPr>
          <w:b/>
          <w:noProof/>
          <w:szCs w:val="22"/>
          <w:lang w:val="fr-FR"/>
        </w:rPr>
        <w:t>2.</w:t>
      </w:r>
      <w:r w:rsidRPr="00CE4FDF">
        <w:rPr>
          <w:b/>
          <w:noProof/>
          <w:szCs w:val="22"/>
          <w:lang w:val="fr-FR"/>
        </w:rPr>
        <w:tab/>
      </w:r>
      <w:bookmarkStart w:id="39" w:name="_Hlk40362401"/>
      <w:r w:rsidR="00E16B94" w:rsidRPr="00CE4FDF">
        <w:rPr>
          <w:b/>
          <w:noProof/>
          <w:szCs w:val="22"/>
          <w:lang w:val="fr-FR"/>
        </w:rPr>
        <w:t>COMPOSITION EN SUBSTANCE(S) ACTIVE(S)</w:t>
      </w:r>
      <w:bookmarkEnd w:id="39"/>
    </w:p>
    <w:p w14:paraId="6DCF28BF" w14:textId="77777777" w:rsidR="00281B6D" w:rsidRPr="00CE4FDF" w:rsidRDefault="00281B6D" w:rsidP="00CE4FDF">
      <w:pPr>
        <w:spacing w:line="240" w:lineRule="auto"/>
        <w:rPr>
          <w:noProof/>
          <w:szCs w:val="22"/>
          <w:lang w:val="fr-FR"/>
        </w:rPr>
      </w:pPr>
    </w:p>
    <w:p w14:paraId="3F5B1A54" w14:textId="5918948E" w:rsidR="00281B6D" w:rsidRPr="00CE4FDF" w:rsidRDefault="00E16B94" w:rsidP="00CE4FDF">
      <w:pPr>
        <w:spacing w:line="240" w:lineRule="auto"/>
        <w:rPr>
          <w:noProof/>
          <w:szCs w:val="22"/>
          <w:lang w:val="fr-FR"/>
        </w:rPr>
      </w:pPr>
      <w:bookmarkStart w:id="40" w:name="_Hlk40362451"/>
      <w:r w:rsidRPr="00CE4FDF">
        <w:rPr>
          <w:noProof/>
          <w:szCs w:val="22"/>
          <w:lang w:val="fr-FR"/>
        </w:rPr>
        <w:t>Chaque gélule contient 120 mg de diméthyl fumarate.</w:t>
      </w:r>
    </w:p>
    <w:bookmarkEnd w:id="40"/>
    <w:p w14:paraId="250DDFF5" w14:textId="77777777" w:rsidR="00281B6D" w:rsidRPr="00CE4FDF" w:rsidRDefault="00281B6D" w:rsidP="00CE4FDF">
      <w:pPr>
        <w:spacing w:line="240" w:lineRule="auto"/>
        <w:rPr>
          <w:noProof/>
          <w:szCs w:val="22"/>
          <w:lang w:val="fr-FR"/>
        </w:rPr>
      </w:pPr>
    </w:p>
    <w:p w14:paraId="205592DF" w14:textId="77777777" w:rsidR="00281B6D" w:rsidRPr="00CE4FDF" w:rsidRDefault="00281B6D" w:rsidP="00CE4FDF">
      <w:pPr>
        <w:spacing w:line="240" w:lineRule="auto"/>
        <w:rPr>
          <w:noProof/>
          <w:szCs w:val="22"/>
          <w:lang w:val="fr-FR"/>
        </w:rPr>
      </w:pPr>
    </w:p>
    <w:p w14:paraId="0DF038D3" w14:textId="2192C5A9"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r w:rsidRPr="00CE4FDF">
        <w:rPr>
          <w:b/>
          <w:noProof/>
          <w:szCs w:val="22"/>
          <w:lang w:val="fr-FR"/>
        </w:rPr>
        <w:t>3.</w:t>
      </w:r>
      <w:r w:rsidRPr="00CE4FDF">
        <w:rPr>
          <w:b/>
          <w:noProof/>
          <w:szCs w:val="22"/>
          <w:lang w:val="fr-FR"/>
        </w:rPr>
        <w:tab/>
      </w:r>
      <w:bookmarkStart w:id="41" w:name="_Hlk40362484"/>
      <w:r w:rsidRPr="00CE4FDF">
        <w:rPr>
          <w:b/>
          <w:noProof/>
          <w:szCs w:val="22"/>
          <w:lang w:val="fr-FR"/>
        </w:rPr>
        <w:t>LIST</w:t>
      </w:r>
      <w:r w:rsidR="00E16B94" w:rsidRPr="00CE4FDF">
        <w:rPr>
          <w:b/>
          <w:noProof/>
          <w:szCs w:val="22"/>
          <w:lang w:val="fr-FR"/>
        </w:rPr>
        <w:t>E</w:t>
      </w:r>
      <w:r w:rsidRPr="00CE4FDF">
        <w:rPr>
          <w:b/>
          <w:noProof/>
          <w:szCs w:val="22"/>
          <w:lang w:val="fr-FR"/>
        </w:rPr>
        <w:t xml:space="preserve"> </w:t>
      </w:r>
      <w:r w:rsidR="00E16B94" w:rsidRPr="00CE4FDF">
        <w:rPr>
          <w:b/>
          <w:noProof/>
          <w:szCs w:val="22"/>
          <w:lang w:val="fr-FR"/>
        </w:rPr>
        <w:t>DES</w:t>
      </w:r>
      <w:r w:rsidRPr="00CE4FDF">
        <w:rPr>
          <w:b/>
          <w:noProof/>
          <w:szCs w:val="22"/>
          <w:lang w:val="fr-FR"/>
        </w:rPr>
        <w:t xml:space="preserve"> EXCIPIENTS</w:t>
      </w:r>
      <w:bookmarkEnd w:id="41"/>
    </w:p>
    <w:p w14:paraId="53C0B8E3" w14:textId="77777777" w:rsidR="00281B6D" w:rsidRPr="00CE4FDF" w:rsidRDefault="00281B6D" w:rsidP="00CE4FDF">
      <w:pPr>
        <w:spacing w:line="240" w:lineRule="auto"/>
        <w:rPr>
          <w:noProof/>
          <w:szCs w:val="22"/>
          <w:lang w:val="fr-FR"/>
        </w:rPr>
      </w:pPr>
    </w:p>
    <w:p w14:paraId="4582FA3F" w14:textId="77777777" w:rsidR="00281B6D" w:rsidRPr="00CE4FDF" w:rsidRDefault="00281B6D" w:rsidP="00CE4FDF">
      <w:pPr>
        <w:spacing w:line="240" w:lineRule="auto"/>
        <w:rPr>
          <w:noProof/>
          <w:szCs w:val="22"/>
          <w:lang w:val="fr-FR"/>
        </w:rPr>
      </w:pPr>
    </w:p>
    <w:p w14:paraId="4CC70E30" w14:textId="18724F83"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r w:rsidRPr="00CE4FDF">
        <w:rPr>
          <w:b/>
          <w:noProof/>
          <w:szCs w:val="22"/>
          <w:lang w:val="fr-FR"/>
        </w:rPr>
        <w:t>4.</w:t>
      </w:r>
      <w:r w:rsidRPr="00CE4FDF">
        <w:rPr>
          <w:b/>
          <w:noProof/>
          <w:szCs w:val="22"/>
          <w:lang w:val="fr-FR"/>
        </w:rPr>
        <w:tab/>
      </w:r>
      <w:r w:rsidR="00E16B94" w:rsidRPr="00CE4FDF">
        <w:rPr>
          <w:b/>
          <w:noProof/>
          <w:szCs w:val="22"/>
          <w:lang w:val="fr-FR"/>
        </w:rPr>
        <w:t>FORME PHARMACEUTIQUE ET CONTENU</w:t>
      </w:r>
    </w:p>
    <w:p w14:paraId="0B783656" w14:textId="77777777" w:rsidR="00281B6D" w:rsidRPr="00CE4FDF" w:rsidRDefault="00281B6D" w:rsidP="00CE4FDF">
      <w:pPr>
        <w:spacing w:line="240" w:lineRule="auto"/>
        <w:rPr>
          <w:noProof/>
          <w:szCs w:val="22"/>
          <w:lang w:val="fr-FR"/>
        </w:rPr>
      </w:pPr>
    </w:p>
    <w:p w14:paraId="1DC92E20" w14:textId="65CB19A8" w:rsidR="00281B6D" w:rsidRPr="00CE4FDF" w:rsidRDefault="00B56E42" w:rsidP="00CE4FDF">
      <w:pPr>
        <w:spacing w:line="240" w:lineRule="auto"/>
        <w:rPr>
          <w:szCs w:val="22"/>
          <w:lang w:val="fr-FR"/>
        </w:rPr>
      </w:pPr>
      <w:r w:rsidRPr="009D5581">
        <w:rPr>
          <w:szCs w:val="22"/>
          <w:highlight w:val="lightGray"/>
          <w:lang w:val="fr-FR"/>
        </w:rPr>
        <w:t>G</w:t>
      </w:r>
      <w:r w:rsidR="00E16B94" w:rsidRPr="009D5581">
        <w:rPr>
          <w:szCs w:val="22"/>
          <w:highlight w:val="lightGray"/>
          <w:lang w:val="fr-FR"/>
        </w:rPr>
        <w:t xml:space="preserve">élule </w:t>
      </w:r>
      <w:r w:rsidR="00BA4A11" w:rsidRPr="009D5581">
        <w:rPr>
          <w:szCs w:val="22"/>
          <w:highlight w:val="lightGray"/>
          <w:lang w:val="fr-FR"/>
        </w:rPr>
        <w:t>gastro</w:t>
      </w:r>
      <w:r w:rsidR="0028154B" w:rsidRPr="009D5581">
        <w:rPr>
          <w:szCs w:val="22"/>
          <w:highlight w:val="lightGray"/>
          <w:lang w:val="fr-FR"/>
        </w:rPr>
        <w:noBreakHyphen/>
      </w:r>
      <w:r w:rsidR="00BA4A11" w:rsidRPr="009D5581">
        <w:rPr>
          <w:szCs w:val="22"/>
          <w:highlight w:val="lightGray"/>
          <w:lang w:val="fr-FR"/>
        </w:rPr>
        <w:t>résistante</w:t>
      </w:r>
      <w:r w:rsidRPr="00CE4FDF">
        <w:rPr>
          <w:szCs w:val="22"/>
          <w:lang w:val="fr-FR"/>
        </w:rPr>
        <w:t xml:space="preserve"> </w:t>
      </w:r>
    </w:p>
    <w:p w14:paraId="49FB53E5" w14:textId="77777777" w:rsidR="00281B6D" w:rsidRPr="00CE4FDF" w:rsidRDefault="00281B6D" w:rsidP="00CE4FDF">
      <w:pPr>
        <w:spacing w:line="240" w:lineRule="auto"/>
        <w:rPr>
          <w:noProof/>
          <w:szCs w:val="22"/>
          <w:lang w:val="fr-FR"/>
        </w:rPr>
      </w:pPr>
    </w:p>
    <w:p w14:paraId="49CE62F7" w14:textId="4842BDF7" w:rsidR="00281B6D" w:rsidRPr="00CE4FDF" w:rsidRDefault="00B56E42" w:rsidP="00CE4FDF">
      <w:pPr>
        <w:spacing w:line="240" w:lineRule="auto"/>
        <w:rPr>
          <w:noProof/>
          <w:szCs w:val="22"/>
          <w:lang w:val="fr-FR"/>
        </w:rPr>
      </w:pPr>
      <w:r w:rsidRPr="00CE4FDF">
        <w:rPr>
          <w:noProof/>
          <w:szCs w:val="22"/>
          <w:lang w:val="fr-FR"/>
        </w:rPr>
        <w:t>14 </w:t>
      </w:r>
      <w:r w:rsidR="00E16B94" w:rsidRPr="00CE4FDF">
        <w:rPr>
          <w:szCs w:val="22"/>
          <w:lang w:val="fr-FR"/>
        </w:rPr>
        <w:t xml:space="preserve">gélules </w:t>
      </w:r>
      <w:r w:rsidR="00BA4A11" w:rsidRPr="00CE4FDF">
        <w:rPr>
          <w:szCs w:val="22"/>
          <w:lang w:val="fr-FR"/>
        </w:rPr>
        <w:t>gastro</w:t>
      </w:r>
      <w:r w:rsidR="0028154B" w:rsidRPr="00CE4FDF">
        <w:rPr>
          <w:szCs w:val="22"/>
          <w:lang w:val="fr-FR"/>
        </w:rPr>
        <w:noBreakHyphen/>
      </w:r>
      <w:r w:rsidR="00BA4A11" w:rsidRPr="00CE4FDF">
        <w:rPr>
          <w:szCs w:val="22"/>
          <w:lang w:val="fr-FR"/>
        </w:rPr>
        <w:t>résistante</w:t>
      </w:r>
      <w:r w:rsidR="00E16B94" w:rsidRPr="00CE4FDF">
        <w:rPr>
          <w:szCs w:val="22"/>
          <w:lang w:val="fr-FR"/>
        </w:rPr>
        <w:t>s</w:t>
      </w:r>
    </w:p>
    <w:p w14:paraId="0DB7715B" w14:textId="437E7975" w:rsidR="00281B6D" w:rsidRPr="00CE4FDF" w:rsidRDefault="00B56E42" w:rsidP="00CE4FDF">
      <w:pPr>
        <w:spacing w:line="240" w:lineRule="auto"/>
        <w:rPr>
          <w:noProof/>
          <w:szCs w:val="22"/>
          <w:lang w:val="fr-FR"/>
        </w:rPr>
      </w:pPr>
      <w:r w:rsidRPr="009D5581">
        <w:rPr>
          <w:noProof/>
          <w:szCs w:val="22"/>
          <w:highlight w:val="lightGray"/>
          <w:lang w:val="fr-FR"/>
        </w:rPr>
        <w:t>14</w:t>
      </w:r>
      <w:r w:rsidR="004C4E40" w:rsidRPr="009D5581">
        <w:rPr>
          <w:noProof/>
          <w:szCs w:val="22"/>
          <w:highlight w:val="lightGray"/>
          <w:lang w:val="fr-FR"/>
        </w:rPr>
        <w:t> </w:t>
      </w:r>
      <w:r w:rsidRPr="009D5581">
        <w:rPr>
          <w:noProof/>
          <w:szCs w:val="22"/>
          <w:highlight w:val="lightGray"/>
          <w:lang w:val="fr-FR"/>
        </w:rPr>
        <w:t>x</w:t>
      </w:r>
      <w:r w:rsidR="00406D79" w:rsidRPr="009D5581">
        <w:rPr>
          <w:noProof/>
          <w:szCs w:val="22"/>
          <w:highlight w:val="lightGray"/>
          <w:lang w:val="fr-FR"/>
        </w:rPr>
        <w:t> </w:t>
      </w:r>
      <w:r w:rsidRPr="009D5581">
        <w:rPr>
          <w:noProof/>
          <w:szCs w:val="22"/>
          <w:highlight w:val="lightGray"/>
          <w:lang w:val="fr-FR"/>
        </w:rPr>
        <w:t>1 </w:t>
      </w:r>
      <w:r w:rsidR="00E16B94" w:rsidRPr="009D5581">
        <w:rPr>
          <w:noProof/>
          <w:szCs w:val="22"/>
          <w:highlight w:val="lightGray"/>
          <w:lang w:val="fr-FR"/>
        </w:rPr>
        <w:t xml:space="preserve">gélules </w:t>
      </w:r>
      <w:r w:rsidR="00BA4A11" w:rsidRPr="009D5581">
        <w:rPr>
          <w:szCs w:val="22"/>
          <w:highlight w:val="lightGray"/>
          <w:lang w:val="fr-FR"/>
        </w:rPr>
        <w:t>gastro</w:t>
      </w:r>
      <w:r w:rsidR="0028154B" w:rsidRPr="009D5581">
        <w:rPr>
          <w:szCs w:val="22"/>
          <w:highlight w:val="lightGray"/>
          <w:lang w:val="fr-FR"/>
        </w:rPr>
        <w:noBreakHyphen/>
      </w:r>
      <w:r w:rsidR="00BA4A11" w:rsidRPr="009D5581">
        <w:rPr>
          <w:szCs w:val="22"/>
          <w:highlight w:val="lightGray"/>
          <w:lang w:val="fr-FR"/>
        </w:rPr>
        <w:t>résistante</w:t>
      </w:r>
      <w:r w:rsidR="00E16B94" w:rsidRPr="009D5581">
        <w:rPr>
          <w:szCs w:val="22"/>
          <w:highlight w:val="lightGray"/>
          <w:lang w:val="fr-FR"/>
        </w:rPr>
        <w:t>s</w:t>
      </w:r>
      <w:r w:rsidR="00E16B94" w:rsidRPr="00CE4FDF">
        <w:rPr>
          <w:szCs w:val="22"/>
          <w:lang w:val="fr-FR"/>
        </w:rPr>
        <w:t xml:space="preserve"> </w:t>
      </w:r>
    </w:p>
    <w:p w14:paraId="51845872" w14:textId="77777777" w:rsidR="00281B6D" w:rsidRPr="00CE4FDF" w:rsidRDefault="00281B6D" w:rsidP="00CE4FDF">
      <w:pPr>
        <w:spacing w:line="240" w:lineRule="auto"/>
        <w:rPr>
          <w:noProof/>
          <w:szCs w:val="22"/>
          <w:lang w:val="fr-FR"/>
        </w:rPr>
      </w:pPr>
    </w:p>
    <w:p w14:paraId="5D41E395" w14:textId="77777777" w:rsidR="00281B6D" w:rsidRPr="00CE4FDF" w:rsidRDefault="00281B6D" w:rsidP="00CE4FDF">
      <w:pPr>
        <w:spacing w:line="240" w:lineRule="auto"/>
        <w:rPr>
          <w:noProof/>
          <w:szCs w:val="22"/>
          <w:lang w:val="fr-FR"/>
        </w:rPr>
      </w:pPr>
    </w:p>
    <w:p w14:paraId="43C4A09F" w14:textId="1BB3FC8A"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r w:rsidRPr="00CE4FDF">
        <w:rPr>
          <w:b/>
          <w:noProof/>
          <w:szCs w:val="22"/>
          <w:lang w:val="fr-FR"/>
        </w:rPr>
        <w:t>5.</w:t>
      </w:r>
      <w:r w:rsidRPr="00CE4FDF">
        <w:rPr>
          <w:b/>
          <w:noProof/>
          <w:szCs w:val="22"/>
          <w:lang w:val="fr-FR"/>
        </w:rPr>
        <w:tab/>
      </w:r>
      <w:r w:rsidR="00E16B94" w:rsidRPr="00CE4FDF">
        <w:rPr>
          <w:b/>
          <w:noProof/>
          <w:szCs w:val="22"/>
          <w:lang w:val="fr-FR"/>
        </w:rPr>
        <w:t>MODE ET VOIE(S) D’ADMINISTRATION</w:t>
      </w:r>
    </w:p>
    <w:p w14:paraId="6952D744" w14:textId="77777777" w:rsidR="00281B6D" w:rsidRPr="00CE4FDF" w:rsidRDefault="00281B6D" w:rsidP="00CE4FDF">
      <w:pPr>
        <w:spacing w:line="240" w:lineRule="auto"/>
        <w:rPr>
          <w:noProof/>
          <w:szCs w:val="22"/>
          <w:lang w:val="fr-FR"/>
        </w:rPr>
      </w:pPr>
    </w:p>
    <w:p w14:paraId="2A192DF0" w14:textId="296EB75A" w:rsidR="00281B6D" w:rsidRPr="00CE4FDF" w:rsidRDefault="00E16B94" w:rsidP="00CE4FDF">
      <w:pPr>
        <w:spacing w:line="240" w:lineRule="auto"/>
        <w:rPr>
          <w:noProof/>
          <w:szCs w:val="22"/>
          <w:lang w:val="fr-FR"/>
        </w:rPr>
      </w:pPr>
      <w:r w:rsidRPr="00CE4FDF">
        <w:rPr>
          <w:noProof/>
          <w:szCs w:val="22"/>
          <w:lang w:val="fr-FR"/>
        </w:rPr>
        <w:t>Voie orale</w:t>
      </w:r>
    </w:p>
    <w:p w14:paraId="230408AF" w14:textId="26A1F5FC" w:rsidR="00281B6D" w:rsidRPr="00CE4FDF" w:rsidRDefault="00E16B94" w:rsidP="00CE4FDF">
      <w:pPr>
        <w:spacing w:line="240" w:lineRule="auto"/>
        <w:rPr>
          <w:noProof/>
          <w:szCs w:val="22"/>
          <w:lang w:val="fr-FR"/>
        </w:rPr>
      </w:pPr>
      <w:r w:rsidRPr="00CE4FDF">
        <w:rPr>
          <w:noProof/>
          <w:szCs w:val="22"/>
          <w:lang w:val="fr-FR"/>
        </w:rPr>
        <w:t>Lire la notice avant utilisation</w:t>
      </w:r>
      <w:r w:rsidR="00B56E42" w:rsidRPr="00CE4FDF">
        <w:rPr>
          <w:noProof/>
          <w:szCs w:val="22"/>
          <w:lang w:val="fr-FR"/>
        </w:rPr>
        <w:t>.</w:t>
      </w:r>
    </w:p>
    <w:p w14:paraId="6CCDF9C3" w14:textId="77777777" w:rsidR="00281B6D" w:rsidRPr="00CE4FDF" w:rsidRDefault="00281B6D" w:rsidP="00CE4FDF">
      <w:pPr>
        <w:spacing w:line="240" w:lineRule="auto"/>
        <w:rPr>
          <w:noProof/>
          <w:szCs w:val="22"/>
          <w:lang w:val="fr-FR"/>
        </w:rPr>
      </w:pPr>
    </w:p>
    <w:p w14:paraId="34F3A607" w14:textId="77777777" w:rsidR="00281B6D" w:rsidRPr="00CE4FDF" w:rsidRDefault="00281B6D" w:rsidP="00CE4FDF">
      <w:pPr>
        <w:spacing w:line="240" w:lineRule="auto"/>
        <w:rPr>
          <w:noProof/>
          <w:szCs w:val="22"/>
          <w:lang w:val="fr-FR"/>
        </w:rPr>
      </w:pPr>
    </w:p>
    <w:p w14:paraId="02351B83" w14:textId="7E33AFA4"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r w:rsidRPr="00CE4FDF">
        <w:rPr>
          <w:b/>
          <w:noProof/>
          <w:szCs w:val="22"/>
          <w:lang w:val="fr-FR"/>
        </w:rPr>
        <w:t>6.</w:t>
      </w:r>
      <w:r w:rsidRPr="00CE4FDF">
        <w:rPr>
          <w:b/>
          <w:noProof/>
          <w:szCs w:val="22"/>
          <w:lang w:val="fr-FR"/>
        </w:rPr>
        <w:tab/>
      </w:r>
      <w:r w:rsidR="00E16B94" w:rsidRPr="00CE4FDF">
        <w:rPr>
          <w:b/>
          <w:noProof/>
          <w:szCs w:val="22"/>
          <w:lang w:val="fr-FR"/>
        </w:rPr>
        <w:t>MISE EN GARDE SPÉCIALE INDIQUANT QUE LE MÉDICAMENT DOIT ÊTRE CONSERVÉ HORS DE VUE ET DE PORTÉE DES ENFANTS</w:t>
      </w:r>
    </w:p>
    <w:p w14:paraId="4A6D1036" w14:textId="77777777" w:rsidR="00281B6D" w:rsidRPr="00CE4FDF" w:rsidRDefault="00281B6D" w:rsidP="00CE4FDF">
      <w:pPr>
        <w:spacing w:line="240" w:lineRule="auto"/>
        <w:rPr>
          <w:noProof/>
          <w:szCs w:val="22"/>
          <w:lang w:val="fr-FR"/>
        </w:rPr>
      </w:pPr>
    </w:p>
    <w:p w14:paraId="5513B41F" w14:textId="7EE4BE15" w:rsidR="00281B6D" w:rsidRPr="00CE4FDF" w:rsidRDefault="00E16B94" w:rsidP="00CE4FDF">
      <w:pPr>
        <w:spacing w:line="240" w:lineRule="auto"/>
        <w:outlineLvl w:val="0"/>
        <w:rPr>
          <w:noProof/>
          <w:szCs w:val="22"/>
          <w:lang w:val="fr-FR"/>
        </w:rPr>
      </w:pPr>
      <w:r w:rsidRPr="00CE4FDF">
        <w:rPr>
          <w:noProof/>
          <w:szCs w:val="22"/>
          <w:lang w:val="fr-FR"/>
        </w:rPr>
        <w:t>Tenir hors de la vue et de la portée des enfants</w:t>
      </w:r>
      <w:r w:rsidR="00B56E42" w:rsidRPr="00CE4FDF">
        <w:rPr>
          <w:noProof/>
          <w:szCs w:val="22"/>
          <w:lang w:val="fr-FR"/>
        </w:rPr>
        <w:t>.</w:t>
      </w:r>
    </w:p>
    <w:p w14:paraId="6FF1E532" w14:textId="77777777" w:rsidR="00281B6D" w:rsidRPr="00CE4FDF" w:rsidRDefault="00281B6D" w:rsidP="00CE4FDF">
      <w:pPr>
        <w:spacing w:line="240" w:lineRule="auto"/>
        <w:rPr>
          <w:noProof/>
          <w:szCs w:val="22"/>
          <w:lang w:val="fr-FR"/>
        </w:rPr>
      </w:pPr>
    </w:p>
    <w:p w14:paraId="2DF2AA7F" w14:textId="77777777" w:rsidR="00281B6D" w:rsidRPr="00CE4FDF" w:rsidRDefault="00281B6D" w:rsidP="00CE4FDF">
      <w:pPr>
        <w:spacing w:line="240" w:lineRule="auto"/>
        <w:rPr>
          <w:noProof/>
          <w:szCs w:val="22"/>
          <w:lang w:val="fr-FR"/>
        </w:rPr>
      </w:pPr>
    </w:p>
    <w:p w14:paraId="5183A360" w14:textId="3EBAC727"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fr-FR"/>
        </w:rPr>
      </w:pPr>
      <w:bookmarkStart w:id="42" w:name="_Hlk40363020"/>
      <w:r w:rsidRPr="00CE4FDF">
        <w:rPr>
          <w:b/>
          <w:noProof/>
          <w:szCs w:val="22"/>
          <w:lang w:val="fr-FR"/>
        </w:rPr>
        <w:t>7.</w:t>
      </w:r>
      <w:r w:rsidRPr="00CE4FDF">
        <w:rPr>
          <w:b/>
          <w:noProof/>
          <w:szCs w:val="22"/>
          <w:lang w:val="fr-FR"/>
        </w:rPr>
        <w:tab/>
      </w:r>
      <w:r w:rsidR="00E16B94" w:rsidRPr="00CE4FDF">
        <w:rPr>
          <w:b/>
          <w:noProof/>
          <w:szCs w:val="22"/>
          <w:lang w:val="fr-FR"/>
        </w:rPr>
        <w:t>AUTRE(S) MISE(S) EN GARDE SPÉCIALE</w:t>
      </w:r>
      <w:r w:rsidR="006F79C7" w:rsidRPr="00CE4FDF">
        <w:rPr>
          <w:b/>
          <w:noProof/>
          <w:szCs w:val="22"/>
          <w:lang w:val="fr-FR"/>
        </w:rPr>
        <w:t>(</w:t>
      </w:r>
      <w:r w:rsidR="00E16B94" w:rsidRPr="00CE4FDF">
        <w:rPr>
          <w:b/>
          <w:noProof/>
          <w:szCs w:val="22"/>
          <w:lang w:val="fr-FR"/>
        </w:rPr>
        <w:t>S</w:t>
      </w:r>
      <w:r w:rsidR="006F79C7" w:rsidRPr="00CE4FDF">
        <w:rPr>
          <w:b/>
          <w:noProof/>
          <w:szCs w:val="22"/>
          <w:lang w:val="fr-FR"/>
        </w:rPr>
        <w:t>)</w:t>
      </w:r>
      <w:r w:rsidR="00E16B94" w:rsidRPr="00CE4FDF">
        <w:rPr>
          <w:b/>
          <w:noProof/>
          <w:szCs w:val="22"/>
          <w:lang w:val="fr-FR"/>
        </w:rPr>
        <w:t>, SI NÉCESSAIRE</w:t>
      </w:r>
    </w:p>
    <w:bookmarkEnd w:id="42"/>
    <w:p w14:paraId="421F8087" w14:textId="77777777" w:rsidR="00281B6D" w:rsidRPr="00CE4FDF" w:rsidRDefault="00281B6D" w:rsidP="00CE4FDF">
      <w:pPr>
        <w:spacing w:line="240" w:lineRule="auto"/>
        <w:rPr>
          <w:noProof/>
          <w:szCs w:val="22"/>
          <w:lang w:val="fr-FR"/>
        </w:rPr>
      </w:pPr>
    </w:p>
    <w:p w14:paraId="0A863DDD" w14:textId="77777777" w:rsidR="00281B6D" w:rsidRPr="00CE4FDF" w:rsidRDefault="00281B6D" w:rsidP="00CE4FDF">
      <w:pPr>
        <w:tabs>
          <w:tab w:val="left" w:pos="749"/>
        </w:tabs>
        <w:spacing w:line="240" w:lineRule="auto"/>
        <w:rPr>
          <w:lang w:val="fr-FR"/>
        </w:rPr>
      </w:pPr>
    </w:p>
    <w:p w14:paraId="5B0008D9" w14:textId="18B76B04"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lang w:val="fr-FR"/>
        </w:rPr>
      </w:pPr>
      <w:bookmarkStart w:id="43" w:name="_Hlk40363053"/>
      <w:r w:rsidRPr="00CE4FDF">
        <w:rPr>
          <w:b/>
          <w:lang w:val="fr-FR"/>
        </w:rPr>
        <w:t>8.</w:t>
      </w:r>
      <w:r w:rsidRPr="00CE4FDF">
        <w:rPr>
          <w:b/>
          <w:lang w:val="fr-FR"/>
        </w:rPr>
        <w:tab/>
      </w:r>
      <w:r w:rsidR="00E16B94" w:rsidRPr="00CE4FDF">
        <w:rPr>
          <w:b/>
          <w:lang w:val="fr-FR"/>
        </w:rPr>
        <w:t>DATE DE PÉREMPTION</w:t>
      </w:r>
    </w:p>
    <w:bookmarkEnd w:id="43"/>
    <w:p w14:paraId="2B604433" w14:textId="77777777" w:rsidR="00281B6D" w:rsidRPr="00CE4FDF" w:rsidRDefault="00281B6D" w:rsidP="00CE4FDF">
      <w:pPr>
        <w:spacing w:line="240" w:lineRule="auto"/>
        <w:rPr>
          <w:lang w:val="fr-FR"/>
        </w:rPr>
      </w:pPr>
    </w:p>
    <w:p w14:paraId="27252A6D" w14:textId="77777777" w:rsidR="00281B6D" w:rsidRPr="00CE4FDF" w:rsidRDefault="00B56E42" w:rsidP="00CE4FDF">
      <w:pPr>
        <w:spacing w:line="240" w:lineRule="auto"/>
        <w:rPr>
          <w:noProof/>
          <w:szCs w:val="22"/>
          <w:lang w:val="fr-FR"/>
        </w:rPr>
      </w:pPr>
      <w:r w:rsidRPr="00CE4FDF">
        <w:rPr>
          <w:noProof/>
          <w:szCs w:val="22"/>
          <w:lang w:val="fr-FR"/>
        </w:rPr>
        <w:t>EXP</w:t>
      </w:r>
    </w:p>
    <w:p w14:paraId="57D95F87" w14:textId="77777777" w:rsidR="00281B6D" w:rsidRPr="00CE4FDF" w:rsidRDefault="00281B6D" w:rsidP="00CE4FDF">
      <w:pPr>
        <w:spacing w:line="240" w:lineRule="auto"/>
        <w:rPr>
          <w:noProof/>
          <w:szCs w:val="22"/>
          <w:lang w:val="fr-FR"/>
        </w:rPr>
      </w:pPr>
    </w:p>
    <w:p w14:paraId="4932A645" w14:textId="77777777" w:rsidR="00281B6D" w:rsidRPr="00CE4FDF" w:rsidRDefault="00281B6D" w:rsidP="00CE4FDF">
      <w:pPr>
        <w:spacing w:line="240" w:lineRule="auto"/>
        <w:rPr>
          <w:noProof/>
          <w:szCs w:val="22"/>
          <w:lang w:val="fr-FR"/>
        </w:rPr>
      </w:pPr>
    </w:p>
    <w:p w14:paraId="4FB7C194" w14:textId="77777777" w:rsidR="00E16B94" w:rsidRPr="00CE4FDF" w:rsidRDefault="00B56E42" w:rsidP="00CE4FDF">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r-FR"/>
        </w:rPr>
      </w:pPr>
      <w:r w:rsidRPr="00CE4FDF">
        <w:rPr>
          <w:b/>
          <w:noProof/>
          <w:szCs w:val="22"/>
          <w:lang w:val="fr-FR"/>
        </w:rPr>
        <w:t>9.</w:t>
      </w:r>
      <w:r w:rsidRPr="00CE4FDF">
        <w:rPr>
          <w:b/>
          <w:noProof/>
          <w:szCs w:val="22"/>
          <w:lang w:val="fr-FR"/>
        </w:rPr>
        <w:tab/>
      </w:r>
      <w:r w:rsidR="00E16B94" w:rsidRPr="00CE4FDF">
        <w:rPr>
          <w:b/>
          <w:noProof/>
          <w:szCs w:val="22"/>
          <w:lang w:val="fr-FR"/>
        </w:rPr>
        <w:t>PRÉCAUTIONS PARTICULIÈRES DE CONSERVATION</w:t>
      </w:r>
    </w:p>
    <w:p w14:paraId="191D1254" w14:textId="77777777" w:rsidR="00281B6D" w:rsidRPr="00CE4FDF" w:rsidRDefault="00281B6D" w:rsidP="00CE4FDF">
      <w:pPr>
        <w:spacing w:line="240" w:lineRule="auto"/>
        <w:rPr>
          <w:noProof/>
          <w:szCs w:val="22"/>
          <w:lang w:val="fr-FR"/>
        </w:rPr>
      </w:pPr>
    </w:p>
    <w:p w14:paraId="539FC30D" w14:textId="150D2C14" w:rsidR="00281B6D" w:rsidRPr="00CE4FDF" w:rsidRDefault="006237CD" w:rsidP="00CE4FDF">
      <w:pPr>
        <w:spacing w:line="240" w:lineRule="auto"/>
        <w:ind w:left="567" w:hanging="567"/>
        <w:rPr>
          <w:noProof/>
          <w:szCs w:val="22"/>
          <w:lang w:val="fr-FR"/>
        </w:rPr>
      </w:pPr>
      <w:r w:rsidRPr="00CE4FDF">
        <w:rPr>
          <w:noProof/>
          <w:szCs w:val="22"/>
          <w:lang w:val="fr-FR"/>
        </w:rPr>
        <w:t>A</w:t>
      </w:r>
      <w:r w:rsidR="00E16B94" w:rsidRPr="00CE4FDF">
        <w:rPr>
          <w:noProof/>
          <w:szCs w:val="22"/>
          <w:lang w:val="fr-FR"/>
        </w:rPr>
        <w:t xml:space="preserve"> conserver à une température ne dépassant pas 30</w:t>
      </w:r>
      <w:r w:rsidR="008B4240" w:rsidRPr="00CE4FDF">
        <w:rPr>
          <w:noProof/>
          <w:szCs w:val="22"/>
          <w:lang w:val="fr-FR"/>
        </w:rPr>
        <w:t> </w:t>
      </w:r>
      <w:r w:rsidR="00E16B94" w:rsidRPr="00CE4FDF">
        <w:rPr>
          <w:noProof/>
          <w:szCs w:val="22"/>
          <w:lang w:val="fr-FR"/>
        </w:rPr>
        <w:t>ºC</w:t>
      </w:r>
      <w:r w:rsidR="00B56E42" w:rsidRPr="00CE4FDF">
        <w:rPr>
          <w:noProof/>
          <w:szCs w:val="22"/>
          <w:lang w:val="fr-FR"/>
        </w:rPr>
        <w:t>.</w:t>
      </w:r>
    </w:p>
    <w:p w14:paraId="01BB406E" w14:textId="77777777" w:rsidR="00547BF1" w:rsidRPr="00CE4FDF" w:rsidRDefault="00547BF1" w:rsidP="00CE4FDF">
      <w:pPr>
        <w:spacing w:line="240" w:lineRule="auto"/>
        <w:ind w:left="567" w:hanging="567"/>
        <w:rPr>
          <w:noProof/>
          <w:szCs w:val="22"/>
          <w:lang w:val="fr-FR"/>
        </w:rPr>
      </w:pPr>
    </w:p>
    <w:p w14:paraId="330AB745" w14:textId="77777777" w:rsidR="00281B6D" w:rsidRPr="00CE4FDF" w:rsidRDefault="00281B6D" w:rsidP="00CE4FDF">
      <w:pPr>
        <w:spacing w:line="240" w:lineRule="auto"/>
        <w:ind w:left="567" w:hanging="567"/>
        <w:rPr>
          <w:noProof/>
          <w:szCs w:val="22"/>
          <w:lang w:val="fr-FR"/>
        </w:rPr>
      </w:pPr>
    </w:p>
    <w:p w14:paraId="184152BE" w14:textId="32E1D7A0"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r-FR"/>
        </w:rPr>
      </w:pPr>
      <w:r w:rsidRPr="00CE4FDF">
        <w:rPr>
          <w:b/>
          <w:noProof/>
          <w:szCs w:val="22"/>
          <w:lang w:val="fr-FR"/>
        </w:rPr>
        <w:lastRenderedPageBreak/>
        <w:t>10.</w:t>
      </w:r>
      <w:r w:rsidRPr="00CE4FDF">
        <w:rPr>
          <w:b/>
          <w:noProof/>
          <w:szCs w:val="22"/>
          <w:lang w:val="fr-FR"/>
        </w:rPr>
        <w:tab/>
      </w:r>
      <w:r w:rsidR="00E16B94" w:rsidRPr="00CE4FDF">
        <w:rPr>
          <w:b/>
          <w:noProof/>
          <w:szCs w:val="22"/>
          <w:lang w:val="fr-FR"/>
        </w:rPr>
        <w:t>PRÉCAUTIONS PARTICULIÈRES D’ÉLIMINATION DES MÉDICAMENTS NON UTILISÉS OU DES DÉCHETS PROVENANT DE CES MÉDICAMENTS S’IL Y A LIEU</w:t>
      </w:r>
    </w:p>
    <w:p w14:paraId="1D10094F" w14:textId="77777777" w:rsidR="00281B6D" w:rsidRPr="00CE4FDF" w:rsidRDefault="00281B6D" w:rsidP="00CE4FDF">
      <w:pPr>
        <w:spacing w:line="240" w:lineRule="auto"/>
        <w:rPr>
          <w:noProof/>
          <w:szCs w:val="22"/>
          <w:lang w:val="fr-FR"/>
        </w:rPr>
      </w:pPr>
    </w:p>
    <w:p w14:paraId="78E369ED" w14:textId="77777777" w:rsidR="00281B6D" w:rsidRPr="00CE4FDF" w:rsidRDefault="00281B6D" w:rsidP="00CE4FDF">
      <w:pPr>
        <w:spacing w:line="240" w:lineRule="auto"/>
        <w:rPr>
          <w:noProof/>
          <w:szCs w:val="22"/>
          <w:lang w:val="fr-FR"/>
        </w:rPr>
      </w:pPr>
    </w:p>
    <w:p w14:paraId="4763AEFF" w14:textId="31210BA4"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r-FR"/>
        </w:rPr>
      </w:pPr>
      <w:bookmarkStart w:id="44" w:name="_Hlk40363178"/>
      <w:r w:rsidRPr="00CE4FDF">
        <w:rPr>
          <w:b/>
          <w:noProof/>
          <w:szCs w:val="22"/>
          <w:lang w:val="fr-FR"/>
        </w:rPr>
        <w:t>11.</w:t>
      </w:r>
      <w:r w:rsidRPr="00CE4FDF">
        <w:rPr>
          <w:b/>
          <w:noProof/>
          <w:szCs w:val="22"/>
          <w:lang w:val="fr-FR"/>
        </w:rPr>
        <w:tab/>
      </w:r>
      <w:bookmarkEnd w:id="44"/>
      <w:r w:rsidR="00E16B94" w:rsidRPr="00CE4FDF">
        <w:rPr>
          <w:b/>
          <w:noProof/>
          <w:szCs w:val="22"/>
          <w:lang w:val="fr-FR"/>
        </w:rPr>
        <w:t>NOM ET ADRESSE DU TITULAIRE DE L’AUTORISATION DE MISE SUR LE MARCHÉ</w:t>
      </w:r>
    </w:p>
    <w:p w14:paraId="563D36E4" w14:textId="77777777" w:rsidR="00281B6D" w:rsidRPr="00CE4FDF" w:rsidRDefault="00281B6D" w:rsidP="00CE4FDF">
      <w:pPr>
        <w:spacing w:line="240" w:lineRule="auto"/>
        <w:rPr>
          <w:noProof/>
          <w:szCs w:val="22"/>
          <w:lang w:val="fr-FR"/>
        </w:rPr>
      </w:pPr>
    </w:p>
    <w:p w14:paraId="1D117F31" w14:textId="77777777" w:rsidR="00490C4B" w:rsidRPr="00F63255" w:rsidRDefault="00490C4B" w:rsidP="00490C4B">
      <w:pPr>
        <w:spacing w:line="240" w:lineRule="auto"/>
        <w:rPr>
          <w:noProof/>
          <w:szCs w:val="22"/>
          <w:lang w:val="fr-FR"/>
          <w:rPrChange w:id="45" w:author="Anonymous Viatris" w:date="2026-04-18T22:13:00Z" w16du:dateUtc="2026-04-18T16:43:00Z">
            <w:rPr>
              <w:noProof/>
              <w:szCs w:val="22"/>
              <w:lang w:val="en-US"/>
            </w:rPr>
          </w:rPrChange>
        </w:rPr>
      </w:pPr>
      <w:r w:rsidRPr="00F63255">
        <w:rPr>
          <w:noProof/>
          <w:szCs w:val="22"/>
          <w:lang w:val="fr-FR"/>
          <w:rPrChange w:id="46" w:author="Anonymous Viatris" w:date="2026-04-18T22:13:00Z" w16du:dateUtc="2026-04-18T16:43:00Z">
            <w:rPr>
              <w:noProof/>
              <w:szCs w:val="22"/>
              <w:lang w:val="en-US"/>
            </w:rPr>
          </w:rPrChange>
        </w:rPr>
        <w:t>Mylan Pharmaceuticals Limited</w:t>
      </w:r>
    </w:p>
    <w:p w14:paraId="434936BE" w14:textId="77777777" w:rsidR="00490C4B" w:rsidRPr="00F63255" w:rsidRDefault="00490C4B" w:rsidP="00490C4B">
      <w:pPr>
        <w:spacing w:line="240" w:lineRule="auto"/>
        <w:rPr>
          <w:noProof/>
          <w:szCs w:val="22"/>
          <w:lang w:val="fr-FR"/>
          <w:rPrChange w:id="47" w:author="Anonymous Viatris" w:date="2026-04-18T22:13:00Z" w16du:dateUtc="2026-04-18T16:43:00Z">
            <w:rPr>
              <w:noProof/>
              <w:szCs w:val="22"/>
              <w:lang w:val="en-US"/>
            </w:rPr>
          </w:rPrChange>
        </w:rPr>
      </w:pPr>
      <w:r w:rsidRPr="00F63255">
        <w:rPr>
          <w:noProof/>
          <w:szCs w:val="22"/>
          <w:lang w:val="fr-FR"/>
          <w:rPrChange w:id="48" w:author="Anonymous Viatris" w:date="2026-04-18T22:13:00Z" w16du:dateUtc="2026-04-18T16:43:00Z">
            <w:rPr>
              <w:noProof/>
              <w:szCs w:val="22"/>
              <w:lang w:val="en-US"/>
            </w:rPr>
          </w:rPrChange>
        </w:rPr>
        <w:t>Damastown Industrial Park</w:t>
      </w:r>
    </w:p>
    <w:p w14:paraId="6AC5FCD9" w14:textId="77777777" w:rsidR="00490C4B" w:rsidRPr="00F63255" w:rsidRDefault="00490C4B" w:rsidP="00490C4B">
      <w:pPr>
        <w:spacing w:line="240" w:lineRule="auto"/>
        <w:rPr>
          <w:noProof/>
          <w:szCs w:val="22"/>
          <w:lang w:val="fr-FR"/>
          <w:rPrChange w:id="49" w:author="Anonymous Viatris" w:date="2026-04-18T22:13:00Z" w16du:dateUtc="2026-04-18T16:43:00Z">
            <w:rPr>
              <w:noProof/>
              <w:szCs w:val="22"/>
              <w:lang w:val="en-US"/>
            </w:rPr>
          </w:rPrChange>
        </w:rPr>
      </w:pPr>
      <w:r w:rsidRPr="00F63255">
        <w:rPr>
          <w:noProof/>
          <w:szCs w:val="22"/>
          <w:lang w:val="fr-FR"/>
          <w:rPrChange w:id="50" w:author="Anonymous Viatris" w:date="2026-04-18T22:13:00Z" w16du:dateUtc="2026-04-18T16:43:00Z">
            <w:rPr>
              <w:noProof/>
              <w:szCs w:val="22"/>
              <w:lang w:val="en-US"/>
            </w:rPr>
          </w:rPrChange>
        </w:rPr>
        <w:t>Mulhuddart</w:t>
      </w:r>
    </w:p>
    <w:p w14:paraId="48820B44" w14:textId="77777777" w:rsidR="00490C4B" w:rsidRPr="00F63255" w:rsidRDefault="00490C4B" w:rsidP="00490C4B">
      <w:pPr>
        <w:spacing w:line="240" w:lineRule="auto"/>
        <w:rPr>
          <w:noProof/>
          <w:szCs w:val="22"/>
          <w:lang w:val="fr-FR"/>
          <w:rPrChange w:id="51" w:author="Anonymous Viatris" w:date="2026-04-18T22:13:00Z" w16du:dateUtc="2026-04-18T16:43:00Z">
            <w:rPr>
              <w:noProof/>
              <w:szCs w:val="22"/>
              <w:lang w:val="en-US"/>
            </w:rPr>
          </w:rPrChange>
        </w:rPr>
      </w:pPr>
      <w:r w:rsidRPr="00F63255">
        <w:rPr>
          <w:noProof/>
          <w:szCs w:val="22"/>
          <w:lang w:val="fr-FR"/>
          <w:rPrChange w:id="52" w:author="Anonymous Viatris" w:date="2026-04-18T22:13:00Z" w16du:dateUtc="2026-04-18T16:43:00Z">
            <w:rPr>
              <w:noProof/>
              <w:szCs w:val="22"/>
              <w:lang w:val="en-US"/>
            </w:rPr>
          </w:rPrChange>
        </w:rPr>
        <w:t>Dublin 15</w:t>
      </w:r>
    </w:p>
    <w:p w14:paraId="3FF7020D" w14:textId="77777777" w:rsidR="00490C4B" w:rsidRPr="00F63255" w:rsidRDefault="00490C4B" w:rsidP="00490C4B">
      <w:pPr>
        <w:spacing w:line="240" w:lineRule="auto"/>
        <w:rPr>
          <w:noProof/>
          <w:szCs w:val="22"/>
          <w:lang w:val="de-DE"/>
          <w:rPrChange w:id="53" w:author="Anonymous Viatris" w:date="2026-04-18T22:13:00Z" w16du:dateUtc="2026-04-18T16:43:00Z">
            <w:rPr>
              <w:noProof/>
              <w:szCs w:val="22"/>
              <w:lang w:val="en-US"/>
            </w:rPr>
          </w:rPrChange>
        </w:rPr>
      </w:pPr>
      <w:r w:rsidRPr="00F63255">
        <w:rPr>
          <w:noProof/>
          <w:szCs w:val="22"/>
          <w:lang w:val="de-DE"/>
          <w:rPrChange w:id="54" w:author="Anonymous Viatris" w:date="2026-04-18T22:13:00Z" w16du:dateUtc="2026-04-18T16:43:00Z">
            <w:rPr>
              <w:noProof/>
              <w:szCs w:val="22"/>
              <w:lang w:val="en-US"/>
            </w:rPr>
          </w:rPrChange>
        </w:rPr>
        <w:t>DUBLIN</w:t>
      </w:r>
    </w:p>
    <w:p w14:paraId="41AD6F69" w14:textId="33E38C36" w:rsidR="00281B6D" w:rsidRPr="00CE4FDF" w:rsidRDefault="00E16B94" w:rsidP="00CE4FDF">
      <w:pPr>
        <w:spacing w:line="240" w:lineRule="auto"/>
        <w:rPr>
          <w:noProof/>
          <w:szCs w:val="22"/>
          <w:lang w:val="fr-FR"/>
        </w:rPr>
      </w:pPr>
      <w:r w:rsidRPr="00CE4FDF">
        <w:rPr>
          <w:noProof/>
          <w:szCs w:val="22"/>
          <w:lang w:val="fr-FR"/>
        </w:rPr>
        <w:t>Irlande</w:t>
      </w:r>
    </w:p>
    <w:p w14:paraId="3597EA09" w14:textId="77777777" w:rsidR="00281B6D" w:rsidRPr="00CE4FDF" w:rsidRDefault="00281B6D" w:rsidP="00CE4FDF">
      <w:pPr>
        <w:spacing w:line="240" w:lineRule="auto"/>
        <w:rPr>
          <w:noProof/>
          <w:szCs w:val="22"/>
          <w:lang w:val="fr-FR"/>
        </w:rPr>
      </w:pPr>
    </w:p>
    <w:p w14:paraId="1FFA1B69" w14:textId="77777777" w:rsidR="00281B6D" w:rsidRPr="00CE4FDF" w:rsidRDefault="00281B6D" w:rsidP="00CE4FDF">
      <w:pPr>
        <w:spacing w:line="240" w:lineRule="auto"/>
        <w:rPr>
          <w:noProof/>
          <w:szCs w:val="22"/>
          <w:lang w:val="fr-FR"/>
        </w:rPr>
      </w:pPr>
    </w:p>
    <w:p w14:paraId="58FA5134" w14:textId="14D25D0E"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noProof/>
          <w:szCs w:val="22"/>
          <w:lang w:val="fr-FR"/>
        </w:rPr>
      </w:pPr>
      <w:bookmarkStart w:id="55" w:name="_Hlk40363227"/>
      <w:r w:rsidRPr="00CE4FDF">
        <w:rPr>
          <w:b/>
          <w:noProof/>
          <w:szCs w:val="22"/>
          <w:lang w:val="fr-FR"/>
        </w:rPr>
        <w:t>12.</w:t>
      </w:r>
      <w:r w:rsidRPr="00CE4FDF">
        <w:rPr>
          <w:b/>
          <w:noProof/>
          <w:szCs w:val="22"/>
          <w:lang w:val="fr-FR"/>
        </w:rPr>
        <w:tab/>
      </w:r>
      <w:r w:rsidR="00E16B94" w:rsidRPr="00CE4FDF">
        <w:rPr>
          <w:b/>
          <w:noProof/>
          <w:szCs w:val="22"/>
          <w:lang w:val="fr-FR"/>
        </w:rPr>
        <w:t>NUMÉRO(S) D’AUTORISATION DE MISE SUR LE MARCHÉ</w:t>
      </w:r>
    </w:p>
    <w:bookmarkEnd w:id="55"/>
    <w:p w14:paraId="6A76E99F" w14:textId="77777777" w:rsidR="00916075" w:rsidRPr="009D5581" w:rsidRDefault="00916075" w:rsidP="00CE4FDF">
      <w:pPr>
        <w:spacing w:line="240" w:lineRule="auto"/>
        <w:rPr>
          <w:szCs w:val="22"/>
          <w:lang w:val="fr-FR"/>
        </w:rPr>
      </w:pPr>
    </w:p>
    <w:p w14:paraId="7A8DB8BC" w14:textId="5CC77240" w:rsidR="00916075" w:rsidRPr="009D5581" w:rsidRDefault="00916075" w:rsidP="00CE4FDF">
      <w:pPr>
        <w:spacing w:line="240" w:lineRule="auto"/>
        <w:rPr>
          <w:szCs w:val="22"/>
          <w:lang w:val="fr-FR"/>
        </w:rPr>
      </w:pPr>
      <w:r w:rsidRPr="009D5581">
        <w:rPr>
          <w:szCs w:val="22"/>
          <w:lang w:val="fr-FR"/>
        </w:rPr>
        <w:t>EU/1/24/1814/001</w:t>
      </w:r>
    </w:p>
    <w:p w14:paraId="29F4FAAF" w14:textId="77777777" w:rsidR="00916075" w:rsidRPr="009D5581" w:rsidRDefault="00916075" w:rsidP="00CE4FDF">
      <w:pPr>
        <w:spacing w:line="240" w:lineRule="auto"/>
        <w:rPr>
          <w:szCs w:val="22"/>
          <w:lang w:val="fr-FR"/>
        </w:rPr>
      </w:pPr>
      <w:r w:rsidRPr="009D5581">
        <w:rPr>
          <w:szCs w:val="22"/>
          <w:highlight w:val="lightGray"/>
          <w:lang w:val="fr-FR"/>
        </w:rPr>
        <w:t>EU/1/24/1814/002</w:t>
      </w:r>
    </w:p>
    <w:p w14:paraId="160A0B5D" w14:textId="77777777" w:rsidR="00281B6D" w:rsidRPr="00CE4FDF" w:rsidRDefault="00281B6D" w:rsidP="00CE4FDF">
      <w:pPr>
        <w:spacing w:line="240" w:lineRule="auto"/>
        <w:rPr>
          <w:noProof/>
          <w:szCs w:val="22"/>
          <w:lang w:val="fr-FR"/>
        </w:rPr>
      </w:pPr>
    </w:p>
    <w:p w14:paraId="6B040B04" w14:textId="77777777" w:rsidR="00281B6D" w:rsidRPr="00CE4FDF" w:rsidRDefault="00281B6D" w:rsidP="00CE4FDF">
      <w:pPr>
        <w:spacing w:line="240" w:lineRule="auto"/>
        <w:rPr>
          <w:noProof/>
          <w:szCs w:val="22"/>
          <w:lang w:val="fr-FR"/>
        </w:rPr>
      </w:pPr>
    </w:p>
    <w:p w14:paraId="15278301" w14:textId="2F599554"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noProof/>
          <w:szCs w:val="22"/>
          <w:lang w:val="fr-FR"/>
        </w:rPr>
      </w:pPr>
      <w:r w:rsidRPr="00CE4FDF">
        <w:rPr>
          <w:b/>
          <w:noProof/>
          <w:szCs w:val="22"/>
          <w:lang w:val="fr-FR"/>
        </w:rPr>
        <w:t>13.</w:t>
      </w:r>
      <w:r w:rsidRPr="00CE4FDF">
        <w:rPr>
          <w:b/>
          <w:noProof/>
          <w:szCs w:val="22"/>
          <w:lang w:val="fr-FR"/>
        </w:rPr>
        <w:tab/>
      </w:r>
      <w:r w:rsidR="00E16B94" w:rsidRPr="00CE4FDF">
        <w:rPr>
          <w:b/>
          <w:noProof/>
          <w:szCs w:val="22"/>
          <w:lang w:val="fr-FR"/>
        </w:rPr>
        <w:t>NUMÉRO DU LOT</w:t>
      </w:r>
    </w:p>
    <w:p w14:paraId="27D97C3B" w14:textId="77777777" w:rsidR="00281B6D" w:rsidRPr="00CE4FDF" w:rsidRDefault="00281B6D" w:rsidP="00CE4FDF">
      <w:pPr>
        <w:spacing w:line="240" w:lineRule="auto"/>
        <w:rPr>
          <w:i/>
          <w:noProof/>
          <w:szCs w:val="22"/>
          <w:lang w:val="fr-FR"/>
        </w:rPr>
      </w:pPr>
    </w:p>
    <w:p w14:paraId="5D7FA61E" w14:textId="77777777" w:rsidR="00281B6D" w:rsidRPr="00CE4FDF" w:rsidRDefault="00B56E42" w:rsidP="00CE4FDF">
      <w:pPr>
        <w:spacing w:line="240" w:lineRule="auto"/>
        <w:rPr>
          <w:noProof/>
          <w:szCs w:val="22"/>
          <w:lang w:val="fr-FR"/>
        </w:rPr>
      </w:pPr>
      <w:r w:rsidRPr="00CE4FDF">
        <w:rPr>
          <w:noProof/>
          <w:szCs w:val="22"/>
          <w:lang w:val="fr-FR"/>
        </w:rPr>
        <w:t>Lot</w:t>
      </w:r>
    </w:p>
    <w:p w14:paraId="0514C011" w14:textId="77777777" w:rsidR="00281B6D" w:rsidRPr="00CE4FDF" w:rsidRDefault="00281B6D" w:rsidP="00CE4FDF">
      <w:pPr>
        <w:spacing w:line="240" w:lineRule="auto"/>
        <w:rPr>
          <w:noProof/>
          <w:szCs w:val="22"/>
          <w:lang w:val="fr-FR"/>
        </w:rPr>
      </w:pPr>
    </w:p>
    <w:p w14:paraId="081906A0" w14:textId="77777777" w:rsidR="00281B6D" w:rsidRPr="00CE4FDF" w:rsidRDefault="00281B6D" w:rsidP="00CE4FDF">
      <w:pPr>
        <w:spacing w:line="240" w:lineRule="auto"/>
        <w:rPr>
          <w:noProof/>
          <w:szCs w:val="22"/>
          <w:lang w:val="fr-FR"/>
        </w:rPr>
      </w:pPr>
    </w:p>
    <w:p w14:paraId="431FCF50" w14:textId="42BE8E32"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noProof/>
          <w:szCs w:val="22"/>
          <w:lang w:val="fr-FR"/>
        </w:rPr>
      </w:pPr>
      <w:bookmarkStart w:id="56" w:name="_Hlk40363333"/>
      <w:r w:rsidRPr="00CE4FDF">
        <w:rPr>
          <w:b/>
          <w:noProof/>
          <w:szCs w:val="22"/>
          <w:lang w:val="fr-FR"/>
        </w:rPr>
        <w:t>14.</w:t>
      </w:r>
      <w:r w:rsidRPr="00CE4FDF">
        <w:rPr>
          <w:b/>
          <w:noProof/>
          <w:szCs w:val="22"/>
          <w:lang w:val="fr-FR"/>
        </w:rPr>
        <w:tab/>
      </w:r>
      <w:r w:rsidR="00E16B94" w:rsidRPr="00CE4FDF">
        <w:rPr>
          <w:b/>
          <w:noProof/>
          <w:szCs w:val="22"/>
          <w:lang w:val="fr-FR"/>
        </w:rPr>
        <w:t>CONDITIONS DE PRESCRIPTION ET DE DÉLIVRANCE</w:t>
      </w:r>
    </w:p>
    <w:bookmarkEnd w:id="56"/>
    <w:p w14:paraId="366109D4" w14:textId="77777777" w:rsidR="00281B6D" w:rsidRPr="00CE4FDF" w:rsidRDefault="00281B6D" w:rsidP="00CE4FDF">
      <w:pPr>
        <w:spacing w:line="240" w:lineRule="auto"/>
        <w:rPr>
          <w:i/>
          <w:noProof/>
          <w:szCs w:val="22"/>
          <w:lang w:val="fr-FR"/>
        </w:rPr>
      </w:pPr>
    </w:p>
    <w:p w14:paraId="2467745B" w14:textId="77777777" w:rsidR="00281B6D" w:rsidRPr="00CE4FDF" w:rsidRDefault="00281B6D" w:rsidP="00CE4FDF">
      <w:pPr>
        <w:spacing w:line="240" w:lineRule="auto"/>
        <w:rPr>
          <w:noProof/>
          <w:szCs w:val="22"/>
          <w:lang w:val="fr-FR"/>
        </w:rPr>
      </w:pPr>
    </w:p>
    <w:p w14:paraId="2FE794E9" w14:textId="51F3DB37" w:rsidR="00281B6D" w:rsidRPr="00CE4FDF" w:rsidRDefault="00B56E42" w:rsidP="00CE4FDF">
      <w:pPr>
        <w:pBdr>
          <w:top w:val="single" w:sz="4" w:space="2" w:color="auto"/>
          <w:left w:val="single" w:sz="4" w:space="4" w:color="auto"/>
          <w:bottom w:val="single" w:sz="4" w:space="1" w:color="auto"/>
          <w:right w:val="single" w:sz="4" w:space="4" w:color="auto"/>
        </w:pBdr>
        <w:spacing w:line="240" w:lineRule="auto"/>
        <w:outlineLvl w:val="0"/>
        <w:rPr>
          <w:noProof/>
          <w:szCs w:val="22"/>
          <w:lang w:val="fr-FR"/>
        </w:rPr>
      </w:pPr>
      <w:r w:rsidRPr="00CE4FDF">
        <w:rPr>
          <w:b/>
          <w:noProof/>
          <w:szCs w:val="22"/>
          <w:lang w:val="fr-FR"/>
        </w:rPr>
        <w:t>15.</w:t>
      </w:r>
      <w:r w:rsidRPr="00CE4FDF">
        <w:rPr>
          <w:b/>
          <w:noProof/>
          <w:szCs w:val="22"/>
          <w:lang w:val="fr-FR"/>
        </w:rPr>
        <w:tab/>
      </w:r>
      <w:r w:rsidR="00E16B94" w:rsidRPr="00CE4FDF">
        <w:rPr>
          <w:b/>
          <w:noProof/>
          <w:szCs w:val="22"/>
          <w:lang w:val="fr-FR"/>
        </w:rPr>
        <w:t>INDICATIONS D’UTILISATION</w:t>
      </w:r>
    </w:p>
    <w:p w14:paraId="62487DEB" w14:textId="77777777" w:rsidR="00281B6D" w:rsidRPr="00CE4FDF" w:rsidRDefault="00281B6D" w:rsidP="00CE4FDF">
      <w:pPr>
        <w:spacing w:line="240" w:lineRule="auto"/>
        <w:rPr>
          <w:noProof/>
          <w:szCs w:val="22"/>
          <w:lang w:val="fr-FR"/>
        </w:rPr>
      </w:pPr>
    </w:p>
    <w:p w14:paraId="1146EFA7" w14:textId="77777777" w:rsidR="00281B6D" w:rsidRPr="00CE4FDF" w:rsidRDefault="00281B6D" w:rsidP="00CE4FDF">
      <w:pPr>
        <w:spacing w:line="240" w:lineRule="auto"/>
        <w:rPr>
          <w:noProof/>
          <w:szCs w:val="22"/>
          <w:lang w:val="fr-FR"/>
        </w:rPr>
      </w:pPr>
    </w:p>
    <w:p w14:paraId="6964996E" w14:textId="0C756FBC" w:rsidR="00281B6D" w:rsidRPr="00CE4FDF" w:rsidRDefault="00B56E42" w:rsidP="00CE4FDF">
      <w:pPr>
        <w:pBdr>
          <w:top w:val="single" w:sz="4" w:space="1" w:color="auto"/>
          <w:left w:val="single" w:sz="4" w:space="4" w:color="auto"/>
          <w:bottom w:val="single" w:sz="4" w:space="0" w:color="auto"/>
          <w:right w:val="single" w:sz="4" w:space="4" w:color="auto"/>
        </w:pBdr>
        <w:spacing w:line="240" w:lineRule="auto"/>
        <w:rPr>
          <w:noProof/>
          <w:szCs w:val="22"/>
          <w:lang w:val="fr-FR"/>
        </w:rPr>
      </w:pPr>
      <w:r w:rsidRPr="00CE4FDF">
        <w:rPr>
          <w:b/>
          <w:noProof/>
          <w:szCs w:val="22"/>
          <w:lang w:val="fr-FR"/>
        </w:rPr>
        <w:t>16.</w:t>
      </w:r>
      <w:r w:rsidRPr="00CE4FDF">
        <w:rPr>
          <w:b/>
          <w:noProof/>
          <w:szCs w:val="22"/>
          <w:lang w:val="fr-FR"/>
        </w:rPr>
        <w:tab/>
      </w:r>
      <w:r w:rsidR="00E16B94" w:rsidRPr="00CE4FDF">
        <w:rPr>
          <w:b/>
          <w:noProof/>
          <w:szCs w:val="22"/>
          <w:lang w:val="fr-FR"/>
        </w:rPr>
        <w:t>INFORMATIONS EN BRAILLE</w:t>
      </w:r>
    </w:p>
    <w:p w14:paraId="535F00E7" w14:textId="77777777" w:rsidR="00281B6D" w:rsidRPr="00CE4FDF" w:rsidRDefault="00281B6D" w:rsidP="00CE4FDF">
      <w:pPr>
        <w:spacing w:line="240" w:lineRule="auto"/>
        <w:rPr>
          <w:noProof/>
          <w:szCs w:val="22"/>
          <w:lang w:val="fr-FR"/>
        </w:rPr>
      </w:pPr>
    </w:p>
    <w:p w14:paraId="7EB285FD" w14:textId="0A2D68F4" w:rsidR="00281B6D" w:rsidRPr="00CE4FDF" w:rsidRDefault="0025294B" w:rsidP="00CE4FDF">
      <w:pPr>
        <w:rPr>
          <w:lang w:val="fr-FR"/>
        </w:rPr>
      </w:pPr>
      <w:r w:rsidRPr="00CE4FDF">
        <w:rPr>
          <w:noProof/>
          <w:szCs w:val="22"/>
          <w:lang w:val="fr-FR"/>
        </w:rPr>
        <w:t>Diméthyl</w:t>
      </w:r>
      <w:r w:rsidR="00B56E42" w:rsidRPr="00CE4FDF">
        <w:rPr>
          <w:noProof/>
          <w:szCs w:val="22"/>
          <w:lang w:val="fr-FR"/>
        </w:rPr>
        <w:t xml:space="preserve"> fum</w:t>
      </w:r>
      <w:r w:rsidR="00C927F1" w:rsidRPr="00CE4FDF">
        <w:rPr>
          <w:noProof/>
          <w:szCs w:val="22"/>
          <w:lang w:val="fr-FR"/>
        </w:rPr>
        <w:t>a</w:t>
      </w:r>
      <w:r w:rsidR="00B56E42" w:rsidRPr="00CE4FDF">
        <w:rPr>
          <w:noProof/>
          <w:szCs w:val="22"/>
          <w:lang w:val="fr-FR"/>
        </w:rPr>
        <w:t xml:space="preserve">rate Mylan </w:t>
      </w:r>
      <w:r w:rsidR="00B56E42" w:rsidRPr="00CE4FDF">
        <w:rPr>
          <w:lang w:val="fr-FR"/>
        </w:rPr>
        <w:t xml:space="preserve">120 mg </w:t>
      </w:r>
    </w:p>
    <w:p w14:paraId="21CB4694" w14:textId="77777777" w:rsidR="00281B6D" w:rsidRPr="00CE4FDF" w:rsidRDefault="00281B6D" w:rsidP="00CE4FDF">
      <w:pPr>
        <w:spacing w:line="240" w:lineRule="auto"/>
        <w:rPr>
          <w:noProof/>
          <w:szCs w:val="22"/>
          <w:shd w:val="clear" w:color="auto" w:fill="CCCCCC"/>
          <w:lang w:val="fr-FR"/>
        </w:rPr>
      </w:pPr>
    </w:p>
    <w:p w14:paraId="0E5F656C" w14:textId="77777777" w:rsidR="00281B6D" w:rsidRPr="00CE4FDF" w:rsidRDefault="00281B6D" w:rsidP="00CE4FDF">
      <w:pPr>
        <w:spacing w:line="240" w:lineRule="auto"/>
        <w:rPr>
          <w:noProof/>
          <w:szCs w:val="22"/>
          <w:shd w:val="clear" w:color="auto" w:fill="CCCCCC"/>
          <w:lang w:val="fr-FR"/>
        </w:rPr>
      </w:pPr>
    </w:p>
    <w:p w14:paraId="7CC2A8E9" w14:textId="6611B051" w:rsidR="00281B6D" w:rsidRPr="00CE4FDF" w:rsidRDefault="00B56E42" w:rsidP="00CE4FDF">
      <w:pPr>
        <w:pBdr>
          <w:top w:val="single" w:sz="4" w:space="1" w:color="auto"/>
          <w:left w:val="single" w:sz="4" w:space="4" w:color="auto"/>
          <w:bottom w:val="single" w:sz="4" w:space="0" w:color="auto"/>
          <w:right w:val="single" w:sz="4" w:space="4" w:color="auto"/>
        </w:pBdr>
        <w:tabs>
          <w:tab w:val="clear" w:pos="567"/>
        </w:tabs>
        <w:spacing w:line="240" w:lineRule="auto"/>
        <w:rPr>
          <w:i/>
          <w:noProof/>
          <w:lang w:val="fr-FR"/>
        </w:rPr>
      </w:pPr>
      <w:r w:rsidRPr="00CE4FDF">
        <w:rPr>
          <w:b/>
          <w:noProof/>
          <w:lang w:val="fr-FR"/>
        </w:rPr>
        <w:t>17.</w:t>
      </w:r>
      <w:r w:rsidRPr="00CE4FDF">
        <w:rPr>
          <w:b/>
          <w:noProof/>
          <w:lang w:val="fr-FR"/>
        </w:rPr>
        <w:tab/>
      </w:r>
      <w:r w:rsidR="00E16B94" w:rsidRPr="00CE4FDF">
        <w:rPr>
          <w:b/>
          <w:noProof/>
          <w:lang w:val="fr-FR"/>
        </w:rPr>
        <w:t>IDENTIFIANT UNIQUE - CODE</w:t>
      </w:r>
      <w:r w:rsidR="0028154B" w:rsidRPr="00CE4FDF">
        <w:rPr>
          <w:b/>
          <w:noProof/>
          <w:lang w:val="fr-FR"/>
        </w:rPr>
        <w:noBreakHyphen/>
      </w:r>
      <w:r w:rsidR="00E16B94" w:rsidRPr="00CE4FDF">
        <w:rPr>
          <w:b/>
          <w:noProof/>
          <w:lang w:val="fr-FR"/>
        </w:rPr>
        <w:t>BARRES 2D</w:t>
      </w:r>
    </w:p>
    <w:p w14:paraId="52D6FA30" w14:textId="77777777" w:rsidR="00281B6D" w:rsidRPr="00CE4FDF" w:rsidRDefault="00281B6D" w:rsidP="00CE4FDF">
      <w:pPr>
        <w:tabs>
          <w:tab w:val="clear" w:pos="567"/>
        </w:tabs>
        <w:spacing w:line="240" w:lineRule="auto"/>
        <w:rPr>
          <w:noProof/>
          <w:lang w:val="fr-FR"/>
        </w:rPr>
      </w:pPr>
    </w:p>
    <w:p w14:paraId="1C48F3E8" w14:textId="4FA6058B" w:rsidR="00281B6D" w:rsidRPr="00CE4FDF" w:rsidRDefault="00E85189" w:rsidP="00CE4FDF">
      <w:pPr>
        <w:spacing w:line="240" w:lineRule="auto"/>
        <w:rPr>
          <w:noProof/>
          <w:szCs w:val="22"/>
          <w:shd w:val="clear" w:color="auto" w:fill="CCCCCC"/>
          <w:lang w:val="fr-FR"/>
        </w:rPr>
      </w:pPr>
      <w:r w:rsidRPr="00CE4FDF">
        <w:rPr>
          <w:noProof/>
          <w:highlight w:val="lightGray"/>
          <w:lang w:val="fr-FR"/>
        </w:rPr>
        <w:t>c</w:t>
      </w:r>
      <w:r w:rsidR="00E16B94" w:rsidRPr="00CE4FDF">
        <w:rPr>
          <w:noProof/>
          <w:highlight w:val="lightGray"/>
          <w:lang w:val="fr-FR"/>
        </w:rPr>
        <w:t>ode</w:t>
      </w:r>
      <w:r w:rsidR="0028154B" w:rsidRPr="00CE4FDF">
        <w:rPr>
          <w:noProof/>
          <w:highlight w:val="lightGray"/>
          <w:lang w:val="fr-FR"/>
        </w:rPr>
        <w:noBreakHyphen/>
      </w:r>
      <w:r w:rsidR="00E16B94" w:rsidRPr="00CE4FDF">
        <w:rPr>
          <w:noProof/>
          <w:highlight w:val="lightGray"/>
          <w:lang w:val="fr-FR"/>
        </w:rPr>
        <w:t>barres 2D portant l'identifiant unique inclus</w:t>
      </w:r>
      <w:r w:rsidR="00B56E42" w:rsidRPr="00CE4FDF">
        <w:rPr>
          <w:noProof/>
          <w:highlight w:val="lightGray"/>
          <w:lang w:val="fr-FR"/>
        </w:rPr>
        <w:t>.</w:t>
      </w:r>
    </w:p>
    <w:p w14:paraId="35C1D769" w14:textId="77777777" w:rsidR="00281B6D" w:rsidRPr="00CE4FDF" w:rsidRDefault="00281B6D" w:rsidP="00CE4FDF">
      <w:pPr>
        <w:tabs>
          <w:tab w:val="clear" w:pos="567"/>
        </w:tabs>
        <w:spacing w:line="240" w:lineRule="auto"/>
        <w:rPr>
          <w:noProof/>
          <w:lang w:val="fr-FR"/>
        </w:rPr>
      </w:pPr>
    </w:p>
    <w:p w14:paraId="68719F99" w14:textId="77777777" w:rsidR="00281B6D" w:rsidRPr="00CE4FDF" w:rsidRDefault="00281B6D" w:rsidP="00CE4FDF">
      <w:pPr>
        <w:tabs>
          <w:tab w:val="clear" w:pos="567"/>
        </w:tabs>
        <w:spacing w:line="240" w:lineRule="auto"/>
        <w:rPr>
          <w:noProof/>
          <w:lang w:val="fr-FR"/>
        </w:rPr>
      </w:pPr>
    </w:p>
    <w:p w14:paraId="6A04A338" w14:textId="44DE7513" w:rsidR="00281B6D" w:rsidRPr="00CE4FDF" w:rsidRDefault="00B56E42" w:rsidP="00CE4FDF">
      <w:pPr>
        <w:pBdr>
          <w:top w:val="single" w:sz="4" w:space="1" w:color="auto"/>
          <w:left w:val="single" w:sz="4" w:space="4" w:color="auto"/>
          <w:bottom w:val="single" w:sz="4" w:space="0" w:color="auto"/>
          <w:right w:val="single" w:sz="4" w:space="4" w:color="auto"/>
        </w:pBdr>
        <w:tabs>
          <w:tab w:val="clear" w:pos="567"/>
        </w:tabs>
        <w:spacing w:line="240" w:lineRule="auto"/>
        <w:rPr>
          <w:i/>
          <w:noProof/>
          <w:lang w:val="fr-FR"/>
        </w:rPr>
      </w:pPr>
      <w:bookmarkStart w:id="57" w:name="_Hlk40363534"/>
      <w:r w:rsidRPr="00CE4FDF">
        <w:rPr>
          <w:b/>
          <w:noProof/>
          <w:lang w:val="fr-FR"/>
        </w:rPr>
        <w:t>18.</w:t>
      </w:r>
      <w:r w:rsidRPr="00CE4FDF">
        <w:rPr>
          <w:b/>
          <w:noProof/>
          <w:lang w:val="fr-FR"/>
        </w:rPr>
        <w:tab/>
      </w:r>
      <w:r w:rsidR="00E16B94" w:rsidRPr="00CE4FDF">
        <w:rPr>
          <w:b/>
          <w:noProof/>
          <w:lang w:val="fr-FR"/>
        </w:rPr>
        <w:t>IDENTIFIANT UNIQUE - DONNÉES LISIBLES PAR LES HUMAINS</w:t>
      </w:r>
    </w:p>
    <w:bookmarkEnd w:id="57"/>
    <w:p w14:paraId="4EF69819" w14:textId="77777777" w:rsidR="00281B6D" w:rsidRPr="00CE4FDF" w:rsidRDefault="00281B6D" w:rsidP="00CE4FDF">
      <w:pPr>
        <w:tabs>
          <w:tab w:val="clear" w:pos="567"/>
        </w:tabs>
        <w:spacing w:line="240" w:lineRule="auto"/>
        <w:rPr>
          <w:noProof/>
          <w:lang w:val="fr-FR"/>
        </w:rPr>
      </w:pPr>
    </w:p>
    <w:p w14:paraId="6535E17A" w14:textId="7B479425" w:rsidR="00281B6D" w:rsidRPr="00CE4FDF" w:rsidRDefault="00B56E42" w:rsidP="00CE4FDF">
      <w:pPr>
        <w:rPr>
          <w:color w:val="008000"/>
          <w:szCs w:val="22"/>
          <w:lang w:val="fr-FR"/>
        </w:rPr>
      </w:pPr>
      <w:r w:rsidRPr="00CE4FDF">
        <w:rPr>
          <w:szCs w:val="22"/>
          <w:lang w:val="fr-FR"/>
        </w:rPr>
        <w:t>PC</w:t>
      </w:r>
    </w:p>
    <w:p w14:paraId="5F1802D3" w14:textId="040B4F6C" w:rsidR="00281B6D" w:rsidRPr="00CE4FDF" w:rsidRDefault="00B56E42" w:rsidP="00CE4FDF">
      <w:pPr>
        <w:rPr>
          <w:szCs w:val="22"/>
          <w:lang w:val="fr-FR"/>
        </w:rPr>
      </w:pPr>
      <w:r w:rsidRPr="00CE4FDF">
        <w:rPr>
          <w:szCs w:val="22"/>
          <w:lang w:val="fr-FR"/>
        </w:rPr>
        <w:t>SN</w:t>
      </w:r>
    </w:p>
    <w:p w14:paraId="37313C02" w14:textId="40F29F00" w:rsidR="00281B6D" w:rsidRPr="00CE4FDF" w:rsidRDefault="00B56E42" w:rsidP="00CE4FDF">
      <w:pPr>
        <w:rPr>
          <w:szCs w:val="22"/>
          <w:lang w:val="fr-FR"/>
        </w:rPr>
      </w:pPr>
      <w:r w:rsidRPr="00CE4FDF">
        <w:rPr>
          <w:szCs w:val="22"/>
          <w:lang w:val="fr-FR"/>
        </w:rPr>
        <w:t>NN</w:t>
      </w:r>
    </w:p>
    <w:p w14:paraId="54ACBFEB" w14:textId="77777777" w:rsidR="00281B6D" w:rsidRPr="00CE4FDF" w:rsidRDefault="00B56E42" w:rsidP="00CE4FDF">
      <w:pPr>
        <w:spacing w:line="240" w:lineRule="auto"/>
        <w:rPr>
          <w:b/>
          <w:noProof/>
          <w:szCs w:val="22"/>
          <w:lang w:val="fr-FR"/>
        </w:rPr>
      </w:pPr>
      <w:r w:rsidRPr="00CE4FDF">
        <w:rPr>
          <w:noProof/>
          <w:szCs w:val="22"/>
          <w:shd w:val="clear" w:color="auto" w:fill="CCCCCC"/>
          <w:lang w:val="fr-FR"/>
        </w:rPr>
        <w:br w:type="page"/>
      </w:r>
    </w:p>
    <w:bookmarkEnd w:id="37"/>
    <w:p w14:paraId="77E949C4" w14:textId="77777777" w:rsidR="00781EC8" w:rsidRPr="00CE4FDF" w:rsidRDefault="00781EC8" w:rsidP="00CE4FDF">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CE4FDF">
        <w:rPr>
          <w:b/>
          <w:noProof/>
          <w:szCs w:val="22"/>
          <w:lang w:val="fr-FR"/>
        </w:rPr>
        <w:lastRenderedPageBreak/>
        <w:t>MENTIONS MINIMALES DEVANT FIGURER SUR LES PLAQUETTES OU LES FILMS THERMOSOUDÉS</w:t>
      </w:r>
    </w:p>
    <w:p w14:paraId="235A116E" w14:textId="77777777" w:rsidR="00281B6D" w:rsidRPr="00CE4FDF" w:rsidRDefault="00281B6D" w:rsidP="00CE4FD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p>
    <w:p w14:paraId="515B6CC6" w14:textId="6CCCEDEE" w:rsidR="00281B6D" w:rsidRPr="00CE4FDF" w:rsidRDefault="00781EC8" w:rsidP="00CE4FD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CE4FDF">
        <w:rPr>
          <w:b/>
          <w:noProof/>
          <w:szCs w:val="22"/>
          <w:lang w:val="fr-FR"/>
        </w:rPr>
        <w:t>PLAQUETTE</w:t>
      </w:r>
    </w:p>
    <w:p w14:paraId="3CC77546" w14:textId="77777777" w:rsidR="00281B6D" w:rsidRPr="00CE4FDF" w:rsidRDefault="00281B6D" w:rsidP="00CE4FDF">
      <w:pPr>
        <w:spacing w:line="240" w:lineRule="auto"/>
        <w:rPr>
          <w:noProof/>
          <w:szCs w:val="22"/>
          <w:lang w:val="fr-FR"/>
        </w:rPr>
      </w:pPr>
    </w:p>
    <w:p w14:paraId="4AEAD26D" w14:textId="77777777" w:rsidR="00281B6D" w:rsidRPr="00CE4FDF" w:rsidRDefault="00281B6D" w:rsidP="00CE4FDF">
      <w:pPr>
        <w:spacing w:line="240" w:lineRule="auto"/>
        <w:rPr>
          <w:noProof/>
          <w:szCs w:val="22"/>
          <w:lang w:val="fr-FR"/>
        </w:rPr>
      </w:pPr>
    </w:p>
    <w:p w14:paraId="2D976AD4" w14:textId="1CE93DD6"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noProof/>
          <w:szCs w:val="22"/>
          <w:lang w:val="fr-FR"/>
        </w:rPr>
      </w:pPr>
      <w:r w:rsidRPr="00CE4FDF">
        <w:rPr>
          <w:b/>
          <w:noProof/>
          <w:szCs w:val="22"/>
          <w:lang w:val="fr-FR"/>
        </w:rPr>
        <w:t>1.</w:t>
      </w:r>
      <w:r w:rsidRPr="00CE4FDF">
        <w:rPr>
          <w:b/>
          <w:noProof/>
          <w:szCs w:val="22"/>
          <w:lang w:val="fr-FR"/>
        </w:rPr>
        <w:tab/>
      </w:r>
      <w:r w:rsidR="00781EC8" w:rsidRPr="00CE4FDF">
        <w:rPr>
          <w:b/>
          <w:noProof/>
          <w:szCs w:val="22"/>
          <w:lang w:val="fr-FR"/>
        </w:rPr>
        <w:t>DÉNOMINATION DU MÉDICAMENT</w:t>
      </w:r>
    </w:p>
    <w:p w14:paraId="24EA0894" w14:textId="77777777" w:rsidR="00281B6D" w:rsidRPr="00CE4FDF" w:rsidRDefault="00281B6D" w:rsidP="00CE4FDF">
      <w:pPr>
        <w:spacing w:line="240" w:lineRule="auto"/>
        <w:rPr>
          <w:i/>
          <w:noProof/>
          <w:szCs w:val="22"/>
          <w:lang w:val="fr-FR"/>
        </w:rPr>
      </w:pPr>
    </w:p>
    <w:p w14:paraId="4157ED22" w14:textId="6BD62104" w:rsidR="00281B6D" w:rsidRPr="00CE4FDF" w:rsidRDefault="0025294B" w:rsidP="00CE4FDF">
      <w:pPr>
        <w:spacing w:line="240" w:lineRule="auto"/>
        <w:ind w:left="567" w:hanging="567"/>
        <w:rPr>
          <w:lang w:val="fr-FR"/>
        </w:rPr>
      </w:pPr>
      <w:r w:rsidRPr="00CE4FDF">
        <w:rPr>
          <w:noProof/>
          <w:szCs w:val="22"/>
          <w:lang w:val="fr-FR"/>
        </w:rPr>
        <w:t>Diméthyl</w:t>
      </w:r>
      <w:r w:rsidR="00B56E42" w:rsidRPr="00CE4FDF">
        <w:rPr>
          <w:noProof/>
          <w:szCs w:val="22"/>
          <w:lang w:val="fr-FR"/>
        </w:rPr>
        <w:t xml:space="preserve"> fum</w:t>
      </w:r>
      <w:r w:rsidR="00C927F1" w:rsidRPr="00CE4FDF">
        <w:rPr>
          <w:noProof/>
          <w:szCs w:val="22"/>
          <w:lang w:val="fr-FR"/>
        </w:rPr>
        <w:t>a</w:t>
      </w:r>
      <w:r w:rsidR="00B56E42" w:rsidRPr="00CE4FDF">
        <w:rPr>
          <w:noProof/>
          <w:szCs w:val="22"/>
          <w:lang w:val="fr-FR"/>
        </w:rPr>
        <w:t xml:space="preserve">rate Mylan </w:t>
      </w:r>
      <w:r w:rsidR="00B56E42" w:rsidRPr="00CE4FDF">
        <w:rPr>
          <w:lang w:val="fr-FR"/>
        </w:rPr>
        <w:t>120 mg</w:t>
      </w:r>
      <w:r w:rsidR="00140CBC" w:rsidRPr="00CE4FDF">
        <w:rPr>
          <w:lang w:val="fr-FR"/>
        </w:rPr>
        <w:t>,</w:t>
      </w:r>
      <w:r w:rsidR="00B56E42" w:rsidRPr="00CE4FDF">
        <w:rPr>
          <w:lang w:val="fr-FR"/>
        </w:rPr>
        <w:t xml:space="preserve"> </w:t>
      </w:r>
      <w:r w:rsidR="00781EC8" w:rsidRPr="00CE4FDF">
        <w:rPr>
          <w:szCs w:val="22"/>
          <w:lang w:val="fr-FR"/>
        </w:rPr>
        <w:t xml:space="preserve">gélules </w:t>
      </w:r>
      <w:r w:rsidR="00BA4A11" w:rsidRPr="00CE4FDF">
        <w:rPr>
          <w:szCs w:val="22"/>
          <w:lang w:val="fr-FR"/>
        </w:rPr>
        <w:t>gastro</w:t>
      </w:r>
      <w:r w:rsidR="0028154B" w:rsidRPr="00CE4FDF">
        <w:rPr>
          <w:szCs w:val="22"/>
          <w:lang w:val="fr-FR"/>
        </w:rPr>
        <w:noBreakHyphen/>
      </w:r>
      <w:r w:rsidR="00BA4A11" w:rsidRPr="00CE4FDF">
        <w:rPr>
          <w:szCs w:val="22"/>
          <w:lang w:val="fr-FR"/>
        </w:rPr>
        <w:t>résistante</w:t>
      </w:r>
      <w:r w:rsidR="00781EC8" w:rsidRPr="00CE4FDF">
        <w:rPr>
          <w:szCs w:val="22"/>
          <w:lang w:val="fr-FR"/>
        </w:rPr>
        <w:t>s</w:t>
      </w:r>
    </w:p>
    <w:p w14:paraId="6531033F" w14:textId="079967ED" w:rsidR="00281B6D" w:rsidRPr="00CE4FDF" w:rsidRDefault="00B56E42" w:rsidP="00CE4FDF">
      <w:pPr>
        <w:spacing w:line="240" w:lineRule="auto"/>
        <w:rPr>
          <w:lang w:val="fr-FR"/>
        </w:rPr>
      </w:pPr>
      <w:proofErr w:type="spellStart"/>
      <w:proofErr w:type="gramStart"/>
      <w:r w:rsidRPr="00CE4FDF">
        <w:rPr>
          <w:lang w:val="fr-FR"/>
        </w:rPr>
        <w:t>dim</w:t>
      </w:r>
      <w:r w:rsidR="00781EC8" w:rsidRPr="00CE4FDF">
        <w:rPr>
          <w:lang w:val="fr-FR"/>
        </w:rPr>
        <w:t>é</w:t>
      </w:r>
      <w:r w:rsidRPr="00CE4FDF">
        <w:rPr>
          <w:lang w:val="fr-FR"/>
        </w:rPr>
        <w:t>thyl</w:t>
      </w:r>
      <w:proofErr w:type="spellEnd"/>
      <w:proofErr w:type="gramEnd"/>
      <w:r w:rsidRPr="00CE4FDF">
        <w:rPr>
          <w:lang w:val="fr-FR"/>
        </w:rPr>
        <w:t xml:space="preserve"> fumarate</w:t>
      </w:r>
    </w:p>
    <w:p w14:paraId="2456762F" w14:textId="77777777" w:rsidR="00281B6D" w:rsidRPr="00CE4FDF" w:rsidRDefault="00281B6D" w:rsidP="00CE4FDF">
      <w:pPr>
        <w:spacing w:line="240" w:lineRule="auto"/>
        <w:rPr>
          <w:lang w:val="fr-FR"/>
        </w:rPr>
      </w:pPr>
    </w:p>
    <w:p w14:paraId="2400AAF0" w14:textId="77777777" w:rsidR="00281B6D" w:rsidRPr="00CE4FDF" w:rsidRDefault="00281B6D" w:rsidP="00CE4FDF">
      <w:pPr>
        <w:spacing w:line="240" w:lineRule="auto"/>
        <w:rPr>
          <w:lang w:val="fr-FR"/>
        </w:rPr>
      </w:pPr>
    </w:p>
    <w:p w14:paraId="48AA8610" w14:textId="6F8B6BDD"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bookmarkStart w:id="58" w:name="_Hlk40363737"/>
      <w:r w:rsidRPr="00CE4FDF">
        <w:rPr>
          <w:b/>
          <w:lang w:val="fr-FR"/>
        </w:rPr>
        <w:t>2.</w:t>
      </w:r>
      <w:r w:rsidRPr="00CE4FDF">
        <w:rPr>
          <w:b/>
          <w:lang w:val="fr-FR"/>
        </w:rPr>
        <w:tab/>
      </w:r>
      <w:r w:rsidR="00781EC8" w:rsidRPr="00CE4FDF">
        <w:rPr>
          <w:b/>
          <w:lang w:val="fr-FR"/>
        </w:rPr>
        <w:t>NOM DU TITULAIRE DE L’AUTORISATION DE MISE SUR LE MARCHÉ</w:t>
      </w:r>
    </w:p>
    <w:bookmarkEnd w:id="58"/>
    <w:p w14:paraId="50E5FB96" w14:textId="77777777" w:rsidR="00281B6D" w:rsidRPr="00CE4FDF" w:rsidRDefault="00281B6D" w:rsidP="00CE4FDF">
      <w:pPr>
        <w:spacing w:line="240" w:lineRule="auto"/>
        <w:rPr>
          <w:noProof/>
          <w:szCs w:val="22"/>
          <w:lang w:val="fr-FR"/>
        </w:rPr>
      </w:pPr>
    </w:p>
    <w:p w14:paraId="3FFF44DB" w14:textId="77777777" w:rsidR="003F3F4A" w:rsidRPr="003F3F4A" w:rsidRDefault="003F3F4A" w:rsidP="003F3F4A">
      <w:pPr>
        <w:spacing w:line="240" w:lineRule="auto"/>
        <w:rPr>
          <w:noProof/>
          <w:szCs w:val="22"/>
          <w:highlight w:val="lightGray"/>
          <w:lang w:val="en-US"/>
        </w:rPr>
      </w:pPr>
      <w:r w:rsidRPr="003F3F4A">
        <w:rPr>
          <w:noProof/>
          <w:szCs w:val="22"/>
          <w:highlight w:val="lightGray"/>
          <w:lang w:val="en-US"/>
        </w:rPr>
        <w:t>Mylan Pharmaceuticals Limited</w:t>
      </w:r>
    </w:p>
    <w:p w14:paraId="4C925FA8" w14:textId="77777777" w:rsidR="00281B6D" w:rsidRPr="00CE4FDF" w:rsidRDefault="00281B6D" w:rsidP="00CE4FDF">
      <w:pPr>
        <w:spacing w:line="240" w:lineRule="auto"/>
        <w:rPr>
          <w:noProof/>
          <w:szCs w:val="22"/>
          <w:lang w:val="fr-FR"/>
        </w:rPr>
      </w:pPr>
    </w:p>
    <w:p w14:paraId="266C9D94" w14:textId="77777777" w:rsidR="00281B6D" w:rsidRPr="00CE4FDF" w:rsidRDefault="00281B6D" w:rsidP="00CE4FDF">
      <w:pPr>
        <w:spacing w:line="240" w:lineRule="auto"/>
        <w:rPr>
          <w:noProof/>
          <w:szCs w:val="22"/>
          <w:lang w:val="fr-FR"/>
        </w:rPr>
      </w:pPr>
    </w:p>
    <w:p w14:paraId="2FE5FFAC" w14:textId="3C17B3FF" w:rsidR="00281B6D" w:rsidRPr="00CE4FDF" w:rsidRDefault="00B56E42" w:rsidP="00CE4FDF">
      <w:pPr>
        <w:pBdr>
          <w:top w:val="single" w:sz="4" w:space="1" w:color="auto"/>
          <w:left w:val="single" w:sz="4" w:space="4" w:color="auto"/>
          <w:bottom w:val="single" w:sz="4" w:space="2" w:color="auto"/>
          <w:right w:val="single" w:sz="4" w:space="4" w:color="auto"/>
        </w:pBdr>
        <w:spacing w:line="240" w:lineRule="auto"/>
        <w:outlineLvl w:val="0"/>
        <w:rPr>
          <w:b/>
          <w:noProof/>
          <w:szCs w:val="22"/>
          <w:lang w:val="fr-FR"/>
        </w:rPr>
      </w:pPr>
      <w:r w:rsidRPr="00CE4FDF">
        <w:rPr>
          <w:b/>
          <w:noProof/>
          <w:szCs w:val="22"/>
          <w:lang w:val="fr-FR"/>
        </w:rPr>
        <w:t>3.</w:t>
      </w:r>
      <w:r w:rsidRPr="00CE4FDF">
        <w:rPr>
          <w:b/>
          <w:noProof/>
          <w:szCs w:val="22"/>
          <w:lang w:val="fr-FR"/>
        </w:rPr>
        <w:tab/>
      </w:r>
      <w:r w:rsidR="00781EC8" w:rsidRPr="00CE4FDF">
        <w:rPr>
          <w:b/>
          <w:noProof/>
          <w:szCs w:val="22"/>
          <w:lang w:val="fr-FR"/>
        </w:rPr>
        <w:t>DATE DE PÉREMPTION</w:t>
      </w:r>
    </w:p>
    <w:p w14:paraId="258E3936" w14:textId="77777777" w:rsidR="00281B6D" w:rsidRPr="00CE4FDF" w:rsidRDefault="00281B6D" w:rsidP="00CE4FDF">
      <w:pPr>
        <w:spacing w:line="240" w:lineRule="auto"/>
        <w:rPr>
          <w:noProof/>
          <w:szCs w:val="22"/>
          <w:lang w:val="fr-FR"/>
        </w:rPr>
      </w:pPr>
    </w:p>
    <w:p w14:paraId="5C358A48" w14:textId="77777777" w:rsidR="00281B6D" w:rsidRPr="00CE4FDF" w:rsidRDefault="00B56E42" w:rsidP="00CE4FDF">
      <w:pPr>
        <w:spacing w:line="240" w:lineRule="auto"/>
        <w:rPr>
          <w:noProof/>
          <w:szCs w:val="22"/>
          <w:lang w:val="fr-FR"/>
        </w:rPr>
      </w:pPr>
      <w:r w:rsidRPr="00CE4FDF">
        <w:rPr>
          <w:noProof/>
          <w:szCs w:val="22"/>
          <w:lang w:val="fr-FR"/>
        </w:rPr>
        <w:t>EXP</w:t>
      </w:r>
    </w:p>
    <w:p w14:paraId="0D06D8CE" w14:textId="77777777" w:rsidR="00281B6D" w:rsidRPr="00CE4FDF" w:rsidRDefault="00281B6D" w:rsidP="00CE4FDF">
      <w:pPr>
        <w:spacing w:line="240" w:lineRule="auto"/>
        <w:rPr>
          <w:noProof/>
          <w:szCs w:val="22"/>
          <w:lang w:val="fr-FR"/>
        </w:rPr>
      </w:pPr>
    </w:p>
    <w:p w14:paraId="5AB818D9" w14:textId="77777777" w:rsidR="00281B6D" w:rsidRPr="00CE4FDF" w:rsidRDefault="00281B6D" w:rsidP="00CE4FDF">
      <w:pPr>
        <w:spacing w:line="240" w:lineRule="auto"/>
        <w:rPr>
          <w:noProof/>
          <w:szCs w:val="22"/>
          <w:lang w:val="fr-FR"/>
        </w:rPr>
      </w:pPr>
    </w:p>
    <w:p w14:paraId="639E17A5" w14:textId="383D3419"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noProof/>
          <w:szCs w:val="22"/>
          <w:lang w:val="fr-FR"/>
        </w:rPr>
      </w:pPr>
      <w:r w:rsidRPr="00CE4FDF">
        <w:rPr>
          <w:b/>
          <w:noProof/>
          <w:szCs w:val="22"/>
          <w:lang w:val="fr-FR"/>
        </w:rPr>
        <w:t>4.</w:t>
      </w:r>
      <w:r w:rsidRPr="00CE4FDF">
        <w:rPr>
          <w:b/>
          <w:noProof/>
          <w:szCs w:val="22"/>
          <w:lang w:val="fr-FR"/>
        </w:rPr>
        <w:tab/>
      </w:r>
      <w:r w:rsidR="00781EC8" w:rsidRPr="00CE4FDF">
        <w:rPr>
          <w:b/>
          <w:noProof/>
          <w:szCs w:val="22"/>
          <w:lang w:val="fr-FR"/>
        </w:rPr>
        <w:t>NUMÉRO DU LOT</w:t>
      </w:r>
    </w:p>
    <w:p w14:paraId="42FDF47A" w14:textId="77777777" w:rsidR="00281B6D" w:rsidRPr="00CE4FDF" w:rsidRDefault="00281B6D" w:rsidP="00CE4FDF">
      <w:pPr>
        <w:spacing w:line="240" w:lineRule="auto"/>
        <w:rPr>
          <w:noProof/>
          <w:szCs w:val="22"/>
          <w:lang w:val="fr-FR"/>
        </w:rPr>
      </w:pPr>
    </w:p>
    <w:p w14:paraId="2398B680" w14:textId="77777777" w:rsidR="00281B6D" w:rsidRPr="00CE4FDF" w:rsidRDefault="00B56E42" w:rsidP="00CE4FDF">
      <w:pPr>
        <w:spacing w:line="240" w:lineRule="auto"/>
        <w:rPr>
          <w:noProof/>
          <w:szCs w:val="22"/>
          <w:lang w:val="fr-FR"/>
        </w:rPr>
      </w:pPr>
      <w:r w:rsidRPr="00CE4FDF">
        <w:rPr>
          <w:noProof/>
          <w:szCs w:val="22"/>
          <w:lang w:val="fr-FR"/>
        </w:rPr>
        <w:t>Lot</w:t>
      </w:r>
    </w:p>
    <w:p w14:paraId="349E1F99" w14:textId="77777777" w:rsidR="00281B6D" w:rsidRPr="00CE4FDF" w:rsidRDefault="00281B6D" w:rsidP="00CE4FDF">
      <w:pPr>
        <w:spacing w:line="240" w:lineRule="auto"/>
        <w:rPr>
          <w:noProof/>
          <w:szCs w:val="22"/>
          <w:lang w:val="fr-FR"/>
        </w:rPr>
      </w:pPr>
    </w:p>
    <w:p w14:paraId="312EF4EB" w14:textId="77777777" w:rsidR="00281B6D" w:rsidRPr="00CE4FDF" w:rsidRDefault="00281B6D" w:rsidP="00CE4FDF">
      <w:pPr>
        <w:spacing w:line="240" w:lineRule="auto"/>
        <w:rPr>
          <w:noProof/>
          <w:szCs w:val="22"/>
          <w:lang w:val="fr-FR"/>
        </w:rPr>
      </w:pPr>
    </w:p>
    <w:p w14:paraId="7176A805" w14:textId="6E71C77A"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noProof/>
          <w:szCs w:val="22"/>
          <w:lang w:val="fr-FR"/>
        </w:rPr>
      </w:pPr>
      <w:r w:rsidRPr="00CE4FDF">
        <w:rPr>
          <w:b/>
          <w:noProof/>
          <w:szCs w:val="22"/>
          <w:lang w:val="fr-FR"/>
        </w:rPr>
        <w:t>5.</w:t>
      </w:r>
      <w:r w:rsidRPr="00CE4FDF">
        <w:rPr>
          <w:b/>
          <w:noProof/>
          <w:szCs w:val="22"/>
          <w:lang w:val="fr-FR"/>
        </w:rPr>
        <w:tab/>
      </w:r>
      <w:r w:rsidR="00781EC8" w:rsidRPr="00CE4FDF">
        <w:rPr>
          <w:b/>
          <w:noProof/>
          <w:szCs w:val="22"/>
          <w:lang w:val="fr-FR"/>
        </w:rPr>
        <w:t>AUTRE</w:t>
      </w:r>
    </w:p>
    <w:p w14:paraId="7018C10C" w14:textId="77777777" w:rsidR="00281B6D" w:rsidRPr="00CE4FDF" w:rsidRDefault="00281B6D" w:rsidP="00CE4FDF">
      <w:pPr>
        <w:spacing w:line="240" w:lineRule="auto"/>
        <w:rPr>
          <w:noProof/>
          <w:szCs w:val="22"/>
          <w:lang w:val="fr-FR"/>
        </w:rPr>
      </w:pPr>
    </w:p>
    <w:p w14:paraId="00B2E5AB" w14:textId="3BE0AA62" w:rsidR="00281B6D" w:rsidRPr="00CE4FDF" w:rsidRDefault="003A51EA" w:rsidP="00CE4FDF">
      <w:pPr>
        <w:spacing w:line="240" w:lineRule="auto"/>
        <w:rPr>
          <w:noProof/>
          <w:szCs w:val="22"/>
          <w:lang w:val="fr-FR"/>
        </w:rPr>
      </w:pPr>
      <w:r w:rsidRPr="00354418">
        <w:rPr>
          <w:noProof/>
          <w:szCs w:val="22"/>
          <w:highlight w:val="lightGray"/>
          <w:lang w:val="fr-FR"/>
        </w:rPr>
        <w:t>Voie orale</w:t>
      </w:r>
    </w:p>
    <w:p w14:paraId="18C6FA2A" w14:textId="77777777" w:rsidR="004E354D" w:rsidRPr="00CE4FDF" w:rsidRDefault="004E354D" w:rsidP="00CE4FDF">
      <w:pPr>
        <w:spacing w:line="240" w:lineRule="auto"/>
        <w:rPr>
          <w:noProof/>
          <w:szCs w:val="22"/>
          <w:lang w:val="fr-FR"/>
        </w:rPr>
      </w:pPr>
    </w:p>
    <w:p w14:paraId="246DD896" w14:textId="77777777" w:rsidR="00140CBC" w:rsidRPr="00CE4FDF" w:rsidRDefault="00B56E42" w:rsidP="00CE4FDF">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CE4FDF">
        <w:rPr>
          <w:b/>
          <w:noProof/>
          <w:szCs w:val="22"/>
          <w:lang w:val="fr-FR"/>
        </w:rPr>
        <w:br w:type="page"/>
      </w:r>
      <w:r w:rsidR="00140CBC" w:rsidRPr="00CE4FDF">
        <w:rPr>
          <w:b/>
          <w:noProof/>
          <w:szCs w:val="22"/>
          <w:lang w:val="fr-FR"/>
        </w:rPr>
        <w:lastRenderedPageBreak/>
        <w:t>MENTIONS DEVANT FIGURER SUR L’EMBALLAGE EXTÉRIEUR</w:t>
      </w:r>
    </w:p>
    <w:p w14:paraId="249A763A" w14:textId="77777777" w:rsidR="00281B6D" w:rsidRPr="00CE4FDF" w:rsidRDefault="00281B6D" w:rsidP="00CE4FDF">
      <w:pPr>
        <w:pBdr>
          <w:top w:val="single" w:sz="4" w:space="1" w:color="auto"/>
          <w:left w:val="single" w:sz="4" w:space="4" w:color="auto"/>
          <w:bottom w:val="single" w:sz="4" w:space="1" w:color="auto"/>
          <w:right w:val="single" w:sz="4" w:space="4" w:color="auto"/>
        </w:pBdr>
        <w:spacing w:line="240" w:lineRule="auto"/>
        <w:rPr>
          <w:b/>
          <w:bCs/>
          <w:noProof/>
          <w:szCs w:val="22"/>
          <w:lang w:val="fr-FR"/>
        </w:rPr>
      </w:pPr>
    </w:p>
    <w:p w14:paraId="54B64A7D" w14:textId="08718741" w:rsidR="00281B6D" w:rsidRPr="00CE4FDF" w:rsidRDefault="00140CBC" w:rsidP="00CE4FDF">
      <w:pPr>
        <w:pBdr>
          <w:top w:val="single" w:sz="4" w:space="1" w:color="auto"/>
          <w:left w:val="single" w:sz="4" w:space="4" w:color="auto"/>
          <w:bottom w:val="single" w:sz="4" w:space="1" w:color="auto"/>
          <w:right w:val="single" w:sz="4" w:space="4" w:color="auto"/>
        </w:pBdr>
        <w:spacing w:line="240" w:lineRule="auto"/>
        <w:rPr>
          <w:b/>
          <w:bCs/>
          <w:noProof/>
          <w:szCs w:val="22"/>
          <w:lang w:val="fr-FR"/>
        </w:rPr>
      </w:pPr>
      <w:r w:rsidRPr="00CE4FDF">
        <w:rPr>
          <w:b/>
          <w:noProof/>
          <w:szCs w:val="22"/>
          <w:lang w:val="fr-FR"/>
        </w:rPr>
        <w:t>BOÎTE</w:t>
      </w:r>
      <w:r w:rsidR="00432AEA" w:rsidRPr="00CE4FDF">
        <w:rPr>
          <w:b/>
          <w:noProof/>
          <w:szCs w:val="22"/>
          <w:lang w:val="fr-FR"/>
        </w:rPr>
        <w:t xml:space="preserve"> POUR PLAQUETTE</w:t>
      </w:r>
    </w:p>
    <w:p w14:paraId="73AC0134" w14:textId="77777777" w:rsidR="00281B6D" w:rsidRPr="00CE4FDF" w:rsidRDefault="00281B6D" w:rsidP="00CE4FDF">
      <w:pPr>
        <w:spacing w:line="240" w:lineRule="auto"/>
        <w:rPr>
          <w:noProof/>
          <w:szCs w:val="22"/>
          <w:lang w:val="fr-FR"/>
        </w:rPr>
      </w:pPr>
    </w:p>
    <w:p w14:paraId="1403040F" w14:textId="77777777" w:rsidR="00281B6D" w:rsidRPr="00CE4FDF" w:rsidRDefault="00281B6D" w:rsidP="00CE4FDF">
      <w:pPr>
        <w:spacing w:line="240" w:lineRule="auto"/>
        <w:rPr>
          <w:noProof/>
          <w:szCs w:val="22"/>
          <w:lang w:val="fr-FR"/>
        </w:rPr>
      </w:pPr>
    </w:p>
    <w:p w14:paraId="52BF5E75" w14:textId="6D2E49AB"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noProof/>
          <w:szCs w:val="22"/>
          <w:lang w:val="fr-FR"/>
        </w:rPr>
      </w:pPr>
      <w:r w:rsidRPr="00CE4FDF">
        <w:rPr>
          <w:b/>
          <w:noProof/>
          <w:szCs w:val="22"/>
          <w:lang w:val="fr-FR"/>
        </w:rPr>
        <w:t>1.</w:t>
      </w:r>
      <w:r w:rsidRPr="00CE4FDF">
        <w:rPr>
          <w:b/>
          <w:noProof/>
          <w:szCs w:val="22"/>
          <w:lang w:val="fr-FR"/>
        </w:rPr>
        <w:tab/>
      </w:r>
      <w:r w:rsidR="00140CBC" w:rsidRPr="00CE4FDF">
        <w:rPr>
          <w:b/>
          <w:noProof/>
          <w:szCs w:val="22"/>
          <w:lang w:val="fr-FR"/>
        </w:rPr>
        <w:t>DÉNOMINATION DU MÉDICAMENT</w:t>
      </w:r>
    </w:p>
    <w:p w14:paraId="12979263" w14:textId="77777777" w:rsidR="00281B6D" w:rsidRPr="00CE4FDF" w:rsidRDefault="00281B6D" w:rsidP="00CE4FDF">
      <w:pPr>
        <w:spacing w:line="240" w:lineRule="auto"/>
        <w:ind w:left="567" w:hanging="567"/>
        <w:rPr>
          <w:noProof/>
          <w:szCs w:val="22"/>
          <w:lang w:val="fr-FR"/>
        </w:rPr>
      </w:pPr>
    </w:p>
    <w:p w14:paraId="5BD7984F" w14:textId="5107E248" w:rsidR="00281B6D" w:rsidRPr="00CE4FDF" w:rsidRDefault="0025294B" w:rsidP="00CE4FDF">
      <w:pPr>
        <w:spacing w:line="240" w:lineRule="auto"/>
        <w:rPr>
          <w:noProof/>
          <w:szCs w:val="22"/>
          <w:lang w:val="fr-FR"/>
        </w:rPr>
      </w:pPr>
      <w:r w:rsidRPr="00CE4FDF">
        <w:rPr>
          <w:noProof/>
          <w:szCs w:val="22"/>
          <w:lang w:val="fr-FR"/>
        </w:rPr>
        <w:t>Diméthyl</w:t>
      </w:r>
      <w:r w:rsidR="00B56E42" w:rsidRPr="00CE4FDF">
        <w:rPr>
          <w:noProof/>
          <w:szCs w:val="22"/>
          <w:lang w:val="fr-FR"/>
        </w:rPr>
        <w:t xml:space="preserve"> fum</w:t>
      </w:r>
      <w:r w:rsidR="00C927F1" w:rsidRPr="00CE4FDF">
        <w:rPr>
          <w:noProof/>
          <w:szCs w:val="22"/>
          <w:lang w:val="fr-FR"/>
        </w:rPr>
        <w:t>a</w:t>
      </w:r>
      <w:r w:rsidR="00B56E42" w:rsidRPr="00CE4FDF">
        <w:rPr>
          <w:noProof/>
          <w:szCs w:val="22"/>
          <w:lang w:val="fr-FR"/>
        </w:rPr>
        <w:t>rate Mylan 240 mg</w:t>
      </w:r>
      <w:r w:rsidR="00140CBC" w:rsidRPr="00CE4FDF">
        <w:rPr>
          <w:noProof/>
          <w:szCs w:val="22"/>
          <w:lang w:val="fr-FR"/>
        </w:rPr>
        <w:t>,</w:t>
      </w:r>
      <w:r w:rsidR="00B56E42" w:rsidRPr="00CE4FDF">
        <w:rPr>
          <w:noProof/>
          <w:szCs w:val="22"/>
          <w:lang w:val="fr-FR"/>
        </w:rPr>
        <w:t xml:space="preserve"> </w:t>
      </w:r>
      <w:r w:rsidR="00140CBC" w:rsidRPr="00CE4FDF">
        <w:rPr>
          <w:szCs w:val="22"/>
          <w:lang w:val="fr-FR"/>
        </w:rPr>
        <w:t xml:space="preserve">gélules </w:t>
      </w:r>
      <w:r w:rsidR="00BA4A11" w:rsidRPr="00CE4FDF">
        <w:rPr>
          <w:szCs w:val="22"/>
          <w:lang w:val="fr-FR"/>
        </w:rPr>
        <w:t>gastro</w:t>
      </w:r>
      <w:r w:rsidR="0028154B" w:rsidRPr="00CE4FDF">
        <w:rPr>
          <w:szCs w:val="22"/>
          <w:lang w:val="fr-FR"/>
        </w:rPr>
        <w:noBreakHyphen/>
      </w:r>
      <w:r w:rsidR="00BA4A11" w:rsidRPr="00CE4FDF">
        <w:rPr>
          <w:szCs w:val="22"/>
          <w:lang w:val="fr-FR"/>
        </w:rPr>
        <w:t>résistante</w:t>
      </w:r>
      <w:r w:rsidR="00140CBC" w:rsidRPr="00CE4FDF">
        <w:rPr>
          <w:szCs w:val="22"/>
          <w:lang w:val="fr-FR"/>
        </w:rPr>
        <w:t>s</w:t>
      </w:r>
    </w:p>
    <w:p w14:paraId="78FAFF50" w14:textId="44D1C60C" w:rsidR="00281B6D" w:rsidRPr="00CE4FDF" w:rsidRDefault="00B56E42" w:rsidP="00CE4FDF">
      <w:pPr>
        <w:spacing w:line="240" w:lineRule="auto"/>
        <w:rPr>
          <w:noProof/>
          <w:szCs w:val="22"/>
          <w:lang w:val="fr-FR"/>
        </w:rPr>
      </w:pPr>
      <w:r w:rsidRPr="00CE4FDF">
        <w:rPr>
          <w:noProof/>
          <w:szCs w:val="22"/>
          <w:lang w:val="fr-FR"/>
        </w:rPr>
        <w:t>dim</w:t>
      </w:r>
      <w:r w:rsidR="00140CBC" w:rsidRPr="00CE4FDF">
        <w:rPr>
          <w:noProof/>
          <w:szCs w:val="22"/>
          <w:lang w:val="fr-FR"/>
        </w:rPr>
        <w:t>é</w:t>
      </w:r>
      <w:r w:rsidRPr="00CE4FDF">
        <w:rPr>
          <w:noProof/>
          <w:szCs w:val="22"/>
          <w:lang w:val="fr-FR"/>
        </w:rPr>
        <w:t>thyl fumarate</w:t>
      </w:r>
    </w:p>
    <w:p w14:paraId="5021A07D" w14:textId="77777777" w:rsidR="00281B6D" w:rsidRPr="00CE4FDF" w:rsidRDefault="00281B6D" w:rsidP="00CE4FDF">
      <w:pPr>
        <w:spacing w:line="240" w:lineRule="auto"/>
        <w:rPr>
          <w:noProof/>
          <w:szCs w:val="22"/>
          <w:lang w:val="fr-FR"/>
        </w:rPr>
      </w:pPr>
    </w:p>
    <w:p w14:paraId="3516C223" w14:textId="77777777" w:rsidR="00281B6D" w:rsidRPr="00CE4FDF" w:rsidRDefault="00281B6D" w:rsidP="00CE4FDF">
      <w:pPr>
        <w:spacing w:line="240" w:lineRule="auto"/>
        <w:rPr>
          <w:noProof/>
          <w:szCs w:val="22"/>
          <w:lang w:val="fr-FR"/>
        </w:rPr>
      </w:pPr>
    </w:p>
    <w:p w14:paraId="452293AE" w14:textId="78CFDFF1"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noProof/>
          <w:szCs w:val="22"/>
          <w:lang w:val="fr-FR"/>
        </w:rPr>
      </w:pPr>
      <w:r w:rsidRPr="00CE4FDF">
        <w:rPr>
          <w:b/>
          <w:noProof/>
          <w:szCs w:val="22"/>
          <w:lang w:val="fr-FR"/>
        </w:rPr>
        <w:t>2.</w:t>
      </w:r>
      <w:r w:rsidRPr="00CE4FDF">
        <w:rPr>
          <w:b/>
          <w:noProof/>
          <w:szCs w:val="22"/>
          <w:lang w:val="fr-FR"/>
        </w:rPr>
        <w:tab/>
      </w:r>
      <w:r w:rsidR="00140CBC" w:rsidRPr="00CE4FDF">
        <w:rPr>
          <w:b/>
          <w:noProof/>
          <w:szCs w:val="22"/>
          <w:lang w:val="fr-FR"/>
        </w:rPr>
        <w:t>COMPOSITION EN SUBSTANCE(S) ACTIVE(S</w:t>
      </w:r>
      <w:r w:rsidR="00B73BCC" w:rsidRPr="00CE4FDF">
        <w:rPr>
          <w:b/>
          <w:noProof/>
          <w:szCs w:val="22"/>
          <w:lang w:val="fr-FR"/>
        </w:rPr>
        <w:t>)</w:t>
      </w:r>
    </w:p>
    <w:p w14:paraId="5A884151" w14:textId="77777777" w:rsidR="00281B6D" w:rsidRPr="00CE4FDF" w:rsidRDefault="00281B6D" w:rsidP="00CE4FDF">
      <w:pPr>
        <w:spacing w:line="240" w:lineRule="auto"/>
        <w:rPr>
          <w:noProof/>
          <w:szCs w:val="22"/>
          <w:lang w:val="fr-FR"/>
        </w:rPr>
      </w:pPr>
    </w:p>
    <w:p w14:paraId="383EA8BA" w14:textId="5679018A" w:rsidR="00281B6D" w:rsidRPr="00CE4FDF" w:rsidRDefault="00140CBC" w:rsidP="00CE4FDF">
      <w:pPr>
        <w:spacing w:line="240" w:lineRule="auto"/>
        <w:rPr>
          <w:noProof/>
          <w:szCs w:val="22"/>
          <w:lang w:val="fr-FR"/>
        </w:rPr>
      </w:pPr>
      <w:r w:rsidRPr="00CE4FDF">
        <w:rPr>
          <w:noProof/>
          <w:szCs w:val="22"/>
          <w:lang w:val="fr-FR"/>
        </w:rPr>
        <w:t>Chaque gélule contient 240 mg de diméthyl fumarate.</w:t>
      </w:r>
    </w:p>
    <w:p w14:paraId="56DBBB6A" w14:textId="77777777" w:rsidR="00281B6D" w:rsidRPr="00CE4FDF" w:rsidRDefault="00281B6D" w:rsidP="00CE4FDF">
      <w:pPr>
        <w:spacing w:line="240" w:lineRule="auto"/>
        <w:rPr>
          <w:noProof/>
          <w:szCs w:val="22"/>
          <w:lang w:val="fr-FR"/>
        </w:rPr>
      </w:pPr>
    </w:p>
    <w:p w14:paraId="46B1B52A" w14:textId="77777777" w:rsidR="00281B6D" w:rsidRPr="00CE4FDF" w:rsidRDefault="00281B6D" w:rsidP="00CE4FDF">
      <w:pPr>
        <w:spacing w:line="240" w:lineRule="auto"/>
        <w:rPr>
          <w:noProof/>
          <w:szCs w:val="22"/>
          <w:lang w:val="fr-FR"/>
        </w:rPr>
      </w:pPr>
    </w:p>
    <w:p w14:paraId="2A7FD610" w14:textId="4FE914B4"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noProof/>
          <w:szCs w:val="22"/>
          <w:lang w:val="fr-FR"/>
        </w:rPr>
      </w:pPr>
      <w:r w:rsidRPr="00CE4FDF">
        <w:rPr>
          <w:b/>
          <w:noProof/>
          <w:szCs w:val="22"/>
          <w:lang w:val="fr-FR"/>
        </w:rPr>
        <w:t>3.</w:t>
      </w:r>
      <w:r w:rsidRPr="00CE4FDF">
        <w:rPr>
          <w:b/>
          <w:noProof/>
          <w:szCs w:val="22"/>
          <w:lang w:val="fr-FR"/>
        </w:rPr>
        <w:tab/>
      </w:r>
      <w:r w:rsidR="00140CBC" w:rsidRPr="00CE4FDF">
        <w:rPr>
          <w:b/>
          <w:noProof/>
          <w:szCs w:val="22"/>
          <w:lang w:val="fr-FR"/>
        </w:rPr>
        <w:t>LISTE DES EXCIPIENTS</w:t>
      </w:r>
    </w:p>
    <w:p w14:paraId="0543FA6F" w14:textId="77777777" w:rsidR="00281B6D" w:rsidRPr="00CE4FDF" w:rsidRDefault="00281B6D" w:rsidP="00CE4FDF">
      <w:pPr>
        <w:spacing w:line="240" w:lineRule="auto"/>
        <w:rPr>
          <w:lang w:val="fr-FR"/>
        </w:rPr>
      </w:pPr>
    </w:p>
    <w:p w14:paraId="274036B3" w14:textId="77777777" w:rsidR="00281B6D" w:rsidRPr="00CE4FDF" w:rsidRDefault="00281B6D" w:rsidP="00CE4FDF">
      <w:pPr>
        <w:spacing w:line="240" w:lineRule="auto"/>
        <w:rPr>
          <w:lang w:val="fr-FR"/>
        </w:rPr>
      </w:pPr>
    </w:p>
    <w:p w14:paraId="657F2F24" w14:textId="3AE9BA2E"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4.</w:t>
      </w:r>
      <w:r w:rsidRPr="00CE4FDF">
        <w:rPr>
          <w:b/>
          <w:lang w:val="fr-FR"/>
        </w:rPr>
        <w:tab/>
      </w:r>
      <w:r w:rsidR="00140CBC" w:rsidRPr="00CE4FDF">
        <w:rPr>
          <w:b/>
          <w:lang w:val="fr-FR"/>
        </w:rPr>
        <w:t>FORME PHARMACEUTIQUE ET CONTENU</w:t>
      </w:r>
    </w:p>
    <w:p w14:paraId="5B40682B" w14:textId="77777777" w:rsidR="00281B6D" w:rsidRPr="00CE4FDF" w:rsidRDefault="00281B6D" w:rsidP="00CE4FDF">
      <w:pPr>
        <w:spacing w:line="240" w:lineRule="auto"/>
        <w:ind w:right="113"/>
        <w:rPr>
          <w:lang w:val="fr-FR"/>
        </w:rPr>
      </w:pPr>
    </w:p>
    <w:p w14:paraId="50E92FA2" w14:textId="7BAB031A" w:rsidR="00281B6D" w:rsidRPr="00CE4FDF" w:rsidRDefault="00140CBC" w:rsidP="00CE4FDF">
      <w:pPr>
        <w:spacing w:line="240" w:lineRule="auto"/>
        <w:ind w:right="113"/>
        <w:rPr>
          <w:lang w:val="fr-FR"/>
        </w:rPr>
      </w:pPr>
      <w:r w:rsidRPr="009D5581">
        <w:rPr>
          <w:szCs w:val="22"/>
          <w:highlight w:val="lightGray"/>
          <w:lang w:val="fr-FR"/>
        </w:rPr>
        <w:t xml:space="preserve">Gélule </w:t>
      </w:r>
      <w:r w:rsidR="00BA4A11" w:rsidRPr="009D5581">
        <w:rPr>
          <w:szCs w:val="22"/>
          <w:highlight w:val="lightGray"/>
          <w:lang w:val="fr-FR"/>
        </w:rPr>
        <w:t>gastro</w:t>
      </w:r>
      <w:r w:rsidR="0028154B" w:rsidRPr="009D5581">
        <w:rPr>
          <w:szCs w:val="22"/>
          <w:highlight w:val="lightGray"/>
          <w:lang w:val="fr-FR"/>
        </w:rPr>
        <w:noBreakHyphen/>
      </w:r>
      <w:r w:rsidR="00BA4A11" w:rsidRPr="009D5581">
        <w:rPr>
          <w:szCs w:val="22"/>
          <w:highlight w:val="lightGray"/>
          <w:lang w:val="fr-FR"/>
        </w:rPr>
        <w:t>résistante</w:t>
      </w:r>
    </w:p>
    <w:p w14:paraId="1CD536EA" w14:textId="77777777" w:rsidR="00281B6D" w:rsidRPr="00CE4FDF" w:rsidRDefault="00281B6D" w:rsidP="00CE4FDF">
      <w:pPr>
        <w:spacing w:line="240" w:lineRule="auto"/>
        <w:ind w:right="113"/>
        <w:rPr>
          <w:lang w:val="fr-FR"/>
        </w:rPr>
      </w:pPr>
    </w:p>
    <w:p w14:paraId="3AA8796A" w14:textId="05DFFBF9" w:rsidR="00281B6D" w:rsidRPr="00CE4FDF" w:rsidRDefault="00B56E42" w:rsidP="00CE4FDF">
      <w:pPr>
        <w:spacing w:line="240" w:lineRule="auto"/>
        <w:ind w:right="113"/>
        <w:rPr>
          <w:lang w:val="fr-FR"/>
        </w:rPr>
      </w:pPr>
      <w:r w:rsidRPr="00CE4FDF">
        <w:rPr>
          <w:lang w:val="fr-FR"/>
        </w:rPr>
        <w:t>56 </w:t>
      </w:r>
      <w:r w:rsidR="00140CBC" w:rsidRPr="00CE4FDF">
        <w:rPr>
          <w:szCs w:val="22"/>
          <w:lang w:val="fr-FR"/>
        </w:rPr>
        <w:t xml:space="preserve">gélules </w:t>
      </w:r>
      <w:r w:rsidR="00BA4A11" w:rsidRPr="00CE4FDF">
        <w:rPr>
          <w:szCs w:val="22"/>
          <w:lang w:val="fr-FR"/>
        </w:rPr>
        <w:t>gastro</w:t>
      </w:r>
      <w:r w:rsidR="0028154B" w:rsidRPr="00CE4FDF">
        <w:rPr>
          <w:szCs w:val="22"/>
          <w:lang w:val="fr-FR"/>
        </w:rPr>
        <w:noBreakHyphen/>
      </w:r>
      <w:r w:rsidR="00BA4A11" w:rsidRPr="00CE4FDF">
        <w:rPr>
          <w:szCs w:val="22"/>
          <w:lang w:val="fr-FR"/>
        </w:rPr>
        <w:t>résistante</w:t>
      </w:r>
      <w:r w:rsidR="00140CBC" w:rsidRPr="00CE4FDF">
        <w:rPr>
          <w:szCs w:val="22"/>
          <w:lang w:val="fr-FR"/>
        </w:rPr>
        <w:t>s</w:t>
      </w:r>
    </w:p>
    <w:p w14:paraId="6C469925" w14:textId="0719FCC8" w:rsidR="00281B6D" w:rsidRPr="009D5581" w:rsidRDefault="00B56E42" w:rsidP="00CE4FDF">
      <w:pPr>
        <w:spacing w:line="240" w:lineRule="auto"/>
        <w:ind w:right="113"/>
        <w:rPr>
          <w:highlight w:val="lightGray"/>
          <w:lang w:val="fr-FR"/>
        </w:rPr>
      </w:pPr>
      <w:r w:rsidRPr="009D5581">
        <w:rPr>
          <w:highlight w:val="lightGray"/>
          <w:lang w:val="fr-FR"/>
        </w:rPr>
        <w:t>56</w:t>
      </w:r>
      <w:r w:rsidR="00BA562B">
        <w:rPr>
          <w:highlight w:val="lightGray"/>
          <w:lang w:val="fr-FR"/>
        </w:rPr>
        <w:t> </w:t>
      </w:r>
      <w:r w:rsidRPr="009D5581">
        <w:rPr>
          <w:highlight w:val="lightGray"/>
          <w:lang w:val="fr-FR"/>
        </w:rPr>
        <w:t>x</w:t>
      </w:r>
      <w:r w:rsidR="00BA562B">
        <w:rPr>
          <w:highlight w:val="lightGray"/>
          <w:lang w:val="fr-FR"/>
        </w:rPr>
        <w:t> </w:t>
      </w:r>
      <w:r w:rsidRPr="009D5581">
        <w:rPr>
          <w:highlight w:val="lightGray"/>
          <w:lang w:val="fr-FR"/>
        </w:rPr>
        <w:t>1 </w:t>
      </w:r>
      <w:r w:rsidR="00140CBC" w:rsidRPr="009D5581">
        <w:rPr>
          <w:szCs w:val="22"/>
          <w:highlight w:val="lightGray"/>
          <w:lang w:val="fr-FR"/>
        </w:rPr>
        <w:t xml:space="preserve">gélules </w:t>
      </w:r>
      <w:r w:rsidR="00BA4A11" w:rsidRPr="009D5581">
        <w:rPr>
          <w:szCs w:val="22"/>
          <w:highlight w:val="lightGray"/>
          <w:lang w:val="fr-FR"/>
        </w:rPr>
        <w:t>gastro</w:t>
      </w:r>
      <w:r w:rsidR="0028154B" w:rsidRPr="009D5581">
        <w:rPr>
          <w:szCs w:val="22"/>
          <w:highlight w:val="lightGray"/>
          <w:lang w:val="fr-FR"/>
        </w:rPr>
        <w:noBreakHyphen/>
      </w:r>
      <w:r w:rsidR="00BA4A11" w:rsidRPr="009D5581">
        <w:rPr>
          <w:szCs w:val="22"/>
          <w:highlight w:val="lightGray"/>
          <w:lang w:val="fr-FR"/>
        </w:rPr>
        <w:t>résistante</w:t>
      </w:r>
      <w:r w:rsidR="00140CBC" w:rsidRPr="009D5581">
        <w:rPr>
          <w:szCs w:val="22"/>
          <w:highlight w:val="lightGray"/>
          <w:lang w:val="fr-FR"/>
        </w:rPr>
        <w:t>s</w:t>
      </w:r>
    </w:p>
    <w:p w14:paraId="6B6DFEC6" w14:textId="287CDB0A" w:rsidR="00281B6D" w:rsidRPr="009D5581" w:rsidRDefault="00B56E42" w:rsidP="00CE4FDF">
      <w:pPr>
        <w:spacing w:line="240" w:lineRule="auto"/>
        <w:ind w:right="113"/>
        <w:rPr>
          <w:highlight w:val="lightGray"/>
          <w:lang w:val="fr-FR"/>
        </w:rPr>
      </w:pPr>
      <w:r w:rsidRPr="009D5581">
        <w:rPr>
          <w:highlight w:val="lightGray"/>
          <w:lang w:val="fr-FR"/>
        </w:rPr>
        <w:t>168 </w:t>
      </w:r>
      <w:r w:rsidR="00140CBC" w:rsidRPr="009D5581">
        <w:rPr>
          <w:szCs w:val="22"/>
          <w:highlight w:val="lightGray"/>
          <w:lang w:val="fr-FR"/>
        </w:rPr>
        <w:t xml:space="preserve">gélules </w:t>
      </w:r>
      <w:r w:rsidR="00BA4A11" w:rsidRPr="009D5581">
        <w:rPr>
          <w:szCs w:val="22"/>
          <w:highlight w:val="lightGray"/>
          <w:lang w:val="fr-FR"/>
        </w:rPr>
        <w:t>gastro</w:t>
      </w:r>
      <w:r w:rsidR="0028154B" w:rsidRPr="009D5581">
        <w:rPr>
          <w:szCs w:val="22"/>
          <w:highlight w:val="lightGray"/>
          <w:lang w:val="fr-FR"/>
        </w:rPr>
        <w:noBreakHyphen/>
      </w:r>
      <w:r w:rsidR="00BA4A11" w:rsidRPr="009D5581">
        <w:rPr>
          <w:szCs w:val="22"/>
          <w:highlight w:val="lightGray"/>
          <w:lang w:val="fr-FR"/>
        </w:rPr>
        <w:t>résistante</w:t>
      </w:r>
      <w:r w:rsidR="00140CBC" w:rsidRPr="009D5581">
        <w:rPr>
          <w:szCs w:val="22"/>
          <w:highlight w:val="lightGray"/>
          <w:lang w:val="fr-FR"/>
        </w:rPr>
        <w:t>s</w:t>
      </w:r>
    </w:p>
    <w:p w14:paraId="75D3E624" w14:textId="14766E92" w:rsidR="00281B6D" w:rsidRPr="00CE4FDF" w:rsidRDefault="00B56E42" w:rsidP="00CE4FDF">
      <w:pPr>
        <w:spacing w:line="240" w:lineRule="auto"/>
        <w:ind w:right="113"/>
        <w:rPr>
          <w:lang w:val="fr-FR"/>
        </w:rPr>
      </w:pPr>
      <w:r w:rsidRPr="009D5581">
        <w:rPr>
          <w:highlight w:val="lightGray"/>
          <w:lang w:val="fr-FR"/>
        </w:rPr>
        <w:t>168</w:t>
      </w:r>
      <w:r w:rsidR="00BA562B">
        <w:rPr>
          <w:highlight w:val="lightGray"/>
          <w:lang w:val="fr-FR"/>
        </w:rPr>
        <w:t> </w:t>
      </w:r>
      <w:r w:rsidRPr="009D5581">
        <w:rPr>
          <w:highlight w:val="lightGray"/>
          <w:lang w:val="fr-FR"/>
        </w:rPr>
        <w:t>x</w:t>
      </w:r>
      <w:r w:rsidR="00BA562B">
        <w:rPr>
          <w:highlight w:val="lightGray"/>
          <w:lang w:val="fr-FR"/>
        </w:rPr>
        <w:t> </w:t>
      </w:r>
      <w:r w:rsidRPr="009D5581">
        <w:rPr>
          <w:highlight w:val="lightGray"/>
          <w:lang w:val="fr-FR"/>
        </w:rPr>
        <w:t>1 </w:t>
      </w:r>
      <w:r w:rsidR="00140CBC" w:rsidRPr="009D5581">
        <w:rPr>
          <w:szCs w:val="22"/>
          <w:highlight w:val="lightGray"/>
          <w:lang w:val="fr-FR"/>
        </w:rPr>
        <w:t xml:space="preserve">gélules </w:t>
      </w:r>
      <w:r w:rsidR="00BA4A11" w:rsidRPr="009D5581">
        <w:rPr>
          <w:szCs w:val="22"/>
          <w:highlight w:val="lightGray"/>
          <w:lang w:val="fr-FR"/>
        </w:rPr>
        <w:t>gastro</w:t>
      </w:r>
      <w:r w:rsidR="0028154B" w:rsidRPr="009D5581">
        <w:rPr>
          <w:szCs w:val="22"/>
          <w:highlight w:val="lightGray"/>
          <w:lang w:val="fr-FR"/>
        </w:rPr>
        <w:noBreakHyphen/>
      </w:r>
      <w:r w:rsidR="00BA4A11" w:rsidRPr="009D5581">
        <w:rPr>
          <w:szCs w:val="22"/>
          <w:highlight w:val="lightGray"/>
          <w:lang w:val="fr-FR"/>
        </w:rPr>
        <w:t>résistante</w:t>
      </w:r>
      <w:r w:rsidR="00140CBC" w:rsidRPr="009D5581">
        <w:rPr>
          <w:szCs w:val="22"/>
          <w:highlight w:val="lightGray"/>
          <w:lang w:val="fr-FR"/>
        </w:rPr>
        <w:t>s</w:t>
      </w:r>
    </w:p>
    <w:p w14:paraId="5D30E8CA" w14:textId="0DFB2D27" w:rsidR="00281B6D" w:rsidRPr="00CE4FDF" w:rsidRDefault="00281B6D" w:rsidP="00CE4FDF">
      <w:pPr>
        <w:spacing w:line="240" w:lineRule="auto"/>
        <w:ind w:right="113"/>
        <w:rPr>
          <w:lang w:val="fr-FR"/>
        </w:rPr>
      </w:pPr>
    </w:p>
    <w:p w14:paraId="77FFDAFA" w14:textId="77777777" w:rsidR="003A5228" w:rsidRPr="00CE4FDF" w:rsidRDefault="003A5228" w:rsidP="00CE4FDF">
      <w:pPr>
        <w:spacing w:line="240" w:lineRule="auto"/>
        <w:ind w:right="113"/>
        <w:rPr>
          <w:lang w:val="fr-FR"/>
        </w:rPr>
      </w:pPr>
    </w:p>
    <w:p w14:paraId="385F7502" w14:textId="3E0D00AA"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noProof/>
          <w:szCs w:val="22"/>
          <w:lang w:val="fr-FR"/>
        </w:rPr>
      </w:pPr>
      <w:r w:rsidRPr="00CE4FDF">
        <w:rPr>
          <w:b/>
          <w:noProof/>
          <w:szCs w:val="22"/>
          <w:lang w:val="fr-FR"/>
        </w:rPr>
        <w:t>5.</w:t>
      </w:r>
      <w:r w:rsidRPr="00CE4FDF">
        <w:rPr>
          <w:b/>
          <w:noProof/>
          <w:szCs w:val="22"/>
          <w:lang w:val="fr-FR"/>
        </w:rPr>
        <w:tab/>
      </w:r>
      <w:r w:rsidR="00140CBC" w:rsidRPr="00CE4FDF">
        <w:rPr>
          <w:b/>
          <w:noProof/>
          <w:szCs w:val="22"/>
          <w:lang w:val="fr-FR"/>
        </w:rPr>
        <w:t>MODE ET VOIE(S) D’ADMINISTRATION</w:t>
      </w:r>
    </w:p>
    <w:p w14:paraId="4118AF95" w14:textId="77777777" w:rsidR="00281B6D" w:rsidRPr="00CE4FDF" w:rsidRDefault="00281B6D" w:rsidP="00CE4FDF">
      <w:pPr>
        <w:spacing w:line="240" w:lineRule="auto"/>
        <w:ind w:right="113"/>
        <w:rPr>
          <w:noProof/>
          <w:szCs w:val="22"/>
          <w:lang w:val="fr-FR"/>
        </w:rPr>
      </w:pPr>
    </w:p>
    <w:p w14:paraId="4657726C" w14:textId="77777777" w:rsidR="00140CBC" w:rsidRPr="00CE4FDF" w:rsidRDefault="00140CBC" w:rsidP="00CE4FDF">
      <w:pPr>
        <w:spacing w:line="240" w:lineRule="auto"/>
        <w:ind w:right="113"/>
        <w:rPr>
          <w:noProof/>
          <w:szCs w:val="22"/>
          <w:lang w:val="fr-FR"/>
        </w:rPr>
      </w:pPr>
      <w:r w:rsidRPr="00CE4FDF">
        <w:rPr>
          <w:noProof/>
          <w:szCs w:val="22"/>
          <w:lang w:val="fr-FR"/>
        </w:rPr>
        <w:t>Voie orale</w:t>
      </w:r>
    </w:p>
    <w:p w14:paraId="17836D06" w14:textId="1A8604AC" w:rsidR="00281B6D" w:rsidRPr="00CE4FDF" w:rsidRDefault="00140CBC" w:rsidP="00CE4FDF">
      <w:pPr>
        <w:spacing w:line="240" w:lineRule="auto"/>
        <w:ind w:right="113"/>
        <w:rPr>
          <w:noProof/>
          <w:szCs w:val="22"/>
          <w:lang w:val="fr-FR"/>
        </w:rPr>
      </w:pPr>
      <w:r w:rsidRPr="00CE4FDF">
        <w:rPr>
          <w:noProof/>
          <w:szCs w:val="22"/>
          <w:lang w:val="fr-FR"/>
        </w:rPr>
        <w:t>Lire la notice avant utilisation</w:t>
      </w:r>
      <w:r w:rsidR="00B56E42" w:rsidRPr="00CE4FDF">
        <w:rPr>
          <w:noProof/>
          <w:szCs w:val="22"/>
          <w:lang w:val="fr-FR"/>
        </w:rPr>
        <w:t>.</w:t>
      </w:r>
    </w:p>
    <w:p w14:paraId="27FA4F21" w14:textId="77777777" w:rsidR="00281B6D" w:rsidRPr="00CE4FDF" w:rsidRDefault="00281B6D" w:rsidP="00CE4FDF">
      <w:pPr>
        <w:spacing w:line="240" w:lineRule="auto"/>
        <w:ind w:right="113"/>
        <w:rPr>
          <w:noProof/>
          <w:szCs w:val="22"/>
          <w:lang w:val="fr-FR"/>
        </w:rPr>
      </w:pPr>
    </w:p>
    <w:p w14:paraId="48BA778F" w14:textId="77777777" w:rsidR="00281B6D" w:rsidRPr="00CE4FDF" w:rsidRDefault="00281B6D" w:rsidP="00CE4FDF">
      <w:pPr>
        <w:spacing w:line="240" w:lineRule="auto"/>
        <w:ind w:right="113"/>
        <w:rPr>
          <w:noProof/>
          <w:szCs w:val="22"/>
          <w:lang w:val="fr-FR"/>
        </w:rPr>
      </w:pPr>
    </w:p>
    <w:p w14:paraId="3489893C" w14:textId="566EAD2E"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fr-FR"/>
        </w:rPr>
      </w:pPr>
      <w:r w:rsidRPr="00CE4FDF">
        <w:rPr>
          <w:b/>
          <w:noProof/>
          <w:szCs w:val="22"/>
          <w:lang w:val="fr-FR"/>
        </w:rPr>
        <w:t>6.</w:t>
      </w:r>
      <w:r w:rsidRPr="00CE4FDF">
        <w:rPr>
          <w:b/>
          <w:noProof/>
          <w:szCs w:val="22"/>
          <w:lang w:val="fr-FR"/>
        </w:rPr>
        <w:tab/>
      </w:r>
      <w:r w:rsidR="003045BD" w:rsidRPr="00CE4FDF">
        <w:rPr>
          <w:b/>
          <w:noProof/>
          <w:szCs w:val="22"/>
          <w:lang w:val="fr-FR"/>
        </w:rPr>
        <w:t>MISE EN GARDE SPÉCIALE INDIQUANT QUE LE MÉDICAMENT DOIT ÊTRE CONSERVÉ HORS DE VUE ET DE PORTÉE DES ENFANTS</w:t>
      </w:r>
    </w:p>
    <w:p w14:paraId="1B6285EF" w14:textId="77777777" w:rsidR="00281B6D" w:rsidRPr="00CE4FDF" w:rsidRDefault="00281B6D" w:rsidP="00CE4FDF">
      <w:pPr>
        <w:spacing w:line="240" w:lineRule="auto"/>
        <w:ind w:right="113"/>
        <w:rPr>
          <w:noProof/>
          <w:szCs w:val="22"/>
          <w:lang w:val="fr-FR"/>
        </w:rPr>
      </w:pPr>
    </w:p>
    <w:p w14:paraId="2DB8F213" w14:textId="124C981D" w:rsidR="00281B6D" w:rsidRPr="00CE4FDF" w:rsidRDefault="003045BD" w:rsidP="00CE4FDF">
      <w:pPr>
        <w:spacing w:line="240" w:lineRule="auto"/>
        <w:ind w:right="113"/>
        <w:rPr>
          <w:noProof/>
          <w:szCs w:val="22"/>
          <w:lang w:val="fr-FR"/>
        </w:rPr>
      </w:pPr>
      <w:r w:rsidRPr="00CE4FDF">
        <w:rPr>
          <w:noProof/>
          <w:szCs w:val="22"/>
          <w:lang w:val="fr-FR"/>
        </w:rPr>
        <w:t>Tenir hors de la vue et de la portée des enfants.</w:t>
      </w:r>
    </w:p>
    <w:p w14:paraId="2B2B8AFC" w14:textId="77777777" w:rsidR="00281B6D" w:rsidRPr="00CE4FDF" w:rsidRDefault="00281B6D" w:rsidP="00CE4FDF">
      <w:pPr>
        <w:spacing w:line="240" w:lineRule="auto"/>
        <w:ind w:right="113"/>
        <w:rPr>
          <w:lang w:val="fr-FR"/>
        </w:rPr>
      </w:pPr>
    </w:p>
    <w:p w14:paraId="407FB559" w14:textId="77777777" w:rsidR="00281B6D" w:rsidRPr="00CE4FDF" w:rsidRDefault="00281B6D" w:rsidP="00CE4FDF">
      <w:pPr>
        <w:spacing w:line="240" w:lineRule="auto"/>
        <w:ind w:right="113"/>
        <w:rPr>
          <w:lang w:val="fr-FR"/>
        </w:rPr>
      </w:pPr>
    </w:p>
    <w:p w14:paraId="7E5CDBF6" w14:textId="0F9AE2D4"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7.</w:t>
      </w:r>
      <w:r w:rsidRPr="00CE4FDF">
        <w:rPr>
          <w:b/>
          <w:lang w:val="fr-FR"/>
        </w:rPr>
        <w:tab/>
      </w:r>
      <w:r w:rsidR="003045BD" w:rsidRPr="00CE4FDF">
        <w:rPr>
          <w:b/>
          <w:lang w:val="fr-FR"/>
        </w:rPr>
        <w:t>AUTRE(S) MISE(S) EN GARDE SPÉCIALE</w:t>
      </w:r>
      <w:r w:rsidR="006F79C7" w:rsidRPr="00CE4FDF">
        <w:rPr>
          <w:b/>
          <w:lang w:val="fr-FR"/>
        </w:rPr>
        <w:t>(</w:t>
      </w:r>
      <w:r w:rsidR="003045BD" w:rsidRPr="00CE4FDF">
        <w:rPr>
          <w:b/>
          <w:lang w:val="fr-FR"/>
        </w:rPr>
        <w:t>S</w:t>
      </w:r>
      <w:r w:rsidR="006F79C7" w:rsidRPr="00CE4FDF">
        <w:rPr>
          <w:b/>
          <w:lang w:val="fr-FR"/>
        </w:rPr>
        <w:t>)</w:t>
      </w:r>
      <w:r w:rsidR="003045BD" w:rsidRPr="00CE4FDF">
        <w:rPr>
          <w:b/>
          <w:lang w:val="fr-FR"/>
        </w:rPr>
        <w:t>, SI NÉCESSAIRE</w:t>
      </w:r>
    </w:p>
    <w:p w14:paraId="4B6F7B41" w14:textId="77777777" w:rsidR="00281B6D" w:rsidRPr="00CE4FDF" w:rsidRDefault="00281B6D" w:rsidP="00CE4FDF">
      <w:pPr>
        <w:spacing w:line="240" w:lineRule="auto"/>
        <w:outlineLvl w:val="0"/>
        <w:rPr>
          <w:bCs/>
          <w:lang w:val="fr-FR"/>
        </w:rPr>
      </w:pPr>
    </w:p>
    <w:p w14:paraId="1C5287F3" w14:textId="77777777" w:rsidR="00281B6D" w:rsidRPr="00CE4FDF" w:rsidRDefault="00281B6D" w:rsidP="00CE4FDF">
      <w:pPr>
        <w:spacing w:line="240" w:lineRule="auto"/>
        <w:outlineLvl w:val="0"/>
        <w:rPr>
          <w:bCs/>
          <w:lang w:val="fr-FR"/>
        </w:rPr>
      </w:pPr>
    </w:p>
    <w:p w14:paraId="25363C16" w14:textId="57A5EBC8"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8.</w:t>
      </w:r>
      <w:r w:rsidRPr="00CE4FDF">
        <w:rPr>
          <w:b/>
          <w:lang w:val="fr-FR"/>
        </w:rPr>
        <w:tab/>
      </w:r>
      <w:r w:rsidR="003045BD" w:rsidRPr="00CE4FDF">
        <w:rPr>
          <w:b/>
          <w:lang w:val="fr-FR"/>
        </w:rPr>
        <w:t>DATE DE PÉREMPTION</w:t>
      </w:r>
    </w:p>
    <w:p w14:paraId="2CABE46C" w14:textId="77777777" w:rsidR="00281B6D" w:rsidRPr="00CE4FDF" w:rsidRDefault="00281B6D" w:rsidP="00CE4FDF">
      <w:pPr>
        <w:spacing w:line="240" w:lineRule="auto"/>
        <w:outlineLvl w:val="0"/>
        <w:rPr>
          <w:bCs/>
          <w:lang w:val="fr-FR"/>
        </w:rPr>
      </w:pPr>
    </w:p>
    <w:p w14:paraId="5966C133" w14:textId="77777777" w:rsidR="00281B6D" w:rsidRPr="00CE4FDF" w:rsidRDefault="00B56E42" w:rsidP="00CE4FDF">
      <w:pPr>
        <w:spacing w:line="240" w:lineRule="auto"/>
        <w:outlineLvl w:val="0"/>
        <w:rPr>
          <w:bCs/>
          <w:lang w:val="fr-FR"/>
        </w:rPr>
      </w:pPr>
      <w:r w:rsidRPr="00CE4FDF">
        <w:rPr>
          <w:bCs/>
          <w:lang w:val="fr-FR"/>
        </w:rPr>
        <w:t>EXP</w:t>
      </w:r>
    </w:p>
    <w:p w14:paraId="560EA3AF" w14:textId="77777777" w:rsidR="00281B6D" w:rsidRPr="00CE4FDF" w:rsidRDefault="00281B6D" w:rsidP="00CE4FDF">
      <w:pPr>
        <w:spacing w:line="240" w:lineRule="auto"/>
        <w:outlineLvl w:val="0"/>
        <w:rPr>
          <w:bCs/>
          <w:lang w:val="fr-FR"/>
        </w:rPr>
      </w:pPr>
    </w:p>
    <w:p w14:paraId="0AAA4878" w14:textId="77777777" w:rsidR="00281B6D" w:rsidRPr="00CE4FDF" w:rsidRDefault="00281B6D" w:rsidP="00CE4FDF">
      <w:pPr>
        <w:spacing w:line="240" w:lineRule="auto"/>
        <w:outlineLvl w:val="0"/>
        <w:rPr>
          <w:bCs/>
          <w:lang w:val="fr-FR"/>
        </w:rPr>
      </w:pPr>
    </w:p>
    <w:p w14:paraId="41AAD98B" w14:textId="0B7B37BC"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9.</w:t>
      </w:r>
      <w:r w:rsidRPr="00CE4FDF">
        <w:rPr>
          <w:b/>
          <w:lang w:val="fr-FR"/>
        </w:rPr>
        <w:tab/>
      </w:r>
      <w:r w:rsidR="003045BD" w:rsidRPr="00CE4FDF">
        <w:rPr>
          <w:b/>
          <w:lang w:val="fr-FR"/>
        </w:rPr>
        <w:t>PRÉCAUTIONS PARTICULIÈRES DE CONSERVATION</w:t>
      </w:r>
    </w:p>
    <w:p w14:paraId="52687AF1" w14:textId="77777777" w:rsidR="00281B6D" w:rsidRPr="00CE4FDF" w:rsidRDefault="00281B6D" w:rsidP="00CE4FDF">
      <w:pPr>
        <w:spacing w:line="240" w:lineRule="auto"/>
        <w:outlineLvl w:val="0"/>
        <w:rPr>
          <w:bCs/>
          <w:lang w:val="fr-FR"/>
        </w:rPr>
      </w:pPr>
    </w:p>
    <w:p w14:paraId="34E40ADC" w14:textId="67E0CD00" w:rsidR="00547BF1" w:rsidRPr="00CE4FDF" w:rsidRDefault="006237CD" w:rsidP="00CE4FDF">
      <w:pPr>
        <w:spacing w:line="240" w:lineRule="auto"/>
        <w:outlineLvl w:val="0"/>
        <w:rPr>
          <w:bCs/>
          <w:lang w:val="fr-FR"/>
        </w:rPr>
      </w:pPr>
      <w:r w:rsidRPr="00CE4FDF">
        <w:rPr>
          <w:bCs/>
          <w:lang w:val="fr-FR"/>
        </w:rPr>
        <w:t>A</w:t>
      </w:r>
      <w:r w:rsidR="003045BD" w:rsidRPr="00CE4FDF">
        <w:rPr>
          <w:bCs/>
          <w:lang w:val="fr-FR"/>
        </w:rPr>
        <w:t xml:space="preserve"> conserver à une température ne dépassant pas 30</w:t>
      </w:r>
      <w:r w:rsidR="008F6761" w:rsidRPr="00CE4FDF">
        <w:rPr>
          <w:bCs/>
          <w:lang w:val="fr-FR"/>
        </w:rPr>
        <w:t> </w:t>
      </w:r>
      <w:r w:rsidR="003045BD" w:rsidRPr="00CE4FDF">
        <w:rPr>
          <w:bCs/>
          <w:lang w:val="fr-FR"/>
        </w:rPr>
        <w:t>ºC.</w:t>
      </w:r>
    </w:p>
    <w:p w14:paraId="4F7A13C1" w14:textId="77777777" w:rsidR="00547BF1" w:rsidRPr="00CE4FDF" w:rsidRDefault="00547BF1" w:rsidP="00CE4FDF">
      <w:pPr>
        <w:spacing w:line="240" w:lineRule="auto"/>
        <w:outlineLvl w:val="0"/>
        <w:rPr>
          <w:bCs/>
          <w:lang w:val="fr-FR"/>
        </w:rPr>
      </w:pPr>
    </w:p>
    <w:p w14:paraId="313CB42B" w14:textId="77777777" w:rsidR="00547BF1" w:rsidRPr="00CE4FDF" w:rsidRDefault="00547BF1" w:rsidP="00CE4FDF">
      <w:pPr>
        <w:spacing w:line="240" w:lineRule="auto"/>
        <w:outlineLvl w:val="0"/>
        <w:rPr>
          <w:bCs/>
          <w:lang w:val="fr-FR"/>
        </w:rPr>
      </w:pPr>
    </w:p>
    <w:p w14:paraId="56476E2D" w14:textId="1F41F79E"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lastRenderedPageBreak/>
        <w:t>10.</w:t>
      </w:r>
      <w:r w:rsidRPr="00CE4FDF">
        <w:rPr>
          <w:b/>
          <w:lang w:val="fr-FR"/>
        </w:rPr>
        <w:tab/>
      </w:r>
      <w:r w:rsidR="003045BD" w:rsidRPr="00CE4FDF">
        <w:rPr>
          <w:b/>
          <w:lang w:val="fr-FR"/>
        </w:rPr>
        <w:t>PRÉCAUTIONS PARTICULIÈRES D’ÉLIMINATION DES MÉDICAMENTS NON UTILISÉS OU DES DÉCHETS PROVENANT DE CES MÉDICAMENTS S’IL Y A LIEU</w:t>
      </w:r>
    </w:p>
    <w:p w14:paraId="0D5A8A38" w14:textId="77777777" w:rsidR="00281B6D" w:rsidRPr="00CE4FDF" w:rsidRDefault="00281B6D" w:rsidP="00CE4FDF">
      <w:pPr>
        <w:spacing w:line="240" w:lineRule="auto"/>
        <w:outlineLvl w:val="0"/>
        <w:rPr>
          <w:bCs/>
          <w:lang w:val="fr-FR"/>
        </w:rPr>
      </w:pPr>
    </w:p>
    <w:p w14:paraId="5E23B45B" w14:textId="77777777" w:rsidR="00281B6D" w:rsidRPr="00CE4FDF" w:rsidRDefault="00281B6D" w:rsidP="00CE4FDF">
      <w:pPr>
        <w:spacing w:line="240" w:lineRule="auto"/>
        <w:outlineLvl w:val="0"/>
        <w:rPr>
          <w:bCs/>
          <w:lang w:val="fr-FR"/>
        </w:rPr>
      </w:pPr>
    </w:p>
    <w:p w14:paraId="1ACAE7CB" w14:textId="2E3B9AC4"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t>11.</w:t>
      </w:r>
      <w:r w:rsidRPr="00CE4FDF">
        <w:rPr>
          <w:b/>
          <w:lang w:val="fr-FR"/>
        </w:rPr>
        <w:tab/>
      </w:r>
      <w:r w:rsidR="003045BD" w:rsidRPr="00CE4FDF">
        <w:rPr>
          <w:b/>
          <w:lang w:val="fr-FR"/>
        </w:rPr>
        <w:t>NOM ET ADRESSE DU TITULAIRE DE L’AUTORISATION DE MISE SUR LE MARCHÉ</w:t>
      </w:r>
    </w:p>
    <w:p w14:paraId="752B1D53" w14:textId="77777777" w:rsidR="00281B6D" w:rsidRPr="00CE4FDF" w:rsidRDefault="00281B6D" w:rsidP="00CE4FDF">
      <w:pPr>
        <w:spacing w:line="240" w:lineRule="auto"/>
        <w:outlineLvl w:val="0"/>
        <w:rPr>
          <w:bCs/>
          <w:lang w:val="fr-FR"/>
        </w:rPr>
      </w:pPr>
    </w:p>
    <w:p w14:paraId="5C227A3D" w14:textId="77777777" w:rsidR="003F3F4A" w:rsidRPr="00F63255" w:rsidRDefault="003F3F4A" w:rsidP="003F3F4A">
      <w:pPr>
        <w:spacing w:line="240" w:lineRule="auto"/>
        <w:outlineLvl w:val="0"/>
        <w:rPr>
          <w:bCs/>
          <w:lang w:val="fr-FR"/>
          <w:rPrChange w:id="59" w:author="Anonymous Viatris" w:date="2026-04-18T22:13:00Z" w16du:dateUtc="2026-04-18T16:43:00Z">
            <w:rPr>
              <w:bCs/>
              <w:lang w:val="en-US"/>
            </w:rPr>
          </w:rPrChange>
        </w:rPr>
      </w:pPr>
      <w:r w:rsidRPr="00F63255">
        <w:rPr>
          <w:bCs/>
          <w:lang w:val="fr-FR"/>
          <w:rPrChange w:id="60" w:author="Anonymous Viatris" w:date="2026-04-18T22:13:00Z" w16du:dateUtc="2026-04-18T16:43:00Z">
            <w:rPr>
              <w:bCs/>
              <w:lang w:val="en-US"/>
            </w:rPr>
          </w:rPrChange>
        </w:rPr>
        <w:t>Mylan Pharmaceuticals Limited</w:t>
      </w:r>
    </w:p>
    <w:p w14:paraId="31B85D1D" w14:textId="77777777" w:rsidR="003F3F4A" w:rsidRPr="00F63255" w:rsidRDefault="003F3F4A" w:rsidP="003F3F4A">
      <w:pPr>
        <w:spacing w:line="240" w:lineRule="auto"/>
        <w:outlineLvl w:val="0"/>
        <w:rPr>
          <w:bCs/>
          <w:lang w:val="fr-FR"/>
          <w:rPrChange w:id="61" w:author="Anonymous Viatris" w:date="2026-04-18T22:13:00Z" w16du:dateUtc="2026-04-18T16:43:00Z">
            <w:rPr>
              <w:bCs/>
              <w:lang w:val="en-US"/>
            </w:rPr>
          </w:rPrChange>
        </w:rPr>
      </w:pPr>
      <w:proofErr w:type="spellStart"/>
      <w:r w:rsidRPr="00F63255">
        <w:rPr>
          <w:bCs/>
          <w:lang w:val="fr-FR"/>
          <w:rPrChange w:id="62" w:author="Anonymous Viatris" w:date="2026-04-18T22:13:00Z" w16du:dateUtc="2026-04-18T16:43:00Z">
            <w:rPr>
              <w:bCs/>
              <w:lang w:val="en-US"/>
            </w:rPr>
          </w:rPrChange>
        </w:rPr>
        <w:t>Damastown</w:t>
      </w:r>
      <w:proofErr w:type="spellEnd"/>
      <w:r w:rsidRPr="00F63255">
        <w:rPr>
          <w:bCs/>
          <w:lang w:val="fr-FR"/>
          <w:rPrChange w:id="63" w:author="Anonymous Viatris" w:date="2026-04-18T22:13:00Z" w16du:dateUtc="2026-04-18T16:43:00Z">
            <w:rPr>
              <w:bCs/>
              <w:lang w:val="en-US"/>
            </w:rPr>
          </w:rPrChange>
        </w:rPr>
        <w:t xml:space="preserve"> </w:t>
      </w:r>
      <w:proofErr w:type="spellStart"/>
      <w:r w:rsidRPr="00F63255">
        <w:rPr>
          <w:bCs/>
          <w:lang w:val="fr-FR"/>
          <w:rPrChange w:id="64" w:author="Anonymous Viatris" w:date="2026-04-18T22:13:00Z" w16du:dateUtc="2026-04-18T16:43:00Z">
            <w:rPr>
              <w:bCs/>
              <w:lang w:val="en-US"/>
            </w:rPr>
          </w:rPrChange>
        </w:rPr>
        <w:t>Industrial</w:t>
      </w:r>
      <w:proofErr w:type="spellEnd"/>
      <w:r w:rsidRPr="00F63255">
        <w:rPr>
          <w:bCs/>
          <w:lang w:val="fr-FR"/>
          <w:rPrChange w:id="65" w:author="Anonymous Viatris" w:date="2026-04-18T22:13:00Z" w16du:dateUtc="2026-04-18T16:43:00Z">
            <w:rPr>
              <w:bCs/>
              <w:lang w:val="en-US"/>
            </w:rPr>
          </w:rPrChange>
        </w:rPr>
        <w:t xml:space="preserve"> Park</w:t>
      </w:r>
    </w:p>
    <w:p w14:paraId="08D8EB0B" w14:textId="77777777" w:rsidR="003F3F4A" w:rsidRPr="00F63255" w:rsidRDefault="003F3F4A" w:rsidP="003F3F4A">
      <w:pPr>
        <w:spacing w:line="240" w:lineRule="auto"/>
        <w:outlineLvl w:val="0"/>
        <w:rPr>
          <w:bCs/>
          <w:lang w:val="fr-FR"/>
          <w:rPrChange w:id="66" w:author="Anonymous Viatris" w:date="2026-04-18T22:13:00Z" w16du:dateUtc="2026-04-18T16:43:00Z">
            <w:rPr>
              <w:bCs/>
              <w:lang w:val="en-US"/>
            </w:rPr>
          </w:rPrChange>
        </w:rPr>
      </w:pPr>
      <w:proofErr w:type="spellStart"/>
      <w:r w:rsidRPr="00F63255">
        <w:rPr>
          <w:bCs/>
          <w:lang w:val="fr-FR"/>
          <w:rPrChange w:id="67" w:author="Anonymous Viatris" w:date="2026-04-18T22:13:00Z" w16du:dateUtc="2026-04-18T16:43:00Z">
            <w:rPr>
              <w:bCs/>
              <w:lang w:val="en-US"/>
            </w:rPr>
          </w:rPrChange>
        </w:rPr>
        <w:t>Mulhuddart</w:t>
      </w:r>
      <w:proofErr w:type="spellEnd"/>
    </w:p>
    <w:p w14:paraId="04BDBFBE" w14:textId="77777777" w:rsidR="003F3F4A" w:rsidRPr="00F63255" w:rsidRDefault="003F3F4A" w:rsidP="003F3F4A">
      <w:pPr>
        <w:spacing w:line="240" w:lineRule="auto"/>
        <w:outlineLvl w:val="0"/>
        <w:rPr>
          <w:bCs/>
          <w:lang w:val="fr-FR"/>
          <w:rPrChange w:id="68" w:author="Anonymous Viatris" w:date="2026-04-18T22:13:00Z" w16du:dateUtc="2026-04-18T16:43:00Z">
            <w:rPr>
              <w:bCs/>
              <w:lang w:val="en-US"/>
            </w:rPr>
          </w:rPrChange>
        </w:rPr>
      </w:pPr>
      <w:r w:rsidRPr="00F63255">
        <w:rPr>
          <w:bCs/>
          <w:lang w:val="fr-FR"/>
          <w:rPrChange w:id="69" w:author="Anonymous Viatris" w:date="2026-04-18T22:13:00Z" w16du:dateUtc="2026-04-18T16:43:00Z">
            <w:rPr>
              <w:bCs/>
              <w:lang w:val="en-US"/>
            </w:rPr>
          </w:rPrChange>
        </w:rPr>
        <w:t>Dublin 15</w:t>
      </w:r>
    </w:p>
    <w:p w14:paraId="7E719F15" w14:textId="77777777" w:rsidR="003F3F4A" w:rsidRPr="00F63255" w:rsidRDefault="003F3F4A" w:rsidP="003F3F4A">
      <w:pPr>
        <w:spacing w:line="240" w:lineRule="auto"/>
        <w:outlineLvl w:val="0"/>
        <w:rPr>
          <w:bCs/>
          <w:lang w:val="de-DE"/>
          <w:rPrChange w:id="70" w:author="Anonymous Viatris" w:date="2026-04-18T22:13:00Z" w16du:dateUtc="2026-04-18T16:43:00Z">
            <w:rPr>
              <w:bCs/>
              <w:lang w:val="en-US"/>
            </w:rPr>
          </w:rPrChange>
        </w:rPr>
      </w:pPr>
      <w:r w:rsidRPr="00F63255">
        <w:rPr>
          <w:bCs/>
          <w:lang w:val="de-DE"/>
          <w:rPrChange w:id="71" w:author="Anonymous Viatris" w:date="2026-04-18T22:13:00Z" w16du:dateUtc="2026-04-18T16:43:00Z">
            <w:rPr>
              <w:bCs/>
              <w:lang w:val="en-US"/>
            </w:rPr>
          </w:rPrChange>
        </w:rPr>
        <w:t>DUBLIN</w:t>
      </w:r>
    </w:p>
    <w:p w14:paraId="7E9D3D1E" w14:textId="64A451BB" w:rsidR="00281B6D" w:rsidRPr="00CE4FDF" w:rsidRDefault="003045BD" w:rsidP="00CE4FDF">
      <w:pPr>
        <w:spacing w:line="240" w:lineRule="auto"/>
        <w:outlineLvl w:val="0"/>
        <w:rPr>
          <w:bCs/>
          <w:lang w:val="fr-FR"/>
        </w:rPr>
      </w:pPr>
      <w:r w:rsidRPr="00CE4FDF">
        <w:rPr>
          <w:bCs/>
          <w:lang w:val="fr-FR"/>
        </w:rPr>
        <w:t>Irlande</w:t>
      </w:r>
    </w:p>
    <w:p w14:paraId="713E9691" w14:textId="2D80904C" w:rsidR="00281B6D" w:rsidRPr="00CE4FDF" w:rsidRDefault="00281B6D" w:rsidP="00CE4FDF">
      <w:pPr>
        <w:spacing w:line="240" w:lineRule="auto"/>
        <w:outlineLvl w:val="0"/>
        <w:rPr>
          <w:bCs/>
          <w:lang w:val="fr-FR"/>
        </w:rPr>
      </w:pPr>
    </w:p>
    <w:p w14:paraId="382C879B" w14:textId="77777777" w:rsidR="003A5228" w:rsidRPr="00CE4FDF" w:rsidRDefault="003A5228" w:rsidP="00CE4FDF">
      <w:pPr>
        <w:spacing w:line="240" w:lineRule="auto"/>
        <w:outlineLvl w:val="0"/>
        <w:rPr>
          <w:bCs/>
          <w:lang w:val="fr-FR"/>
        </w:rPr>
      </w:pPr>
    </w:p>
    <w:p w14:paraId="09231D75" w14:textId="7F5FCD83"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12.</w:t>
      </w:r>
      <w:r w:rsidRPr="00CE4FDF">
        <w:rPr>
          <w:b/>
          <w:lang w:val="fr-FR"/>
        </w:rPr>
        <w:tab/>
      </w:r>
      <w:r w:rsidR="003045BD" w:rsidRPr="00CE4FDF">
        <w:rPr>
          <w:b/>
          <w:lang w:val="fr-FR"/>
        </w:rPr>
        <w:t>NUMÉRO(S) D’AUTORISATION DE MISE SUR LE MARCHÉ</w:t>
      </w:r>
    </w:p>
    <w:p w14:paraId="232DD0D2" w14:textId="77777777" w:rsidR="00281B6D" w:rsidRPr="00CE4FDF" w:rsidRDefault="00281B6D" w:rsidP="00CE4FDF">
      <w:pPr>
        <w:spacing w:line="240" w:lineRule="auto"/>
        <w:outlineLvl w:val="0"/>
        <w:rPr>
          <w:bCs/>
          <w:lang w:val="fr-FR"/>
        </w:rPr>
      </w:pPr>
    </w:p>
    <w:p w14:paraId="7F50C4CA" w14:textId="77777777" w:rsidR="00916075" w:rsidRPr="00CE4FDF" w:rsidRDefault="00916075" w:rsidP="00CE4FDF">
      <w:pPr>
        <w:spacing w:line="240" w:lineRule="auto"/>
        <w:rPr>
          <w:szCs w:val="22"/>
          <w:lang w:val="fr-FR"/>
        </w:rPr>
      </w:pPr>
      <w:r w:rsidRPr="00CE4FDF">
        <w:rPr>
          <w:szCs w:val="22"/>
          <w:lang w:val="fr-FR"/>
        </w:rPr>
        <w:t>EU/1/24/1814/005</w:t>
      </w:r>
    </w:p>
    <w:p w14:paraId="589A655A" w14:textId="77777777" w:rsidR="00916075" w:rsidRPr="00CE4FDF" w:rsidRDefault="00916075" w:rsidP="00CE4FDF">
      <w:pPr>
        <w:spacing w:line="240" w:lineRule="auto"/>
        <w:rPr>
          <w:szCs w:val="22"/>
          <w:highlight w:val="lightGray"/>
          <w:lang w:val="fr-FR"/>
        </w:rPr>
      </w:pPr>
      <w:r w:rsidRPr="00CE4FDF">
        <w:rPr>
          <w:szCs w:val="22"/>
          <w:highlight w:val="lightGray"/>
          <w:lang w:val="fr-FR"/>
        </w:rPr>
        <w:t>EU/1/24/1814/006</w:t>
      </w:r>
    </w:p>
    <w:p w14:paraId="362F2428" w14:textId="77777777" w:rsidR="00916075" w:rsidRPr="00CE4FDF" w:rsidRDefault="00916075" w:rsidP="00CE4FDF">
      <w:pPr>
        <w:spacing w:line="240" w:lineRule="auto"/>
        <w:rPr>
          <w:szCs w:val="22"/>
          <w:highlight w:val="lightGray"/>
          <w:lang w:val="fr-FR"/>
        </w:rPr>
      </w:pPr>
      <w:r w:rsidRPr="00CE4FDF">
        <w:rPr>
          <w:szCs w:val="22"/>
          <w:highlight w:val="lightGray"/>
          <w:lang w:val="fr-FR"/>
        </w:rPr>
        <w:t>EU/1/24/1814/007</w:t>
      </w:r>
    </w:p>
    <w:p w14:paraId="498AF30A" w14:textId="77777777" w:rsidR="00916075" w:rsidRPr="00CE4FDF" w:rsidRDefault="00916075" w:rsidP="00CE4FDF">
      <w:pPr>
        <w:spacing w:line="240" w:lineRule="auto"/>
        <w:rPr>
          <w:szCs w:val="22"/>
          <w:lang w:val="fr-FR"/>
        </w:rPr>
      </w:pPr>
      <w:r w:rsidRPr="00CE4FDF">
        <w:rPr>
          <w:szCs w:val="22"/>
          <w:highlight w:val="lightGray"/>
          <w:lang w:val="fr-FR"/>
        </w:rPr>
        <w:t>EU/1/24/1814/008</w:t>
      </w:r>
    </w:p>
    <w:p w14:paraId="2CEBDFAD" w14:textId="77777777" w:rsidR="00281B6D" w:rsidRDefault="00281B6D" w:rsidP="00CE4FDF">
      <w:pPr>
        <w:spacing w:line="240" w:lineRule="auto"/>
        <w:outlineLvl w:val="0"/>
        <w:rPr>
          <w:bCs/>
          <w:lang w:val="fr-FR"/>
        </w:rPr>
      </w:pPr>
    </w:p>
    <w:p w14:paraId="3EDA28A9" w14:textId="77777777" w:rsidR="00CE4FDF" w:rsidRPr="00CE4FDF" w:rsidRDefault="00CE4FDF" w:rsidP="00CE4FDF">
      <w:pPr>
        <w:spacing w:line="240" w:lineRule="auto"/>
        <w:outlineLvl w:val="0"/>
        <w:rPr>
          <w:bCs/>
          <w:lang w:val="fr-FR"/>
        </w:rPr>
      </w:pPr>
    </w:p>
    <w:p w14:paraId="7F1808EA" w14:textId="28E00D79"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13.</w:t>
      </w:r>
      <w:r w:rsidRPr="00CE4FDF">
        <w:rPr>
          <w:b/>
          <w:lang w:val="fr-FR"/>
        </w:rPr>
        <w:tab/>
      </w:r>
      <w:r w:rsidR="003045BD" w:rsidRPr="00CE4FDF">
        <w:rPr>
          <w:b/>
          <w:lang w:val="fr-FR"/>
        </w:rPr>
        <w:t>NUMÉRO DU LOT</w:t>
      </w:r>
    </w:p>
    <w:p w14:paraId="3427E73C" w14:textId="77777777" w:rsidR="00B73BCC" w:rsidRPr="00CE4FDF" w:rsidRDefault="00B73BCC" w:rsidP="00CE4FDF">
      <w:pPr>
        <w:spacing w:line="240" w:lineRule="auto"/>
        <w:outlineLvl w:val="0"/>
        <w:rPr>
          <w:bCs/>
          <w:lang w:val="fr-FR"/>
        </w:rPr>
      </w:pPr>
    </w:p>
    <w:p w14:paraId="581AF0AB" w14:textId="77777777" w:rsidR="00281B6D" w:rsidRPr="00CE4FDF" w:rsidRDefault="00B56E42" w:rsidP="00CE4FDF">
      <w:pPr>
        <w:spacing w:line="240" w:lineRule="auto"/>
        <w:outlineLvl w:val="0"/>
        <w:rPr>
          <w:bCs/>
          <w:lang w:val="fr-FR"/>
        </w:rPr>
      </w:pPr>
      <w:r w:rsidRPr="00CE4FDF">
        <w:rPr>
          <w:bCs/>
          <w:lang w:val="fr-FR"/>
        </w:rPr>
        <w:t>Lot</w:t>
      </w:r>
    </w:p>
    <w:p w14:paraId="1C8FAD1C" w14:textId="77777777" w:rsidR="00281B6D" w:rsidRPr="00CE4FDF" w:rsidRDefault="00281B6D" w:rsidP="00CE4FDF">
      <w:pPr>
        <w:spacing w:line="240" w:lineRule="auto"/>
        <w:outlineLvl w:val="0"/>
        <w:rPr>
          <w:bCs/>
          <w:lang w:val="fr-FR"/>
        </w:rPr>
      </w:pPr>
    </w:p>
    <w:p w14:paraId="4EF0CE9B" w14:textId="77777777" w:rsidR="00281B6D" w:rsidRPr="00CE4FDF" w:rsidRDefault="00281B6D" w:rsidP="00CE4FDF">
      <w:pPr>
        <w:spacing w:line="240" w:lineRule="auto"/>
        <w:outlineLvl w:val="0"/>
        <w:rPr>
          <w:bCs/>
          <w:lang w:val="fr-FR"/>
        </w:rPr>
      </w:pPr>
    </w:p>
    <w:p w14:paraId="0732FC6F" w14:textId="5EE9B38A"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14.</w:t>
      </w:r>
      <w:r w:rsidRPr="00CE4FDF">
        <w:rPr>
          <w:b/>
          <w:lang w:val="fr-FR"/>
        </w:rPr>
        <w:tab/>
      </w:r>
      <w:r w:rsidR="003045BD" w:rsidRPr="00CE4FDF">
        <w:rPr>
          <w:b/>
          <w:lang w:val="fr-FR"/>
        </w:rPr>
        <w:t>CONDITIONS DE PRESCRIPTION ET DE DÉLIVRANCE</w:t>
      </w:r>
    </w:p>
    <w:p w14:paraId="4A0AE5EC" w14:textId="77777777" w:rsidR="00281B6D" w:rsidRPr="00CE4FDF" w:rsidRDefault="00281B6D" w:rsidP="00CE4FDF">
      <w:pPr>
        <w:spacing w:line="240" w:lineRule="auto"/>
        <w:outlineLvl w:val="0"/>
        <w:rPr>
          <w:bCs/>
          <w:lang w:val="fr-FR"/>
        </w:rPr>
      </w:pPr>
    </w:p>
    <w:p w14:paraId="2B27EFD2" w14:textId="77777777" w:rsidR="00281B6D" w:rsidRPr="00CE4FDF" w:rsidRDefault="00281B6D" w:rsidP="00CE4FDF">
      <w:pPr>
        <w:spacing w:line="240" w:lineRule="auto"/>
        <w:outlineLvl w:val="0"/>
        <w:rPr>
          <w:bCs/>
          <w:lang w:val="fr-FR"/>
        </w:rPr>
      </w:pPr>
    </w:p>
    <w:p w14:paraId="362807C2" w14:textId="313E2DCF"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15.</w:t>
      </w:r>
      <w:r w:rsidRPr="00CE4FDF">
        <w:rPr>
          <w:b/>
          <w:lang w:val="fr-FR"/>
        </w:rPr>
        <w:tab/>
      </w:r>
      <w:r w:rsidR="003045BD" w:rsidRPr="00CE4FDF">
        <w:rPr>
          <w:b/>
          <w:lang w:val="fr-FR"/>
        </w:rPr>
        <w:t>INDICATIONS D’UTILISATION</w:t>
      </w:r>
    </w:p>
    <w:p w14:paraId="38BE675B" w14:textId="77777777" w:rsidR="00281B6D" w:rsidRPr="00CE4FDF" w:rsidRDefault="00281B6D" w:rsidP="00CE4FDF">
      <w:pPr>
        <w:spacing w:line="240" w:lineRule="auto"/>
        <w:outlineLvl w:val="0"/>
        <w:rPr>
          <w:bCs/>
          <w:lang w:val="fr-FR"/>
        </w:rPr>
      </w:pPr>
    </w:p>
    <w:p w14:paraId="5B4FEDC2" w14:textId="77777777" w:rsidR="00281B6D" w:rsidRPr="00CE4FDF" w:rsidRDefault="00281B6D" w:rsidP="00CE4FDF">
      <w:pPr>
        <w:spacing w:line="240" w:lineRule="auto"/>
        <w:outlineLvl w:val="0"/>
        <w:rPr>
          <w:bCs/>
          <w:lang w:val="fr-FR"/>
        </w:rPr>
      </w:pPr>
    </w:p>
    <w:p w14:paraId="24611CFF" w14:textId="3821DF6F"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16.</w:t>
      </w:r>
      <w:r w:rsidRPr="00CE4FDF">
        <w:rPr>
          <w:b/>
          <w:lang w:val="fr-FR"/>
        </w:rPr>
        <w:tab/>
      </w:r>
      <w:r w:rsidR="003045BD" w:rsidRPr="00CE4FDF">
        <w:rPr>
          <w:b/>
          <w:lang w:val="fr-FR"/>
        </w:rPr>
        <w:t>INFORMATIONS EN BRAILLE</w:t>
      </w:r>
    </w:p>
    <w:p w14:paraId="3CA21D3B" w14:textId="77777777" w:rsidR="00281B6D" w:rsidRPr="00CE4FDF" w:rsidRDefault="00281B6D" w:rsidP="00CE4FDF">
      <w:pPr>
        <w:spacing w:line="240" w:lineRule="auto"/>
        <w:outlineLvl w:val="0"/>
        <w:rPr>
          <w:bCs/>
          <w:lang w:val="fr-FR"/>
        </w:rPr>
      </w:pPr>
    </w:p>
    <w:p w14:paraId="32483BEC" w14:textId="7E439BD5" w:rsidR="00281B6D" w:rsidRPr="00CE4FDF" w:rsidRDefault="0025294B" w:rsidP="00CE4FDF">
      <w:pPr>
        <w:spacing w:line="240" w:lineRule="auto"/>
        <w:outlineLvl w:val="0"/>
        <w:rPr>
          <w:bCs/>
          <w:lang w:val="fr-FR"/>
        </w:rPr>
      </w:pPr>
      <w:r w:rsidRPr="00CE4FDF">
        <w:rPr>
          <w:noProof/>
          <w:szCs w:val="22"/>
          <w:lang w:val="fr-FR"/>
        </w:rPr>
        <w:t>Diméthyl</w:t>
      </w:r>
      <w:r w:rsidR="00B56E42" w:rsidRPr="00CE4FDF">
        <w:rPr>
          <w:noProof/>
          <w:szCs w:val="22"/>
          <w:lang w:val="fr-FR"/>
        </w:rPr>
        <w:t xml:space="preserve"> fum</w:t>
      </w:r>
      <w:r w:rsidR="00C927F1" w:rsidRPr="00CE4FDF">
        <w:rPr>
          <w:noProof/>
          <w:szCs w:val="22"/>
          <w:lang w:val="fr-FR"/>
        </w:rPr>
        <w:t>a</w:t>
      </w:r>
      <w:r w:rsidR="00B56E42" w:rsidRPr="00CE4FDF">
        <w:rPr>
          <w:noProof/>
          <w:szCs w:val="22"/>
          <w:lang w:val="fr-FR"/>
        </w:rPr>
        <w:t xml:space="preserve">rate Mylan </w:t>
      </w:r>
      <w:r w:rsidR="00B56E42" w:rsidRPr="00CE4FDF">
        <w:rPr>
          <w:bCs/>
          <w:lang w:val="fr-FR"/>
        </w:rPr>
        <w:t xml:space="preserve">240 mg </w:t>
      </w:r>
    </w:p>
    <w:p w14:paraId="182F9E42" w14:textId="77777777" w:rsidR="00281B6D" w:rsidRPr="00CE4FDF" w:rsidRDefault="00281B6D" w:rsidP="00CE4FDF">
      <w:pPr>
        <w:spacing w:line="240" w:lineRule="auto"/>
        <w:outlineLvl w:val="0"/>
        <w:rPr>
          <w:bCs/>
          <w:lang w:val="fr-FR"/>
        </w:rPr>
      </w:pPr>
    </w:p>
    <w:p w14:paraId="75D7156D" w14:textId="77777777" w:rsidR="00281B6D" w:rsidRPr="00CE4FDF" w:rsidRDefault="00281B6D" w:rsidP="00CE4FDF">
      <w:pPr>
        <w:spacing w:line="240" w:lineRule="auto"/>
        <w:outlineLvl w:val="0"/>
        <w:rPr>
          <w:bCs/>
          <w:lang w:val="fr-FR"/>
        </w:rPr>
      </w:pPr>
    </w:p>
    <w:p w14:paraId="575DF36D" w14:textId="435F6398"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i/>
          <w:lang w:val="fr-FR"/>
        </w:rPr>
      </w:pPr>
      <w:r w:rsidRPr="00CE4FDF">
        <w:rPr>
          <w:b/>
          <w:lang w:val="fr-FR"/>
        </w:rPr>
        <w:t>17.</w:t>
      </w:r>
      <w:r w:rsidRPr="00CE4FDF">
        <w:rPr>
          <w:b/>
          <w:lang w:val="fr-FR"/>
        </w:rPr>
        <w:tab/>
      </w:r>
      <w:r w:rsidR="003045BD" w:rsidRPr="00CE4FDF">
        <w:rPr>
          <w:b/>
          <w:lang w:val="fr-FR"/>
        </w:rPr>
        <w:t>IDENTIFIANT UNIQUE - CODE</w:t>
      </w:r>
      <w:r w:rsidR="0028154B" w:rsidRPr="00CE4FDF">
        <w:rPr>
          <w:b/>
          <w:lang w:val="fr-FR"/>
        </w:rPr>
        <w:noBreakHyphen/>
      </w:r>
      <w:r w:rsidR="003045BD" w:rsidRPr="00CE4FDF">
        <w:rPr>
          <w:b/>
          <w:lang w:val="fr-FR"/>
        </w:rPr>
        <w:t>BARRES 2D</w:t>
      </w:r>
    </w:p>
    <w:p w14:paraId="4A508E1D" w14:textId="77777777" w:rsidR="00281B6D" w:rsidRPr="00CE4FDF" w:rsidRDefault="00281B6D" w:rsidP="00CE4FDF">
      <w:pPr>
        <w:spacing w:line="240" w:lineRule="auto"/>
        <w:outlineLvl w:val="0"/>
        <w:rPr>
          <w:bCs/>
          <w:lang w:val="fr-FR"/>
        </w:rPr>
      </w:pPr>
    </w:p>
    <w:p w14:paraId="7937A4D1" w14:textId="3D7C9C7B" w:rsidR="003045BD" w:rsidRPr="00CE4FDF" w:rsidRDefault="00E85189" w:rsidP="00CE4FDF">
      <w:pPr>
        <w:spacing w:line="240" w:lineRule="auto"/>
        <w:outlineLvl w:val="0"/>
        <w:rPr>
          <w:bCs/>
          <w:highlight w:val="lightGray"/>
          <w:lang w:val="fr-FR"/>
        </w:rPr>
      </w:pPr>
      <w:proofErr w:type="gramStart"/>
      <w:r w:rsidRPr="00CE4FDF">
        <w:rPr>
          <w:bCs/>
          <w:highlight w:val="lightGray"/>
          <w:lang w:val="fr-FR"/>
        </w:rPr>
        <w:t>c</w:t>
      </w:r>
      <w:r w:rsidR="003045BD" w:rsidRPr="00CE4FDF">
        <w:rPr>
          <w:bCs/>
          <w:highlight w:val="lightGray"/>
          <w:lang w:val="fr-FR"/>
        </w:rPr>
        <w:t>ode</w:t>
      </w:r>
      <w:proofErr w:type="gramEnd"/>
      <w:r w:rsidR="0028154B" w:rsidRPr="00CE4FDF">
        <w:rPr>
          <w:bCs/>
          <w:highlight w:val="lightGray"/>
          <w:lang w:val="fr-FR"/>
        </w:rPr>
        <w:noBreakHyphen/>
      </w:r>
      <w:r w:rsidR="003045BD" w:rsidRPr="00CE4FDF">
        <w:rPr>
          <w:bCs/>
          <w:highlight w:val="lightGray"/>
          <w:lang w:val="fr-FR"/>
        </w:rPr>
        <w:t>barres 2D portant l'identifiant unique inclus.</w:t>
      </w:r>
    </w:p>
    <w:p w14:paraId="42ECF043" w14:textId="77777777" w:rsidR="00281B6D" w:rsidRPr="00CE4FDF" w:rsidRDefault="00281B6D" w:rsidP="00CE4FDF">
      <w:pPr>
        <w:spacing w:line="240" w:lineRule="auto"/>
        <w:outlineLvl w:val="0"/>
        <w:rPr>
          <w:bCs/>
          <w:lang w:val="fr-FR"/>
        </w:rPr>
      </w:pPr>
    </w:p>
    <w:p w14:paraId="16CA0BDD" w14:textId="77777777" w:rsidR="00281B6D" w:rsidRPr="00CE4FDF" w:rsidRDefault="00281B6D" w:rsidP="00CE4FDF">
      <w:pPr>
        <w:spacing w:line="240" w:lineRule="auto"/>
        <w:outlineLvl w:val="0"/>
        <w:rPr>
          <w:bCs/>
          <w:lang w:val="fr-FR"/>
        </w:rPr>
      </w:pPr>
    </w:p>
    <w:p w14:paraId="6035E8BC" w14:textId="02B70AF9"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i/>
          <w:lang w:val="fr-FR"/>
        </w:rPr>
      </w:pPr>
      <w:r w:rsidRPr="00CE4FDF">
        <w:rPr>
          <w:b/>
          <w:lang w:val="fr-FR"/>
        </w:rPr>
        <w:t>18.</w:t>
      </w:r>
      <w:r w:rsidRPr="00CE4FDF">
        <w:rPr>
          <w:b/>
          <w:lang w:val="fr-FR"/>
        </w:rPr>
        <w:tab/>
      </w:r>
      <w:r w:rsidR="003045BD" w:rsidRPr="00CE4FDF">
        <w:rPr>
          <w:b/>
          <w:lang w:val="fr-FR"/>
        </w:rPr>
        <w:t>IDENTIFIANT UNIQUE - DONNÉES LISIBLES PAR LES HUMAINS</w:t>
      </w:r>
    </w:p>
    <w:p w14:paraId="0F2E7121" w14:textId="77777777" w:rsidR="00281B6D" w:rsidRPr="00CE4FDF" w:rsidRDefault="00281B6D" w:rsidP="00CE4FDF">
      <w:pPr>
        <w:spacing w:line="240" w:lineRule="auto"/>
        <w:outlineLvl w:val="0"/>
        <w:rPr>
          <w:bCs/>
          <w:lang w:val="fr-FR"/>
        </w:rPr>
      </w:pPr>
    </w:p>
    <w:p w14:paraId="03B6C9FF" w14:textId="55535795" w:rsidR="00281B6D" w:rsidRPr="00CE4FDF" w:rsidRDefault="00B56E42" w:rsidP="00CE4FDF">
      <w:pPr>
        <w:spacing w:line="240" w:lineRule="auto"/>
        <w:outlineLvl w:val="0"/>
        <w:rPr>
          <w:bCs/>
          <w:lang w:val="fr-FR"/>
        </w:rPr>
      </w:pPr>
      <w:r w:rsidRPr="00CE4FDF">
        <w:rPr>
          <w:bCs/>
          <w:lang w:val="fr-FR"/>
        </w:rPr>
        <w:t>PC</w:t>
      </w:r>
    </w:p>
    <w:p w14:paraId="166FE84C" w14:textId="7953C9DD" w:rsidR="00281B6D" w:rsidRPr="00CE4FDF" w:rsidRDefault="00B56E42" w:rsidP="00CE4FDF">
      <w:pPr>
        <w:spacing w:line="240" w:lineRule="auto"/>
        <w:outlineLvl w:val="0"/>
        <w:rPr>
          <w:bCs/>
          <w:lang w:val="fr-FR"/>
        </w:rPr>
      </w:pPr>
      <w:r w:rsidRPr="00CE4FDF">
        <w:rPr>
          <w:bCs/>
          <w:lang w:val="fr-FR"/>
        </w:rPr>
        <w:t>SN</w:t>
      </w:r>
    </w:p>
    <w:p w14:paraId="5E2F68F9" w14:textId="1E742237" w:rsidR="00281B6D" w:rsidRPr="00CE4FDF" w:rsidRDefault="00B56E42" w:rsidP="00CE4FDF">
      <w:pPr>
        <w:spacing w:line="240" w:lineRule="auto"/>
        <w:outlineLvl w:val="0"/>
        <w:rPr>
          <w:bCs/>
          <w:lang w:val="fr-FR"/>
        </w:rPr>
      </w:pPr>
      <w:r w:rsidRPr="00CE4FDF">
        <w:rPr>
          <w:bCs/>
          <w:lang w:val="fr-FR"/>
        </w:rPr>
        <w:t>NN</w:t>
      </w:r>
    </w:p>
    <w:p w14:paraId="7DF20CB6" w14:textId="77777777" w:rsidR="00281B6D" w:rsidRPr="00CE4FDF" w:rsidRDefault="00281B6D" w:rsidP="00CE4FDF">
      <w:pPr>
        <w:spacing w:line="240" w:lineRule="auto"/>
        <w:outlineLvl w:val="0"/>
        <w:rPr>
          <w:bCs/>
          <w:lang w:val="fr-FR"/>
        </w:rPr>
      </w:pPr>
    </w:p>
    <w:p w14:paraId="7C46ED04" w14:textId="77777777" w:rsidR="003045B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br w:type="page"/>
      </w:r>
      <w:r w:rsidR="003045BD" w:rsidRPr="00CE4FDF">
        <w:rPr>
          <w:b/>
          <w:lang w:val="fr-FR"/>
        </w:rPr>
        <w:lastRenderedPageBreak/>
        <w:t>MENTIONS MINIMALES DEVANT FIGURER SUR LES PLAQUETTES OU LES FILMS THERMOSOUDÉS</w:t>
      </w:r>
    </w:p>
    <w:p w14:paraId="7CF1D65D" w14:textId="77777777" w:rsidR="00281B6D" w:rsidRPr="00CE4FDF" w:rsidRDefault="00281B6D"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p>
    <w:p w14:paraId="64B9A405" w14:textId="1ECEAF7B" w:rsidR="00281B6D" w:rsidRPr="00CE4FDF" w:rsidRDefault="003045BD"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PLAQUETTE</w:t>
      </w:r>
    </w:p>
    <w:p w14:paraId="7745ADCC" w14:textId="77777777" w:rsidR="00281B6D" w:rsidRPr="00CE4FDF" w:rsidRDefault="00281B6D" w:rsidP="00CE4FDF">
      <w:pPr>
        <w:spacing w:line="240" w:lineRule="auto"/>
        <w:outlineLvl w:val="0"/>
        <w:rPr>
          <w:bCs/>
          <w:lang w:val="fr-FR"/>
        </w:rPr>
      </w:pPr>
    </w:p>
    <w:p w14:paraId="4729725B" w14:textId="77777777" w:rsidR="00281B6D" w:rsidRPr="00CE4FDF" w:rsidRDefault="00281B6D" w:rsidP="00CE4FDF">
      <w:pPr>
        <w:spacing w:line="240" w:lineRule="auto"/>
        <w:outlineLvl w:val="0"/>
        <w:rPr>
          <w:bCs/>
          <w:lang w:val="fr-FR"/>
        </w:rPr>
      </w:pPr>
    </w:p>
    <w:p w14:paraId="1C14E1A8" w14:textId="0D690624"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w:t>
      </w:r>
      <w:r w:rsidRPr="00CE4FDF">
        <w:rPr>
          <w:b/>
          <w:lang w:val="fr-FR"/>
        </w:rPr>
        <w:tab/>
      </w:r>
      <w:r w:rsidR="003045BD" w:rsidRPr="00CE4FDF">
        <w:rPr>
          <w:b/>
          <w:lang w:val="fr-FR"/>
        </w:rPr>
        <w:t>DÉNOMINATION DU MÉDICAMENT</w:t>
      </w:r>
    </w:p>
    <w:p w14:paraId="6821A047" w14:textId="77777777" w:rsidR="00281B6D" w:rsidRPr="00CE4FDF" w:rsidRDefault="00281B6D" w:rsidP="00CE4FDF">
      <w:pPr>
        <w:spacing w:line="240" w:lineRule="auto"/>
        <w:outlineLvl w:val="0"/>
        <w:rPr>
          <w:bCs/>
          <w:lang w:val="fr-FR"/>
        </w:rPr>
      </w:pPr>
    </w:p>
    <w:p w14:paraId="6D0EB11C" w14:textId="708BE17D" w:rsidR="00281B6D" w:rsidRPr="00CE4FDF" w:rsidRDefault="0025294B" w:rsidP="00CE4FDF">
      <w:pPr>
        <w:spacing w:line="240" w:lineRule="auto"/>
        <w:outlineLvl w:val="0"/>
        <w:rPr>
          <w:bCs/>
          <w:lang w:val="fr-FR"/>
        </w:rPr>
      </w:pPr>
      <w:r w:rsidRPr="00CE4FDF">
        <w:rPr>
          <w:noProof/>
          <w:szCs w:val="22"/>
          <w:lang w:val="fr-FR"/>
        </w:rPr>
        <w:t>Diméthyl</w:t>
      </w:r>
      <w:r w:rsidR="00B56E42" w:rsidRPr="00CE4FDF">
        <w:rPr>
          <w:noProof/>
          <w:szCs w:val="22"/>
          <w:lang w:val="fr-FR"/>
        </w:rPr>
        <w:t xml:space="preserve"> fum</w:t>
      </w:r>
      <w:r w:rsidR="00C927F1" w:rsidRPr="00CE4FDF">
        <w:rPr>
          <w:noProof/>
          <w:szCs w:val="22"/>
          <w:lang w:val="fr-FR"/>
        </w:rPr>
        <w:t>a</w:t>
      </w:r>
      <w:r w:rsidR="00B56E42" w:rsidRPr="00CE4FDF">
        <w:rPr>
          <w:noProof/>
          <w:szCs w:val="22"/>
          <w:lang w:val="fr-FR"/>
        </w:rPr>
        <w:t xml:space="preserve">rate Mylan </w:t>
      </w:r>
      <w:r w:rsidR="00B56E42" w:rsidRPr="00CE4FDF">
        <w:rPr>
          <w:bCs/>
          <w:lang w:val="fr-FR"/>
        </w:rPr>
        <w:t>240 mg</w:t>
      </w:r>
      <w:r w:rsidR="003045BD" w:rsidRPr="00CE4FDF">
        <w:rPr>
          <w:bCs/>
          <w:lang w:val="fr-FR"/>
        </w:rPr>
        <w:t>,</w:t>
      </w:r>
      <w:r w:rsidR="00B56E42" w:rsidRPr="00CE4FDF">
        <w:rPr>
          <w:bCs/>
          <w:lang w:val="fr-FR"/>
        </w:rPr>
        <w:t xml:space="preserve"> </w:t>
      </w:r>
      <w:r w:rsidR="003045BD" w:rsidRPr="00CE4FDF">
        <w:rPr>
          <w:bCs/>
          <w:lang w:val="fr-FR"/>
        </w:rPr>
        <w:t xml:space="preserve">gélules </w:t>
      </w:r>
      <w:r w:rsidR="00BA4A11" w:rsidRPr="00CE4FDF">
        <w:rPr>
          <w:szCs w:val="22"/>
          <w:lang w:val="fr-FR"/>
        </w:rPr>
        <w:t>gastro</w:t>
      </w:r>
      <w:r w:rsidR="0028154B" w:rsidRPr="00CE4FDF">
        <w:rPr>
          <w:szCs w:val="22"/>
          <w:lang w:val="fr-FR"/>
        </w:rPr>
        <w:noBreakHyphen/>
      </w:r>
      <w:r w:rsidR="00BA4A11" w:rsidRPr="00CE4FDF">
        <w:rPr>
          <w:szCs w:val="22"/>
          <w:lang w:val="fr-FR"/>
        </w:rPr>
        <w:t>résistante</w:t>
      </w:r>
      <w:r w:rsidR="003045BD" w:rsidRPr="00CE4FDF">
        <w:rPr>
          <w:szCs w:val="22"/>
          <w:lang w:val="fr-FR"/>
        </w:rPr>
        <w:t>s</w:t>
      </w:r>
    </w:p>
    <w:p w14:paraId="67AD7FE6" w14:textId="4FDCF160" w:rsidR="00281B6D" w:rsidRPr="00CE4FDF" w:rsidRDefault="00B56E42" w:rsidP="00CE4FDF">
      <w:pPr>
        <w:spacing w:line="240" w:lineRule="auto"/>
        <w:outlineLvl w:val="0"/>
        <w:rPr>
          <w:b/>
          <w:lang w:val="fr-FR"/>
        </w:rPr>
      </w:pPr>
      <w:proofErr w:type="spellStart"/>
      <w:proofErr w:type="gramStart"/>
      <w:r w:rsidRPr="00CE4FDF">
        <w:rPr>
          <w:bCs/>
          <w:lang w:val="fr-FR"/>
        </w:rPr>
        <w:t>dim</w:t>
      </w:r>
      <w:r w:rsidR="003045BD" w:rsidRPr="00CE4FDF">
        <w:rPr>
          <w:bCs/>
          <w:lang w:val="fr-FR"/>
        </w:rPr>
        <w:t>é</w:t>
      </w:r>
      <w:r w:rsidRPr="00CE4FDF">
        <w:rPr>
          <w:bCs/>
          <w:lang w:val="fr-FR"/>
        </w:rPr>
        <w:t>thyl</w:t>
      </w:r>
      <w:proofErr w:type="spellEnd"/>
      <w:proofErr w:type="gramEnd"/>
      <w:r w:rsidRPr="00CE4FDF">
        <w:rPr>
          <w:bCs/>
          <w:lang w:val="fr-FR"/>
        </w:rPr>
        <w:t xml:space="preserve"> fumarate</w:t>
      </w:r>
      <w:r w:rsidRPr="00CE4FDF">
        <w:rPr>
          <w:b/>
          <w:lang w:val="fr-FR"/>
        </w:rPr>
        <w:t xml:space="preserve"> </w:t>
      </w:r>
    </w:p>
    <w:p w14:paraId="061076CC" w14:textId="77777777" w:rsidR="00281B6D" w:rsidRPr="00CE4FDF" w:rsidRDefault="00281B6D" w:rsidP="00CE4FDF">
      <w:pPr>
        <w:spacing w:line="240" w:lineRule="auto"/>
        <w:outlineLvl w:val="0"/>
        <w:rPr>
          <w:bCs/>
          <w:lang w:val="fr-FR"/>
        </w:rPr>
      </w:pPr>
    </w:p>
    <w:p w14:paraId="40AA143A" w14:textId="77777777" w:rsidR="00281B6D" w:rsidRPr="00CE4FDF" w:rsidRDefault="00281B6D" w:rsidP="00CE4FDF">
      <w:pPr>
        <w:spacing w:line="240" w:lineRule="auto"/>
        <w:outlineLvl w:val="0"/>
        <w:rPr>
          <w:bCs/>
          <w:lang w:val="fr-FR"/>
        </w:rPr>
      </w:pPr>
    </w:p>
    <w:p w14:paraId="57D6BDAD" w14:textId="7B9220BF"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2.</w:t>
      </w:r>
      <w:r w:rsidRPr="00CE4FDF">
        <w:rPr>
          <w:b/>
          <w:lang w:val="fr-FR"/>
        </w:rPr>
        <w:tab/>
      </w:r>
      <w:r w:rsidR="003045BD" w:rsidRPr="00CE4FDF">
        <w:rPr>
          <w:b/>
          <w:lang w:val="fr-FR"/>
        </w:rPr>
        <w:t>NOM DU TITULAIRE DE L’AUTORISATION DE MISE SUR LE MARCHÉ</w:t>
      </w:r>
    </w:p>
    <w:p w14:paraId="6437700F" w14:textId="77777777" w:rsidR="00281B6D" w:rsidRPr="00CE4FDF" w:rsidRDefault="00281B6D" w:rsidP="00CE4FDF">
      <w:pPr>
        <w:spacing w:line="240" w:lineRule="auto"/>
        <w:outlineLvl w:val="0"/>
        <w:rPr>
          <w:bCs/>
          <w:lang w:val="fr-FR"/>
        </w:rPr>
      </w:pPr>
    </w:p>
    <w:p w14:paraId="4209BA57" w14:textId="77777777" w:rsidR="003F3F4A" w:rsidRPr="003F3F4A" w:rsidRDefault="003F3F4A" w:rsidP="003F3F4A">
      <w:pPr>
        <w:spacing w:line="240" w:lineRule="auto"/>
        <w:outlineLvl w:val="0"/>
        <w:rPr>
          <w:bCs/>
          <w:highlight w:val="lightGray"/>
          <w:lang w:val="en-US"/>
        </w:rPr>
      </w:pPr>
      <w:r w:rsidRPr="003F3F4A">
        <w:rPr>
          <w:bCs/>
          <w:highlight w:val="lightGray"/>
          <w:lang w:val="en-US"/>
        </w:rPr>
        <w:t>Mylan Pharmaceuticals Limited</w:t>
      </w:r>
    </w:p>
    <w:p w14:paraId="5E803F83" w14:textId="77777777" w:rsidR="00281B6D" w:rsidRPr="00CE4FDF" w:rsidRDefault="00281B6D" w:rsidP="00CE4FDF">
      <w:pPr>
        <w:spacing w:line="240" w:lineRule="auto"/>
        <w:outlineLvl w:val="0"/>
        <w:rPr>
          <w:bCs/>
          <w:lang w:val="fr-FR"/>
        </w:rPr>
      </w:pPr>
    </w:p>
    <w:p w14:paraId="79117B0C" w14:textId="77777777" w:rsidR="00281B6D" w:rsidRPr="00CE4FDF" w:rsidRDefault="00281B6D" w:rsidP="00CE4FDF">
      <w:pPr>
        <w:spacing w:line="240" w:lineRule="auto"/>
        <w:outlineLvl w:val="0"/>
        <w:rPr>
          <w:bCs/>
          <w:lang w:val="fr-FR"/>
        </w:rPr>
      </w:pPr>
    </w:p>
    <w:p w14:paraId="2EAA823B" w14:textId="01F1E5F1"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3.</w:t>
      </w:r>
      <w:r w:rsidRPr="00CE4FDF">
        <w:rPr>
          <w:b/>
          <w:lang w:val="fr-FR"/>
        </w:rPr>
        <w:tab/>
      </w:r>
      <w:r w:rsidR="003045BD" w:rsidRPr="00CE4FDF">
        <w:rPr>
          <w:b/>
          <w:lang w:val="fr-FR"/>
        </w:rPr>
        <w:t>DATE DE PÉREMPTION</w:t>
      </w:r>
    </w:p>
    <w:p w14:paraId="5E52E979" w14:textId="77777777" w:rsidR="00281B6D" w:rsidRPr="00CE4FDF" w:rsidRDefault="00281B6D" w:rsidP="00CE4FDF">
      <w:pPr>
        <w:spacing w:line="240" w:lineRule="auto"/>
        <w:outlineLvl w:val="0"/>
        <w:rPr>
          <w:bCs/>
          <w:lang w:val="fr-FR"/>
        </w:rPr>
      </w:pPr>
    </w:p>
    <w:p w14:paraId="2DD3B135" w14:textId="77777777" w:rsidR="00281B6D" w:rsidRPr="00CE4FDF" w:rsidRDefault="00B56E42" w:rsidP="00CE4FDF">
      <w:pPr>
        <w:spacing w:line="240" w:lineRule="auto"/>
        <w:outlineLvl w:val="0"/>
        <w:rPr>
          <w:bCs/>
          <w:lang w:val="fr-FR"/>
        </w:rPr>
      </w:pPr>
      <w:r w:rsidRPr="00CE4FDF">
        <w:rPr>
          <w:bCs/>
          <w:lang w:val="fr-FR"/>
        </w:rPr>
        <w:t>EXP</w:t>
      </w:r>
    </w:p>
    <w:p w14:paraId="2D420776" w14:textId="77777777" w:rsidR="00281B6D" w:rsidRPr="00CE4FDF" w:rsidRDefault="00281B6D" w:rsidP="00CE4FDF">
      <w:pPr>
        <w:spacing w:line="240" w:lineRule="auto"/>
        <w:outlineLvl w:val="0"/>
        <w:rPr>
          <w:bCs/>
          <w:lang w:val="fr-FR"/>
        </w:rPr>
      </w:pPr>
    </w:p>
    <w:p w14:paraId="5924FF1A" w14:textId="77777777" w:rsidR="00281B6D" w:rsidRPr="00CE4FDF" w:rsidRDefault="00281B6D" w:rsidP="00CE4FDF">
      <w:pPr>
        <w:spacing w:line="240" w:lineRule="auto"/>
        <w:outlineLvl w:val="0"/>
        <w:rPr>
          <w:bCs/>
          <w:lang w:val="fr-FR"/>
        </w:rPr>
      </w:pPr>
    </w:p>
    <w:p w14:paraId="7B5B5BFD" w14:textId="5248CCC0"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4.</w:t>
      </w:r>
      <w:r w:rsidRPr="00CE4FDF">
        <w:rPr>
          <w:b/>
          <w:lang w:val="fr-FR"/>
        </w:rPr>
        <w:tab/>
      </w:r>
      <w:r w:rsidR="003045BD" w:rsidRPr="00CE4FDF">
        <w:rPr>
          <w:b/>
          <w:lang w:val="fr-FR"/>
        </w:rPr>
        <w:t>NUMÉRO DU LOT</w:t>
      </w:r>
    </w:p>
    <w:p w14:paraId="7AE4E70D" w14:textId="77777777" w:rsidR="00281B6D" w:rsidRPr="00CE4FDF" w:rsidRDefault="00281B6D" w:rsidP="00CE4FDF">
      <w:pPr>
        <w:spacing w:line="240" w:lineRule="auto"/>
        <w:outlineLvl w:val="0"/>
        <w:rPr>
          <w:bCs/>
          <w:lang w:val="fr-FR"/>
        </w:rPr>
      </w:pPr>
    </w:p>
    <w:p w14:paraId="3A80DE86" w14:textId="77777777" w:rsidR="00281B6D" w:rsidRPr="00CE4FDF" w:rsidRDefault="00B56E42" w:rsidP="00CE4FDF">
      <w:pPr>
        <w:spacing w:line="240" w:lineRule="auto"/>
        <w:outlineLvl w:val="0"/>
        <w:rPr>
          <w:bCs/>
          <w:lang w:val="fr-FR"/>
        </w:rPr>
      </w:pPr>
      <w:r w:rsidRPr="00CE4FDF">
        <w:rPr>
          <w:bCs/>
          <w:lang w:val="fr-FR"/>
        </w:rPr>
        <w:t>Lot</w:t>
      </w:r>
    </w:p>
    <w:p w14:paraId="7CE59DCE" w14:textId="77777777" w:rsidR="00281B6D" w:rsidRPr="00CE4FDF" w:rsidRDefault="00281B6D" w:rsidP="00CE4FDF">
      <w:pPr>
        <w:spacing w:line="240" w:lineRule="auto"/>
        <w:outlineLvl w:val="0"/>
        <w:rPr>
          <w:bCs/>
          <w:lang w:val="fr-FR"/>
        </w:rPr>
      </w:pPr>
    </w:p>
    <w:p w14:paraId="0FE3F3F5" w14:textId="77777777" w:rsidR="00281B6D" w:rsidRPr="00CE4FDF" w:rsidRDefault="00281B6D" w:rsidP="00CE4FDF">
      <w:pPr>
        <w:spacing w:line="240" w:lineRule="auto"/>
        <w:outlineLvl w:val="0"/>
        <w:rPr>
          <w:bCs/>
          <w:lang w:val="fr-FR"/>
        </w:rPr>
      </w:pPr>
    </w:p>
    <w:p w14:paraId="3712A4E4" w14:textId="7CF7045F" w:rsidR="00281B6D"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5.</w:t>
      </w:r>
      <w:r w:rsidRPr="00CE4FDF">
        <w:rPr>
          <w:b/>
          <w:lang w:val="fr-FR"/>
        </w:rPr>
        <w:tab/>
      </w:r>
      <w:r w:rsidR="003045BD" w:rsidRPr="00CE4FDF">
        <w:rPr>
          <w:b/>
          <w:lang w:val="fr-FR"/>
        </w:rPr>
        <w:t>AUTRE</w:t>
      </w:r>
    </w:p>
    <w:p w14:paraId="614CA315" w14:textId="77777777" w:rsidR="00281B6D" w:rsidRPr="00CE4FDF" w:rsidRDefault="00281B6D" w:rsidP="00CE4FDF">
      <w:pPr>
        <w:spacing w:line="240" w:lineRule="auto"/>
        <w:outlineLvl w:val="0"/>
        <w:rPr>
          <w:bCs/>
          <w:lang w:val="fr-FR"/>
        </w:rPr>
      </w:pPr>
    </w:p>
    <w:p w14:paraId="541937D1" w14:textId="3ED3CFA3" w:rsidR="00281B6D" w:rsidRPr="00CE4FDF" w:rsidRDefault="003A51EA" w:rsidP="00CE4FDF">
      <w:pPr>
        <w:spacing w:line="240" w:lineRule="auto"/>
        <w:outlineLvl w:val="0"/>
        <w:rPr>
          <w:bCs/>
          <w:lang w:val="fr-FR"/>
        </w:rPr>
      </w:pPr>
      <w:r w:rsidRPr="00354418">
        <w:rPr>
          <w:bCs/>
          <w:highlight w:val="lightGray"/>
          <w:lang w:val="fr-FR"/>
        </w:rPr>
        <w:t>Voie orale</w:t>
      </w:r>
    </w:p>
    <w:p w14:paraId="12E045EC" w14:textId="11F9F54C"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highlight w:val="yellow"/>
          <w:lang w:val="fr-FR"/>
        </w:rPr>
      </w:pPr>
      <w:r w:rsidRPr="00CE4FDF">
        <w:rPr>
          <w:b/>
          <w:lang w:val="fr-FR"/>
        </w:rPr>
        <w:br w:type="page"/>
      </w:r>
      <w:r w:rsidR="009D2024" w:rsidRPr="00CE4FDF">
        <w:rPr>
          <w:b/>
          <w:lang w:val="fr-FR"/>
        </w:rPr>
        <w:lastRenderedPageBreak/>
        <w:t>MENTIONS DEVANT FIGURER SUR L’EMBALLAGE EXTÉRIEUR</w:t>
      </w:r>
    </w:p>
    <w:p w14:paraId="6E7C9148" w14:textId="40E71E2A" w:rsidR="00686C14" w:rsidRPr="00CE4FDF" w:rsidRDefault="00686C14" w:rsidP="00CE4FDF">
      <w:pPr>
        <w:pBdr>
          <w:top w:val="single" w:sz="4" w:space="1" w:color="auto"/>
          <w:left w:val="single" w:sz="4" w:space="4" w:color="auto"/>
          <w:bottom w:val="single" w:sz="4" w:space="1" w:color="auto"/>
          <w:right w:val="single" w:sz="4" w:space="4" w:color="auto"/>
        </w:pBdr>
        <w:spacing w:line="240" w:lineRule="auto"/>
        <w:outlineLvl w:val="0"/>
        <w:rPr>
          <w:bCs/>
          <w:highlight w:val="yellow"/>
          <w:lang w:val="fr-FR"/>
        </w:rPr>
      </w:pPr>
    </w:p>
    <w:p w14:paraId="3BDE56B1" w14:textId="77777777" w:rsidR="00686C14" w:rsidRPr="00CE4FDF" w:rsidRDefault="00686C14" w:rsidP="00CE4FDF">
      <w:pPr>
        <w:pBdr>
          <w:top w:val="single" w:sz="4" w:space="1" w:color="auto"/>
          <w:left w:val="single" w:sz="4" w:space="4" w:color="auto"/>
          <w:bottom w:val="single" w:sz="4" w:space="1" w:color="auto"/>
          <w:right w:val="single" w:sz="4" w:space="4" w:color="auto"/>
        </w:pBdr>
        <w:spacing w:line="240" w:lineRule="auto"/>
        <w:outlineLvl w:val="0"/>
        <w:rPr>
          <w:highlight w:val="yellow"/>
          <w:lang w:val="fr-FR"/>
        </w:rPr>
      </w:pPr>
    </w:p>
    <w:p w14:paraId="5BB08E8E" w14:textId="3D442473" w:rsidR="00686C14" w:rsidRPr="00CE4FDF" w:rsidRDefault="00432AEA" w:rsidP="00CE4FDF">
      <w:pPr>
        <w:pBdr>
          <w:top w:val="single" w:sz="4" w:space="1" w:color="auto"/>
          <w:left w:val="single" w:sz="4" w:space="4" w:color="auto"/>
          <w:bottom w:val="single" w:sz="4" w:space="1" w:color="auto"/>
          <w:right w:val="single" w:sz="4" w:space="4" w:color="auto"/>
        </w:pBdr>
        <w:spacing w:line="240" w:lineRule="auto"/>
        <w:outlineLvl w:val="0"/>
        <w:rPr>
          <w:b/>
          <w:bCs/>
          <w:lang w:val="fr-FR"/>
        </w:rPr>
      </w:pPr>
      <w:r w:rsidRPr="00CE4FDF">
        <w:rPr>
          <w:b/>
          <w:lang w:val="fr-FR"/>
        </w:rPr>
        <w:t>BO</w:t>
      </w:r>
      <w:r w:rsidRPr="00CE4FDF">
        <w:rPr>
          <w:b/>
          <w:noProof/>
          <w:szCs w:val="22"/>
          <w:lang w:val="fr-FR"/>
        </w:rPr>
        <w:t>Î</w:t>
      </w:r>
      <w:r w:rsidRPr="00CE4FDF">
        <w:rPr>
          <w:b/>
          <w:lang w:val="fr-FR"/>
        </w:rPr>
        <w:t xml:space="preserve">TE POUR </w:t>
      </w:r>
      <w:r w:rsidR="009D2024" w:rsidRPr="00CE4FDF">
        <w:rPr>
          <w:b/>
          <w:lang w:val="fr-FR"/>
        </w:rPr>
        <w:t>FLACON</w:t>
      </w:r>
      <w:r w:rsidR="00DE754D" w:rsidRPr="00CE4FDF">
        <w:rPr>
          <w:b/>
          <w:lang w:val="fr-FR"/>
        </w:rPr>
        <w:t xml:space="preserve"> </w:t>
      </w:r>
    </w:p>
    <w:p w14:paraId="1F59B7A7" w14:textId="77777777" w:rsidR="00686C14" w:rsidRPr="00CE4FDF" w:rsidRDefault="00686C14" w:rsidP="00CE4FDF">
      <w:pPr>
        <w:spacing w:line="240" w:lineRule="auto"/>
        <w:outlineLvl w:val="0"/>
        <w:rPr>
          <w:bCs/>
          <w:lang w:val="fr-FR"/>
        </w:rPr>
      </w:pPr>
    </w:p>
    <w:p w14:paraId="4FE741E2" w14:textId="77777777" w:rsidR="00686C14" w:rsidRPr="00CE4FDF" w:rsidRDefault="00686C14" w:rsidP="00CE4FDF">
      <w:pPr>
        <w:spacing w:line="240" w:lineRule="auto"/>
        <w:outlineLvl w:val="0"/>
        <w:rPr>
          <w:bCs/>
          <w:lang w:val="fr-FR"/>
        </w:rPr>
      </w:pPr>
    </w:p>
    <w:p w14:paraId="75D74820" w14:textId="30102720"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w:t>
      </w:r>
      <w:r w:rsidRPr="00CE4FDF">
        <w:rPr>
          <w:b/>
          <w:lang w:val="fr-FR"/>
        </w:rPr>
        <w:tab/>
      </w:r>
      <w:r w:rsidR="008D1956" w:rsidRPr="00CE4FDF">
        <w:rPr>
          <w:b/>
          <w:lang w:val="fr-FR"/>
        </w:rPr>
        <w:t>DÉNOMINATION DU MÉDICAMENT</w:t>
      </w:r>
    </w:p>
    <w:p w14:paraId="5EF6E956" w14:textId="77777777" w:rsidR="00686C14" w:rsidRPr="00CE4FDF" w:rsidRDefault="00686C14" w:rsidP="00CE4FDF">
      <w:pPr>
        <w:spacing w:line="240" w:lineRule="auto"/>
        <w:outlineLvl w:val="0"/>
        <w:rPr>
          <w:bCs/>
          <w:lang w:val="fr-FR"/>
        </w:rPr>
      </w:pPr>
    </w:p>
    <w:p w14:paraId="41626FDE" w14:textId="2B5B67DC" w:rsidR="00686C14" w:rsidRPr="00CE4FDF" w:rsidRDefault="0025294B" w:rsidP="00CE4FDF">
      <w:pPr>
        <w:spacing w:line="240" w:lineRule="auto"/>
        <w:outlineLvl w:val="0"/>
        <w:rPr>
          <w:bCs/>
          <w:lang w:val="fr-FR"/>
        </w:rPr>
      </w:pPr>
      <w:proofErr w:type="spellStart"/>
      <w:r w:rsidRPr="00CE4FDF">
        <w:rPr>
          <w:bCs/>
          <w:lang w:val="fr-FR"/>
        </w:rPr>
        <w:t>Diméthyl</w:t>
      </w:r>
      <w:proofErr w:type="spellEnd"/>
      <w:r w:rsidR="00B56E42" w:rsidRPr="00CE4FDF">
        <w:rPr>
          <w:bCs/>
          <w:lang w:val="fr-FR"/>
        </w:rPr>
        <w:t xml:space="preserve"> fumarate Mylan 120 mg</w:t>
      </w:r>
      <w:r w:rsidR="008D1956" w:rsidRPr="00CE4FDF">
        <w:rPr>
          <w:bCs/>
          <w:lang w:val="fr-FR"/>
        </w:rPr>
        <w:t>, gélules</w:t>
      </w:r>
      <w:r w:rsidR="00B56E42" w:rsidRPr="00CE4FDF">
        <w:rPr>
          <w:bCs/>
          <w:lang w:val="fr-FR"/>
        </w:rPr>
        <w:t xml:space="preserve"> </w:t>
      </w:r>
      <w:r w:rsidR="00BA4A11" w:rsidRPr="00CE4FDF">
        <w:rPr>
          <w:bCs/>
          <w:lang w:val="fr-FR"/>
        </w:rPr>
        <w:t>gastro</w:t>
      </w:r>
      <w:r w:rsidR="0028154B" w:rsidRPr="00CE4FDF">
        <w:rPr>
          <w:bCs/>
          <w:lang w:val="fr-FR"/>
        </w:rPr>
        <w:noBreakHyphen/>
      </w:r>
      <w:r w:rsidR="00BA4A11" w:rsidRPr="00CE4FDF">
        <w:rPr>
          <w:bCs/>
          <w:lang w:val="fr-FR"/>
        </w:rPr>
        <w:t>résistante</w:t>
      </w:r>
      <w:r w:rsidR="008D1956" w:rsidRPr="00CE4FDF">
        <w:rPr>
          <w:bCs/>
          <w:lang w:val="fr-FR"/>
        </w:rPr>
        <w:t>s</w:t>
      </w:r>
      <w:r w:rsidR="00B56E42" w:rsidRPr="00CE4FDF">
        <w:rPr>
          <w:bCs/>
          <w:lang w:val="fr-FR"/>
        </w:rPr>
        <w:t xml:space="preserve"> </w:t>
      </w:r>
    </w:p>
    <w:p w14:paraId="786A7980" w14:textId="49DF332E" w:rsidR="00686C14" w:rsidRPr="00CE4FDF" w:rsidRDefault="00B56E42" w:rsidP="00CE4FDF">
      <w:pPr>
        <w:spacing w:line="240" w:lineRule="auto"/>
        <w:outlineLvl w:val="0"/>
        <w:rPr>
          <w:bCs/>
          <w:lang w:val="fr-FR"/>
        </w:rPr>
      </w:pPr>
      <w:proofErr w:type="spellStart"/>
      <w:proofErr w:type="gramStart"/>
      <w:r w:rsidRPr="00CE4FDF">
        <w:rPr>
          <w:bCs/>
          <w:lang w:val="fr-FR"/>
        </w:rPr>
        <w:t>dim</w:t>
      </w:r>
      <w:r w:rsidR="008D1956" w:rsidRPr="00CE4FDF">
        <w:rPr>
          <w:bCs/>
          <w:lang w:val="fr-FR"/>
        </w:rPr>
        <w:t>é</w:t>
      </w:r>
      <w:r w:rsidRPr="00CE4FDF">
        <w:rPr>
          <w:bCs/>
          <w:lang w:val="fr-FR"/>
        </w:rPr>
        <w:t>thyl</w:t>
      </w:r>
      <w:proofErr w:type="spellEnd"/>
      <w:proofErr w:type="gramEnd"/>
      <w:r w:rsidRPr="00CE4FDF">
        <w:rPr>
          <w:bCs/>
          <w:lang w:val="fr-FR"/>
        </w:rPr>
        <w:t xml:space="preserve"> fumarate</w:t>
      </w:r>
    </w:p>
    <w:p w14:paraId="27C42C3F" w14:textId="77777777" w:rsidR="00686C14" w:rsidRPr="00CE4FDF" w:rsidRDefault="00686C14" w:rsidP="00CE4FDF">
      <w:pPr>
        <w:spacing w:line="240" w:lineRule="auto"/>
        <w:outlineLvl w:val="0"/>
        <w:rPr>
          <w:bCs/>
          <w:lang w:val="fr-FR"/>
        </w:rPr>
      </w:pPr>
    </w:p>
    <w:p w14:paraId="2BE23365" w14:textId="77777777" w:rsidR="00686C14" w:rsidRPr="00CE4FDF" w:rsidRDefault="00686C14" w:rsidP="00CE4FDF">
      <w:pPr>
        <w:spacing w:line="240" w:lineRule="auto"/>
        <w:outlineLvl w:val="0"/>
        <w:rPr>
          <w:bCs/>
          <w:lang w:val="fr-FR"/>
        </w:rPr>
      </w:pPr>
    </w:p>
    <w:p w14:paraId="1FDA809C" w14:textId="2AC1D322"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2.</w:t>
      </w:r>
      <w:r w:rsidRPr="00CE4FDF">
        <w:rPr>
          <w:b/>
          <w:lang w:val="fr-FR"/>
        </w:rPr>
        <w:tab/>
      </w:r>
      <w:r w:rsidR="008D1956" w:rsidRPr="00CE4FDF">
        <w:rPr>
          <w:b/>
          <w:lang w:val="fr-FR"/>
        </w:rPr>
        <w:t>COMPOSITION EN SUBSTANCE(S) ACTIVE(S)</w:t>
      </w:r>
    </w:p>
    <w:p w14:paraId="1C84AF20" w14:textId="77777777" w:rsidR="00686C14" w:rsidRPr="00CE4FDF" w:rsidRDefault="00686C14" w:rsidP="00CE4FDF">
      <w:pPr>
        <w:spacing w:line="240" w:lineRule="auto"/>
        <w:outlineLvl w:val="0"/>
        <w:rPr>
          <w:b/>
          <w:lang w:val="fr-FR"/>
        </w:rPr>
      </w:pPr>
    </w:p>
    <w:p w14:paraId="293F18EC" w14:textId="6A385201" w:rsidR="00686C14" w:rsidRPr="00CE4FDF" w:rsidRDefault="00800804" w:rsidP="00CE4FDF">
      <w:pPr>
        <w:spacing w:line="240" w:lineRule="auto"/>
        <w:outlineLvl w:val="0"/>
        <w:rPr>
          <w:bCs/>
          <w:lang w:val="fr-FR"/>
        </w:rPr>
      </w:pPr>
      <w:r w:rsidRPr="00CE4FDF">
        <w:rPr>
          <w:bCs/>
          <w:lang w:val="fr-FR"/>
        </w:rPr>
        <w:t>Chaque gélule</w:t>
      </w:r>
      <w:r w:rsidR="00B56E42" w:rsidRPr="00CE4FDF">
        <w:rPr>
          <w:bCs/>
          <w:lang w:val="fr-FR"/>
        </w:rPr>
        <w:t xml:space="preserve"> </w:t>
      </w:r>
      <w:r w:rsidRPr="00CE4FDF">
        <w:rPr>
          <w:bCs/>
          <w:lang w:val="fr-FR"/>
        </w:rPr>
        <w:t>contient</w:t>
      </w:r>
      <w:r w:rsidR="00B56E42" w:rsidRPr="00CE4FDF">
        <w:rPr>
          <w:bCs/>
          <w:lang w:val="fr-FR"/>
        </w:rPr>
        <w:t xml:space="preserve"> 120 mg </w:t>
      </w:r>
      <w:r w:rsidRPr="00CE4FDF">
        <w:rPr>
          <w:bCs/>
          <w:lang w:val="fr-FR"/>
        </w:rPr>
        <w:t xml:space="preserve">de </w:t>
      </w:r>
      <w:proofErr w:type="spellStart"/>
      <w:r w:rsidR="00B56E42" w:rsidRPr="00CE4FDF">
        <w:rPr>
          <w:bCs/>
          <w:lang w:val="fr-FR"/>
        </w:rPr>
        <w:t>dim</w:t>
      </w:r>
      <w:r w:rsidRPr="00CE4FDF">
        <w:rPr>
          <w:bCs/>
          <w:lang w:val="fr-FR"/>
        </w:rPr>
        <w:t>é</w:t>
      </w:r>
      <w:r w:rsidR="00B56E42" w:rsidRPr="00CE4FDF">
        <w:rPr>
          <w:bCs/>
          <w:lang w:val="fr-FR"/>
        </w:rPr>
        <w:t>thyl</w:t>
      </w:r>
      <w:proofErr w:type="spellEnd"/>
      <w:r w:rsidR="00B56E42" w:rsidRPr="00CE4FDF">
        <w:rPr>
          <w:bCs/>
          <w:lang w:val="fr-FR"/>
        </w:rPr>
        <w:t xml:space="preserve"> fumarate</w:t>
      </w:r>
      <w:r w:rsidRPr="00CE4FDF">
        <w:rPr>
          <w:bCs/>
          <w:lang w:val="fr-FR"/>
        </w:rPr>
        <w:t>.</w:t>
      </w:r>
    </w:p>
    <w:p w14:paraId="74ABD558" w14:textId="77777777" w:rsidR="00686C14" w:rsidRPr="00CE4FDF" w:rsidRDefault="00686C14" w:rsidP="00CE4FDF">
      <w:pPr>
        <w:spacing w:line="240" w:lineRule="auto"/>
        <w:outlineLvl w:val="0"/>
        <w:rPr>
          <w:bCs/>
          <w:lang w:val="fr-FR"/>
        </w:rPr>
      </w:pPr>
    </w:p>
    <w:p w14:paraId="7F249956" w14:textId="77777777" w:rsidR="00686C14" w:rsidRPr="00CE4FDF" w:rsidRDefault="00686C14" w:rsidP="00CE4FDF">
      <w:pPr>
        <w:spacing w:line="240" w:lineRule="auto"/>
        <w:outlineLvl w:val="0"/>
        <w:rPr>
          <w:bCs/>
          <w:lang w:val="fr-FR"/>
        </w:rPr>
      </w:pPr>
    </w:p>
    <w:p w14:paraId="3A1B688F" w14:textId="3B56EB12"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3.</w:t>
      </w:r>
      <w:r w:rsidRPr="00CE4FDF">
        <w:rPr>
          <w:b/>
          <w:lang w:val="fr-FR"/>
        </w:rPr>
        <w:tab/>
      </w:r>
      <w:r w:rsidR="00E358AB" w:rsidRPr="00CE4FDF">
        <w:rPr>
          <w:b/>
          <w:lang w:val="fr-FR"/>
        </w:rPr>
        <w:t>LISTE DES EXCIPIENTS</w:t>
      </w:r>
    </w:p>
    <w:p w14:paraId="48871A94" w14:textId="77777777" w:rsidR="00686C14" w:rsidRPr="00CE4FDF" w:rsidRDefault="00686C14" w:rsidP="00CE4FDF">
      <w:pPr>
        <w:spacing w:line="240" w:lineRule="auto"/>
        <w:outlineLvl w:val="0"/>
        <w:rPr>
          <w:bCs/>
          <w:lang w:val="fr-FR"/>
        </w:rPr>
      </w:pPr>
    </w:p>
    <w:p w14:paraId="02137770" w14:textId="77777777" w:rsidR="00686C14" w:rsidRPr="00CE4FDF" w:rsidRDefault="00686C14" w:rsidP="00CE4FDF">
      <w:pPr>
        <w:spacing w:line="240" w:lineRule="auto"/>
        <w:outlineLvl w:val="0"/>
        <w:rPr>
          <w:bCs/>
          <w:lang w:val="fr-FR"/>
        </w:rPr>
      </w:pPr>
    </w:p>
    <w:p w14:paraId="3FD9A4BB" w14:textId="6FF25430"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4.</w:t>
      </w:r>
      <w:r w:rsidRPr="00CE4FDF">
        <w:rPr>
          <w:b/>
          <w:lang w:val="fr-FR"/>
        </w:rPr>
        <w:tab/>
      </w:r>
      <w:r w:rsidR="00E358AB" w:rsidRPr="00CE4FDF">
        <w:rPr>
          <w:b/>
          <w:lang w:val="fr-FR"/>
        </w:rPr>
        <w:t>FORME PHARMACEUTIQUE ET CONTENU</w:t>
      </w:r>
    </w:p>
    <w:p w14:paraId="1B9177C0" w14:textId="77777777" w:rsidR="00686C14" w:rsidRPr="00CE4FDF" w:rsidRDefault="00686C14" w:rsidP="00CE4FDF">
      <w:pPr>
        <w:spacing w:line="240" w:lineRule="auto"/>
        <w:outlineLvl w:val="0"/>
        <w:rPr>
          <w:bCs/>
          <w:lang w:val="fr-FR"/>
        </w:rPr>
      </w:pPr>
    </w:p>
    <w:p w14:paraId="744205D6" w14:textId="2D338099" w:rsidR="00686C14" w:rsidRPr="00CE4FDF" w:rsidRDefault="00E358AB" w:rsidP="00CE4FDF">
      <w:pPr>
        <w:spacing w:line="240" w:lineRule="auto"/>
        <w:outlineLvl w:val="0"/>
        <w:rPr>
          <w:bCs/>
          <w:lang w:val="fr-FR"/>
        </w:rPr>
      </w:pPr>
      <w:r w:rsidRPr="009D5581">
        <w:rPr>
          <w:bCs/>
          <w:highlight w:val="lightGray"/>
          <w:lang w:val="fr-FR"/>
        </w:rPr>
        <w:t xml:space="preserve">Gélule </w:t>
      </w:r>
      <w:r w:rsidR="00BA4A11" w:rsidRPr="009D5581">
        <w:rPr>
          <w:bCs/>
          <w:highlight w:val="lightGray"/>
          <w:lang w:val="fr-FR"/>
        </w:rPr>
        <w:t>gastro</w:t>
      </w:r>
      <w:r w:rsidR="0028154B" w:rsidRPr="009D5581">
        <w:rPr>
          <w:bCs/>
          <w:highlight w:val="lightGray"/>
          <w:lang w:val="fr-FR"/>
        </w:rPr>
        <w:noBreakHyphen/>
      </w:r>
      <w:r w:rsidR="00BA4A11" w:rsidRPr="009D5581">
        <w:rPr>
          <w:bCs/>
          <w:highlight w:val="lightGray"/>
          <w:lang w:val="fr-FR"/>
        </w:rPr>
        <w:t>résistante</w:t>
      </w:r>
    </w:p>
    <w:p w14:paraId="07288C30" w14:textId="77777777" w:rsidR="00E358AB" w:rsidRPr="00CE4FDF" w:rsidRDefault="00E358AB" w:rsidP="00CE4FDF">
      <w:pPr>
        <w:spacing w:line="240" w:lineRule="auto"/>
        <w:outlineLvl w:val="0"/>
        <w:rPr>
          <w:bCs/>
          <w:lang w:val="fr-FR"/>
        </w:rPr>
      </w:pPr>
    </w:p>
    <w:p w14:paraId="23E6C5A6" w14:textId="22232A60" w:rsidR="00686C14" w:rsidRPr="00CE4FDF" w:rsidRDefault="00B56E42" w:rsidP="00CE4FDF">
      <w:pPr>
        <w:spacing w:line="240" w:lineRule="auto"/>
        <w:outlineLvl w:val="0"/>
        <w:rPr>
          <w:bCs/>
          <w:lang w:val="fr-FR"/>
        </w:rPr>
      </w:pPr>
      <w:r w:rsidRPr="00CE4FDF">
        <w:rPr>
          <w:bCs/>
          <w:lang w:val="fr-FR"/>
        </w:rPr>
        <w:t>14 </w:t>
      </w:r>
      <w:r w:rsidR="00E358AB" w:rsidRPr="00CE4FDF">
        <w:rPr>
          <w:bCs/>
          <w:lang w:val="fr-FR"/>
        </w:rPr>
        <w:t xml:space="preserve">gélules </w:t>
      </w:r>
      <w:r w:rsidR="00BA4A11" w:rsidRPr="00CE4FDF">
        <w:rPr>
          <w:bCs/>
          <w:lang w:val="fr-FR"/>
        </w:rPr>
        <w:t>gastro</w:t>
      </w:r>
      <w:r w:rsidR="0028154B" w:rsidRPr="00CE4FDF">
        <w:rPr>
          <w:bCs/>
          <w:lang w:val="fr-FR"/>
        </w:rPr>
        <w:noBreakHyphen/>
      </w:r>
      <w:r w:rsidR="00BA4A11" w:rsidRPr="00CE4FDF">
        <w:rPr>
          <w:bCs/>
          <w:lang w:val="fr-FR"/>
        </w:rPr>
        <w:t>résistante</w:t>
      </w:r>
      <w:r w:rsidR="00E358AB" w:rsidRPr="00CE4FDF">
        <w:rPr>
          <w:bCs/>
          <w:lang w:val="fr-FR"/>
        </w:rPr>
        <w:t>s</w:t>
      </w:r>
    </w:p>
    <w:p w14:paraId="67394226" w14:textId="3A1D5AE6" w:rsidR="00686C14" w:rsidRPr="00CE4FDF" w:rsidRDefault="00B56E42" w:rsidP="00CE4FDF">
      <w:pPr>
        <w:spacing w:line="240" w:lineRule="auto"/>
        <w:outlineLvl w:val="0"/>
        <w:rPr>
          <w:bCs/>
          <w:lang w:val="fr-FR"/>
        </w:rPr>
      </w:pPr>
      <w:r w:rsidRPr="009D5581">
        <w:rPr>
          <w:bCs/>
          <w:highlight w:val="lightGray"/>
          <w:lang w:val="fr-FR"/>
        </w:rPr>
        <w:t>60 </w:t>
      </w:r>
      <w:r w:rsidR="00E358AB" w:rsidRPr="009D5581">
        <w:rPr>
          <w:bCs/>
          <w:highlight w:val="lightGray"/>
          <w:lang w:val="fr-FR"/>
        </w:rPr>
        <w:t xml:space="preserve">gélules </w:t>
      </w:r>
      <w:r w:rsidR="00BA4A11" w:rsidRPr="009D5581">
        <w:rPr>
          <w:bCs/>
          <w:highlight w:val="lightGray"/>
          <w:lang w:val="fr-FR"/>
        </w:rPr>
        <w:t>gastro</w:t>
      </w:r>
      <w:r w:rsidR="0028154B" w:rsidRPr="009D5581">
        <w:rPr>
          <w:bCs/>
          <w:highlight w:val="lightGray"/>
          <w:lang w:val="fr-FR"/>
        </w:rPr>
        <w:noBreakHyphen/>
      </w:r>
      <w:r w:rsidR="00BA4A11" w:rsidRPr="009D5581">
        <w:rPr>
          <w:bCs/>
          <w:highlight w:val="lightGray"/>
          <w:lang w:val="fr-FR"/>
        </w:rPr>
        <w:t>résistante</w:t>
      </w:r>
      <w:r w:rsidR="00E358AB" w:rsidRPr="009D5581">
        <w:rPr>
          <w:bCs/>
          <w:highlight w:val="lightGray"/>
          <w:lang w:val="fr-FR"/>
        </w:rPr>
        <w:t>s</w:t>
      </w:r>
    </w:p>
    <w:p w14:paraId="1AABABA3" w14:textId="77777777" w:rsidR="00686C14" w:rsidRPr="00CE4FDF" w:rsidRDefault="00686C14" w:rsidP="00CE4FDF">
      <w:pPr>
        <w:spacing w:line="240" w:lineRule="auto"/>
        <w:outlineLvl w:val="0"/>
        <w:rPr>
          <w:bCs/>
          <w:lang w:val="fr-FR"/>
        </w:rPr>
      </w:pPr>
    </w:p>
    <w:p w14:paraId="46E43B0C" w14:textId="77777777" w:rsidR="00686C14" w:rsidRPr="00CE4FDF" w:rsidRDefault="00686C14" w:rsidP="00CE4FDF">
      <w:pPr>
        <w:spacing w:line="240" w:lineRule="auto"/>
        <w:outlineLvl w:val="0"/>
        <w:rPr>
          <w:bCs/>
          <w:lang w:val="fr-FR"/>
        </w:rPr>
      </w:pPr>
    </w:p>
    <w:p w14:paraId="3CBA02FE" w14:textId="27718389"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5.</w:t>
      </w:r>
      <w:r w:rsidRPr="00CE4FDF">
        <w:rPr>
          <w:b/>
          <w:lang w:val="fr-FR"/>
        </w:rPr>
        <w:tab/>
      </w:r>
      <w:r w:rsidR="00E358AB" w:rsidRPr="00CE4FDF">
        <w:rPr>
          <w:b/>
          <w:lang w:val="fr-FR"/>
        </w:rPr>
        <w:t>MODE ET VOIE(S) D’ADMINISTRATION</w:t>
      </w:r>
    </w:p>
    <w:p w14:paraId="471196A0" w14:textId="77777777" w:rsidR="00686C14" w:rsidRPr="00CE4FDF" w:rsidRDefault="00686C14" w:rsidP="00CE4FDF">
      <w:pPr>
        <w:spacing w:line="240" w:lineRule="auto"/>
        <w:outlineLvl w:val="0"/>
        <w:rPr>
          <w:bCs/>
          <w:lang w:val="fr-FR"/>
        </w:rPr>
      </w:pPr>
    </w:p>
    <w:p w14:paraId="08CC557D" w14:textId="6D64A7FF" w:rsidR="00686C14" w:rsidRPr="00CE4FDF" w:rsidRDefault="00E358AB" w:rsidP="00CE4FDF">
      <w:pPr>
        <w:spacing w:line="240" w:lineRule="auto"/>
        <w:outlineLvl w:val="0"/>
        <w:rPr>
          <w:bCs/>
          <w:lang w:val="fr-FR"/>
        </w:rPr>
      </w:pPr>
      <w:r w:rsidRPr="00CE4FDF">
        <w:rPr>
          <w:bCs/>
          <w:lang w:val="fr-FR"/>
        </w:rPr>
        <w:t>Voie orale</w:t>
      </w:r>
    </w:p>
    <w:p w14:paraId="3DADA259" w14:textId="77777777" w:rsidR="00E358AB" w:rsidRPr="00CE4FDF" w:rsidRDefault="00E358AB" w:rsidP="00CE4FDF">
      <w:pPr>
        <w:spacing w:line="240" w:lineRule="auto"/>
        <w:outlineLvl w:val="0"/>
        <w:rPr>
          <w:bCs/>
          <w:lang w:val="fr-FR"/>
        </w:rPr>
      </w:pPr>
      <w:r w:rsidRPr="00CE4FDF">
        <w:rPr>
          <w:bCs/>
          <w:lang w:val="fr-FR"/>
        </w:rPr>
        <w:t>Lire la notice avant utilisation.</w:t>
      </w:r>
    </w:p>
    <w:p w14:paraId="4FFAB3AB" w14:textId="77777777" w:rsidR="00686C14" w:rsidRPr="00CE4FDF" w:rsidRDefault="00686C14" w:rsidP="00CE4FDF">
      <w:pPr>
        <w:spacing w:line="240" w:lineRule="auto"/>
        <w:outlineLvl w:val="0"/>
        <w:rPr>
          <w:bCs/>
          <w:lang w:val="fr-FR"/>
        </w:rPr>
      </w:pPr>
    </w:p>
    <w:p w14:paraId="5FCB86F4" w14:textId="77777777" w:rsidR="00686C14" w:rsidRPr="00CE4FDF" w:rsidRDefault="00686C14" w:rsidP="00CE4FDF">
      <w:pPr>
        <w:spacing w:line="240" w:lineRule="auto"/>
        <w:outlineLvl w:val="0"/>
        <w:rPr>
          <w:bCs/>
          <w:lang w:val="fr-FR"/>
        </w:rPr>
      </w:pPr>
    </w:p>
    <w:p w14:paraId="1E0524B2" w14:textId="6EBB5D8B"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t>6.</w:t>
      </w:r>
      <w:r w:rsidRPr="00CE4FDF">
        <w:rPr>
          <w:b/>
          <w:lang w:val="fr-FR"/>
        </w:rPr>
        <w:tab/>
      </w:r>
      <w:r w:rsidR="00E358AB" w:rsidRPr="00CE4FDF">
        <w:rPr>
          <w:b/>
          <w:lang w:val="fr-FR"/>
        </w:rPr>
        <w:t>MISE EN GARDE SPÉCIALE INDIQUANT QUE LE MÉDICAMENT DOIT ÊTRE CONSERVÉ HORS DE VUE ET DE PORTÉE DES ENFANTS</w:t>
      </w:r>
    </w:p>
    <w:p w14:paraId="465D8346" w14:textId="77777777" w:rsidR="00686C14" w:rsidRPr="00CE4FDF" w:rsidRDefault="00686C14" w:rsidP="00CE4FDF">
      <w:pPr>
        <w:spacing w:line="240" w:lineRule="auto"/>
        <w:outlineLvl w:val="0"/>
        <w:rPr>
          <w:bCs/>
          <w:lang w:val="fr-FR"/>
        </w:rPr>
      </w:pPr>
    </w:p>
    <w:p w14:paraId="25E33222" w14:textId="77777777" w:rsidR="00E358AB" w:rsidRPr="00CE4FDF" w:rsidRDefault="00E358AB" w:rsidP="00CE4FDF">
      <w:pPr>
        <w:spacing w:line="240" w:lineRule="auto"/>
        <w:outlineLvl w:val="0"/>
        <w:rPr>
          <w:bCs/>
          <w:lang w:val="fr-FR"/>
        </w:rPr>
      </w:pPr>
      <w:r w:rsidRPr="00CE4FDF">
        <w:rPr>
          <w:bCs/>
          <w:lang w:val="fr-FR"/>
        </w:rPr>
        <w:t>Tenir hors de la vue et de la portée des enfants.</w:t>
      </w:r>
    </w:p>
    <w:p w14:paraId="725EDF0D" w14:textId="77777777" w:rsidR="00686C14" w:rsidRPr="00CE4FDF" w:rsidRDefault="00686C14" w:rsidP="00CE4FDF">
      <w:pPr>
        <w:spacing w:line="240" w:lineRule="auto"/>
        <w:outlineLvl w:val="0"/>
        <w:rPr>
          <w:bCs/>
          <w:lang w:val="fr-FR"/>
        </w:rPr>
      </w:pPr>
    </w:p>
    <w:p w14:paraId="3C9FE943" w14:textId="77777777" w:rsidR="00686C14" w:rsidRPr="00CE4FDF" w:rsidRDefault="00686C14" w:rsidP="00CE4FDF">
      <w:pPr>
        <w:spacing w:line="240" w:lineRule="auto"/>
        <w:outlineLvl w:val="0"/>
        <w:rPr>
          <w:bCs/>
          <w:lang w:val="fr-FR"/>
        </w:rPr>
      </w:pPr>
    </w:p>
    <w:p w14:paraId="5DC48CC6" w14:textId="621C84BA"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7.</w:t>
      </w:r>
      <w:r w:rsidRPr="00CE4FDF">
        <w:rPr>
          <w:b/>
          <w:lang w:val="fr-FR"/>
        </w:rPr>
        <w:tab/>
      </w:r>
      <w:r w:rsidR="00E358AB" w:rsidRPr="00CE4FDF">
        <w:rPr>
          <w:b/>
          <w:lang w:val="fr-FR"/>
        </w:rPr>
        <w:t>AUTRE(S) MISE(S) EN GARDE SPÉCIALE</w:t>
      </w:r>
      <w:r w:rsidR="006F79C7" w:rsidRPr="00CE4FDF">
        <w:rPr>
          <w:b/>
          <w:lang w:val="fr-FR"/>
        </w:rPr>
        <w:t>(</w:t>
      </w:r>
      <w:r w:rsidR="00E358AB" w:rsidRPr="00CE4FDF">
        <w:rPr>
          <w:b/>
          <w:lang w:val="fr-FR"/>
        </w:rPr>
        <w:t>S</w:t>
      </w:r>
      <w:r w:rsidR="006F79C7" w:rsidRPr="00CE4FDF">
        <w:rPr>
          <w:b/>
          <w:lang w:val="fr-FR"/>
        </w:rPr>
        <w:t>)</w:t>
      </w:r>
      <w:r w:rsidR="00E358AB" w:rsidRPr="00CE4FDF">
        <w:rPr>
          <w:b/>
          <w:lang w:val="fr-FR"/>
        </w:rPr>
        <w:t>, SI NÉCESSAIRE</w:t>
      </w:r>
    </w:p>
    <w:p w14:paraId="5859752D" w14:textId="77777777" w:rsidR="00686C14" w:rsidRPr="00CE4FDF" w:rsidRDefault="00686C14" w:rsidP="00CE4FDF">
      <w:pPr>
        <w:spacing w:line="240" w:lineRule="auto"/>
        <w:outlineLvl w:val="0"/>
        <w:rPr>
          <w:bCs/>
          <w:lang w:val="fr-FR"/>
        </w:rPr>
      </w:pPr>
    </w:p>
    <w:p w14:paraId="7AF112BD" w14:textId="77777777" w:rsidR="00686C14" w:rsidRPr="00CE4FDF" w:rsidRDefault="00686C14" w:rsidP="00CE4FDF">
      <w:pPr>
        <w:spacing w:line="240" w:lineRule="auto"/>
        <w:outlineLvl w:val="0"/>
        <w:rPr>
          <w:bCs/>
          <w:lang w:val="fr-FR"/>
        </w:rPr>
      </w:pPr>
    </w:p>
    <w:p w14:paraId="0D68E33C" w14:textId="37563085"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8.</w:t>
      </w:r>
      <w:r w:rsidRPr="00CE4FDF">
        <w:rPr>
          <w:b/>
          <w:lang w:val="fr-FR"/>
        </w:rPr>
        <w:tab/>
      </w:r>
      <w:r w:rsidR="00E358AB" w:rsidRPr="00CE4FDF">
        <w:rPr>
          <w:b/>
          <w:lang w:val="fr-FR"/>
        </w:rPr>
        <w:t>DATE DE PÉREMPTION</w:t>
      </w:r>
    </w:p>
    <w:p w14:paraId="0BE230F8" w14:textId="77777777" w:rsidR="00686C14" w:rsidRPr="00CE4FDF" w:rsidRDefault="00686C14" w:rsidP="00CE4FDF">
      <w:pPr>
        <w:spacing w:line="240" w:lineRule="auto"/>
        <w:outlineLvl w:val="0"/>
        <w:rPr>
          <w:bCs/>
          <w:lang w:val="fr-FR"/>
        </w:rPr>
      </w:pPr>
    </w:p>
    <w:p w14:paraId="7F7D4819" w14:textId="77777777" w:rsidR="00686C14" w:rsidRPr="00CE4FDF" w:rsidRDefault="00B56E42" w:rsidP="00CE4FDF">
      <w:pPr>
        <w:spacing w:line="240" w:lineRule="auto"/>
        <w:outlineLvl w:val="0"/>
        <w:rPr>
          <w:bCs/>
          <w:lang w:val="fr-FR"/>
        </w:rPr>
      </w:pPr>
      <w:r w:rsidRPr="00CE4FDF">
        <w:rPr>
          <w:bCs/>
          <w:lang w:val="fr-FR"/>
        </w:rPr>
        <w:t>EXP</w:t>
      </w:r>
    </w:p>
    <w:p w14:paraId="0443D528" w14:textId="77777777" w:rsidR="00686C14" w:rsidRPr="00CE4FDF" w:rsidRDefault="00686C14" w:rsidP="00CE4FDF">
      <w:pPr>
        <w:spacing w:line="240" w:lineRule="auto"/>
        <w:outlineLvl w:val="0"/>
        <w:rPr>
          <w:bCs/>
          <w:lang w:val="fr-FR"/>
        </w:rPr>
      </w:pPr>
    </w:p>
    <w:p w14:paraId="6112F531" w14:textId="77777777" w:rsidR="003B4B5C" w:rsidRPr="00CE4FDF" w:rsidRDefault="003B4B5C" w:rsidP="00CE4FDF">
      <w:pPr>
        <w:spacing w:line="240" w:lineRule="auto"/>
        <w:outlineLvl w:val="0"/>
        <w:rPr>
          <w:bCs/>
          <w:lang w:val="fr-FR"/>
        </w:rPr>
      </w:pPr>
    </w:p>
    <w:p w14:paraId="0ECFD086" w14:textId="041E8A2F"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9.</w:t>
      </w:r>
      <w:r w:rsidRPr="00CE4FDF">
        <w:rPr>
          <w:b/>
          <w:lang w:val="fr-FR"/>
        </w:rPr>
        <w:tab/>
      </w:r>
      <w:r w:rsidR="00B77EDC" w:rsidRPr="00CE4FDF">
        <w:rPr>
          <w:b/>
          <w:lang w:val="fr-FR"/>
        </w:rPr>
        <w:t>PRÉCAUTIONS PARTICULIÈRES DE CONSERVATION</w:t>
      </w:r>
    </w:p>
    <w:p w14:paraId="557F60D9" w14:textId="77777777" w:rsidR="00686C14" w:rsidRPr="00CE4FDF" w:rsidRDefault="00686C14" w:rsidP="00CE4FDF">
      <w:pPr>
        <w:spacing w:line="240" w:lineRule="auto"/>
        <w:outlineLvl w:val="0"/>
        <w:rPr>
          <w:bCs/>
          <w:lang w:val="fr-FR"/>
        </w:rPr>
      </w:pPr>
    </w:p>
    <w:p w14:paraId="12B33934" w14:textId="1ADEBB40" w:rsidR="00686C14" w:rsidRPr="00CE4FDF" w:rsidRDefault="006237CD" w:rsidP="00CE4FDF">
      <w:pPr>
        <w:spacing w:line="240" w:lineRule="auto"/>
        <w:outlineLvl w:val="0"/>
        <w:rPr>
          <w:bCs/>
          <w:lang w:val="fr-FR"/>
        </w:rPr>
      </w:pPr>
      <w:r w:rsidRPr="00CE4FDF">
        <w:rPr>
          <w:bCs/>
          <w:lang w:val="fr-FR"/>
        </w:rPr>
        <w:t>A</w:t>
      </w:r>
      <w:r w:rsidR="00B77EDC" w:rsidRPr="00CE4FDF">
        <w:rPr>
          <w:bCs/>
          <w:lang w:val="fr-FR"/>
        </w:rPr>
        <w:t xml:space="preserve"> conserver à une température ne dépassant pas 30</w:t>
      </w:r>
      <w:r w:rsidR="008F6761" w:rsidRPr="00CE4FDF">
        <w:rPr>
          <w:bCs/>
          <w:lang w:val="fr-FR"/>
        </w:rPr>
        <w:t> </w:t>
      </w:r>
      <w:r w:rsidR="00B77EDC" w:rsidRPr="00CE4FDF">
        <w:rPr>
          <w:bCs/>
          <w:lang w:val="fr-FR"/>
        </w:rPr>
        <w:t>ºC.</w:t>
      </w:r>
    </w:p>
    <w:p w14:paraId="06158BE8" w14:textId="77777777" w:rsidR="00686C14" w:rsidRDefault="00686C14" w:rsidP="00CE4FDF">
      <w:pPr>
        <w:spacing w:line="240" w:lineRule="auto"/>
        <w:outlineLvl w:val="0"/>
        <w:rPr>
          <w:bCs/>
          <w:lang w:val="fr-FR"/>
        </w:rPr>
      </w:pPr>
    </w:p>
    <w:p w14:paraId="5256AFB0" w14:textId="77777777" w:rsidR="00CE4FDF" w:rsidRPr="00CE4FDF" w:rsidRDefault="00CE4FDF" w:rsidP="00CE4FDF">
      <w:pPr>
        <w:spacing w:line="240" w:lineRule="auto"/>
        <w:outlineLvl w:val="0"/>
        <w:rPr>
          <w:bCs/>
          <w:lang w:val="fr-FR"/>
        </w:rPr>
      </w:pPr>
    </w:p>
    <w:p w14:paraId="03A4F62A" w14:textId="62CBE00B"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lastRenderedPageBreak/>
        <w:t>10.</w:t>
      </w:r>
      <w:r w:rsidRPr="00CE4FDF">
        <w:rPr>
          <w:b/>
          <w:lang w:val="fr-FR"/>
        </w:rPr>
        <w:tab/>
      </w:r>
      <w:r w:rsidR="00B77EDC" w:rsidRPr="00CE4FDF">
        <w:rPr>
          <w:b/>
          <w:lang w:val="fr-FR"/>
        </w:rPr>
        <w:t>PRÉCAUTIONS PARTICULIÈRES D’ÉLIMINATION DES MÉDICAMENTS NON UTILISÉS OU DES DÉCHETS PROVENANT DE CES MÉDICAMENTS S’IL Y A LIEU</w:t>
      </w:r>
    </w:p>
    <w:p w14:paraId="6A844EAD" w14:textId="77777777" w:rsidR="00686C14" w:rsidRPr="00CE4FDF" w:rsidRDefault="00686C14" w:rsidP="00CE4FDF">
      <w:pPr>
        <w:spacing w:line="240" w:lineRule="auto"/>
        <w:outlineLvl w:val="0"/>
        <w:rPr>
          <w:bCs/>
          <w:lang w:val="fr-FR"/>
        </w:rPr>
      </w:pPr>
    </w:p>
    <w:p w14:paraId="70CB4439" w14:textId="77777777" w:rsidR="00686C14" w:rsidRPr="00CE4FDF" w:rsidRDefault="00686C14" w:rsidP="00CE4FDF">
      <w:pPr>
        <w:spacing w:line="240" w:lineRule="auto"/>
        <w:outlineLvl w:val="0"/>
        <w:rPr>
          <w:bCs/>
          <w:lang w:val="fr-FR"/>
        </w:rPr>
      </w:pPr>
    </w:p>
    <w:p w14:paraId="4105335F" w14:textId="6DC3BAAC"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t>11.</w:t>
      </w:r>
      <w:r w:rsidRPr="00CE4FDF">
        <w:rPr>
          <w:b/>
          <w:lang w:val="fr-FR"/>
        </w:rPr>
        <w:tab/>
      </w:r>
      <w:r w:rsidR="00B77EDC" w:rsidRPr="00CE4FDF">
        <w:rPr>
          <w:b/>
          <w:lang w:val="fr-FR"/>
        </w:rPr>
        <w:t>NOM ET ADRESSE DU TITULAIRE DE L’AUTORISATION DE MISE SUR LE MARCHÉ</w:t>
      </w:r>
    </w:p>
    <w:p w14:paraId="7F90964E" w14:textId="77777777" w:rsidR="00686C14" w:rsidRPr="00CE4FDF" w:rsidRDefault="00686C14" w:rsidP="00CE4FDF">
      <w:pPr>
        <w:spacing w:line="240" w:lineRule="auto"/>
        <w:outlineLvl w:val="0"/>
        <w:rPr>
          <w:bCs/>
          <w:lang w:val="fr-FR"/>
        </w:rPr>
      </w:pPr>
    </w:p>
    <w:p w14:paraId="36A13338" w14:textId="77777777" w:rsidR="003F3F4A" w:rsidRPr="00F63255" w:rsidRDefault="003F3F4A" w:rsidP="003F3F4A">
      <w:pPr>
        <w:spacing w:line="240" w:lineRule="auto"/>
        <w:outlineLvl w:val="0"/>
        <w:rPr>
          <w:bCs/>
          <w:lang w:val="fr-FR"/>
          <w:rPrChange w:id="72" w:author="Anonymous Viatris" w:date="2026-04-18T22:13:00Z" w16du:dateUtc="2026-04-18T16:43:00Z">
            <w:rPr>
              <w:bCs/>
              <w:lang w:val="en-US"/>
            </w:rPr>
          </w:rPrChange>
        </w:rPr>
      </w:pPr>
      <w:r w:rsidRPr="00F63255">
        <w:rPr>
          <w:bCs/>
          <w:lang w:val="fr-FR"/>
          <w:rPrChange w:id="73" w:author="Anonymous Viatris" w:date="2026-04-18T22:13:00Z" w16du:dateUtc="2026-04-18T16:43:00Z">
            <w:rPr>
              <w:bCs/>
              <w:lang w:val="en-US"/>
            </w:rPr>
          </w:rPrChange>
        </w:rPr>
        <w:t>Mylan Pharmaceuticals Limited</w:t>
      </w:r>
    </w:p>
    <w:p w14:paraId="6136B5BF" w14:textId="77777777" w:rsidR="003F3F4A" w:rsidRPr="00F63255" w:rsidRDefault="003F3F4A" w:rsidP="003F3F4A">
      <w:pPr>
        <w:spacing w:line="240" w:lineRule="auto"/>
        <w:outlineLvl w:val="0"/>
        <w:rPr>
          <w:bCs/>
          <w:lang w:val="fr-FR"/>
          <w:rPrChange w:id="74" w:author="Anonymous Viatris" w:date="2026-04-18T22:13:00Z" w16du:dateUtc="2026-04-18T16:43:00Z">
            <w:rPr>
              <w:bCs/>
              <w:lang w:val="en-US"/>
            </w:rPr>
          </w:rPrChange>
        </w:rPr>
      </w:pPr>
      <w:proofErr w:type="spellStart"/>
      <w:r w:rsidRPr="00F63255">
        <w:rPr>
          <w:bCs/>
          <w:lang w:val="fr-FR"/>
          <w:rPrChange w:id="75" w:author="Anonymous Viatris" w:date="2026-04-18T22:13:00Z" w16du:dateUtc="2026-04-18T16:43:00Z">
            <w:rPr>
              <w:bCs/>
              <w:lang w:val="en-US"/>
            </w:rPr>
          </w:rPrChange>
        </w:rPr>
        <w:t>Damastown</w:t>
      </w:r>
      <w:proofErr w:type="spellEnd"/>
      <w:r w:rsidRPr="00F63255">
        <w:rPr>
          <w:bCs/>
          <w:lang w:val="fr-FR"/>
          <w:rPrChange w:id="76" w:author="Anonymous Viatris" w:date="2026-04-18T22:13:00Z" w16du:dateUtc="2026-04-18T16:43:00Z">
            <w:rPr>
              <w:bCs/>
              <w:lang w:val="en-US"/>
            </w:rPr>
          </w:rPrChange>
        </w:rPr>
        <w:t xml:space="preserve"> </w:t>
      </w:r>
      <w:proofErr w:type="spellStart"/>
      <w:r w:rsidRPr="00F63255">
        <w:rPr>
          <w:bCs/>
          <w:lang w:val="fr-FR"/>
          <w:rPrChange w:id="77" w:author="Anonymous Viatris" w:date="2026-04-18T22:13:00Z" w16du:dateUtc="2026-04-18T16:43:00Z">
            <w:rPr>
              <w:bCs/>
              <w:lang w:val="en-US"/>
            </w:rPr>
          </w:rPrChange>
        </w:rPr>
        <w:t>Industrial</w:t>
      </w:r>
      <w:proofErr w:type="spellEnd"/>
      <w:r w:rsidRPr="00F63255">
        <w:rPr>
          <w:bCs/>
          <w:lang w:val="fr-FR"/>
          <w:rPrChange w:id="78" w:author="Anonymous Viatris" w:date="2026-04-18T22:13:00Z" w16du:dateUtc="2026-04-18T16:43:00Z">
            <w:rPr>
              <w:bCs/>
              <w:lang w:val="en-US"/>
            </w:rPr>
          </w:rPrChange>
        </w:rPr>
        <w:t xml:space="preserve"> Park</w:t>
      </w:r>
    </w:p>
    <w:p w14:paraId="0AE74864" w14:textId="77777777" w:rsidR="003F3F4A" w:rsidRPr="00F63255" w:rsidRDefault="003F3F4A" w:rsidP="003F3F4A">
      <w:pPr>
        <w:spacing w:line="240" w:lineRule="auto"/>
        <w:outlineLvl w:val="0"/>
        <w:rPr>
          <w:bCs/>
          <w:lang w:val="fr-FR"/>
          <w:rPrChange w:id="79" w:author="Anonymous Viatris" w:date="2026-04-18T22:13:00Z" w16du:dateUtc="2026-04-18T16:43:00Z">
            <w:rPr>
              <w:bCs/>
              <w:lang w:val="en-US"/>
            </w:rPr>
          </w:rPrChange>
        </w:rPr>
      </w:pPr>
      <w:proofErr w:type="spellStart"/>
      <w:r w:rsidRPr="00F63255">
        <w:rPr>
          <w:bCs/>
          <w:lang w:val="fr-FR"/>
          <w:rPrChange w:id="80" w:author="Anonymous Viatris" w:date="2026-04-18T22:13:00Z" w16du:dateUtc="2026-04-18T16:43:00Z">
            <w:rPr>
              <w:bCs/>
              <w:lang w:val="en-US"/>
            </w:rPr>
          </w:rPrChange>
        </w:rPr>
        <w:t>Mulhuddart</w:t>
      </w:r>
      <w:proofErr w:type="spellEnd"/>
    </w:p>
    <w:p w14:paraId="65D0DC4C" w14:textId="77777777" w:rsidR="003F3F4A" w:rsidRPr="00F63255" w:rsidRDefault="003F3F4A" w:rsidP="003F3F4A">
      <w:pPr>
        <w:spacing w:line="240" w:lineRule="auto"/>
        <w:outlineLvl w:val="0"/>
        <w:rPr>
          <w:bCs/>
          <w:lang w:val="fr-FR"/>
          <w:rPrChange w:id="81" w:author="Anonymous Viatris" w:date="2026-04-18T22:13:00Z" w16du:dateUtc="2026-04-18T16:43:00Z">
            <w:rPr>
              <w:bCs/>
              <w:lang w:val="en-US"/>
            </w:rPr>
          </w:rPrChange>
        </w:rPr>
      </w:pPr>
      <w:r w:rsidRPr="00F63255">
        <w:rPr>
          <w:bCs/>
          <w:lang w:val="fr-FR"/>
          <w:rPrChange w:id="82" w:author="Anonymous Viatris" w:date="2026-04-18T22:13:00Z" w16du:dateUtc="2026-04-18T16:43:00Z">
            <w:rPr>
              <w:bCs/>
              <w:lang w:val="en-US"/>
            </w:rPr>
          </w:rPrChange>
        </w:rPr>
        <w:t>Dublin 15</w:t>
      </w:r>
    </w:p>
    <w:p w14:paraId="18A043C0" w14:textId="77777777" w:rsidR="003F3F4A" w:rsidRPr="00F63255" w:rsidRDefault="003F3F4A" w:rsidP="003F3F4A">
      <w:pPr>
        <w:spacing w:line="240" w:lineRule="auto"/>
        <w:outlineLvl w:val="0"/>
        <w:rPr>
          <w:bCs/>
          <w:lang w:val="de-DE"/>
          <w:rPrChange w:id="83" w:author="Anonymous Viatris" w:date="2026-04-18T22:13:00Z" w16du:dateUtc="2026-04-18T16:43:00Z">
            <w:rPr>
              <w:bCs/>
              <w:lang w:val="en-US"/>
            </w:rPr>
          </w:rPrChange>
        </w:rPr>
      </w:pPr>
      <w:r w:rsidRPr="00F63255">
        <w:rPr>
          <w:bCs/>
          <w:lang w:val="de-DE"/>
          <w:rPrChange w:id="84" w:author="Anonymous Viatris" w:date="2026-04-18T22:13:00Z" w16du:dateUtc="2026-04-18T16:43:00Z">
            <w:rPr>
              <w:bCs/>
              <w:lang w:val="en-US"/>
            </w:rPr>
          </w:rPrChange>
        </w:rPr>
        <w:t>DUBLIN</w:t>
      </w:r>
    </w:p>
    <w:p w14:paraId="6170E7DD" w14:textId="2D2AA29E" w:rsidR="00686C14" w:rsidRPr="00CE4FDF" w:rsidRDefault="00B77EDC" w:rsidP="00CE4FDF">
      <w:pPr>
        <w:spacing w:line="240" w:lineRule="auto"/>
        <w:outlineLvl w:val="0"/>
        <w:rPr>
          <w:b/>
          <w:lang w:val="fr-FR"/>
        </w:rPr>
      </w:pPr>
      <w:r w:rsidRPr="00CE4FDF">
        <w:rPr>
          <w:bCs/>
          <w:lang w:val="fr-FR"/>
        </w:rPr>
        <w:t>Irlande</w:t>
      </w:r>
    </w:p>
    <w:p w14:paraId="437BE24D" w14:textId="77777777" w:rsidR="00686C14" w:rsidRPr="00CE4FDF" w:rsidRDefault="00686C14" w:rsidP="00CE4FDF">
      <w:pPr>
        <w:spacing w:line="240" w:lineRule="auto"/>
        <w:outlineLvl w:val="0"/>
        <w:rPr>
          <w:bCs/>
          <w:lang w:val="fr-FR"/>
        </w:rPr>
      </w:pPr>
    </w:p>
    <w:p w14:paraId="02A575B9" w14:textId="77777777" w:rsidR="00686C14" w:rsidRPr="00CE4FDF" w:rsidRDefault="00686C14" w:rsidP="00CE4FDF">
      <w:pPr>
        <w:spacing w:line="240" w:lineRule="auto"/>
        <w:outlineLvl w:val="0"/>
        <w:rPr>
          <w:bCs/>
          <w:lang w:val="fr-FR"/>
        </w:rPr>
      </w:pPr>
    </w:p>
    <w:p w14:paraId="20A1F434" w14:textId="5211B9F8"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12.</w:t>
      </w:r>
      <w:r w:rsidRPr="00CE4FDF">
        <w:rPr>
          <w:b/>
          <w:lang w:val="fr-FR"/>
        </w:rPr>
        <w:tab/>
      </w:r>
      <w:r w:rsidR="00B77EDC" w:rsidRPr="00CE4FDF">
        <w:rPr>
          <w:b/>
          <w:lang w:val="fr-FR"/>
        </w:rPr>
        <w:t>NUMÉRO(S) D’AUTORISATION DE MISE SUR LE MARCHÉ</w:t>
      </w:r>
    </w:p>
    <w:p w14:paraId="00223900" w14:textId="77777777" w:rsidR="00686C14" w:rsidRPr="00CE4FDF" w:rsidRDefault="00686C14" w:rsidP="00CE4FDF">
      <w:pPr>
        <w:spacing w:line="240" w:lineRule="auto"/>
        <w:outlineLvl w:val="0"/>
        <w:rPr>
          <w:bCs/>
          <w:lang w:val="fr-FR"/>
        </w:rPr>
      </w:pPr>
    </w:p>
    <w:p w14:paraId="24CF93B3" w14:textId="77777777" w:rsidR="00916075" w:rsidRPr="009D5581" w:rsidRDefault="00916075" w:rsidP="00CE4FDF">
      <w:pPr>
        <w:spacing w:line="240" w:lineRule="auto"/>
        <w:rPr>
          <w:szCs w:val="22"/>
          <w:lang w:val="fr-FR"/>
        </w:rPr>
      </w:pPr>
      <w:r w:rsidRPr="009D5581">
        <w:rPr>
          <w:szCs w:val="22"/>
          <w:lang w:val="fr-FR"/>
        </w:rPr>
        <w:t>EU/1/24/1814/003</w:t>
      </w:r>
    </w:p>
    <w:p w14:paraId="4A620495" w14:textId="77777777" w:rsidR="00916075" w:rsidRPr="009D5581" w:rsidRDefault="00916075" w:rsidP="00CE4FDF">
      <w:pPr>
        <w:spacing w:line="240" w:lineRule="auto"/>
        <w:rPr>
          <w:szCs w:val="22"/>
          <w:lang w:val="fr-FR"/>
        </w:rPr>
      </w:pPr>
      <w:r w:rsidRPr="009D5581">
        <w:rPr>
          <w:szCs w:val="22"/>
          <w:highlight w:val="lightGray"/>
          <w:lang w:val="fr-FR"/>
        </w:rPr>
        <w:t>EU/1/24/1814/004</w:t>
      </w:r>
    </w:p>
    <w:p w14:paraId="18123A21" w14:textId="77777777" w:rsidR="00916075" w:rsidRPr="00CE4FDF" w:rsidRDefault="00916075" w:rsidP="00CE4FDF">
      <w:pPr>
        <w:spacing w:line="240" w:lineRule="auto"/>
        <w:outlineLvl w:val="0"/>
        <w:rPr>
          <w:bCs/>
          <w:lang w:val="fr-FR"/>
        </w:rPr>
      </w:pPr>
    </w:p>
    <w:p w14:paraId="5FA2FF7D" w14:textId="77777777" w:rsidR="00686C14" w:rsidRPr="00CE4FDF" w:rsidRDefault="00686C14" w:rsidP="00CE4FDF">
      <w:pPr>
        <w:spacing w:line="240" w:lineRule="auto"/>
        <w:outlineLvl w:val="0"/>
        <w:rPr>
          <w:bCs/>
          <w:lang w:val="fr-FR"/>
        </w:rPr>
      </w:pPr>
    </w:p>
    <w:p w14:paraId="0B30564D" w14:textId="0ECEF1E8"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13.</w:t>
      </w:r>
      <w:r w:rsidRPr="00CE4FDF">
        <w:rPr>
          <w:b/>
          <w:lang w:val="fr-FR"/>
        </w:rPr>
        <w:tab/>
      </w:r>
      <w:r w:rsidR="00B77EDC" w:rsidRPr="00CE4FDF">
        <w:rPr>
          <w:b/>
          <w:lang w:val="fr-FR"/>
        </w:rPr>
        <w:t>NUMÉRO DU LOT</w:t>
      </w:r>
    </w:p>
    <w:p w14:paraId="586B6D10" w14:textId="77777777" w:rsidR="00686C14" w:rsidRPr="00CE4FDF" w:rsidRDefault="00686C14" w:rsidP="00CE4FDF">
      <w:pPr>
        <w:spacing w:line="240" w:lineRule="auto"/>
        <w:outlineLvl w:val="0"/>
        <w:rPr>
          <w:bCs/>
          <w:i/>
          <w:lang w:val="fr-FR"/>
        </w:rPr>
      </w:pPr>
    </w:p>
    <w:p w14:paraId="2C43D548" w14:textId="77777777" w:rsidR="00686C14" w:rsidRPr="00CE4FDF" w:rsidRDefault="00B56E42" w:rsidP="00CE4FDF">
      <w:pPr>
        <w:spacing w:line="240" w:lineRule="auto"/>
        <w:outlineLvl w:val="0"/>
        <w:rPr>
          <w:bCs/>
          <w:lang w:val="fr-FR"/>
        </w:rPr>
      </w:pPr>
      <w:r w:rsidRPr="00CE4FDF">
        <w:rPr>
          <w:bCs/>
          <w:lang w:val="fr-FR"/>
        </w:rPr>
        <w:t>Lot</w:t>
      </w:r>
    </w:p>
    <w:p w14:paraId="4159F629" w14:textId="77777777" w:rsidR="00686C14" w:rsidRPr="00CE4FDF" w:rsidRDefault="00686C14" w:rsidP="00CE4FDF">
      <w:pPr>
        <w:spacing w:line="240" w:lineRule="auto"/>
        <w:outlineLvl w:val="0"/>
        <w:rPr>
          <w:bCs/>
          <w:lang w:val="fr-FR"/>
        </w:rPr>
      </w:pPr>
    </w:p>
    <w:p w14:paraId="334555EB" w14:textId="77777777" w:rsidR="00686C14" w:rsidRPr="00CE4FDF" w:rsidRDefault="00686C14" w:rsidP="00CE4FDF">
      <w:pPr>
        <w:spacing w:line="240" w:lineRule="auto"/>
        <w:outlineLvl w:val="0"/>
        <w:rPr>
          <w:bCs/>
          <w:lang w:val="fr-FR"/>
        </w:rPr>
      </w:pPr>
    </w:p>
    <w:p w14:paraId="05FDD5BE" w14:textId="059BAFA0"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14.</w:t>
      </w:r>
      <w:r w:rsidRPr="00CE4FDF">
        <w:rPr>
          <w:b/>
          <w:lang w:val="fr-FR"/>
        </w:rPr>
        <w:tab/>
      </w:r>
      <w:r w:rsidR="00B77EDC" w:rsidRPr="00CE4FDF">
        <w:rPr>
          <w:b/>
          <w:lang w:val="fr-FR"/>
        </w:rPr>
        <w:t>CONDITIONS DE PRESCRIPTION ET DE DÉLIVRANCE</w:t>
      </w:r>
    </w:p>
    <w:p w14:paraId="75FD846E" w14:textId="77777777" w:rsidR="00686C14" w:rsidRPr="00CE4FDF" w:rsidRDefault="00686C14" w:rsidP="00CE4FDF">
      <w:pPr>
        <w:spacing w:line="240" w:lineRule="auto"/>
        <w:outlineLvl w:val="0"/>
        <w:rPr>
          <w:bCs/>
          <w:i/>
          <w:lang w:val="fr-FR"/>
        </w:rPr>
      </w:pPr>
    </w:p>
    <w:p w14:paraId="19CE68D3" w14:textId="77777777" w:rsidR="00686C14" w:rsidRPr="00CE4FDF" w:rsidRDefault="00686C14" w:rsidP="00CE4FDF">
      <w:pPr>
        <w:spacing w:line="240" w:lineRule="auto"/>
        <w:outlineLvl w:val="0"/>
        <w:rPr>
          <w:bCs/>
          <w:lang w:val="fr-FR"/>
        </w:rPr>
      </w:pPr>
    </w:p>
    <w:p w14:paraId="1E9819AE" w14:textId="7C267D23"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15.</w:t>
      </w:r>
      <w:r w:rsidRPr="00CE4FDF">
        <w:rPr>
          <w:b/>
          <w:lang w:val="fr-FR"/>
        </w:rPr>
        <w:tab/>
      </w:r>
      <w:r w:rsidR="00B77EDC" w:rsidRPr="00CE4FDF">
        <w:rPr>
          <w:b/>
          <w:lang w:val="fr-FR"/>
        </w:rPr>
        <w:t>INDICATIONS D’UTILISATION</w:t>
      </w:r>
    </w:p>
    <w:p w14:paraId="4C1DF670" w14:textId="77777777" w:rsidR="00686C14" w:rsidRPr="00CE4FDF" w:rsidRDefault="00686C14" w:rsidP="00CE4FDF">
      <w:pPr>
        <w:spacing w:line="240" w:lineRule="auto"/>
        <w:outlineLvl w:val="0"/>
        <w:rPr>
          <w:bCs/>
          <w:lang w:val="fr-FR"/>
        </w:rPr>
      </w:pPr>
    </w:p>
    <w:p w14:paraId="3483F271" w14:textId="77777777" w:rsidR="00686C14" w:rsidRPr="00CE4FDF" w:rsidRDefault="00686C14" w:rsidP="00CE4FDF">
      <w:pPr>
        <w:spacing w:line="240" w:lineRule="auto"/>
        <w:outlineLvl w:val="0"/>
        <w:rPr>
          <w:bCs/>
          <w:lang w:val="fr-FR"/>
        </w:rPr>
      </w:pPr>
    </w:p>
    <w:p w14:paraId="44F8A507" w14:textId="27A5CFDE"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16.</w:t>
      </w:r>
      <w:r w:rsidRPr="00CE4FDF">
        <w:rPr>
          <w:b/>
          <w:lang w:val="fr-FR"/>
        </w:rPr>
        <w:tab/>
      </w:r>
      <w:r w:rsidR="00B77EDC" w:rsidRPr="00CE4FDF">
        <w:rPr>
          <w:b/>
          <w:lang w:val="fr-FR"/>
        </w:rPr>
        <w:t>INFORMATIONS EN BRAILLE</w:t>
      </w:r>
    </w:p>
    <w:p w14:paraId="11DFDE6E" w14:textId="77777777" w:rsidR="00686C14" w:rsidRPr="00CE4FDF" w:rsidRDefault="00686C14" w:rsidP="00CE4FDF">
      <w:pPr>
        <w:spacing w:line="240" w:lineRule="auto"/>
        <w:outlineLvl w:val="0"/>
        <w:rPr>
          <w:bCs/>
          <w:lang w:val="fr-FR"/>
        </w:rPr>
      </w:pPr>
    </w:p>
    <w:p w14:paraId="5464D01E" w14:textId="277582FB" w:rsidR="00686C14" w:rsidRPr="00CE4FDF" w:rsidRDefault="0025294B" w:rsidP="00CE4FDF">
      <w:pPr>
        <w:spacing w:line="240" w:lineRule="auto"/>
        <w:outlineLvl w:val="0"/>
        <w:rPr>
          <w:bCs/>
          <w:lang w:val="fr-FR"/>
        </w:rPr>
      </w:pPr>
      <w:proofErr w:type="spellStart"/>
      <w:r w:rsidRPr="00CE4FDF">
        <w:rPr>
          <w:bCs/>
          <w:lang w:val="fr-FR"/>
        </w:rPr>
        <w:t>Diméthyl</w:t>
      </w:r>
      <w:proofErr w:type="spellEnd"/>
      <w:r w:rsidR="00B56E42" w:rsidRPr="00CE4FDF">
        <w:rPr>
          <w:bCs/>
          <w:lang w:val="fr-FR"/>
        </w:rPr>
        <w:t xml:space="preserve"> fumarate Mylan 120 mg </w:t>
      </w:r>
    </w:p>
    <w:p w14:paraId="3A90E48B" w14:textId="77777777" w:rsidR="00686C14" w:rsidRPr="00CE4FDF" w:rsidRDefault="00686C14" w:rsidP="00CE4FDF">
      <w:pPr>
        <w:spacing w:line="240" w:lineRule="auto"/>
        <w:outlineLvl w:val="0"/>
        <w:rPr>
          <w:bCs/>
          <w:lang w:val="fr-FR"/>
        </w:rPr>
      </w:pPr>
    </w:p>
    <w:p w14:paraId="639C7393" w14:textId="77777777" w:rsidR="00686C14" w:rsidRPr="00CE4FDF" w:rsidRDefault="00686C14" w:rsidP="00CE4FDF">
      <w:pPr>
        <w:spacing w:line="240" w:lineRule="auto"/>
        <w:outlineLvl w:val="0"/>
        <w:rPr>
          <w:bCs/>
          <w:lang w:val="fr-FR"/>
        </w:rPr>
      </w:pPr>
    </w:p>
    <w:p w14:paraId="040AA865" w14:textId="03F54846"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i/>
          <w:lang w:val="fr-FR"/>
        </w:rPr>
      </w:pPr>
      <w:r w:rsidRPr="00CE4FDF">
        <w:rPr>
          <w:b/>
          <w:lang w:val="fr-FR"/>
        </w:rPr>
        <w:t>17.</w:t>
      </w:r>
      <w:r w:rsidRPr="00CE4FDF">
        <w:rPr>
          <w:b/>
          <w:lang w:val="fr-FR"/>
        </w:rPr>
        <w:tab/>
      </w:r>
      <w:r w:rsidR="00B77EDC" w:rsidRPr="00CE4FDF">
        <w:rPr>
          <w:b/>
          <w:lang w:val="fr-FR"/>
        </w:rPr>
        <w:t>IDENTIFIANT UNIQUE - CODE</w:t>
      </w:r>
      <w:r w:rsidR="0028154B" w:rsidRPr="00CE4FDF">
        <w:rPr>
          <w:b/>
          <w:lang w:val="fr-FR"/>
        </w:rPr>
        <w:noBreakHyphen/>
      </w:r>
      <w:r w:rsidR="00B77EDC" w:rsidRPr="00CE4FDF">
        <w:rPr>
          <w:b/>
          <w:lang w:val="fr-FR"/>
        </w:rPr>
        <w:t>BARRES 2D</w:t>
      </w:r>
    </w:p>
    <w:p w14:paraId="27EAE3F0" w14:textId="77777777" w:rsidR="00686C14" w:rsidRPr="00CE4FDF" w:rsidRDefault="00686C14" w:rsidP="00CE4FDF">
      <w:pPr>
        <w:spacing w:line="240" w:lineRule="auto"/>
        <w:outlineLvl w:val="0"/>
        <w:rPr>
          <w:bCs/>
          <w:lang w:val="fr-FR"/>
        </w:rPr>
      </w:pPr>
    </w:p>
    <w:p w14:paraId="75870C5D" w14:textId="73E24CFD" w:rsidR="00B77EDC" w:rsidRPr="00CE4FDF" w:rsidRDefault="00F106C3" w:rsidP="00CE4FDF">
      <w:pPr>
        <w:spacing w:line="240" w:lineRule="auto"/>
        <w:outlineLvl w:val="0"/>
        <w:rPr>
          <w:bCs/>
          <w:highlight w:val="lightGray"/>
          <w:lang w:val="fr-FR"/>
        </w:rPr>
      </w:pPr>
      <w:proofErr w:type="gramStart"/>
      <w:r w:rsidRPr="00CE4FDF">
        <w:rPr>
          <w:bCs/>
          <w:highlight w:val="lightGray"/>
          <w:lang w:val="fr-FR"/>
        </w:rPr>
        <w:t>c</w:t>
      </w:r>
      <w:r w:rsidR="00B77EDC" w:rsidRPr="00CE4FDF">
        <w:rPr>
          <w:bCs/>
          <w:highlight w:val="lightGray"/>
          <w:lang w:val="fr-FR"/>
        </w:rPr>
        <w:t>ode</w:t>
      </w:r>
      <w:proofErr w:type="gramEnd"/>
      <w:r w:rsidR="0028154B" w:rsidRPr="00CE4FDF">
        <w:rPr>
          <w:bCs/>
          <w:highlight w:val="lightGray"/>
          <w:lang w:val="fr-FR"/>
        </w:rPr>
        <w:noBreakHyphen/>
      </w:r>
      <w:r w:rsidR="00B77EDC" w:rsidRPr="00CE4FDF">
        <w:rPr>
          <w:bCs/>
          <w:highlight w:val="lightGray"/>
          <w:lang w:val="fr-FR"/>
        </w:rPr>
        <w:t>barres 2D portant l'identifiant unique inclus.</w:t>
      </w:r>
    </w:p>
    <w:p w14:paraId="57859537" w14:textId="77777777" w:rsidR="00686C14" w:rsidRPr="00CE4FDF" w:rsidRDefault="00686C14" w:rsidP="00CE4FDF">
      <w:pPr>
        <w:spacing w:line="240" w:lineRule="auto"/>
        <w:outlineLvl w:val="0"/>
        <w:rPr>
          <w:bCs/>
          <w:lang w:val="fr-FR"/>
        </w:rPr>
      </w:pPr>
    </w:p>
    <w:p w14:paraId="3ABA4A34" w14:textId="77777777" w:rsidR="00686C14" w:rsidRPr="00CE4FDF" w:rsidRDefault="00686C14" w:rsidP="00CE4FDF">
      <w:pPr>
        <w:spacing w:line="240" w:lineRule="auto"/>
        <w:outlineLvl w:val="0"/>
        <w:rPr>
          <w:bCs/>
          <w:lang w:val="fr-FR"/>
        </w:rPr>
      </w:pPr>
    </w:p>
    <w:p w14:paraId="17BD83F6" w14:textId="1FCFAEEB" w:rsidR="00686C14"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i/>
          <w:lang w:val="fr-FR"/>
        </w:rPr>
      </w:pPr>
      <w:r w:rsidRPr="00CE4FDF">
        <w:rPr>
          <w:b/>
          <w:lang w:val="fr-FR"/>
        </w:rPr>
        <w:t>18.</w:t>
      </w:r>
      <w:r w:rsidRPr="00CE4FDF">
        <w:rPr>
          <w:b/>
          <w:lang w:val="fr-FR"/>
        </w:rPr>
        <w:tab/>
      </w:r>
      <w:r w:rsidR="00B77EDC" w:rsidRPr="00CE4FDF">
        <w:rPr>
          <w:b/>
          <w:lang w:val="fr-FR"/>
        </w:rPr>
        <w:t>IDENTIFIANT UNIQUE - DONNÉES LISIBLES PAR LES HUMAINS</w:t>
      </w:r>
    </w:p>
    <w:p w14:paraId="5C7C2A64" w14:textId="77777777" w:rsidR="00686C14" w:rsidRPr="00CE4FDF" w:rsidRDefault="00686C14" w:rsidP="00CE4FDF">
      <w:pPr>
        <w:spacing w:line="240" w:lineRule="auto"/>
        <w:outlineLvl w:val="0"/>
        <w:rPr>
          <w:bCs/>
          <w:lang w:val="fr-FR"/>
        </w:rPr>
      </w:pPr>
    </w:p>
    <w:p w14:paraId="227316BF" w14:textId="250C238B" w:rsidR="00686C14" w:rsidRPr="00CE4FDF" w:rsidRDefault="00B56E42" w:rsidP="00CE4FDF">
      <w:pPr>
        <w:spacing w:line="240" w:lineRule="auto"/>
        <w:outlineLvl w:val="0"/>
        <w:rPr>
          <w:bCs/>
          <w:lang w:val="fr-FR"/>
        </w:rPr>
      </w:pPr>
      <w:r w:rsidRPr="00CE4FDF">
        <w:rPr>
          <w:bCs/>
          <w:lang w:val="fr-FR"/>
        </w:rPr>
        <w:t>PC</w:t>
      </w:r>
    </w:p>
    <w:p w14:paraId="343C5DC0" w14:textId="77777777" w:rsidR="00686C14" w:rsidRPr="00CE4FDF" w:rsidRDefault="00B56E42" w:rsidP="00CE4FDF">
      <w:pPr>
        <w:spacing w:line="240" w:lineRule="auto"/>
        <w:outlineLvl w:val="0"/>
        <w:rPr>
          <w:bCs/>
          <w:lang w:val="fr-FR"/>
        </w:rPr>
      </w:pPr>
      <w:r w:rsidRPr="00CE4FDF">
        <w:rPr>
          <w:bCs/>
          <w:lang w:val="fr-FR"/>
        </w:rPr>
        <w:t>SN</w:t>
      </w:r>
    </w:p>
    <w:p w14:paraId="0AE569B7" w14:textId="77777777" w:rsidR="00686C14" w:rsidRPr="00CE4FDF" w:rsidRDefault="00B56E42" w:rsidP="00CE4FDF">
      <w:pPr>
        <w:spacing w:line="240" w:lineRule="auto"/>
        <w:outlineLvl w:val="0"/>
        <w:rPr>
          <w:bCs/>
          <w:lang w:val="fr-FR"/>
        </w:rPr>
      </w:pPr>
      <w:r w:rsidRPr="00CE4FDF">
        <w:rPr>
          <w:bCs/>
          <w:lang w:val="fr-FR"/>
        </w:rPr>
        <w:t>NN</w:t>
      </w:r>
    </w:p>
    <w:p w14:paraId="1E155897" w14:textId="3F79BC9A" w:rsidR="00216526" w:rsidRPr="00CE4FDF" w:rsidRDefault="00216526" w:rsidP="00CE4FDF">
      <w:pPr>
        <w:tabs>
          <w:tab w:val="clear" w:pos="567"/>
        </w:tabs>
        <w:spacing w:line="240" w:lineRule="auto"/>
        <w:rPr>
          <w:bCs/>
          <w:lang w:val="fr-FR"/>
        </w:rPr>
      </w:pPr>
      <w:r w:rsidRPr="00CE4FDF">
        <w:rPr>
          <w:bCs/>
          <w:lang w:val="fr-FR"/>
        </w:rPr>
        <w:br w:type="page"/>
      </w:r>
    </w:p>
    <w:p w14:paraId="672693EB" w14:textId="3D9D7702"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lang w:val="fr-FR"/>
        </w:rPr>
      </w:pPr>
      <w:r w:rsidRPr="00CE4FDF">
        <w:rPr>
          <w:b/>
          <w:lang w:val="fr-FR"/>
        </w:rPr>
        <w:lastRenderedPageBreak/>
        <w:t>MENTIONS DEVANT FIGURER SUR LE CONDITIONNEMENT PRIMAIRE</w:t>
      </w:r>
    </w:p>
    <w:p w14:paraId="4E0587DF"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Cs/>
          <w:lang w:val="fr-FR"/>
        </w:rPr>
      </w:pPr>
    </w:p>
    <w:p w14:paraId="453A4643" w14:textId="6EE2A037" w:rsidR="00216526"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lang w:val="fr-FR"/>
        </w:rPr>
      </w:pPr>
      <w:r w:rsidRPr="00CE4FDF">
        <w:rPr>
          <w:b/>
          <w:lang w:val="fr-FR"/>
        </w:rPr>
        <w:t>É</w:t>
      </w:r>
      <w:r w:rsidR="00216526" w:rsidRPr="00CE4FDF">
        <w:rPr>
          <w:b/>
          <w:lang w:val="fr-FR"/>
        </w:rPr>
        <w:t>TIQUETTE FLACON</w:t>
      </w:r>
    </w:p>
    <w:p w14:paraId="67A6406B" w14:textId="77777777" w:rsidR="00216526" w:rsidRPr="00CE4FDF" w:rsidRDefault="00216526" w:rsidP="00CE4FDF">
      <w:pPr>
        <w:spacing w:line="240" w:lineRule="auto"/>
        <w:outlineLvl w:val="0"/>
        <w:rPr>
          <w:lang w:val="fr-FR"/>
        </w:rPr>
      </w:pPr>
    </w:p>
    <w:p w14:paraId="70023F08" w14:textId="77777777" w:rsidR="00216526" w:rsidRPr="00CE4FDF" w:rsidRDefault="00216526" w:rsidP="00CE4FDF">
      <w:pPr>
        <w:spacing w:line="240" w:lineRule="auto"/>
        <w:outlineLvl w:val="0"/>
        <w:rPr>
          <w:lang w:val="fr-FR"/>
        </w:rPr>
      </w:pPr>
    </w:p>
    <w:p w14:paraId="213900E8"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w:t>
      </w:r>
      <w:r w:rsidRPr="00CE4FDF">
        <w:rPr>
          <w:b/>
          <w:lang w:val="fr-FR"/>
        </w:rPr>
        <w:tab/>
        <w:t>DÉNOMINATION DU MÉDICAMENT</w:t>
      </w:r>
    </w:p>
    <w:p w14:paraId="22E48672" w14:textId="77777777" w:rsidR="00216526" w:rsidRPr="00CE4FDF" w:rsidRDefault="00216526" w:rsidP="00CE4FDF">
      <w:pPr>
        <w:spacing w:line="240" w:lineRule="auto"/>
        <w:outlineLvl w:val="0"/>
        <w:rPr>
          <w:lang w:val="fr-FR"/>
        </w:rPr>
      </w:pPr>
    </w:p>
    <w:p w14:paraId="340685CD" w14:textId="5EF08FE1" w:rsidR="00216526" w:rsidRPr="00CE4FDF" w:rsidRDefault="00216526" w:rsidP="00CE4FDF">
      <w:pPr>
        <w:spacing w:line="240" w:lineRule="auto"/>
        <w:outlineLvl w:val="0"/>
        <w:rPr>
          <w:lang w:val="fr-FR"/>
        </w:rPr>
      </w:pPr>
      <w:proofErr w:type="spellStart"/>
      <w:r w:rsidRPr="00CE4FDF">
        <w:rPr>
          <w:lang w:val="fr-FR"/>
        </w:rPr>
        <w:t>Diméthyl</w:t>
      </w:r>
      <w:proofErr w:type="spellEnd"/>
      <w:r w:rsidRPr="00CE4FDF">
        <w:rPr>
          <w:lang w:val="fr-FR"/>
        </w:rPr>
        <w:t xml:space="preserve"> fumarate Mylan 120 mg, gélules gastro</w:t>
      </w:r>
      <w:r w:rsidRPr="00CE4FDF">
        <w:rPr>
          <w:lang w:val="fr-FR"/>
        </w:rPr>
        <w:noBreakHyphen/>
        <w:t xml:space="preserve">résistantes </w:t>
      </w:r>
    </w:p>
    <w:p w14:paraId="7947E0C3" w14:textId="77777777" w:rsidR="00216526" w:rsidRPr="00CE4FDF" w:rsidRDefault="00216526" w:rsidP="00CE4FDF">
      <w:pPr>
        <w:spacing w:line="240" w:lineRule="auto"/>
        <w:outlineLvl w:val="0"/>
        <w:rPr>
          <w:lang w:val="fr-FR"/>
        </w:rPr>
      </w:pPr>
      <w:proofErr w:type="spellStart"/>
      <w:proofErr w:type="gramStart"/>
      <w:r w:rsidRPr="00CE4FDF">
        <w:rPr>
          <w:lang w:val="fr-FR"/>
        </w:rPr>
        <w:t>diméthyl</w:t>
      </w:r>
      <w:proofErr w:type="spellEnd"/>
      <w:proofErr w:type="gramEnd"/>
      <w:r w:rsidRPr="00CE4FDF">
        <w:rPr>
          <w:lang w:val="fr-FR"/>
        </w:rPr>
        <w:t xml:space="preserve"> fumarate</w:t>
      </w:r>
    </w:p>
    <w:p w14:paraId="55868A21" w14:textId="77777777" w:rsidR="00216526" w:rsidRPr="00CE4FDF" w:rsidRDefault="00216526" w:rsidP="00CE4FDF">
      <w:pPr>
        <w:spacing w:line="240" w:lineRule="auto"/>
        <w:outlineLvl w:val="0"/>
        <w:rPr>
          <w:lang w:val="fr-FR"/>
        </w:rPr>
      </w:pPr>
    </w:p>
    <w:p w14:paraId="256E0668" w14:textId="77777777" w:rsidR="00216526" w:rsidRPr="00CE4FDF" w:rsidRDefault="00216526" w:rsidP="00CE4FDF">
      <w:pPr>
        <w:spacing w:line="240" w:lineRule="auto"/>
        <w:outlineLvl w:val="0"/>
        <w:rPr>
          <w:lang w:val="fr-FR"/>
        </w:rPr>
      </w:pPr>
    </w:p>
    <w:p w14:paraId="08F88546"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2.</w:t>
      </w:r>
      <w:r w:rsidRPr="00CE4FDF">
        <w:rPr>
          <w:b/>
          <w:lang w:val="fr-FR"/>
        </w:rPr>
        <w:tab/>
        <w:t>COMPOSITION EN SUBSTANCE(S) ACTIVE(S)</w:t>
      </w:r>
    </w:p>
    <w:p w14:paraId="411D7877" w14:textId="77777777" w:rsidR="00216526" w:rsidRPr="00CE4FDF" w:rsidRDefault="00216526" w:rsidP="00CE4FDF">
      <w:pPr>
        <w:spacing w:line="240" w:lineRule="auto"/>
        <w:outlineLvl w:val="0"/>
        <w:rPr>
          <w:lang w:val="fr-FR"/>
        </w:rPr>
      </w:pPr>
    </w:p>
    <w:p w14:paraId="22A34340" w14:textId="6F759555" w:rsidR="00216526" w:rsidRPr="00CE4FDF" w:rsidRDefault="00216526" w:rsidP="00CE4FDF">
      <w:pPr>
        <w:spacing w:line="240" w:lineRule="auto"/>
        <w:outlineLvl w:val="0"/>
        <w:rPr>
          <w:lang w:val="fr-FR"/>
        </w:rPr>
      </w:pPr>
      <w:r w:rsidRPr="00CE4FDF">
        <w:rPr>
          <w:lang w:val="fr-FR"/>
        </w:rPr>
        <w:t xml:space="preserve">Chaque gélule contient 120 mg de </w:t>
      </w:r>
      <w:proofErr w:type="spellStart"/>
      <w:r w:rsidRPr="00CE4FDF">
        <w:rPr>
          <w:lang w:val="fr-FR"/>
        </w:rPr>
        <w:t>diméthyl</w:t>
      </w:r>
      <w:proofErr w:type="spellEnd"/>
      <w:r w:rsidRPr="00CE4FDF">
        <w:rPr>
          <w:lang w:val="fr-FR"/>
        </w:rPr>
        <w:t xml:space="preserve"> fumarate.</w:t>
      </w:r>
    </w:p>
    <w:p w14:paraId="6C57B5CE" w14:textId="77777777" w:rsidR="00216526" w:rsidRPr="00CE4FDF" w:rsidRDefault="00216526" w:rsidP="00CE4FDF">
      <w:pPr>
        <w:spacing w:line="240" w:lineRule="auto"/>
        <w:outlineLvl w:val="0"/>
        <w:rPr>
          <w:lang w:val="fr-FR"/>
        </w:rPr>
      </w:pPr>
    </w:p>
    <w:p w14:paraId="7BE68B94" w14:textId="77777777" w:rsidR="00216526" w:rsidRPr="00CE4FDF" w:rsidRDefault="00216526" w:rsidP="00CE4FDF">
      <w:pPr>
        <w:spacing w:line="240" w:lineRule="auto"/>
        <w:outlineLvl w:val="0"/>
        <w:rPr>
          <w:lang w:val="fr-FR"/>
        </w:rPr>
      </w:pPr>
    </w:p>
    <w:p w14:paraId="5685B4C2" w14:textId="77777777" w:rsidR="00216526" w:rsidRPr="00CE4FDF" w:rsidRDefault="00216526" w:rsidP="00CE4F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lang w:val="fr-FR"/>
        </w:rPr>
      </w:pPr>
      <w:r w:rsidRPr="00CE4FDF">
        <w:rPr>
          <w:b/>
          <w:lang w:val="fr-FR"/>
        </w:rPr>
        <w:t>3.</w:t>
      </w:r>
      <w:r w:rsidRPr="00CE4FDF">
        <w:rPr>
          <w:b/>
          <w:lang w:val="fr-FR"/>
        </w:rPr>
        <w:tab/>
        <w:t>LISTE DES EXCIPIENTS</w:t>
      </w:r>
    </w:p>
    <w:p w14:paraId="62746A64" w14:textId="77777777" w:rsidR="00216526" w:rsidRPr="00CE4FDF" w:rsidRDefault="00216526" w:rsidP="00CE4FDF">
      <w:pPr>
        <w:spacing w:line="240" w:lineRule="auto"/>
        <w:outlineLvl w:val="0"/>
        <w:rPr>
          <w:lang w:val="fr-FR"/>
        </w:rPr>
      </w:pPr>
    </w:p>
    <w:p w14:paraId="27225818" w14:textId="77777777" w:rsidR="00216526" w:rsidRPr="00CE4FDF" w:rsidRDefault="00216526" w:rsidP="00CE4FDF">
      <w:pPr>
        <w:spacing w:line="240" w:lineRule="auto"/>
        <w:outlineLvl w:val="0"/>
        <w:rPr>
          <w:lang w:val="fr-FR"/>
        </w:rPr>
      </w:pPr>
    </w:p>
    <w:p w14:paraId="6B9A5B6C" w14:textId="77777777" w:rsidR="00216526" w:rsidRPr="00CE4FDF" w:rsidRDefault="00216526" w:rsidP="00CE4F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lang w:val="fr-FR"/>
        </w:rPr>
      </w:pPr>
      <w:r w:rsidRPr="00CE4FDF">
        <w:rPr>
          <w:b/>
          <w:lang w:val="fr-FR"/>
        </w:rPr>
        <w:t>4.</w:t>
      </w:r>
      <w:r w:rsidRPr="00CE4FDF">
        <w:rPr>
          <w:b/>
          <w:lang w:val="fr-FR"/>
        </w:rPr>
        <w:tab/>
        <w:t>FORME PHARMACEUTIQUE ET CONTENU</w:t>
      </w:r>
    </w:p>
    <w:p w14:paraId="1BB21BBF" w14:textId="77777777" w:rsidR="00216526" w:rsidRPr="00CE4FDF" w:rsidRDefault="00216526" w:rsidP="00CE4FDF">
      <w:pPr>
        <w:spacing w:line="240" w:lineRule="auto"/>
        <w:outlineLvl w:val="0"/>
        <w:rPr>
          <w:lang w:val="fr-FR"/>
        </w:rPr>
      </w:pPr>
    </w:p>
    <w:p w14:paraId="1ADF3C3D" w14:textId="46EC8A8E" w:rsidR="00216526" w:rsidRPr="00CE4FDF" w:rsidRDefault="00216526" w:rsidP="00CE4FDF">
      <w:pPr>
        <w:spacing w:line="240" w:lineRule="auto"/>
        <w:outlineLvl w:val="0"/>
        <w:rPr>
          <w:lang w:val="fr-FR"/>
        </w:rPr>
      </w:pPr>
      <w:r w:rsidRPr="00CE4FDF">
        <w:rPr>
          <w:highlight w:val="lightGray"/>
          <w:lang w:val="fr-FR"/>
        </w:rPr>
        <w:t>Gélule gastro</w:t>
      </w:r>
      <w:r w:rsidRPr="00CE4FDF">
        <w:rPr>
          <w:highlight w:val="lightGray"/>
          <w:lang w:val="fr-FR"/>
        </w:rPr>
        <w:noBreakHyphen/>
        <w:t>résistante</w:t>
      </w:r>
    </w:p>
    <w:p w14:paraId="0116BF70" w14:textId="77777777" w:rsidR="00216526" w:rsidRPr="00CE4FDF" w:rsidRDefault="00216526" w:rsidP="00CE4FDF">
      <w:pPr>
        <w:spacing w:line="240" w:lineRule="auto"/>
        <w:outlineLvl w:val="0"/>
        <w:rPr>
          <w:lang w:val="fr-FR"/>
        </w:rPr>
      </w:pPr>
    </w:p>
    <w:p w14:paraId="60BAE5E8" w14:textId="6F425738" w:rsidR="00216526" w:rsidRPr="00CE4FDF" w:rsidRDefault="00216526" w:rsidP="00CE4FDF">
      <w:pPr>
        <w:spacing w:line="240" w:lineRule="auto"/>
        <w:outlineLvl w:val="0"/>
        <w:rPr>
          <w:lang w:val="fr-FR"/>
        </w:rPr>
      </w:pPr>
      <w:r w:rsidRPr="00CE4FDF">
        <w:rPr>
          <w:lang w:val="fr-FR"/>
        </w:rPr>
        <w:t>14 gélules gastro</w:t>
      </w:r>
      <w:r w:rsidRPr="00CE4FDF">
        <w:rPr>
          <w:lang w:val="fr-FR"/>
        </w:rPr>
        <w:noBreakHyphen/>
        <w:t>résistantes</w:t>
      </w:r>
    </w:p>
    <w:p w14:paraId="7D12D44A" w14:textId="2000A19A" w:rsidR="00216526" w:rsidRPr="00CE4FDF" w:rsidRDefault="00216526" w:rsidP="00CE4FDF">
      <w:pPr>
        <w:spacing w:line="240" w:lineRule="auto"/>
        <w:outlineLvl w:val="0"/>
        <w:rPr>
          <w:lang w:val="fr-FR"/>
        </w:rPr>
      </w:pPr>
      <w:r w:rsidRPr="00CE4FDF">
        <w:rPr>
          <w:highlight w:val="lightGray"/>
          <w:lang w:val="fr-FR"/>
        </w:rPr>
        <w:t>60 gélules gastro</w:t>
      </w:r>
      <w:r w:rsidRPr="00CE4FDF">
        <w:rPr>
          <w:highlight w:val="lightGray"/>
          <w:lang w:val="fr-FR"/>
        </w:rPr>
        <w:noBreakHyphen/>
        <w:t>résistantes</w:t>
      </w:r>
    </w:p>
    <w:p w14:paraId="56670C79" w14:textId="77777777" w:rsidR="00216526" w:rsidRPr="00CE4FDF" w:rsidRDefault="00216526" w:rsidP="00CE4FDF">
      <w:pPr>
        <w:spacing w:line="240" w:lineRule="auto"/>
        <w:outlineLvl w:val="0"/>
        <w:rPr>
          <w:lang w:val="fr-FR"/>
        </w:rPr>
      </w:pPr>
    </w:p>
    <w:p w14:paraId="4A5665E2" w14:textId="77777777" w:rsidR="00216526" w:rsidRPr="00CE4FDF" w:rsidRDefault="00216526" w:rsidP="00CE4FDF">
      <w:pPr>
        <w:spacing w:line="240" w:lineRule="auto"/>
        <w:outlineLvl w:val="0"/>
        <w:rPr>
          <w:lang w:val="fr-FR"/>
        </w:rPr>
      </w:pPr>
    </w:p>
    <w:p w14:paraId="6F8F6677"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5.</w:t>
      </w:r>
      <w:r w:rsidRPr="00CE4FDF">
        <w:rPr>
          <w:b/>
          <w:lang w:val="fr-FR"/>
        </w:rPr>
        <w:tab/>
        <w:t>MODE ET VOIE(S) D’ADMINISTRATION</w:t>
      </w:r>
    </w:p>
    <w:p w14:paraId="6B5ADB7D" w14:textId="77777777" w:rsidR="00216526" w:rsidRPr="00CE4FDF" w:rsidRDefault="00216526" w:rsidP="00CE4FDF">
      <w:pPr>
        <w:spacing w:line="240" w:lineRule="auto"/>
        <w:outlineLvl w:val="0"/>
        <w:rPr>
          <w:lang w:val="fr-FR"/>
        </w:rPr>
      </w:pPr>
    </w:p>
    <w:p w14:paraId="17A338C8" w14:textId="77777777" w:rsidR="00216526" w:rsidRPr="00CE4FDF" w:rsidRDefault="00216526" w:rsidP="00CE4FDF">
      <w:pPr>
        <w:spacing w:line="240" w:lineRule="auto"/>
        <w:outlineLvl w:val="0"/>
        <w:rPr>
          <w:lang w:val="fr-FR"/>
        </w:rPr>
      </w:pPr>
      <w:r w:rsidRPr="00CE4FDF">
        <w:rPr>
          <w:lang w:val="fr-FR"/>
        </w:rPr>
        <w:t>Voie orale</w:t>
      </w:r>
    </w:p>
    <w:p w14:paraId="6BC6198F" w14:textId="77777777" w:rsidR="00216526" w:rsidRPr="00CE4FDF" w:rsidRDefault="00216526" w:rsidP="00CE4FDF">
      <w:pPr>
        <w:spacing w:line="240" w:lineRule="auto"/>
        <w:outlineLvl w:val="0"/>
        <w:rPr>
          <w:lang w:val="fr-FR"/>
        </w:rPr>
      </w:pPr>
      <w:r w:rsidRPr="00CE4FDF">
        <w:rPr>
          <w:lang w:val="fr-FR"/>
        </w:rPr>
        <w:t>Lire la notice avant utilisation.</w:t>
      </w:r>
    </w:p>
    <w:p w14:paraId="29CF790A" w14:textId="77777777" w:rsidR="00216526" w:rsidRPr="00CE4FDF" w:rsidRDefault="00216526" w:rsidP="00CE4FDF">
      <w:pPr>
        <w:spacing w:line="240" w:lineRule="auto"/>
        <w:outlineLvl w:val="0"/>
        <w:rPr>
          <w:lang w:val="fr-FR"/>
        </w:rPr>
      </w:pPr>
    </w:p>
    <w:p w14:paraId="1763324D" w14:textId="77777777" w:rsidR="00216526" w:rsidRPr="00CE4FDF" w:rsidRDefault="00216526" w:rsidP="00CE4FDF">
      <w:pPr>
        <w:spacing w:line="240" w:lineRule="auto"/>
        <w:outlineLvl w:val="0"/>
        <w:rPr>
          <w:lang w:val="fr-FR"/>
        </w:rPr>
      </w:pPr>
    </w:p>
    <w:p w14:paraId="538D7A41"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t>6.</w:t>
      </w:r>
      <w:r w:rsidRPr="00CE4FDF">
        <w:rPr>
          <w:b/>
          <w:lang w:val="fr-FR"/>
        </w:rPr>
        <w:tab/>
        <w:t>MISE EN GARDE SPÉCIALE INDIQUANT QUE LE MÉDICAMENT DOIT ÊTRE CONSERVÉ HORS DE VUE ET DE PORTÉE DES ENFANTS</w:t>
      </w:r>
    </w:p>
    <w:p w14:paraId="7597F7FC" w14:textId="77777777" w:rsidR="00216526" w:rsidRPr="00CE4FDF" w:rsidRDefault="00216526" w:rsidP="00CE4FDF">
      <w:pPr>
        <w:spacing w:line="240" w:lineRule="auto"/>
        <w:outlineLvl w:val="0"/>
        <w:rPr>
          <w:lang w:val="fr-FR"/>
        </w:rPr>
      </w:pPr>
    </w:p>
    <w:p w14:paraId="62117FB9" w14:textId="77777777" w:rsidR="00216526" w:rsidRPr="00CE4FDF" w:rsidRDefault="00216526" w:rsidP="00CE4FDF">
      <w:pPr>
        <w:spacing w:line="240" w:lineRule="auto"/>
        <w:outlineLvl w:val="0"/>
        <w:rPr>
          <w:lang w:val="fr-FR"/>
        </w:rPr>
      </w:pPr>
      <w:r w:rsidRPr="00CE4FDF">
        <w:rPr>
          <w:lang w:val="fr-FR"/>
        </w:rPr>
        <w:t>Tenir hors de la vue et de la portée des enfants.</w:t>
      </w:r>
    </w:p>
    <w:p w14:paraId="545DBBBD" w14:textId="77777777" w:rsidR="00216526" w:rsidRPr="00CE4FDF" w:rsidRDefault="00216526" w:rsidP="00CE4FDF">
      <w:pPr>
        <w:spacing w:line="240" w:lineRule="auto"/>
        <w:outlineLvl w:val="0"/>
        <w:rPr>
          <w:lang w:val="fr-FR"/>
        </w:rPr>
      </w:pPr>
    </w:p>
    <w:p w14:paraId="2AF83234" w14:textId="77777777" w:rsidR="00216526" w:rsidRPr="00CE4FDF" w:rsidRDefault="00216526" w:rsidP="00CE4FDF">
      <w:pPr>
        <w:spacing w:line="240" w:lineRule="auto"/>
        <w:outlineLvl w:val="0"/>
        <w:rPr>
          <w:lang w:val="fr-FR"/>
        </w:rPr>
      </w:pPr>
    </w:p>
    <w:p w14:paraId="0EAAC7FD" w14:textId="77777777" w:rsidR="00216526" w:rsidRPr="00CE4FDF" w:rsidRDefault="00216526" w:rsidP="00CE4F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lang w:val="fr-FR"/>
        </w:rPr>
      </w:pPr>
      <w:r w:rsidRPr="00CE4FDF">
        <w:rPr>
          <w:b/>
          <w:lang w:val="fr-FR"/>
        </w:rPr>
        <w:t>7.</w:t>
      </w:r>
      <w:r w:rsidRPr="00CE4FDF">
        <w:rPr>
          <w:b/>
          <w:lang w:val="fr-FR"/>
        </w:rPr>
        <w:tab/>
        <w:t>AUTRE(S) MISE(S) EN GARDE SPÉCIALE(S), SI NÉCESSAIRE</w:t>
      </w:r>
    </w:p>
    <w:p w14:paraId="48C6F93F" w14:textId="77777777" w:rsidR="00216526" w:rsidRPr="00CE4FDF" w:rsidRDefault="00216526" w:rsidP="00CE4FDF">
      <w:pPr>
        <w:spacing w:line="240" w:lineRule="auto"/>
        <w:outlineLvl w:val="0"/>
        <w:rPr>
          <w:lang w:val="fr-FR"/>
        </w:rPr>
      </w:pPr>
    </w:p>
    <w:p w14:paraId="1454B28B" w14:textId="77777777" w:rsidR="00216526" w:rsidRPr="00CE4FDF" w:rsidRDefault="00216526" w:rsidP="00CE4FDF">
      <w:pPr>
        <w:spacing w:line="240" w:lineRule="auto"/>
        <w:outlineLvl w:val="0"/>
        <w:rPr>
          <w:lang w:val="fr-FR"/>
        </w:rPr>
      </w:pPr>
    </w:p>
    <w:p w14:paraId="10522B02"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8.</w:t>
      </w:r>
      <w:r w:rsidRPr="00CE4FDF">
        <w:rPr>
          <w:b/>
          <w:lang w:val="fr-FR"/>
        </w:rPr>
        <w:tab/>
        <w:t>DATE DE PÉREMPTION</w:t>
      </w:r>
    </w:p>
    <w:p w14:paraId="3B489B28" w14:textId="77777777" w:rsidR="00216526" w:rsidRPr="00CE4FDF" w:rsidRDefault="00216526" w:rsidP="00CE4FDF">
      <w:pPr>
        <w:spacing w:line="240" w:lineRule="auto"/>
        <w:outlineLvl w:val="0"/>
        <w:rPr>
          <w:lang w:val="fr-FR"/>
        </w:rPr>
      </w:pPr>
    </w:p>
    <w:p w14:paraId="6B75268B" w14:textId="77777777" w:rsidR="00216526" w:rsidRPr="00CE4FDF" w:rsidRDefault="00216526" w:rsidP="00CE4FDF">
      <w:pPr>
        <w:spacing w:line="240" w:lineRule="auto"/>
        <w:outlineLvl w:val="0"/>
        <w:rPr>
          <w:lang w:val="fr-FR"/>
        </w:rPr>
      </w:pPr>
      <w:r w:rsidRPr="00CE4FDF">
        <w:rPr>
          <w:lang w:val="fr-FR"/>
        </w:rPr>
        <w:t>EXP</w:t>
      </w:r>
    </w:p>
    <w:p w14:paraId="08549A9C" w14:textId="77777777" w:rsidR="00216526" w:rsidRPr="00CE4FDF" w:rsidRDefault="00216526" w:rsidP="00CE4FDF">
      <w:pPr>
        <w:spacing w:line="240" w:lineRule="auto"/>
        <w:outlineLvl w:val="0"/>
        <w:rPr>
          <w:lang w:val="fr-FR"/>
        </w:rPr>
      </w:pPr>
    </w:p>
    <w:p w14:paraId="30BC0CBE" w14:textId="77777777" w:rsidR="00216526" w:rsidRPr="00CE4FDF" w:rsidRDefault="00216526" w:rsidP="00CE4FDF">
      <w:pPr>
        <w:spacing w:line="240" w:lineRule="auto"/>
        <w:outlineLvl w:val="0"/>
        <w:rPr>
          <w:lang w:val="fr-FR"/>
        </w:rPr>
      </w:pPr>
    </w:p>
    <w:p w14:paraId="3941A619"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9.</w:t>
      </w:r>
      <w:r w:rsidRPr="00CE4FDF">
        <w:rPr>
          <w:b/>
          <w:lang w:val="fr-FR"/>
        </w:rPr>
        <w:tab/>
        <w:t>PRÉCAUTIONS PARTICULIÈRES DE CONSERVATION</w:t>
      </w:r>
    </w:p>
    <w:p w14:paraId="268DD517" w14:textId="77777777" w:rsidR="00216526" w:rsidRPr="00CE4FDF" w:rsidRDefault="00216526" w:rsidP="00CE4FDF">
      <w:pPr>
        <w:spacing w:line="240" w:lineRule="auto"/>
        <w:outlineLvl w:val="0"/>
        <w:rPr>
          <w:lang w:val="fr-FR"/>
        </w:rPr>
      </w:pPr>
    </w:p>
    <w:p w14:paraId="2A349C30" w14:textId="77777777" w:rsidR="00216526" w:rsidRPr="00CE4FDF" w:rsidRDefault="00216526" w:rsidP="00CE4FDF">
      <w:pPr>
        <w:spacing w:line="240" w:lineRule="auto"/>
        <w:outlineLvl w:val="0"/>
        <w:rPr>
          <w:lang w:val="fr-FR"/>
        </w:rPr>
      </w:pPr>
      <w:r w:rsidRPr="00CE4FDF">
        <w:rPr>
          <w:lang w:val="fr-FR"/>
        </w:rPr>
        <w:t>A conserver à une température ne dépassant pas 30 ºC.</w:t>
      </w:r>
    </w:p>
    <w:p w14:paraId="3F58A631" w14:textId="77777777" w:rsidR="00216526" w:rsidRPr="00CE4FDF" w:rsidRDefault="00216526" w:rsidP="00CE4FDF">
      <w:pPr>
        <w:spacing w:line="240" w:lineRule="auto"/>
        <w:outlineLvl w:val="0"/>
        <w:rPr>
          <w:lang w:val="fr-FR"/>
        </w:rPr>
      </w:pPr>
    </w:p>
    <w:p w14:paraId="46EC8DF3" w14:textId="77777777" w:rsidR="00216526" w:rsidRPr="00CE4FDF" w:rsidRDefault="00216526" w:rsidP="00CE4FDF">
      <w:pPr>
        <w:spacing w:line="240" w:lineRule="auto"/>
        <w:outlineLvl w:val="0"/>
        <w:rPr>
          <w:lang w:val="fr-FR"/>
        </w:rPr>
      </w:pPr>
    </w:p>
    <w:p w14:paraId="7C0E8F8C"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lastRenderedPageBreak/>
        <w:t>10.</w:t>
      </w:r>
      <w:r w:rsidRPr="00CE4FDF">
        <w:rPr>
          <w:b/>
          <w:lang w:val="fr-FR"/>
        </w:rPr>
        <w:tab/>
        <w:t>PRÉCAUTIONS PARTICULIÈRES D’ÉLIMINATION DES MÉDICAMENTS NON UTILISÉS OU DES DÉCHETS PROVENANT DE CES MÉDICAMENTS S’IL Y A LIEU</w:t>
      </w:r>
    </w:p>
    <w:p w14:paraId="55A5D9C1" w14:textId="77777777" w:rsidR="00216526" w:rsidRPr="00CE4FDF" w:rsidRDefault="00216526" w:rsidP="00CE4FDF">
      <w:pPr>
        <w:spacing w:line="240" w:lineRule="auto"/>
        <w:outlineLvl w:val="0"/>
        <w:rPr>
          <w:lang w:val="fr-FR"/>
        </w:rPr>
      </w:pPr>
    </w:p>
    <w:p w14:paraId="569FB088" w14:textId="77777777" w:rsidR="00216526" w:rsidRPr="00CE4FDF" w:rsidRDefault="00216526" w:rsidP="00CE4FDF">
      <w:pPr>
        <w:spacing w:line="240" w:lineRule="auto"/>
        <w:outlineLvl w:val="0"/>
        <w:rPr>
          <w:lang w:val="fr-FR"/>
        </w:rPr>
      </w:pPr>
    </w:p>
    <w:p w14:paraId="47442F11"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t>11.</w:t>
      </w:r>
      <w:r w:rsidRPr="00CE4FDF">
        <w:rPr>
          <w:b/>
          <w:lang w:val="fr-FR"/>
        </w:rPr>
        <w:tab/>
        <w:t>NOM ET ADRESSE DU TITULAIRE DE L’AUTORISATION DE MISE SUR LE MARCHÉ</w:t>
      </w:r>
    </w:p>
    <w:p w14:paraId="1DCE7AF7" w14:textId="77777777" w:rsidR="00216526" w:rsidRPr="00CE4FDF" w:rsidRDefault="00216526" w:rsidP="00CE4FDF">
      <w:pPr>
        <w:spacing w:line="240" w:lineRule="auto"/>
        <w:outlineLvl w:val="0"/>
        <w:rPr>
          <w:lang w:val="fr-FR"/>
        </w:rPr>
      </w:pPr>
    </w:p>
    <w:p w14:paraId="7904F7A9" w14:textId="77777777" w:rsidR="003F3F4A" w:rsidRPr="00F63255" w:rsidRDefault="003F3F4A" w:rsidP="003F3F4A">
      <w:pPr>
        <w:spacing w:line="240" w:lineRule="auto"/>
        <w:outlineLvl w:val="0"/>
        <w:rPr>
          <w:lang w:val="fr-FR"/>
          <w:rPrChange w:id="85" w:author="Anonymous Viatris" w:date="2026-04-18T22:13:00Z" w16du:dateUtc="2026-04-18T16:43:00Z">
            <w:rPr>
              <w:lang w:val="en-US"/>
            </w:rPr>
          </w:rPrChange>
        </w:rPr>
      </w:pPr>
      <w:r w:rsidRPr="00F63255">
        <w:rPr>
          <w:lang w:val="fr-FR"/>
          <w:rPrChange w:id="86" w:author="Anonymous Viatris" w:date="2026-04-18T22:13:00Z" w16du:dateUtc="2026-04-18T16:43:00Z">
            <w:rPr>
              <w:lang w:val="en-US"/>
            </w:rPr>
          </w:rPrChange>
        </w:rPr>
        <w:t>Mylan Pharmaceuticals Limited</w:t>
      </w:r>
    </w:p>
    <w:p w14:paraId="4E9DFC04" w14:textId="77777777" w:rsidR="003F3F4A" w:rsidRPr="00F63255" w:rsidRDefault="003F3F4A" w:rsidP="003F3F4A">
      <w:pPr>
        <w:spacing w:line="240" w:lineRule="auto"/>
        <w:outlineLvl w:val="0"/>
        <w:rPr>
          <w:lang w:val="fr-FR"/>
          <w:rPrChange w:id="87" w:author="Anonymous Viatris" w:date="2026-04-18T22:13:00Z" w16du:dateUtc="2026-04-18T16:43:00Z">
            <w:rPr>
              <w:lang w:val="en-US"/>
            </w:rPr>
          </w:rPrChange>
        </w:rPr>
      </w:pPr>
      <w:proofErr w:type="spellStart"/>
      <w:r w:rsidRPr="00F63255">
        <w:rPr>
          <w:lang w:val="fr-FR"/>
          <w:rPrChange w:id="88" w:author="Anonymous Viatris" w:date="2026-04-18T22:13:00Z" w16du:dateUtc="2026-04-18T16:43:00Z">
            <w:rPr>
              <w:lang w:val="en-US"/>
            </w:rPr>
          </w:rPrChange>
        </w:rPr>
        <w:t>Damastown</w:t>
      </w:r>
      <w:proofErr w:type="spellEnd"/>
      <w:r w:rsidRPr="00F63255">
        <w:rPr>
          <w:lang w:val="fr-FR"/>
          <w:rPrChange w:id="89" w:author="Anonymous Viatris" w:date="2026-04-18T22:13:00Z" w16du:dateUtc="2026-04-18T16:43:00Z">
            <w:rPr>
              <w:lang w:val="en-US"/>
            </w:rPr>
          </w:rPrChange>
        </w:rPr>
        <w:t xml:space="preserve"> </w:t>
      </w:r>
      <w:proofErr w:type="spellStart"/>
      <w:r w:rsidRPr="00F63255">
        <w:rPr>
          <w:lang w:val="fr-FR"/>
          <w:rPrChange w:id="90" w:author="Anonymous Viatris" w:date="2026-04-18T22:13:00Z" w16du:dateUtc="2026-04-18T16:43:00Z">
            <w:rPr>
              <w:lang w:val="en-US"/>
            </w:rPr>
          </w:rPrChange>
        </w:rPr>
        <w:t>Industrial</w:t>
      </w:r>
      <w:proofErr w:type="spellEnd"/>
      <w:r w:rsidRPr="00F63255">
        <w:rPr>
          <w:lang w:val="fr-FR"/>
          <w:rPrChange w:id="91" w:author="Anonymous Viatris" w:date="2026-04-18T22:13:00Z" w16du:dateUtc="2026-04-18T16:43:00Z">
            <w:rPr>
              <w:lang w:val="en-US"/>
            </w:rPr>
          </w:rPrChange>
        </w:rPr>
        <w:t xml:space="preserve"> Park</w:t>
      </w:r>
    </w:p>
    <w:p w14:paraId="1DD9F567" w14:textId="77777777" w:rsidR="003F3F4A" w:rsidRPr="00F63255" w:rsidRDefault="003F3F4A" w:rsidP="003F3F4A">
      <w:pPr>
        <w:spacing w:line="240" w:lineRule="auto"/>
        <w:outlineLvl w:val="0"/>
        <w:rPr>
          <w:lang w:val="fr-FR"/>
          <w:rPrChange w:id="92" w:author="Anonymous Viatris" w:date="2026-04-18T22:13:00Z" w16du:dateUtc="2026-04-18T16:43:00Z">
            <w:rPr>
              <w:lang w:val="en-US"/>
            </w:rPr>
          </w:rPrChange>
        </w:rPr>
      </w:pPr>
      <w:proofErr w:type="spellStart"/>
      <w:r w:rsidRPr="00F63255">
        <w:rPr>
          <w:lang w:val="fr-FR"/>
          <w:rPrChange w:id="93" w:author="Anonymous Viatris" w:date="2026-04-18T22:13:00Z" w16du:dateUtc="2026-04-18T16:43:00Z">
            <w:rPr>
              <w:lang w:val="en-US"/>
            </w:rPr>
          </w:rPrChange>
        </w:rPr>
        <w:t>Mulhuddart</w:t>
      </w:r>
      <w:proofErr w:type="spellEnd"/>
    </w:p>
    <w:p w14:paraId="4DA842FD" w14:textId="77777777" w:rsidR="003F3F4A" w:rsidRPr="00F63255" w:rsidRDefault="003F3F4A" w:rsidP="003F3F4A">
      <w:pPr>
        <w:spacing w:line="240" w:lineRule="auto"/>
        <w:outlineLvl w:val="0"/>
        <w:rPr>
          <w:lang w:val="fr-FR"/>
          <w:rPrChange w:id="94" w:author="Anonymous Viatris" w:date="2026-04-18T22:13:00Z" w16du:dateUtc="2026-04-18T16:43:00Z">
            <w:rPr>
              <w:lang w:val="en-US"/>
            </w:rPr>
          </w:rPrChange>
        </w:rPr>
      </w:pPr>
      <w:r w:rsidRPr="00F63255">
        <w:rPr>
          <w:lang w:val="fr-FR"/>
          <w:rPrChange w:id="95" w:author="Anonymous Viatris" w:date="2026-04-18T22:13:00Z" w16du:dateUtc="2026-04-18T16:43:00Z">
            <w:rPr>
              <w:lang w:val="en-US"/>
            </w:rPr>
          </w:rPrChange>
        </w:rPr>
        <w:t>Dublin 15</w:t>
      </w:r>
    </w:p>
    <w:p w14:paraId="4B1EC431" w14:textId="77777777" w:rsidR="003F3F4A" w:rsidRPr="00F63255" w:rsidRDefault="003F3F4A" w:rsidP="003F3F4A">
      <w:pPr>
        <w:spacing w:line="240" w:lineRule="auto"/>
        <w:outlineLvl w:val="0"/>
        <w:rPr>
          <w:lang w:val="de-DE"/>
          <w:rPrChange w:id="96" w:author="Anonymous Viatris" w:date="2026-04-18T22:13:00Z" w16du:dateUtc="2026-04-18T16:43:00Z">
            <w:rPr>
              <w:lang w:val="en-US"/>
            </w:rPr>
          </w:rPrChange>
        </w:rPr>
      </w:pPr>
      <w:r w:rsidRPr="00F63255">
        <w:rPr>
          <w:lang w:val="de-DE"/>
          <w:rPrChange w:id="97" w:author="Anonymous Viatris" w:date="2026-04-18T22:13:00Z" w16du:dateUtc="2026-04-18T16:43:00Z">
            <w:rPr>
              <w:lang w:val="en-US"/>
            </w:rPr>
          </w:rPrChange>
        </w:rPr>
        <w:t>DUBLIN</w:t>
      </w:r>
    </w:p>
    <w:p w14:paraId="357BB95A" w14:textId="77777777" w:rsidR="00216526" w:rsidRPr="00CE4FDF" w:rsidRDefault="00216526" w:rsidP="00CE4FDF">
      <w:pPr>
        <w:spacing w:line="240" w:lineRule="auto"/>
        <w:outlineLvl w:val="0"/>
        <w:rPr>
          <w:lang w:val="fr-FR"/>
        </w:rPr>
      </w:pPr>
      <w:r w:rsidRPr="00CE4FDF">
        <w:rPr>
          <w:lang w:val="fr-FR"/>
        </w:rPr>
        <w:t>Irlande</w:t>
      </w:r>
    </w:p>
    <w:p w14:paraId="66827D85" w14:textId="77777777" w:rsidR="00216526" w:rsidRPr="00CE4FDF" w:rsidRDefault="00216526" w:rsidP="00CE4FDF">
      <w:pPr>
        <w:spacing w:line="240" w:lineRule="auto"/>
        <w:outlineLvl w:val="0"/>
        <w:rPr>
          <w:lang w:val="fr-FR"/>
        </w:rPr>
      </w:pPr>
    </w:p>
    <w:p w14:paraId="371650A0" w14:textId="77777777" w:rsidR="00216526" w:rsidRPr="00CE4FDF" w:rsidRDefault="00216526" w:rsidP="00CE4FDF">
      <w:pPr>
        <w:spacing w:line="240" w:lineRule="auto"/>
        <w:outlineLvl w:val="0"/>
        <w:rPr>
          <w:lang w:val="fr-FR"/>
        </w:rPr>
      </w:pPr>
    </w:p>
    <w:p w14:paraId="6E1FE6E2"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12.</w:t>
      </w:r>
      <w:r w:rsidRPr="00CE4FDF">
        <w:rPr>
          <w:b/>
          <w:lang w:val="fr-FR"/>
        </w:rPr>
        <w:tab/>
        <w:t>NUMÉRO(S) D’AUTORISATION DE MISE SUR LE MARCHÉ</w:t>
      </w:r>
    </w:p>
    <w:p w14:paraId="58E9675B" w14:textId="77777777" w:rsidR="00216526" w:rsidRPr="00CE4FDF" w:rsidRDefault="00216526" w:rsidP="00CE4FDF">
      <w:pPr>
        <w:spacing w:line="240" w:lineRule="auto"/>
        <w:outlineLvl w:val="0"/>
        <w:rPr>
          <w:lang w:val="fr-FR"/>
        </w:rPr>
      </w:pPr>
    </w:p>
    <w:p w14:paraId="1E8D8549" w14:textId="77777777" w:rsidR="00916075" w:rsidRPr="009D5581" w:rsidRDefault="00916075" w:rsidP="00CE4FDF">
      <w:pPr>
        <w:spacing w:line="240" w:lineRule="auto"/>
        <w:rPr>
          <w:szCs w:val="22"/>
          <w:lang w:val="fr-FR"/>
        </w:rPr>
      </w:pPr>
      <w:r w:rsidRPr="009D5581">
        <w:rPr>
          <w:szCs w:val="22"/>
          <w:lang w:val="fr-FR"/>
        </w:rPr>
        <w:t>EU/1/24/1814/003</w:t>
      </w:r>
    </w:p>
    <w:p w14:paraId="363EF6CB" w14:textId="77777777" w:rsidR="00916075" w:rsidRPr="009D5581" w:rsidRDefault="00916075" w:rsidP="00CE4FDF">
      <w:pPr>
        <w:spacing w:line="240" w:lineRule="auto"/>
        <w:rPr>
          <w:szCs w:val="22"/>
          <w:lang w:val="fr-FR"/>
        </w:rPr>
      </w:pPr>
      <w:r w:rsidRPr="009D5581">
        <w:rPr>
          <w:szCs w:val="22"/>
          <w:highlight w:val="lightGray"/>
          <w:lang w:val="fr-FR"/>
        </w:rPr>
        <w:t>EU/1/24/1814/004</w:t>
      </w:r>
    </w:p>
    <w:p w14:paraId="0D2F069F" w14:textId="77777777" w:rsidR="00216526" w:rsidRDefault="00216526" w:rsidP="00CE4FDF">
      <w:pPr>
        <w:spacing w:line="240" w:lineRule="auto"/>
        <w:outlineLvl w:val="0"/>
        <w:rPr>
          <w:lang w:val="fr-FR"/>
        </w:rPr>
      </w:pPr>
    </w:p>
    <w:p w14:paraId="629EDA09" w14:textId="77777777" w:rsidR="00CE4FDF" w:rsidRPr="00CE4FDF" w:rsidRDefault="00CE4FDF" w:rsidP="00CE4FDF">
      <w:pPr>
        <w:spacing w:line="240" w:lineRule="auto"/>
        <w:outlineLvl w:val="0"/>
        <w:rPr>
          <w:lang w:val="fr-FR"/>
        </w:rPr>
      </w:pPr>
    </w:p>
    <w:p w14:paraId="601DBF34"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13.</w:t>
      </w:r>
      <w:r w:rsidRPr="00CE4FDF">
        <w:rPr>
          <w:b/>
          <w:lang w:val="fr-FR"/>
        </w:rPr>
        <w:tab/>
        <w:t>NUMÉRO DU LOT</w:t>
      </w:r>
    </w:p>
    <w:p w14:paraId="703D05A1" w14:textId="77777777" w:rsidR="00216526" w:rsidRPr="00CE4FDF" w:rsidRDefault="00216526" w:rsidP="00CE4FDF">
      <w:pPr>
        <w:spacing w:line="240" w:lineRule="auto"/>
        <w:outlineLvl w:val="0"/>
        <w:rPr>
          <w:i/>
          <w:lang w:val="fr-FR"/>
        </w:rPr>
      </w:pPr>
    </w:p>
    <w:p w14:paraId="700DE639" w14:textId="77777777" w:rsidR="00216526" w:rsidRPr="00CE4FDF" w:rsidRDefault="00216526" w:rsidP="00CE4FDF">
      <w:pPr>
        <w:spacing w:line="240" w:lineRule="auto"/>
        <w:outlineLvl w:val="0"/>
        <w:rPr>
          <w:lang w:val="fr-FR"/>
        </w:rPr>
      </w:pPr>
      <w:r w:rsidRPr="00CE4FDF">
        <w:rPr>
          <w:lang w:val="fr-FR"/>
        </w:rPr>
        <w:t>Lot</w:t>
      </w:r>
    </w:p>
    <w:p w14:paraId="604618E8" w14:textId="77777777" w:rsidR="00216526" w:rsidRPr="00CE4FDF" w:rsidRDefault="00216526" w:rsidP="00CE4FDF">
      <w:pPr>
        <w:spacing w:line="240" w:lineRule="auto"/>
        <w:outlineLvl w:val="0"/>
        <w:rPr>
          <w:lang w:val="fr-FR"/>
        </w:rPr>
      </w:pPr>
    </w:p>
    <w:p w14:paraId="7C367463" w14:textId="77777777" w:rsidR="00216526" w:rsidRPr="00CE4FDF" w:rsidRDefault="00216526" w:rsidP="00CE4FDF">
      <w:pPr>
        <w:spacing w:line="240" w:lineRule="auto"/>
        <w:outlineLvl w:val="0"/>
        <w:rPr>
          <w:lang w:val="fr-FR"/>
        </w:rPr>
      </w:pPr>
    </w:p>
    <w:p w14:paraId="501C00AF"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14.</w:t>
      </w:r>
      <w:r w:rsidRPr="00CE4FDF">
        <w:rPr>
          <w:b/>
          <w:lang w:val="fr-FR"/>
        </w:rPr>
        <w:tab/>
        <w:t>CONDITIONS DE PRESCRIPTION ET DE DÉLIVRANCE</w:t>
      </w:r>
    </w:p>
    <w:p w14:paraId="5D532A31" w14:textId="77777777" w:rsidR="00216526" w:rsidRPr="00CE4FDF" w:rsidRDefault="00216526" w:rsidP="00CE4FDF">
      <w:pPr>
        <w:spacing w:line="240" w:lineRule="auto"/>
        <w:outlineLvl w:val="0"/>
        <w:rPr>
          <w:iCs/>
          <w:lang w:val="fr-FR"/>
        </w:rPr>
      </w:pPr>
    </w:p>
    <w:p w14:paraId="5A8673DD" w14:textId="77777777" w:rsidR="00216526" w:rsidRPr="00CE4FDF" w:rsidRDefault="00216526" w:rsidP="00CE4FDF">
      <w:pPr>
        <w:spacing w:line="240" w:lineRule="auto"/>
        <w:outlineLvl w:val="0"/>
        <w:rPr>
          <w:iCs/>
          <w:lang w:val="fr-FR"/>
        </w:rPr>
      </w:pPr>
    </w:p>
    <w:p w14:paraId="7317CBDC"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15.</w:t>
      </w:r>
      <w:r w:rsidRPr="00CE4FDF">
        <w:rPr>
          <w:b/>
          <w:lang w:val="fr-FR"/>
        </w:rPr>
        <w:tab/>
        <w:t>INDICATIONS D’UTILISATION</w:t>
      </w:r>
    </w:p>
    <w:p w14:paraId="72F4AA4F" w14:textId="77777777" w:rsidR="00216526" w:rsidRPr="00CE4FDF" w:rsidRDefault="00216526" w:rsidP="00CE4FDF">
      <w:pPr>
        <w:spacing w:line="240" w:lineRule="auto"/>
        <w:outlineLvl w:val="0"/>
        <w:rPr>
          <w:lang w:val="fr-FR"/>
        </w:rPr>
      </w:pPr>
    </w:p>
    <w:p w14:paraId="2F368E6A" w14:textId="77777777" w:rsidR="00216526" w:rsidRPr="00CE4FDF" w:rsidRDefault="00216526" w:rsidP="00CE4FDF">
      <w:pPr>
        <w:spacing w:line="240" w:lineRule="auto"/>
        <w:outlineLvl w:val="0"/>
        <w:rPr>
          <w:lang w:val="fr-FR"/>
        </w:rPr>
      </w:pPr>
    </w:p>
    <w:p w14:paraId="5B0239C5"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16.</w:t>
      </w:r>
      <w:r w:rsidRPr="00CE4FDF">
        <w:rPr>
          <w:b/>
          <w:lang w:val="fr-FR"/>
        </w:rPr>
        <w:tab/>
        <w:t>INFORMATIONS EN BRAILLE</w:t>
      </w:r>
    </w:p>
    <w:p w14:paraId="3F229CE8" w14:textId="77777777" w:rsidR="00216526" w:rsidRPr="00CE4FDF" w:rsidRDefault="00216526" w:rsidP="00CE4FDF">
      <w:pPr>
        <w:spacing w:line="240" w:lineRule="auto"/>
        <w:outlineLvl w:val="0"/>
        <w:rPr>
          <w:lang w:val="fr-FR"/>
        </w:rPr>
      </w:pPr>
    </w:p>
    <w:p w14:paraId="2DEA4733" w14:textId="77777777" w:rsidR="00216526" w:rsidRPr="00CE4FDF" w:rsidRDefault="00216526" w:rsidP="00CE4FDF">
      <w:pPr>
        <w:spacing w:line="240" w:lineRule="auto"/>
        <w:outlineLvl w:val="0"/>
        <w:rPr>
          <w:lang w:val="fr-FR"/>
        </w:rPr>
      </w:pPr>
    </w:p>
    <w:p w14:paraId="0FBA3DFB"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i/>
          <w:lang w:val="fr-FR"/>
        </w:rPr>
      </w:pPr>
      <w:r w:rsidRPr="00CE4FDF">
        <w:rPr>
          <w:b/>
          <w:lang w:val="fr-FR"/>
        </w:rPr>
        <w:t>17.</w:t>
      </w:r>
      <w:r w:rsidRPr="00CE4FDF">
        <w:rPr>
          <w:b/>
          <w:lang w:val="fr-FR"/>
        </w:rPr>
        <w:tab/>
        <w:t>IDENTIFIANT UNIQUE - CODE</w:t>
      </w:r>
      <w:r w:rsidRPr="00CE4FDF">
        <w:rPr>
          <w:b/>
          <w:lang w:val="fr-FR"/>
        </w:rPr>
        <w:noBreakHyphen/>
        <w:t>BARRES 2D</w:t>
      </w:r>
    </w:p>
    <w:p w14:paraId="194C7BB1" w14:textId="77777777" w:rsidR="00216526" w:rsidRPr="00CE4FDF" w:rsidRDefault="00216526" w:rsidP="00CE4FDF">
      <w:pPr>
        <w:spacing w:line="240" w:lineRule="auto"/>
        <w:outlineLvl w:val="0"/>
        <w:rPr>
          <w:lang w:val="fr-FR"/>
        </w:rPr>
      </w:pPr>
    </w:p>
    <w:p w14:paraId="2632063A" w14:textId="77777777" w:rsidR="00216526" w:rsidRPr="00CE4FDF" w:rsidRDefault="00216526" w:rsidP="00CE4FDF">
      <w:pPr>
        <w:spacing w:line="240" w:lineRule="auto"/>
        <w:outlineLvl w:val="0"/>
        <w:rPr>
          <w:lang w:val="fr-FR"/>
        </w:rPr>
      </w:pPr>
    </w:p>
    <w:p w14:paraId="68259923" w14:textId="77777777" w:rsidR="00216526" w:rsidRPr="00CE4FDF" w:rsidRDefault="00216526" w:rsidP="00CE4FDF">
      <w:pPr>
        <w:pBdr>
          <w:top w:val="single" w:sz="4" w:space="1" w:color="auto"/>
          <w:left w:val="single" w:sz="4" w:space="4" w:color="auto"/>
          <w:bottom w:val="single" w:sz="4" w:space="1" w:color="auto"/>
          <w:right w:val="single" w:sz="4" w:space="4" w:color="auto"/>
        </w:pBdr>
        <w:spacing w:line="240" w:lineRule="auto"/>
        <w:outlineLvl w:val="0"/>
        <w:rPr>
          <w:b/>
          <w:i/>
          <w:lang w:val="fr-FR"/>
        </w:rPr>
      </w:pPr>
      <w:r w:rsidRPr="00CE4FDF">
        <w:rPr>
          <w:b/>
          <w:lang w:val="fr-FR"/>
        </w:rPr>
        <w:t>18.</w:t>
      </w:r>
      <w:r w:rsidRPr="00CE4FDF">
        <w:rPr>
          <w:b/>
          <w:lang w:val="fr-FR"/>
        </w:rPr>
        <w:tab/>
        <w:t>IDENTIFIANT UNIQUE - DONNÉES LISIBLES PAR LES HUMAINS</w:t>
      </w:r>
    </w:p>
    <w:p w14:paraId="0570CB28" w14:textId="77777777" w:rsidR="00216526" w:rsidRPr="00CE4FDF" w:rsidRDefault="00216526" w:rsidP="00CE4FDF">
      <w:pPr>
        <w:spacing w:line="240" w:lineRule="auto"/>
        <w:outlineLvl w:val="0"/>
        <w:rPr>
          <w:lang w:val="fr-FR"/>
        </w:rPr>
      </w:pPr>
    </w:p>
    <w:p w14:paraId="3C453271" w14:textId="77777777" w:rsidR="00686C14" w:rsidRPr="00CE4FDF" w:rsidRDefault="00686C14" w:rsidP="00CE4FDF">
      <w:pPr>
        <w:spacing w:line="240" w:lineRule="auto"/>
        <w:outlineLvl w:val="0"/>
        <w:rPr>
          <w:bCs/>
          <w:lang w:val="fr-FR"/>
        </w:rPr>
      </w:pPr>
    </w:p>
    <w:p w14:paraId="3E06A856" w14:textId="7A372052"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lang w:val="fr-FR"/>
        </w:rPr>
      </w:pPr>
      <w:r w:rsidRPr="00CE4FDF">
        <w:rPr>
          <w:b/>
          <w:lang w:val="fr-FR"/>
        </w:rPr>
        <w:br w:type="page"/>
      </w:r>
      <w:bookmarkStart w:id="98" w:name="_Hlk86323481"/>
      <w:r w:rsidR="00B77EDC" w:rsidRPr="00CE4FDF">
        <w:rPr>
          <w:b/>
          <w:lang w:val="fr-FR"/>
        </w:rPr>
        <w:lastRenderedPageBreak/>
        <w:t>MENTIONS DEVANT FIGURER SUR L’EMBALLAGE EXTÉRIEUR</w:t>
      </w:r>
    </w:p>
    <w:bookmarkEnd w:id="98"/>
    <w:p w14:paraId="2074C250" w14:textId="77777777" w:rsidR="00BE27F7" w:rsidRPr="00CE4FDF" w:rsidRDefault="00BE27F7" w:rsidP="00CE4FDF">
      <w:pPr>
        <w:pBdr>
          <w:top w:val="single" w:sz="4" w:space="1" w:color="auto"/>
          <w:left w:val="single" w:sz="4" w:space="4" w:color="auto"/>
          <w:bottom w:val="single" w:sz="4" w:space="1" w:color="auto"/>
          <w:right w:val="single" w:sz="4" w:space="4" w:color="auto"/>
        </w:pBdr>
        <w:spacing w:line="240" w:lineRule="auto"/>
        <w:outlineLvl w:val="0"/>
        <w:rPr>
          <w:bCs/>
          <w:lang w:val="fr-FR"/>
        </w:rPr>
      </w:pPr>
    </w:p>
    <w:p w14:paraId="3A4F2D16" w14:textId="6171BC5C" w:rsidR="00BE27F7"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lang w:val="fr-FR"/>
        </w:rPr>
      </w:pPr>
      <w:r w:rsidRPr="00CE4FDF">
        <w:rPr>
          <w:b/>
          <w:noProof/>
          <w:szCs w:val="22"/>
          <w:lang w:val="fr-FR"/>
        </w:rPr>
        <w:t xml:space="preserve">BOÎTE POUR </w:t>
      </w:r>
      <w:r w:rsidR="00B77EDC" w:rsidRPr="00CE4FDF">
        <w:rPr>
          <w:b/>
          <w:lang w:val="fr-FR"/>
        </w:rPr>
        <w:t>FLACON</w:t>
      </w:r>
    </w:p>
    <w:p w14:paraId="0A817D69" w14:textId="77777777" w:rsidR="00BE27F7" w:rsidRPr="00CE4FDF" w:rsidRDefault="00BE27F7" w:rsidP="00CE4FDF">
      <w:pPr>
        <w:spacing w:line="240" w:lineRule="auto"/>
        <w:outlineLvl w:val="0"/>
        <w:rPr>
          <w:lang w:val="fr-FR"/>
        </w:rPr>
      </w:pPr>
    </w:p>
    <w:p w14:paraId="24B4E583" w14:textId="77777777" w:rsidR="00BE27F7" w:rsidRPr="00CE4FDF" w:rsidRDefault="00BE27F7" w:rsidP="00CE4FDF">
      <w:pPr>
        <w:spacing w:line="240" w:lineRule="auto"/>
        <w:outlineLvl w:val="0"/>
        <w:rPr>
          <w:lang w:val="fr-FR"/>
        </w:rPr>
      </w:pPr>
    </w:p>
    <w:p w14:paraId="4AD58730" w14:textId="2CC1CD50"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w:t>
      </w:r>
      <w:r w:rsidRPr="00CE4FDF">
        <w:rPr>
          <w:b/>
          <w:lang w:val="fr-FR"/>
        </w:rPr>
        <w:tab/>
      </w:r>
      <w:r w:rsidR="00B77EDC" w:rsidRPr="00CE4FDF">
        <w:rPr>
          <w:b/>
          <w:lang w:val="fr-FR"/>
        </w:rPr>
        <w:t>DÉNOMINATION DU MÉDICAMENT</w:t>
      </w:r>
    </w:p>
    <w:p w14:paraId="7CB029E8" w14:textId="77777777" w:rsidR="00BE27F7" w:rsidRPr="00CE4FDF" w:rsidRDefault="00BE27F7" w:rsidP="00CE4FDF">
      <w:pPr>
        <w:spacing w:line="240" w:lineRule="auto"/>
        <w:outlineLvl w:val="0"/>
        <w:rPr>
          <w:lang w:val="fr-FR"/>
        </w:rPr>
      </w:pPr>
    </w:p>
    <w:p w14:paraId="0D449196" w14:textId="4BB08284" w:rsidR="00BE27F7" w:rsidRPr="00CE4FDF" w:rsidRDefault="0025294B" w:rsidP="00CE4FDF">
      <w:pPr>
        <w:spacing w:line="240" w:lineRule="auto"/>
        <w:outlineLvl w:val="0"/>
        <w:rPr>
          <w:lang w:val="fr-FR"/>
        </w:rPr>
      </w:pPr>
      <w:proofErr w:type="spellStart"/>
      <w:r w:rsidRPr="00CE4FDF">
        <w:rPr>
          <w:lang w:val="fr-FR"/>
        </w:rPr>
        <w:t>Diméthyl</w:t>
      </w:r>
      <w:proofErr w:type="spellEnd"/>
      <w:r w:rsidR="00B56E42" w:rsidRPr="00CE4FDF">
        <w:rPr>
          <w:lang w:val="fr-FR"/>
        </w:rPr>
        <w:t xml:space="preserve"> fumarate Mylan</w:t>
      </w:r>
      <w:r w:rsidR="00951915" w:rsidRPr="00CE4FDF">
        <w:rPr>
          <w:lang w:val="fr-FR"/>
        </w:rPr>
        <w:t xml:space="preserve"> </w:t>
      </w:r>
      <w:r w:rsidR="005628F0" w:rsidRPr="00CE4FDF">
        <w:rPr>
          <w:lang w:val="fr-FR"/>
        </w:rPr>
        <w:t>240</w:t>
      </w:r>
      <w:r w:rsidR="00B56E42" w:rsidRPr="00CE4FDF">
        <w:rPr>
          <w:lang w:val="fr-FR"/>
        </w:rPr>
        <w:t> mg</w:t>
      </w:r>
      <w:r w:rsidR="00B77EDC" w:rsidRPr="00CE4FDF">
        <w:rPr>
          <w:lang w:val="fr-FR"/>
        </w:rPr>
        <w:t>,</w:t>
      </w:r>
      <w:r w:rsidR="00B56E42" w:rsidRPr="00CE4FDF">
        <w:rPr>
          <w:lang w:val="fr-FR"/>
        </w:rPr>
        <w:t xml:space="preserve"> </w:t>
      </w:r>
      <w:r w:rsidR="00B77EDC" w:rsidRPr="00CE4FDF">
        <w:rPr>
          <w:lang w:val="fr-FR"/>
        </w:rPr>
        <w:t xml:space="preserve">gélules </w:t>
      </w:r>
      <w:r w:rsidR="00BA4A11" w:rsidRPr="00CE4FDF">
        <w:rPr>
          <w:lang w:val="fr-FR"/>
        </w:rPr>
        <w:t>gastro</w:t>
      </w:r>
      <w:r w:rsidR="0028154B" w:rsidRPr="00CE4FDF">
        <w:rPr>
          <w:lang w:val="fr-FR"/>
        </w:rPr>
        <w:noBreakHyphen/>
      </w:r>
      <w:r w:rsidR="00BA4A11" w:rsidRPr="00CE4FDF">
        <w:rPr>
          <w:lang w:val="fr-FR"/>
        </w:rPr>
        <w:t>résistante</w:t>
      </w:r>
      <w:r w:rsidR="00B77EDC" w:rsidRPr="00CE4FDF">
        <w:rPr>
          <w:lang w:val="fr-FR"/>
        </w:rPr>
        <w:t>s</w:t>
      </w:r>
      <w:r w:rsidR="00B56E42" w:rsidRPr="00CE4FDF">
        <w:rPr>
          <w:lang w:val="fr-FR"/>
        </w:rPr>
        <w:t xml:space="preserve"> </w:t>
      </w:r>
    </w:p>
    <w:p w14:paraId="1A91D4FA" w14:textId="5BF0959C" w:rsidR="00BE27F7" w:rsidRPr="00CE4FDF" w:rsidRDefault="00B56E42" w:rsidP="00CE4FDF">
      <w:pPr>
        <w:spacing w:line="240" w:lineRule="auto"/>
        <w:outlineLvl w:val="0"/>
        <w:rPr>
          <w:lang w:val="fr-FR"/>
        </w:rPr>
      </w:pPr>
      <w:proofErr w:type="spellStart"/>
      <w:proofErr w:type="gramStart"/>
      <w:r w:rsidRPr="00CE4FDF">
        <w:rPr>
          <w:lang w:val="fr-FR"/>
        </w:rPr>
        <w:t>dim</w:t>
      </w:r>
      <w:r w:rsidR="00B77EDC" w:rsidRPr="00CE4FDF">
        <w:rPr>
          <w:lang w:val="fr-FR"/>
        </w:rPr>
        <w:t>é</w:t>
      </w:r>
      <w:r w:rsidRPr="00CE4FDF">
        <w:rPr>
          <w:lang w:val="fr-FR"/>
        </w:rPr>
        <w:t>thyl</w:t>
      </w:r>
      <w:proofErr w:type="spellEnd"/>
      <w:proofErr w:type="gramEnd"/>
      <w:r w:rsidRPr="00CE4FDF">
        <w:rPr>
          <w:lang w:val="fr-FR"/>
        </w:rPr>
        <w:t xml:space="preserve"> fumarate</w:t>
      </w:r>
    </w:p>
    <w:p w14:paraId="67A4381C" w14:textId="77777777" w:rsidR="00BE27F7" w:rsidRPr="00CE4FDF" w:rsidRDefault="00BE27F7" w:rsidP="00CE4FDF">
      <w:pPr>
        <w:spacing w:line="240" w:lineRule="auto"/>
        <w:outlineLvl w:val="0"/>
        <w:rPr>
          <w:lang w:val="fr-FR"/>
        </w:rPr>
      </w:pPr>
    </w:p>
    <w:p w14:paraId="22097A57" w14:textId="77777777" w:rsidR="00BE27F7" w:rsidRPr="00CE4FDF" w:rsidRDefault="00BE27F7" w:rsidP="00CE4FDF">
      <w:pPr>
        <w:spacing w:line="240" w:lineRule="auto"/>
        <w:outlineLvl w:val="0"/>
        <w:rPr>
          <w:lang w:val="fr-FR"/>
        </w:rPr>
      </w:pPr>
    </w:p>
    <w:p w14:paraId="60A73239" w14:textId="606F9805"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2.</w:t>
      </w:r>
      <w:r w:rsidRPr="00CE4FDF">
        <w:rPr>
          <w:b/>
          <w:lang w:val="fr-FR"/>
        </w:rPr>
        <w:tab/>
      </w:r>
      <w:r w:rsidR="00B73BCC" w:rsidRPr="00CE4FDF">
        <w:rPr>
          <w:b/>
          <w:lang w:val="fr-FR"/>
        </w:rPr>
        <w:t>COMPOSITION EN SUBSTANCE</w:t>
      </w:r>
      <w:r w:rsidR="00B77EDC" w:rsidRPr="00CE4FDF">
        <w:rPr>
          <w:b/>
          <w:lang w:val="fr-FR"/>
        </w:rPr>
        <w:t>(S) ACTIVE(S)</w:t>
      </w:r>
    </w:p>
    <w:p w14:paraId="093E8DA7" w14:textId="77777777" w:rsidR="00BE27F7" w:rsidRPr="00CE4FDF" w:rsidRDefault="00BE27F7" w:rsidP="00CE4FDF">
      <w:pPr>
        <w:spacing w:line="240" w:lineRule="auto"/>
        <w:outlineLvl w:val="0"/>
        <w:rPr>
          <w:lang w:val="fr-FR"/>
        </w:rPr>
      </w:pPr>
    </w:p>
    <w:p w14:paraId="3FCCE415" w14:textId="1AC73383" w:rsidR="00BE27F7" w:rsidRPr="00CE4FDF" w:rsidRDefault="00B77EDC" w:rsidP="00CE4FDF">
      <w:pPr>
        <w:spacing w:line="240" w:lineRule="auto"/>
        <w:outlineLvl w:val="0"/>
        <w:rPr>
          <w:lang w:val="fr-FR"/>
        </w:rPr>
      </w:pPr>
      <w:r w:rsidRPr="00CE4FDF">
        <w:rPr>
          <w:lang w:val="fr-FR"/>
        </w:rPr>
        <w:t xml:space="preserve">Chaque gélule contient </w:t>
      </w:r>
      <w:r w:rsidR="005628F0" w:rsidRPr="00CE4FDF">
        <w:rPr>
          <w:lang w:val="fr-FR"/>
        </w:rPr>
        <w:t>24</w:t>
      </w:r>
      <w:r w:rsidR="00B56E42" w:rsidRPr="00CE4FDF">
        <w:rPr>
          <w:lang w:val="fr-FR"/>
        </w:rPr>
        <w:t xml:space="preserve">0 mg </w:t>
      </w:r>
      <w:r w:rsidRPr="00CE4FDF">
        <w:rPr>
          <w:lang w:val="fr-FR"/>
        </w:rPr>
        <w:t xml:space="preserve">de </w:t>
      </w:r>
      <w:proofErr w:type="spellStart"/>
      <w:r w:rsidR="00B56E42" w:rsidRPr="00CE4FDF">
        <w:rPr>
          <w:lang w:val="fr-FR"/>
        </w:rPr>
        <w:t>dim</w:t>
      </w:r>
      <w:r w:rsidRPr="00CE4FDF">
        <w:rPr>
          <w:lang w:val="fr-FR"/>
        </w:rPr>
        <w:t>é</w:t>
      </w:r>
      <w:r w:rsidR="00B56E42" w:rsidRPr="00CE4FDF">
        <w:rPr>
          <w:lang w:val="fr-FR"/>
        </w:rPr>
        <w:t>thyl</w:t>
      </w:r>
      <w:proofErr w:type="spellEnd"/>
      <w:r w:rsidR="00B56E42" w:rsidRPr="00CE4FDF">
        <w:rPr>
          <w:lang w:val="fr-FR"/>
        </w:rPr>
        <w:t xml:space="preserve"> fumarate</w:t>
      </w:r>
      <w:r w:rsidRPr="00CE4FDF">
        <w:rPr>
          <w:lang w:val="fr-FR"/>
        </w:rPr>
        <w:t>.</w:t>
      </w:r>
    </w:p>
    <w:p w14:paraId="3256DE1C" w14:textId="77777777" w:rsidR="00BE27F7" w:rsidRPr="00CE4FDF" w:rsidRDefault="00BE27F7" w:rsidP="00CE4FDF">
      <w:pPr>
        <w:spacing w:line="240" w:lineRule="auto"/>
        <w:outlineLvl w:val="0"/>
        <w:rPr>
          <w:lang w:val="fr-FR"/>
        </w:rPr>
      </w:pPr>
    </w:p>
    <w:p w14:paraId="4993A1E7" w14:textId="77777777" w:rsidR="00BE27F7" w:rsidRPr="00CE4FDF" w:rsidRDefault="00BE27F7" w:rsidP="00CE4FDF">
      <w:pPr>
        <w:spacing w:line="240" w:lineRule="auto"/>
        <w:outlineLvl w:val="0"/>
        <w:rPr>
          <w:lang w:val="fr-FR"/>
        </w:rPr>
      </w:pPr>
    </w:p>
    <w:p w14:paraId="3FB6EA91" w14:textId="6E28BCB7" w:rsidR="00BE27F7" w:rsidRPr="00CE4FDF" w:rsidRDefault="00B56E42" w:rsidP="00CE4F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lang w:val="fr-FR"/>
        </w:rPr>
      </w:pPr>
      <w:r w:rsidRPr="00CE4FDF">
        <w:rPr>
          <w:b/>
          <w:lang w:val="fr-FR"/>
        </w:rPr>
        <w:t>3.</w:t>
      </w:r>
      <w:r w:rsidRPr="00CE4FDF">
        <w:rPr>
          <w:b/>
          <w:lang w:val="fr-FR"/>
        </w:rPr>
        <w:tab/>
      </w:r>
      <w:bookmarkStart w:id="99" w:name="_Hlk95164697"/>
      <w:r w:rsidR="00B77EDC" w:rsidRPr="00CE4FDF">
        <w:rPr>
          <w:b/>
          <w:lang w:val="fr-FR"/>
        </w:rPr>
        <w:t>LISTE DES EXCIPIENTS</w:t>
      </w:r>
      <w:bookmarkEnd w:id="99"/>
    </w:p>
    <w:p w14:paraId="675199BC" w14:textId="77777777" w:rsidR="00BE27F7" w:rsidRPr="00CE4FDF" w:rsidRDefault="00BE27F7" w:rsidP="00CE4FDF">
      <w:pPr>
        <w:spacing w:line="240" w:lineRule="auto"/>
        <w:outlineLvl w:val="0"/>
        <w:rPr>
          <w:lang w:val="fr-FR"/>
        </w:rPr>
      </w:pPr>
    </w:p>
    <w:p w14:paraId="4083B210" w14:textId="77777777" w:rsidR="00BE27F7" w:rsidRPr="00CE4FDF" w:rsidRDefault="00BE27F7" w:rsidP="00CE4FDF">
      <w:pPr>
        <w:spacing w:line="240" w:lineRule="auto"/>
        <w:outlineLvl w:val="0"/>
        <w:rPr>
          <w:lang w:val="fr-FR"/>
        </w:rPr>
      </w:pPr>
    </w:p>
    <w:p w14:paraId="1752F7D1" w14:textId="27C083C0" w:rsidR="00BE27F7" w:rsidRPr="00CE4FDF" w:rsidRDefault="00B56E42" w:rsidP="00CE4F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lang w:val="fr-FR"/>
        </w:rPr>
      </w:pPr>
      <w:r w:rsidRPr="00CE4FDF">
        <w:rPr>
          <w:b/>
          <w:lang w:val="fr-FR"/>
        </w:rPr>
        <w:t>4.</w:t>
      </w:r>
      <w:r w:rsidRPr="00CE4FDF">
        <w:rPr>
          <w:b/>
          <w:lang w:val="fr-FR"/>
        </w:rPr>
        <w:tab/>
      </w:r>
      <w:r w:rsidR="00B77EDC" w:rsidRPr="00CE4FDF">
        <w:rPr>
          <w:b/>
          <w:lang w:val="fr-FR"/>
        </w:rPr>
        <w:t>FORME PHARMACEUTIQUE ET CONTENU</w:t>
      </w:r>
    </w:p>
    <w:p w14:paraId="64F9C4E5" w14:textId="77777777" w:rsidR="00BE27F7" w:rsidRPr="00CE4FDF" w:rsidRDefault="00BE27F7" w:rsidP="00CE4FDF">
      <w:pPr>
        <w:spacing w:line="240" w:lineRule="auto"/>
        <w:outlineLvl w:val="0"/>
        <w:rPr>
          <w:lang w:val="fr-FR"/>
        </w:rPr>
      </w:pPr>
    </w:p>
    <w:p w14:paraId="69527A2F" w14:textId="5195C0A7" w:rsidR="00BE27F7" w:rsidRPr="00CE4FDF" w:rsidRDefault="00B77EDC" w:rsidP="00CE4FDF">
      <w:pPr>
        <w:spacing w:line="240" w:lineRule="auto"/>
        <w:outlineLvl w:val="0"/>
        <w:rPr>
          <w:lang w:val="fr-FR"/>
        </w:rPr>
      </w:pPr>
      <w:r w:rsidRPr="009D5581">
        <w:rPr>
          <w:highlight w:val="lightGray"/>
          <w:lang w:val="fr-FR"/>
        </w:rPr>
        <w:t xml:space="preserve">Gélule </w:t>
      </w:r>
      <w:r w:rsidR="00BA4A11" w:rsidRPr="009D5581">
        <w:rPr>
          <w:highlight w:val="lightGray"/>
          <w:lang w:val="fr-FR"/>
        </w:rPr>
        <w:t>gastro</w:t>
      </w:r>
      <w:r w:rsidR="0028154B" w:rsidRPr="009D5581">
        <w:rPr>
          <w:highlight w:val="lightGray"/>
          <w:lang w:val="fr-FR"/>
        </w:rPr>
        <w:noBreakHyphen/>
      </w:r>
      <w:r w:rsidR="00BA4A11" w:rsidRPr="009D5581">
        <w:rPr>
          <w:highlight w:val="lightGray"/>
          <w:lang w:val="fr-FR"/>
        </w:rPr>
        <w:t>résistante</w:t>
      </w:r>
    </w:p>
    <w:p w14:paraId="38EC35CB" w14:textId="77777777" w:rsidR="00B77EDC" w:rsidRPr="00CE4FDF" w:rsidRDefault="00B77EDC" w:rsidP="00CE4FDF">
      <w:pPr>
        <w:spacing w:line="240" w:lineRule="auto"/>
        <w:outlineLvl w:val="0"/>
        <w:rPr>
          <w:lang w:val="fr-FR"/>
        </w:rPr>
      </w:pPr>
    </w:p>
    <w:p w14:paraId="1C2641C8" w14:textId="09E347C4" w:rsidR="00BE27F7" w:rsidRPr="00CE4FDF" w:rsidRDefault="00B56E42" w:rsidP="00CE4FDF">
      <w:pPr>
        <w:spacing w:line="240" w:lineRule="auto"/>
        <w:outlineLvl w:val="0"/>
        <w:rPr>
          <w:lang w:val="fr-FR"/>
        </w:rPr>
      </w:pPr>
      <w:r w:rsidRPr="00CE4FDF">
        <w:rPr>
          <w:lang w:val="fr-FR"/>
        </w:rPr>
        <w:t>56 </w:t>
      </w:r>
      <w:r w:rsidR="00B77EDC" w:rsidRPr="00CE4FDF">
        <w:rPr>
          <w:lang w:val="fr-FR"/>
        </w:rPr>
        <w:t xml:space="preserve">gélules </w:t>
      </w:r>
      <w:r w:rsidR="00BA4A11" w:rsidRPr="00CE4FDF">
        <w:rPr>
          <w:lang w:val="fr-FR"/>
        </w:rPr>
        <w:t>gastro</w:t>
      </w:r>
      <w:r w:rsidR="0028154B" w:rsidRPr="00CE4FDF">
        <w:rPr>
          <w:lang w:val="fr-FR"/>
        </w:rPr>
        <w:noBreakHyphen/>
      </w:r>
      <w:r w:rsidR="00BA4A11" w:rsidRPr="00CE4FDF">
        <w:rPr>
          <w:lang w:val="fr-FR"/>
        </w:rPr>
        <w:t>résistante</w:t>
      </w:r>
      <w:r w:rsidR="00B77EDC" w:rsidRPr="00CE4FDF">
        <w:rPr>
          <w:lang w:val="fr-FR"/>
        </w:rPr>
        <w:t>s</w:t>
      </w:r>
    </w:p>
    <w:p w14:paraId="02B64DEE" w14:textId="6F44E252" w:rsidR="00BE27F7" w:rsidRPr="00CE4FDF" w:rsidRDefault="00B56E42" w:rsidP="00CE4FDF">
      <w:pPr>
        <w:spacing w:line="240" w:lineRule="auto"/>
        <w:outlineLvl w:val="0"/>
        <w:rPr>
          <w:lang w:val="fr-FR"/>
        </w:rPr>
      </w:pPr>
      <w:r w:rsidRPr="009D5581">
        <w:rPr>
          <w:highlight w:val="lightGray"/>
          <w:lang w:val="fr-FR"/>
        </w:rPr>
        <w:t>168 </w:t>
      </w:r>
      <w:r w:rsidR="00B77EDC" w:rsidRPr="009D5581">
        <w:rPr>
          <w:highlight w:val="lightGray"/>
          <w:lang w:val="fr-FR"/>
        </w:rPr>
        <w:t xml:space="preserve">gélules </w:t>
      </w:r>
      <w:r w:rsidR="00BA4A11" w:rsidRPr="009D5581">
        <w:rPr>
          <w:highlight w:val="lightGray"/>
          <w:lang w:val="fr-FR"/>
        </w:rPr>
        <w:t>gastro</w:t>
      </w:r>
      <w:r w:rsidR="0028154B" w:rsidRPr="009D5581">
        <w:rPr>
          <w:highlight w:val="lightGray"/>
          <w:lang w:val="fr-FR"/>
        </w:rPr>
        <w:noBreakHyphen/>
      </w:r>
      <w:r w:rsidR="00BA4A11" w:rsidRPr="009D5581">
        <w:rPr>
          <w:highlight w:val="lightGray"/>
          <w:lang w:val="fr-FR"/>
        </w:rPr>
        <w:t>résistante</w:t>
      </w:r>
      <w:r w:rsidR="00B77EDC" w:rsidRPr="009D5581">
        <w:rPr>
          <w:highlight w:val="lightGray"/>
          <w:lang w:val="fr-FR"/>
        </w:rPr>
        <w:t>s</w:t>
      </w:r>
    </w:p>
    <w:p w14:paraId="26D866C0" w14:textId="77777777" w:rsidR="00BE27F7" w:rsidRPr="00CE4FDF" w:rsidRDefault="00BE27F7" w:rsidP="00CE4FDF">
      <w:pPr>
        <w:spacing w:line="240" w:lineRule="auto"/>
        <w:outlineLvl w:val="0"/>
        <w:rPr>
          <w:lang w:val="fr-FR"/>
        </w:rPr>
      </w:pPr>
    </w:p>
    <w:p w14:paraId="56EA8B93" w14:textId="77777777" w:rsidR="00BE27F7" w:rsidRPr="00CE4FDF" w:rsidRDefault="00BE27F7" w:rsidP="00CE4FDF">
      <w:pPr>
        <w:spacing w:line="240" w:lineRule="auto"/>
        <w:outlineLvl w:val="0"/>
        <w:rPr>
          <w:lang w:val="fr-FR"/>
        </w:rPr>
      </w:pPr>
    </w:p>
    <w:p w14:paraId="7EF95D3E" w14:textId="11876FE8"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5.</w:t>
      </w:r>
      <w:r w:rsidRPr="00CE4FDF">
        <w:rPr>
          <w:b/>
          <w:lang w:val="fr-FR"/>
        </w:rPr>
        <w:tab/>
      </w:r>
      <w:r w:rsidR="00B77EDC" w:rsidRPr="00CE4FDF">
        <w:rPr>
          <w:b/>
          <w:lang w:val="fr-FR"/>
        </w:rPr>
        <w:t>MODE ET VOIE(S) D’ADMINISTRATION</w:t>
      </w:r>
    </w:p>
    <w:p w14:paraId="3F7B015E" w14:textId="77777777" w:rsidR="00BE27F7" w:rsidRPr="00CE4FDF" w:rsidRDefault="00BE27F7" w:rsidP="00CE4FDF">
      <w:pPr>
        <w:spacing w:line="240" w:lineRule="auto"/>
        <w:outlineLvl w:val="0"/>
        <w:rPr>
          <w:lang w:val="fr-FR"/>
        </w:rPr>
      </w:pPr>
    </w:p>
    <w:p w14:paraId="6CF05813" w14:textId="35EAD0C4" w:rsidR="00BE27F7" w:rsidRPr="00CE4FDF" w:rsidRDefault="00B77EDC" w:rsidP="00CE4FDF">
      <w:pPr>
        <w:spacing w:line="240" w:lineRule="auto"/>
        <w:outlineLvl w:val="0"/>
        <w:rPr>
          <w:lang w:val="fr-FR"/>
        </w:rPr>
      </w:pPr>
      <w:r w:rsidRPr="00CE4FDF">
        <w:rPr>
          <w:lang w:val="fr-FR"/>
        </w:rPr>
        <w:t>Voie orale</w:t>
      </w:r>
    </w:p>
    <w:p w14:paraId="3906A0F0" w14:textId="77777777" w:rsidR="00B77EDC" w:rsidRPr="00CE4FDF" w:rsidRDefault="00B77EDC" w:rsidP="00CE4FDF">
      <w:pPr>
        <w:spacing w:line="240" w:lineRule="auto"/>
        <w:outlineLvl w:val="0"/>
        <w:rPr>
          <w:lang w:val="fr-FR"/>
        </w:rPr>
      </w:pPr>
      <w:r w:rsidRPr="00CE4FDF">
        <w:rPr>
          <w:lang w:val="fr-FR"/>
        </w:rPr>
        <w:t>Lire la notice avant utilisation.</w:t>
      </w:r>
    </w:p>
    <w:p w14:paraId="69D0007C" w14:textId="77777777" w:rsidR="00BE27F7" w:rsidRPr="00CE4FDF" w:rsidRDefault="00BE27F7" w:rsidP="00CE4FDF">
      <w:pPr>
        <w:spacing w:line="240" w:lineRule="auto"/>
        <w:outlineLvl w:val="0"/>
        <w:rPr>
          <w:lang w:val="fr-FR"/>
        </w:rPr>
      </w:pPr>
    </w:p>
    <w:p w14:paraId="6BAF824A" w14:textId="77777777" w:rsidR="00BE27F7" w:rsidRPr="00CE4FDF" w:rsidRDefault="00BE27F7" w:rsidP="00CE4FDF">
      <w:pPr>
        <w:spacing w:line="240" w:lineRule="auto"/>
        <w:outlineLvl w:val="0"/>
        <w:rPr>
          <w:lang w:val="fr-FR"/>
        </w:rPr>
      </w:pPr>
    </w:p>
    <w:p w14:paraId="47264AA4" w14:textId="182D6D88"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t>6.</w:t>
      </w:r>
      <w:r w:rsidRPr="00CE4FDF">
        <w:rPr>
          <w:b/>
          <w:lang w:val="fr-FR"/>
        </w:rPr>
        <w:tab/>
      </w:r>
      <w:r w:rsidR="00B77EDC" w:rsidRPr="00CE4FDF">
        <w:rPr>
          <w:b/>
          <w:lang w:val="fr-FR"/>
        </w:rPr>
        <w:t>MISE EN GARDE SPÉCIALE INDIQUANT QUE LE MÉDICAMENT DOIT ÊTRE CONSERVÉ HORS DE VUE ET DE PORTÉE DES ENFANTS</w:t>
      </w:r>
    </w:p>
    <w:p w14:paraId="230A55DD" w14:textId="77777777" w:rsidR="00BE27F7" w:rsidRPr="00CE4FDF" w:rsidRDefault="00BE27F7" w:rsidP="00CE4FDF">
      <w:pPr>
        <w:spacing w:line="240" w:lineRule="auto"/>
        <w:outlineLvl w:val="0"/>
        <w:rPr>
          <w:lang w:val="fr-FR"/>
        </w:rPr>
      </w:pPr>
    </w:p>
    <w:p w14:paraId="18F834C4" w14:textId="77777777" w:rsidR="00B77EDC" w:rsidRPr="00CE4FDF" w:rsidRDefault="00B77EDC" w:rsidP="00CE4FDF">
      <w:pPr>
        <w:spacing w:line="240" w:lineRule="auto"/>
        <w:outlineLvl w:val="0"/>
        <w:rPr>
          <w:lang w:val="fr-FR"/>
        </w:rPr>
      </w:pPr>
      <w:r w:rsidRPr="00CE4FDF">
        <w:rPr>
          <w:lang w:val="fr-FR"/>
        </w:rPr>
        <w:t>Tenir hors de la vue et de la portée des enfants.</w:t>
      </w:r>
    </w:p>
    <w:p w14:paraId="590B797B" w14:textId="77777777" w:rsidR="00BE27F7" w:rsidRPr="00CE4FDF" w:rsidRDefault="00BE27F7" w:rsidP="00CE4FDF">
      <w:pPr>
        <w:spacing w:line="240" w:lineRule="auto"/>
        <w:outlineLvl w:val="0"/>
        <w:rPr>
          <w:lang w:val="fr-FR"/>
        </w:rPr>
      </w:pPr>
    </w:p>
    <w:p w14:paraId="28405221" w14:textId="77777777" w:rsidR="00BE27F7" w:rsidRPr="00CE4FDF" w:rsidRDefault="00BE27F7" w:rsidP="00CE4FDF">
      <w:pPr>
        <w:spacing w:line="240" w:lineRule="auto"/>
        <w:outlineLvl w:val="0"/>
        <w:rPr>
          <w:lang w:val="fr-FR"/>
        </w:rPr>
      </w:pPr>
    </w:p>
    <w:p w14:paraId="469B8BC9" w14:textId="0D3308C0" w:rsidR="00BE27F7" w:rsidRPr="00CE4FDF" w:rsidRDefault="00B56E42" w:rsidP="00CE4F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lang w:val="fr-FR"/>
        </w:rPr>
      </w:pPr>
      <w:r w:rsidRPr="00CE4FDF">
        <w:rPr>
          <w:b/>
          <w:lang w:val="fr-FR"/>
        </w:rPr>
        <w:t>7.</w:t>
      </w:r>
      <w:r w:rsidRPr="00CE4FDF">
        <w:rPr>
          <w:b/>
          <w:lang w:val="fr-FR"/>
        </w:rPr>
        <w:tab/>
      </w:r>
      <w:r w:rsidR="00B77EDC" w:rsidRPr="00CE4FDF">
        <w:rPr>
          <w:b/>
          <w:lang w:val="fr-FR"/>
        </w:rPr>
        <w:t>AUTRE(S) MISE(S) EN GARDE SPÉCIALE</w:t>
      </w:r>
      <w:r w:rsidR="006F79C7" w:rsidRPr="00CE4FDF">
        <w:rPr>
          <w:b/>
          <w:lang w:val="fr-FR"/>
        </w:rPr>
        <w:t>(</w:t>
      </w:r>
      <w:r w:rsidR="00B77EDC" w:rsidRPr="00CE4FDF">
        <w:rPr>
          <w:b/>
          <w:lang w:val="fr-FR"/>
        </w:rPr>
        <w:t>S</w:t>
      </w:r>
      <w:r w:rsidR="006F79C7" w:rsidRPr="00CE4FDF">
        <w:rPr>
          <w:b/>
          <w:lang w:val="fr-FR"/>
        </w:rPr>
        <w:t>)</w:t>
      </w:r>
      <w:r w:rsidR="00B77EDC" w:rsidRPr="00CE4FDF">
        <w:rPr>
          <w:b/>
          <w:lang w:val="fr-FR"/>
        </w:rPr>
        <w:t>, SI NÉCESSAIRE</w:t>
      </w:r>
    </w:p>
    <w:p w14:paraId="584E8904" w14:textId="77777777" w:rsidR="00BE27F7" w:rsidRPr="00CE4FDF" w:rsidRDefault="00BE27F7" w:rsidP="00CE4FDF">
      <w:pPr>
        <w:spacing w:line="240" w:lineRule="auto"/>
        <w:outlineLvl w:val="0"/>
        <w:rPr>
          <w:lang w:val="fr-FR"/>
        </w:rPr>
      </w:pPr>
    </w:p>
    <w:p w14:paraId="57EB46FA" w14:textId="77777777" w:rsidR="00BE27F7" w:rsidRPr="00CE4FDF" w:rsidRDefault="00BE27F7" w:rsidP="00CE4FDF">
      <w:pPr>
        <w:spacing w:line="240" w:lineRule="auto"/>
        <w:outlineLvl w:val="0"/>
        <w:rPr>
          <w:lang w:val="fr-FR"/>
        </w:rPr>
      </w:pPr>
    </w:p>
    <w:p w14:paraId="780ECD91" w14:textId="2C49C0D6"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bookmarkStart w:id="100" w:name="_Hlk90983515"/>
      <w:r w:rsidRPr="00CE4FDF">
        <w:rPr>
          <w:b/>
          <w:lang w:val="fr-FR"/>
        </w:rPr>
        <w:t>8.</w:t>
      </w:r>
      <w:r w:rsidRPr="00CE4FDF">
        <w:rPr>
          <w:b/>
          <w:lang w:val="fr-FR"/>
        </w:rPr>
        <w:tab/>
      </w:r>
      <w:r w:rsidR="00B77EDC" w:rsidRPr="00CE4FDF">
        <w:rPr>
          <w:b/>
          <w:lang w:val="fr-FR"/>
        </w:rPr>
        <w:t>DATE DE PÉREMPTION</w:t>
      </w:r>
    </w:p>
    <w:p w14:paraId="6AF13154" w14:textId="77777777" w:rsidR="00BE27F7" w:rsidRPr="00CE4FDF" w:rsidRDefault="00BE27F7" w:rsidP="00CE4FDF">
      <w:pPr>
        <w:spacing w:line="240" w:lineRule="auto"/>
        <w:outlineLvl w:val="0"/>
        <w:rPr>
          <w:lang w:val="fr-FR"/>
        </w:rPr>
      </w:pPr>
    </w:p>
    <w:p w14:paraId="41FE54E2" w14:textId="77777777" w:rsidR="00BE27F7" w:rsidRPr="00CE4FDF" w:rsidRDefault="00B56E42" w:rsidP="00CE4FDF">
      <w:pPr>
        <w:spacing w:line="240" w:lineRule="auto"/>
        <w:outlineLvl w:val="0"/>
        <w:rPr>
          <w:lang w:val="fr-FR"/>
        </w:rPr>
      </w:pPr>
      <w:r w:rsidRPr="00CE4FDF">
        <w:rPr>
          <w:lang w:val="fr-FR"/>
        </w:rPr>
        <w:t>EXP</w:t>
      </w:r>
    </w:p>
    <w:p w14:paraId="550B3532" w14:textId="77777777" w:rsidR="00BE27F7" w:rsidRPr="00CE4FDF" w:rsidRDefault="00BE27F7" w:rsidP="00CE4FDF">
      <w:pPr>
        <w:spacing w:line="240" w:lineRule="auto"/>
        <w:outlineLvl w:val="0"/>
        <w:rPr>
          <w:lang w:val="fr-FR"/>
        </w:rPr>
      </w:pPr>
    </w:p>
    <w:bookmarkEnd w:id="100"/>
    <w:p w14:paraId="51087D0F" w14:textId="77777777" w:rsidR="00BE27F7" w:rsidRPr="00CE4FDF" w:rsidRDefault="00BE27F7" w:rsidP="00CE4FDF">
      <w:pPr>
        <w:spacing w:line="240" w:lineRule="auto"/>
        <w:outlineLvl w:val="0"/>
        <w:rPr>
          <w:lang w:val="fr-FR"/>
        </w:rPr>
      </w:pPr>
    </w:p>
    <w:p w14:paraId="4DB27E3E" w14:textId="03445F60"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9.</w:t>
      </w:r>
      <w:r w:rsidRPr="00CE4FDF">
        <w:rPr>
          <w:b/>
          <w:lang w:val="fr-FR"/>
        </w:rPr>
        <w:tab/>
      </w:r>
      <w:r w:rsidR="00FF011B" w:rsidRPr="00CE4FDF">
        <w:rPr>
          <w:b/>
          <w:lang w:val="fr-FR"/>
        </w:rPr>
        <w:t>PRÉCAUTIONS PARTICULIÈRES DE CONSERVATION</w:t>
      </w:r>
    </w:p>
    <w:p w14:paraId="53A1E98A" w14:textId="77777777" w:rsidR="00BE27F7" w:rsidRPr="00CE4FDF" w:rsidRDefault="00BE27F7" w:rsidP="00CE4FDF">
      <w:pPr>
        <w:spacing w:line="240" w:lineRule="auto"/>
        <w:outlineLvl w:val="0"/>
        <w:rPr>
          <w:lang w:val="fr-FR"/>
        </w:rPr>
      </w:pPr>
    </w:p>
    <w:p w14:paraId="41EE2C33" w14:textId="38D3FDE5" w:rsidR="00FF011B" w:rsidRPr="00CE4FDF" w:rsidRDefault="006237CD" w:rsidP="00CE4FDF">
      <w:pPr>
        <w:spacing w:line="240" w:lineRule="auto"/>
        <w:outlineLvl w:val="0"/>
        <w:rPr>
          <w:lang w:val="fr-FR"/>
        </w:rPr>
      </w:pPr>
      <w:r w:rsidRPr="00CE4FDF">
        <w:rPr>
          <w:lang w:val="fr-FR"/>
        </w:rPr>
        <w:t>A</w:t>
      </w:r>
      <w:r w:rsidR="00FF011B" w:rsidRPr="00CE4FDF">
        <w:rPr>
          <w:lang w:val="fr-FR"/>
        </w:rPr>
        <w:t xml:space="preserve"> conserver à une température ne dépassant pas 30</w:t>
      </w:r>
      <w:r w:rsidR="008F6761" w:rsidRPr="00CE4FDF">
        <w:rPr>
          <w:lang w:val="fr-FR"/>
        </w:rPr>
        <w:t> </w:t>
      </w:r>
      <w:r w:rsidR="00FF011B" w:rsidRPr="00CE4FDF">
        <w:rPr>
          <w:lang w:val="fr-FR"/>
        </w:rPr>
        <w:t>ºC.</w:t>
      </w:r>
    </w:p>
    <w:p w14:paraId="7958AC18" w14:textId="77777777" w:rsidR="00BE27F7" w:rsidRPr="00CE4FDF" w:rsidRDefault="00BE27F7" w:rsidP="00CE4FDF">
      <w:pPr>
        <w:spacing w:line="240" w:lineRule="auto"/>
        <w:outlineLvl w:val="0"/>
        <w:rPr>
          <w:lang w:val="fr-FR"/>
        </w:rPr>
      </w:pPr>
    </w:p>
    <w:p w14:paraId="59CF052F" w14:textId="77777777" w:rsidR="00BE27F7" w:rsidRPr="00CE4FDF" w:rsidRDefault="00BE27F7" w:rsidP="00CE4FDF">
      <w:pPr>
        <w:spacing w:line="240" w:lineRule="auto"/>
        <w:outlineLvl w:val="0"/>
        <w:rPr>
          <w:lang w:val="fr-FR"/>
        </w:rPr>
      </w:pPr>
    </w:p>
    <w:p w14:paraId="24E256A2" w14:textId="77777777" w:rsidR="00FF011B"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lastRenderedPageBreak/>
        <w:t>10.</w:t>
      </w:r>
      <w:r w:rsidRPr="00CE4FDF">
        <w:rPr>
          <w:b/>
          <w:lang w:val="fr-FR"/>
        </w:rPr>
        <w:tab/>
      </w:r>
      <w:r w:rsidR="00FF011B" w:rsidRPr="00CE4FDF">
        <w:rPr>
          <w:b/>
          <w:lang w:val="fr-FR"/>
        </w:rPr>
        <w:t>PRÉCAUTIONS PARTICULIÈRES D’ÉLIMINATION DES MÉDICAMENTS NON UTILISÉS OU DES DÉCHETS PROVENANT DE CES MÉDICAMENTS S’IL Y A LIEU</w:t>
      </w:r>
    </w:p>
    <w:p w14:paraId="7E323900" w14:textId="77777777" w:rsidR="00BE27F7" w:rsidRPr="00CE4FDF" w:rsidRDefault="00BE27F7" w:rsidP="00CE4FDF">
      <w:pPr>
        <w:spacing w:line="240" w:lineRule="auto"/>
        <w:outlineLvl w:val="0"/>
        <w:rPr>
          <w:lang w:val="fr-FR"/>
        </w:rPr>
      </w:pPr>
    </w:p>
    <w:p w14:paraId="67C1A384" w14:textId="77777777" w:rsidR="00BE27F7" w:rsidRPr="00CE4FDF" w:rsidRDefault="00BE27F7" w:rsidP="00CE4FDF">
      <w:pPr>
        <w:spacing w:line="240" w:lineRule="auto"/>
        <w:outlineLvl w:val="0"/>
        <w:rPr>
          <w:lang w:val="fr-FR"/>
        </w:rPr>
      </w:pPr>
    </w:p>
    <w:p w14:paraId="0AAAFC29" w14:textId="6EB599C2"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t>11.</w:t>
      </w:r>
      <w:r w:rsidRPr="00CE4FDF">
        <w:rPr>
          <w:b/>
          <w:lang w:val="fr-FR"/>
        </w:rPr>
        <w:tab/>
      </w:r>
      <w:r w:rsidR="00FF011B" w:rsidRPr="00CE4FDF">
        <w:rPr>
          <w:b/>
          <w:lang w:val="fr-FR"/>
        </w:rPr>
        <w:t>NOM ET ADRESSE DU TITULAIRE DE L’AUTORISATION DE MISE SUR LE MARCHÉ</w:t>
      </w:r>
    </w:p>
    <w:p w14:paraId="5C987860" w14:textId="77777777" w:rsidR="00BE27F7" w:rsidRPr="00CE4FDF" w:rsidRDefault="00BE27F7" w:rsidP="00CE4FDF">
      <w:pPr>
        <w:spacing w:line="240" w:lineRule="auto"/>
        <w:outlineLvl w:val="0"/>
        <w:rPr>
          <w:lang w:val="fr-FR"/>
        </w:rPr>
      </w:pPr>
    </w:p>
    <w:p w14:paraId="569ACC5F" w14:textId="77777777" w:rsidR="003F3F4A" w:rsidRPr="00F63255" w:rsidRDefault="003F3F4A" w:rsidP="003F3F4A">
      <w:pPr>
        <w:spacing w:line="240" w:lineRule="auto"/>
        <w:outlineLvl w:val="0"/>
        <w:rPr>
          <w:lang w:val="fr-FR"/>
          <w:rPrChange w:id="101" w:author="Anonymous Viatris" w:date="2026-04-18T22:13:00Z" w16du:dateUtc="2026-04-18T16:43:00Z">
            <w:rPr>
              <w:lang w:val="en-US"/>
            </w:rPr>
          </w:rPrChange>
        </w:rPr>
      </w:pPr>
      <w:r w:rsidRPr="00F63255">
        <w:rPr>
          <w:lang w:val="fr-FR"/>
          <w:rPrChange w:id="102" w:author="Anonymous Viatris" w:date="2026-04-18T22:13:00Z" w16du:dateUtc="2026-04-18T16:43:00Z">
            <w:rPr>
              <w:lang w:val="en-US"/>
            </w:rPr>
          </w:rPrChange>
        </w:rPr>
        <w:t>Mylan Pharmaceuticals Limited</w:t>
      </w:r>
    </w:p>
    <w:p w14:paraId="0B9F45FC" w14:textId="77777777" w:rsidR="003F3F4A" w:rsidRPr="00F63255" w:rsidRDefault="003F3F4A" w:rsidP="003F3F4A">
      <w:pPr>
        <w:spacing w:line="240" w:lineRule="auto"/>
        <w:outlineLvl w:val="0"/>
        <w:rPr>
          <w:lang w:val="fr-FR"/>
          <w:rPrChange w:id="103" w:author="Anonymous Viatris" w:date="2026-04-18T22:13:00Z" w16du:dateUtc="2026-04-18T16:43:00Z">
            <w:rPr>
              <w:lang w:val="en-US"/>
            </w:rPr>
          </w:rPrChange>
        </w:rPr>
      </w:pPr>
      <w:proofErr w:type="spellStart"/>
      <w:r w:rsidRPr="00F63255">
        <w:rPr>
          <w:lang w:val="fr-FR"/>
          <w:rPrChange w:id="104" w:author="Anonymous Viatris" w:date="2026-04-18T22:13:00Z" w16du:dateUtc="2026-04-18T16:43:00Z">
            <w:rPr>
              <w:lang w:val="en-US"/>
            </w:rPr>
          </w:rPrChange>
        </w:rPr>
        <w:t>Damastown</w:t>
      </w:r>
      <w:proofErr w:type="spellEnd"/>
      <w:r w:rsidRPr="00F63255">
        <w:rPr>
          <w:lang w:val="fr-FR"/>
          <w:rPrChange w:id="105" w:author="Anonymous Viatris" w:date="2026-04-18T22:13:00Z" w16du:dateUtc="2026-04-18T16:43:00Z">
            <w:rPr>
              <w:lang w:val="en-US"/>
            </w:rPr>
          </w:rPrChange>
        </w:rPr>
        <w:t xml:space="preserve"> </w:t>
      </w:r>
      <w:proofErr w:type="spellStart"/>
      <w:r w:rsidRPr="00F63255">
        <w:rPr>
          <w:lang w:val="fr-FR"/>
          <w:rPrChange w:id="106" w:author="Anonymous Viatris" w:date="2026-04-18T22:13:00Z" w16du:dateUtc="2026-04-18T16:43:00Z">
            <w:rPr>
              <w:lang w:val="en-US"/>
            </w:rPr>
          </w:rPrChange>
        </w:rPr>
        <w:t>Industrial</w:t>
      </w:r>
      <w:proofErr w:type="spellEnd"/>
      <w:r w:rsidRPr="00F63255">
        <w:rPr>
          <w:lang w:val="fr-FR"/>
          <w:rPrChange w:id="107" w:author="Anonymous Viatris" w:date="2026-04-18T22:13:00Z" w16du:dateUtc="2026-04-18T16:43:00Z">
            <w:rPr>
              <w:lang w:val="en-US"/>
            </w:rPr>
          </w:rPrChange>
        </w:rPr>
        <w:t xml:space="preserve"> Park</w:t>
      </w:r>
    </w:p>
    <w:p w14:paraId="784C967B" w14:textId="77777777" w:rsidR="003F3F4A" w:rsidRPr="00F63255" w:rsidRDefault="003F3F4A" w:rsidP="003F3F4A">
      <w:pPr>
        <w:spacing w:line="240" w:lineRule="auto"/>
        <w:outlineLvl w:val="0"/>
        <w:rPr>
          <w:lang w:val="fr-FR"/>
          <w:rPrChange w:id="108" w:author="Anonymous Viatris" w:date="2026-04-18T22:13:00Z" w16du:dateUtc="2026-04-18T16:43:00Z">
            <w:rPr>
              <w:lang w:val="en-US"/>
            </w:rPr>
          </w:rPrChange>
        </w:rPr>
      </w:pPr>
      <w:proofErr w:type="spellStart"/>
      <w:r w:rsidRPr="00F63255">
        <w:rPr>
          <w:lang w:val="fr-FR"/>
          <w:rPrChange w:id="109" w:author="Anonymous Viatris" w:date="2026-04-18T22:13:00Z" w16du:dateUtc="2026-04-18T16:43:00Z">
            <w:rPr>
              <w:lang w:val="en-US"/>
            </w:rPr>
          </w:rPrChange>
        </w:rPr>
        <w:t>Mulhuddart</w:t>
      </w:r>
      <w:proofErr w:type="spellEnd"/>
    </w:p>
    <w:p w14:paraId="2D35E6E5" w14:textId="77777777" w:rsidR="003F3F4A" w:rsidRPr="00F63255" w:rsidRDefault="003F3F4A" w:rsidP="003F3F4A">
      <w:pPr>
        <w:spacing w:line="240" w:lineRule="auto"/>
        <w:outlineLvl w:val="0"/>
        <w:rPr>
          <w:lang w:val="fr-FR"/>
          <w:rPrChange w:id="110" w:author="Anonymous Viatris" w:date="2026-04-18T22:13:00Z" w16du:dateUtc="2026-04-18T16:43:00Z">
            <w:rPr>
              <w:lang w:val="en-US"/>
            </w:rPr>
          </w:rPrChange>
        </w:rPr>
      </w:pPr>
      <w:r w:rsidRPr="00F63255">
        <w:rPr>
          <w:lang w:val="fr-FR"/>
          <w:rPrChange w:id="111" w:author="Anonymous Viatris" w:date="2026-04-18T22:13:00Z" w16du:dateUtc="2026-04-18T16:43:00Z">
            <w:rPr>
              <w:lang w:val="en-US"/>
            </w:rPr>
          </w:rPrChange>
        </w:rPr>
        <w:t>Dublin 15</w:t>
      </w:r>
    </w:p>
    <w:p w14:paraId="07E79C90" w14:textId="77777777" w:rsidR="003F3F4A" w:rsidRPr="00F63255" w:rsidRDefault="003F3F4A" w:rsidP="003F3F4A">
      <w:pPr>
        <w:spacing w:line="240" w:lineRule="auto"/>
        <w:outlineLvl w:val="0"/>
        <w:rPr>
          <w:lang w:val="de-DE"/>
          <w:rPrChange w:id="112" w:author="Anonymous Viatris" w:date="2026-04-18T22:13:00Z" w16du:dateUtc="2026-04-18T16:43:00Z">
            <w:rPr>
              <w:lang w:val="en-US"/>
            </w:rPr>
          </w:rPrChange>
        </w:rPr>
      </w:pPr>
      <w:r w:rsidRPr="00F63255">
        <w:rPr>
          <w:lang w:val="de-DE"/>
          <w:rPrChange w:id="113" w:author="Anonymous Viatris" w:date="2026-04-18T22:13:00Z" w16du:dateUtc="2026-04-18T16:43:00Z">
            <w:rPr>
              <w:lang w:val="en-US"/>
            </w:rPr>
          </w:rPrChange>
        </w:rPr>
        <w:t>DUBLIN</w:t>
      </w:r>
    </w:p>
    <w:p w14:paraId="5A606CF9" w14:textId="52403F1D" w:rsidR="00BE27F7" w:rsidRPr="00CE4FDF" w:rsidRDefault="00FF011B" w:rsidP="00CE4FDF">
      <w:pPr>
        <w:spacing w:line="240" w:lineRule="auto"/>
        <w:outlineLvl w:val="0"/>
        <w:rPr>
          <w:lang w:val="fr-FR"/>
        </w:rPr>
      </w:pPr>
      <w:r w:rsidRPr="00CE4FDF">
        <w:rPr>
          <w:lang w:val="fr-FR"/>
        </w:rPr>
        <w:t>Irlande</w:t>
      </w:r>
    </w:p>
    <w:p w14:paraId="40416EC3" w14:textId="77777777" w:rsidR="00BE27F7" w:rsidRPr="00CE4FDF" w:rsidRDefault="00BE27F7" w:rsidP="00CE4FDF">
      <w:pPr>
        <w:spacing w:line="240" w:lineRule="auto"/>
        <w:outlineLvl w:val="0"/>
        <w:rPr>
          <w:lang w:val="fr-FR"/>
        </w:rPr>
      </w:pPr>
    </w:p>
    <w:p w14:paraId="294314AB" w14:textId="77777777" w:rsidR="00BE27F7" w:rsidRPr="00CE4FDF" w:rsidRDefault="00BE27F7" w:rsidP="00CE4FDF">
      <w:pPr>
        <w:spacing w:line="240" w:lineRule="auto"/>
        <w:outlineLvl w:val="0"/>
        <w:rPr>
          <w:lang w:val="fr-FR"/>
        </w:rPr>
      </w:pPr>
    </w:p>
    <w:p w14:paraId="0D7CB832" w14:textId="5081A7FD"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12.</w:t>
      </w:r>
      <w:r w:rsidRPr="00CE4FDF">
        <w:rPr>
          <w:b/>
          <w:lang w:val="fr-FR"/>
        </w:rPr>
        <w:tab/>
      </w:r>
      <w:r w:rsidR="00FF011B" w:rsidRPr="00CE4FDF">
        <w:rPr>
          <w:b/>
          <w:lang w:val="fr-FR"/>
        </w:rPr>
        <w:t>NUMÉRO(S) D’AUTORISATION DE MISE SUR LE MARCHÉ</w:t>
      </w:r>
    </w:p>
    <w:p w14:paraId="04B30200" w14:textId="77777777" w:rsidR="00BE27F7" w:rsidRPr="00CE4FDF" w:rsidRDefault="00BE27F7" w:rsidP="00CE4FDF">
      <w:pPr>
        <w:spacing w:line="240" w:lineRule="auto"/>
        <w:outlineLvl w:val="0"/>
        <w:rPr>
          <w:lang w:val="fr-FR"/>
        </w:rPr>
      </w:pPr>
    </w:p>
    <w:p w14:paraId="50242519" w14:textId="77777777" w:rsidR="00916075" w:rsidRPr="009D5581" w:rsidRDefault="00916075" w:rsidP="00CE4FDF">
      <w:pPr>
        <w:spacing w:line="240" w:lineRule="auto"/>
        <w:rPr>
          <w:szCs w:val="22"/>
          <w:lang w:val="fr-FR"/>
        </w:rPr>
      </w:pPr>
      <w:r w:rsidRPr="009D5581">
        <w:rPr>
          <w:szCs w:val="22"/>
          <w:lang w:val="fr-FR"/>
        </w:rPr>
        <w:t>EU/1/24/1814/009</w:t>
      </w:r>
    </w:p>
    <w:p w14:paraId="15B00AD3" w14:textId="77777777" w:rsidR="00916075" w:rsidRPr="009D5581" w:rsidRDefault="00916075" w:rsidP="00CE4FDF">
      <w:pPr>
        <w:spacing w:line="240" w:lineRule="auto"/>
        <w:rPr>
          <w:szCs w:val="22"/>
          <w:lang w:val="fr-FR"/>
        </w:rPr>
      </w:pPr>
      <w:r w:rsidRPr="009D5581">
        <w:rPr>
          <w:szCs w:val="22"/>
          <w:highlight w:val="lightGray"/>
          <w:lang w:val="fr-FR"/>
        </w:rPr>
        <w:t>EU/1/24/1814/010</w:t>
      </w:r>
    </w:p>
    <w:p w14:paraId="1557E00D" w14:textId="77777777" w:rsidR="00916075" w:rsidRPr="00CE4FDF" w:rsidRDefault="00916075" w:rsidP="00CE4FDF">
      <w:pPr>
        <w:spacing w:line="240" w:lineRule="auto"/>
        <w:outlineLvl w:val="0"/>
        <w:rPr>
          <w:lang w:val="fr-FR"/>
        </w:rPr>
      </w:pPr>
    </w:p>
    <w:p w14:paraId="1EF89720" w14:textId="77777777" w:rsidR="00BE27F7" w:rsidRPr="00CE4FDF" w:rsidRDefault="00BE27F7" w:rsidP="00CE4FDF">
      <w:pPr>
        <w:spacing w:line="240" w:lineRule="auto"/>
        <w:outlineLvl w:val="0"/>
        <w:rPr>
          <w:lang w:val="fr-FR"/>
        </w:rPr>
      </w:pPr>
    </w:p>
    <w:p w14:paraId="41CA59F3" w14:textId="17CF4FC2"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13.</w:t>
      </w:r>
      <w:r w:rsidRPr="00CE4FDF">
        <w:rPr>
          <w:b/>
          <w:lang w:val="fr-FR"/>
        </w:rPr>
        <w:tab/>
      </w:r>
      <w:r w:rsidR="00FF011B" w:rsidRPr="00CE4FDF">
        <w:rPr>
          <w:b/>
          <w:lang w:val="fr-FR"/>
        </w:rPr>
        <w:t>NUMÉRO DU LOT</w:t>
      </w:r>
    </w:p>
    <w:p w14:paraId="0AE9A961" w14:textId="77777777" w:rsidR="00BE27F7" w:rsidRPr="00CE4FDF" w:rsidRDefault="00BE27F7" w:rsidP="00CE4FDF">
      <w:pPr>
        <w:spacing w:line="240" w:lineRule="auto"/>
        <w:outlineLvl w:val="0"/>
        <w:rPr>
          <w:i/>
          <w:lang w:val="fr-FR"/>
        </w:rPr>
      </w:pPr>
    </w:p>
    <w:p w14:paraId="4113A982" w14:textId="77777777" w:rsidR="00BE27F7" w:rsidRPr="00CE4FDF" w:rsidRDefault="00B56E42" w:rsidP="00CE4FDF">
      <w:pPr>
        <w:spacing w:line="240" w:lineRule="auto"/>
        <w:outlineLvl w:val="0"/>
        <w:rPr>
          <w:lang w:val="fr-FR"/>
        </w:rPr>
      </w:pPr>
      <w:r w:rsidRPr="00CE4FDF">
        <w:rPr>
          <w:lang w:val="fr-FR"/>
        </w:rPr>
        <w:t>Lot</w:t>
      </w:r>
    </w:p>
    <w:p w14:paraId="2A5AADB4" w14:textId="77777777" w:rsidR="00BE27F7" w:rsidRPr="00CE4FDF" w:rsidRDefault="00BE27F7" w:rsidP="00CE4FDF">
      <w:pPr>
        <w:spacing w:line="240" w:lineRule="auto"/>
        <w:outlineLvl w:val="0"/>
        <w:rPr>
          <w:lang w:val="fr-FR"/>
        </w:rPr>
      </w:pPr>
    </w:p>
    <w:p w14:paraId="73C6A52F" w14:textId="77777777" w:rsidR="00BE27F7" w:rsidRPr="00CE4FDF" w:rsidRDefault="00BE27F7" w:rsidP="00CE4FDF">
      <w:pPr>
        <w:spacing w:line="240" w:lineRule="auto"/>
        <w:outlineLvl w:val="0"/>
        <w:rPr>
          <w:lang w:val="fr-FR"/>
        </w:rPr>
      </w:pPr>
    </w:p>
    <w:p w14:paraId="26BBF144" w14:textId="5C0901CD"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14.</w:t>
      </w:r>
      <w:r w:rsidRPr="00CE4FDF">
        <w:rPr>
          <w:b/>
          <w:lang w:val="fr-FR"/>
        </w:rPr>
        <w:tab/>
      </w:r>
      <w:r w:rsidR="00FF011B" w:rsidRPr="00CE4FDF">
        <w:rPr>
          <w:b/>
          <w:lang w:val="fr-FR"/>
        </w:rPr>
        <w:t>CONDITIONS DE PRESCRIPTION ET DE DÉLIVRANCE</w:t>
      </w:r>
    </w:p>
    <w:p w14:paraId="1323747B" w14:textId="77777777" w:rsidR="00BE27F7" w:rsidRPr="00CE4FDF" w:rsidRDefault="00BE27F7" w:rsidP="00CE4FDF">
      <w:pPr>
        <w:spacing w:line="240" w:lineRule="auto"/>
        <w:outlineLvl w:val="0"/>
        <w:rPr>
          <w:iCs/>
          <w:lang w:val="fr-FR"/>
        </w:rPr>
      </w:pPr>
    </w:p>
    <w:p w14:paraId="52383DB1" w14:textId="77777777" w:rsidR="00BE27F7" w:rsidRPr="00CE4FDF" w:rsidRDefault="00BE27F7" w:rsidP="00CE4FDF">
      <w:pPr>
        <w:spacing w:line="240" w:lineRule="auto"/>
        <w:outlineLvl w:val="0"/>
        <w:rPr>
          <w:iCs/>
          <w:lang w:val="fr-FR"/>
        </w:rPr>
      </w:pPr>
    </w:p>
    <w:p w14:paraId="52A3932E" w14:textId="5685BC8D"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15.</w:t>
      </w:r>
      <w:r w:rsidRPr="00CE4FDF">
        <w:rPr>
          <w:b/>
          <w:lang w:val="fr-FR"/>
        </w:rPr>
        <w:tab/>
      </w:r>
      <w:r w:rsidR="00FF011B" w:rsidRPr="00CE4FDF">
        <w:rPr>
          <w:b/>
          <w:lang w:val="fr-FR"/>
        </w:rPr>
        <w:t>INDICATIONS D’UTILISATION</w:t>
      </w:r>
    </w:p>
    <w:p w14:paraId="68522A6B" w14:textId="77777777" w:rsidR="00BE27F7" w:rsidRPr="00CE4FDF" w:rsidRDefault="00BE27F7" w:rsidP="00CE4FDF">
      <w:pPr>
        <w:spacing w:line="240" w:lineRule="auto"/>
        <w:outlineLvl w:val="0"/>
        <w:rPr>
          <w:lang w:val="fr-FR"/>
        </w:rPr>
      </w:pPr>
    </w:p>
    <w:p w14:paraId="33323B7D" w14:textId="77777777" w:rsidR="00BE27F7" w:rsidRPr="00CE4FDF" w:rsidRDefault="00BE27F7" w:rsidP="00CE4FDF">
      <w:pPr>
        <w:spacing w:line="240" w:lineRule="auto"/>
        <w:outlineLvl w:val="0"/>
        <w:rPr>
          <w:lang w:val="fr-FR"/>
        </w:rPr>
      </w:pPr>
    </w:p>
    <w:p w14:paraId="2921047A" w14:textId="4AEC0B5B"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16.</w:t>
      </w:r>
      <w:r w:rsidRPr="00CE4FDF">
        <w:rPr>
          <w:b/>
          <w:lang w:val="fr-FR"/>
        </w:rPr>
        <w:tab/>
      </w:r>
      <w:r w:rsidR="00FF011B" w:rsidRPr="00CE4FDF">
        <w:rPr>
          <w:b/>
          <w:lang w:val="fr-FR"/>
        </w:rPr>
        <w:t>INFORMATIONS EN BRAILLE</w:t>
      </w:r>
    </w:p>
    <w:p w14:paraId="72B57C88" w14:textId="77777777" w:rsidR="00BE27F7" w:rsidRPr="00CE4FDF" w:rsidRDefault="00BE27F7" w:rsidP="00CE4FDF">
      <w:pPr>
        <w:spacing w:line="240" w:lineRule="auto"/>
        <w:outlineLvl w:val="0"/>
        <w:rPr>
          <w:lang w:val="fr-FR"/>
        </w:rPr>
      </w:pPr>
    </w:p>
    <w:p w14:paraId="377760CC" w14:textId="1DF037A1" w:rsidR="00BE27F7" w:rsidRPr="00CE4FDF" w:rsidRDefault="0025294B" w:rsidP="00CE4FDF">
      <w:pPr>
        <w:spacing w:line="240" w:lineRule="auto"/>
        <w:outlineLvl w:val="0"/>
        <w:rPr>
          <w:lang w:val="fr-FR"/>
        </w:rPr>
      </w:pPr>
      <w:proofErr w:type="spellStart"/>
      <w:r w:rsidRPr="00CE4FDF">
        <w:rPr>
          <w:lang w:val="fr-FR"/>
        </w:rPr>
        <w:t>Diméthyl</w:t>
      </w:r>
      <w:proofErr w:type="spellEnd"/>
      <w:r w:rsidR="00B56E42" w:rsidRPr="00CE4FDF">
        <w:rPr>
          <w:lang w:val="fr-FR"/>
        </w:rPr>
        <w:t xml:space="preserve"> fumarate Mylan </w:t>
      </w:r>
      <w:r w:rsidR="0039394A" w:rsidRPr="00CE4FDF">
        <w:rPr>
          <w:lang w:val="fr-FR"/>
        </w:rPr>
        <w:t>24</w:t>
      </w:r>
      <w:r w:rsidR="00B56E42" w:rsidRPr="00CE4FDF">
        <w:rPr>
          <w:lang w:val="fr-FR"/>
        </w:rPr>
        <w:t xml:space="preserve">0 mg </w:t>
      </w:r>
    </w:p>
    <w:p w14:paraId="79C94175" w14:textId="77777777" w:rsidR="00BE27F7" w:rsidRPr="00CE4FDF" w:rsidRDefault="00BE27F7" w:rsidP="00CE4FDF">
      <w:pPr>
        <w:spacing w:line="240" w:lineRule="auto"/>
        <w:outlineLvl w:val="0"/>
        <w:rPr>
          <w:lang w:val="fr-FR"/>
        </w:rPr>
      </w:pPr>
    </w:p>
    <w:p w14:paraId="38E10D0E" w14:textId="77777777" w:rsidR="00BE27F7" w:rsidRPr="00CE4FDF" w:rsidRDefault="00BE27F7" w:rsidP="00CE4FDF">
      <w:pPr>
        <w:spacing w:line="240" w:lineRule="auto"/>
        <w:outlineLvl w:val="0"/>
        <w:rPr>
          <w:lang w:val="fr-FR"/>
        </w:rPr>
      </w:pPr>
    </w:p>
    <w:p w14:paraId="2CBEAD20" w14:textId="2674327E"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i/>
          <w:lang w:val="fr-FR"/>
        </w:rPr>
      </w:pPr>
      <w:r w:rsidRPr="00CE4FDF">
        <w:rPr>
          <w:b/>
          <w:lang w:val="fr-FR"/>
        </w:rPr>
        <w:t>17.</w:t>
      </w:r>
      <w:r w:rsidRPr="00CE4FDF">
        <w:rPr>
          <w:b/>
          <w:lang w:val="fr-FR"/>
        </w:rPr>
        <w:tab/>
      </w:r>
      <w:r w:rsidR="00FF011B" w:rsidRPr="00CE4FDF">
        <w:rPr>
          <w:b/>
          <w:lang w:val="fr-FR"/>
        </w:rPr>
        <w:t>IDENTIFIANT UNIQUE - CODE</w:t>
      </w:r>
      <w:r w:rsidR="0028154B" w:rsidRPr="00CE4FDF">
        <w:rPr>
          <w:b/>
          <w:lang w:val="fr-FR"/>
        </w:rPr>
        <w:noBreakHyphen/>
      </w:r>
      <w:r w:rsidR="00FF011B" w:rsidRPr="00CE4FDF">
        <w:rPr>
          <w:b/>
          <w:lang w:val="fr-FR"/>
        </w:rPr>
        <w:t>BARRES 2D</w:t>
      </w:r>
    </w:p>
    <w:p w14:paraId="2A0472B4" w14:textId="77777777" w:rsidR="00BE27F7" w:rsidRPr="00CE4FDF" w:rsidRDefault="00BE27F7" w:rsidP="00CE4FDF">
      <w:pPr>
        <w:spacing w:line="240" w:lineRule="auto"/>
        <w:outlineLvl w:val="0"/>
        <w:rPr>
          <w:lang w:val="fr-FR"/>
        </w:rPr>
      </w:pPr>
    </w:p>
    <w:p w14:paraId="585EF650" w14:textId="52C1D953" w:rsidR="00FF011B" w:rsidRPr="00CE4FDF" w:rsidRDefault="003B1460" w:rsidP="00CE4FDF">
      <w:pPr>
        <w:spacing w:line="240" w:lineRule="auto"/>
        <w:outlineLvl w:val="0"/>
        <w:rPr>
          <w:highlight w:val="lightGray"/>
          <w:lang w:val="fr-FR"/>
        </w:rPr>
      </w:pPr>
      <w:proofErr w:type="gramStart"/>
      <w:r w:rsidRPr="00CE4FDF">
        <w:rPr>
          <w:highlight w:val="lightGray"/>
          <w:lang w:val="fr-FR"/>
        </w:rPr>
        <w:t>c</w:t>
      </w:r>
      <w:r w:rsidR="00FF011B" w:rsidRPr="00CE4FDF">
        <w:rPr>
          <w:highlight w:val="lightGray"/>
          <w:lang w:val="fr-FR"/>
        </w:rPr>
        <w:t>ode</w:t>
      </w:r>
      <w:proofErr w:type="gramEnd"/>
      <w:r w:rsidR="0028154B" w:rsidRPr="00CE4FDF">
        <w:rPr>
          <w:highlight w:val="lightGray"/>
          <w:lang w:val="fr-FR"/>
        </w:rPr>
        <w:noBreakHyphen/>
      </w:r>
      <w:r w:rsidR="00FF011B" w:rsidRPr="00CE4FDF">
        <w:rPr>
          <w:highlight w:val="lightGray"/>
          <w:lang w:val="fr-FR"/>
        </w:rPr>
        <w:t>barres 2D portant l'identifiant unique inclus.</w:t>
      </w:r>
    </w:p>
    <w:p w14:paraId="3153C279" w14:textId="77777777" w:rsidR="00BE27F7" w:rsidRPr="00CE4FDF" w:rsidRDefault="00BE27F7" w:rsidP="00CE4FDF">
      <w:pPr>
        <w:spacing w:line="240" w:lineRule="auto"/>
        <w:outlineLvl w:val="0"/>
        <w:rPr>
          <w:lang w:val="fr-FR"/>
        </w:rPr>
      </w:pPr>
    </w:p>
    <w:p w14:paraId="75587C16" w14:textId="77777777" w:rsidR="00BE27F7" w:rsidRPr="00CE4FDF" w:rsidRDefault="00BE27F7" w:rsidP="00CE4FDF">
      <w:pPr>
        <w:spacing w:line="240" w:lineRule="auto"/>
        <w:outlineLvl w:val="0"/>
        <w:rPr>
          <w:lang w:val="fr-FR"/>
        </w:rPr>
      </w:pPr>
    </w:p>
    <w:p w14:paraId="5E9D59EB" w14:textId="11B23F50" w:rsidR="00BE27F7" w:rsidRPr="00CE4FDF" w:rsidRDefault="00B56E42" w:rsidP="00CE4FDF">
      <w:pPr>
        <w:pBdr>
          <w:top w:val="single" w:sz="4" w:space="1" w:color="auto"/>
          <w:left w:val="single" w:sz="4" w:space="4" w:color="auto"/>
          <w:bottom w:val="single" w:sz="4" w:space="1" w:color="auto"/>
          <w:right w:val="single" w:sz="4" w:space="4" w:color="auto"/>
        </w:pBdr>
        <w:spacing w:line="240" w:lineRule="auto"/>
        <w:outlineLvl w:val="0"/>
        <w:rPr>
          <w:b/>
          <w:i/>
          <w:lang w:val="fr-FR"/>
        </w:rPr>
      </w:pPr>
      <w:r w:rsidRPr="00CE4FDF">
        <w:rPr>
          <w:b/>
          <w:lang w:val="fr-FR"/>
        </w:rPr>
        <w:t>18.</w:t>
      </w:r>
      <w:r w:rsidRPr="00CE4FDF">
        <w:rPr>
          <w:b/>
          <w:lang w:val="fr-FR"/>
        </w:rPr>
        <w:tab/>
      </w:r>
      <w:r w:rsidR="00FF011B" w:rsidRPr="00CE4FDF">
        <w:rPr>
          <w:b/>
          <w:lang w:val="fr-FR"/>
        </w:rPr>
        <w:t>IDENTIFIANT UNIQUE - DONNÉES LISIBLES PAR LES HUMAINS</w:t>
      </w:r>
    </w:p>
    <w:p w14:paraId="558F6503" w14:textId="77777777" w:rsidR="00BE27F7" w:rsidRPr="00CE4FDF" w:rsidRDefault="00BE27F7" w:rsidP="00CE4FDF">
      <w:pPr>
        <w:spacing w:line="240" w:lineRule="auto"/>
        <w:outlineLvl w:val="0"/>
        <w:rPr>
          <w:lang w:val="fr-FR"/>
        </w:rPr>
      </w:pPr>
    </w:p>
    <w:p w14:paraId="7922F95B" w14:textId="59F647D0" w:rsidR="00BE27F7" w:rsidRPr="00CE4FDF" w:rsidRDefault="00B56E42" w:rsidP="00CE4FDF">
      <w:pPr>
        <w:spacing w:line="240" w:lineRule="auto"/>
        <w:outlineLvl w:val="0"/>
        <w:rPr>
          <w:lang w:val="fr-FR"/>
        </w:rPr>
      </w:pPr>
      <w:r w:rsidRPr="00CE4FDF">
        <w:rPr>
          <w:lang w:val="fr-FR"/>
        </w:rPr>
        <w:t>PC</w:t>
      </w:r>
    </w:p>
    <w:p w14:paraId="4DC50D05" w14:textId="77777777" w:rsidR="00BE27F7" w:rsidRPr="00CE4FDF" w:rsidRDefault="00B56E42" w:rsidP="00CE4FDF">
      <w:pPr>
        <w:spacing w:line="240" w:lineRule="auto"/>
        <w:outlineLvl w:val="0"/>
        <w:rPr>
          <w:lang w:val="fr-FR"/>
        </w:rPr>
      </w:pPr>
      <w:r w:rsidRPr="00CE4FDF">
        <w:rPr>
          <w:lang w:val="fr-FR"/>
        </w:rPr>
        <w:t>SN</w:t>
      </w:r>
    </w:p>
    <w:p w14:paraId="1B91677D" w14:textId="77777777" w:rsidR="00BE27F7" w:rsidRPr="00CE4FDF" w:rsidRDefault="00B56E42" w:rsidP="00CE4FDF">
      <w:pPr>
        <w:spacing w:line="240" w:lineRule="auto"/>
        <w:outlineLvl w:val="0"/>
        <w:rPr>
          <w:lang w:val="fr-FR"/>
        </w:rPr>
      </w:pPr>
      <w:r w:rsidRPr="00CE4FDF">
        <w:rPr>
          <w:lang w:val="fr-FR"/>
        </w:rPr>
        <w:t>NN</w:t>
      </w:r>
    </w:p>
    <w:p w14:paraId="5016CD93" w14:textId="77777777" w:rsidR="00F91289" w:rsidRPr="00CE4FDF" w:rsidRDefault="00F91289" w:rsidP="00CE4FDF">
      <w:pPr>
        <w:tabs>
          <w:tab w:val="clear" w:pos="567"/>
        </w:tabs>
        <w:spacing w:line="240" w:lineRule="auto"/>
        <w:rPr>
          <w:b/>
          <w:lang w:val="fr-FR"/>
        </w:rPr>
      </w:pPr>
      <w:r w:rsidRPr="00CE4FDF">
        <w:rPr>
          <w:b/>
          <w:lang w:val="fr-FR"/>
        </w:rPr>
        <w:br w:type="page"/>
      </w:r>
    </w:p>
    <w:p w14:paraId="57E5DC17"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lang w:val="fr-FR"/>
        </w:rPr>
      </w:pPr>
      <w:r w:rsidRPr="00CE4FDF">
        <w:rPr>
          <w:b/>
          <w:lang w:val="fr-FR"/>
        </w:rPr>
        <w:lastRenderedPageBreak/>
        <w:t>MENTIONS DEVANT FIGURER SUR LE CONDITIONNEMENT PRIMAIRE</w:t>
      </w:r>
    </w:p>
    <w:p w14:paraId="283938A5"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Cs/>
          <w:lang w:val="fr-FR"/>
        </w:rPr>
      </w:pPr>
    </w:p>
    <w:p w14:paraId="363EE710"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lang w:val="fr-FR"/>
        </w:rPr>
      </w:pPr>
      <w:r w:rsidRPr="00CE4FDF">
        <w:rPr>
          <w:b/>
          <w:lang w:val="fr-FR"/>
        </w:rPr>
        <w:t>ÉTIQUETTE FLACON</w:t>
      </w:r>
    </w:p>
    <w:p w14:paraId="2633117A" w14:textId="77777777" w:rsidR="00F91289" w:rsidRPr="00CE4FDF" w:rsidRDefault="00F91289" w:rsidP="00CE4FDF">
      <w:pPr>
        <w:spacing w:line="240" w:lineRule="auto"/>
        <w:outlineLvl w:val="0"/>
        <w:rPr>
          <w:lang w:val="fr-FR"/>
        </w:rPr>
      </w:pPr>
    </w:p>
    <w:p w14:paraId="103245CC" w14:textId="77777777" w:rsidR="00F91289" w:rsidRPr="00CE4FDF" w:rsidRDefault="00F91289" w:rsidP="00CE4FDF">
      <w:pPr>
        <w:spacing w:line="240" w:lineRule="auto"/>
        <w:outlineLvl w:val="0"/>
        <w:rPr>
          <w:lang w:val="fr-FR"/>
        </w:rPr>
      </w:pPr>
    </w:p>
    <w:p w14:paraId="73AC59BB"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w:t>
      </w:r>
      <w:r w:rsidRPr="00CE4FDF">
        <w:rPr>
          <w:b/>
          <w:lang w:val="fr-FR"/>
        </w:rPr>
        <w:tab/>
        <w:t>DÉNOMINATION DU MÉDICAMENT</w:t>
      </w:r>
    </w:p>
    <w:p w14:paraId="35FB44BC" w14:textId="77777777" w:rsidR="00F91289" w:rsidRPr="00CE4FDF" w:rsidRDefault="00F91289" w:rsidP="00CE4FDF">
      <w:pPr>
        <w:spacing w:line="240" w:lineRule="auto"/>
        <w:outlineLvl w:val="0"/>
        <w:rPr>
          <w:lang w:val="fr-FR"/>
        </w:rPr>
      </w:pPr>
    </w:p>
    <w:p w14:paraId="0388A60F" w14:textId="28C3A89E" w:rsidR="00F91289" w:rsidRPr="00CE4FDF" w:rsidRDefault="00F91289" w:rsidP="00CE4FDF">
      <w:pPr>
        <w:spacing w:line="240" w:lineRule="auto"/>
        <w:outlineLvl w:val="0"/>
        <w:rPr>
          <w:lang w:val="fr-FR"/>
        </w:rPr>
      </w:pPr>
      <w:proofErr w:type="spellStart"/>
      <w:r w:rsidRPr="00CE4FDF">
        <w:rPr>
          <w:lang w:val="fr-FR"/>
        </w:rPr>
        <w:t>Diméthyl</w:t>
      </w:r>
      <w:proofErr w:type="spellEnd"/>
      <w:r w:rsidRPr="00CE4FDF">
        <w:rPr>
          <w:lang w:val="fr-FR"/>
        </w:rPr>
        <w:t xml:space="preserve"> fumarate Mylan 240 mg, gélules gastro</w:t>
      </w:r>
      <w:r w:rsidRPr="00CE4FDF">
        <w:rPr>
          <w:lang w:val="fr-FR"/>
        </w:rPr>
        <w:noBreakHyphen/>
        <w:t xml:space="preserve">résistantes </w:t>
      </w:r>
    </w:p>
    <w:p w14:paraId="2C57450C" w14:textId="77777777" w:rsidR="00F91289" w:rsidRPr="00CE4FDF" w:rsidRDefault="00F91289" w:rsidP="00CE4FDF">
      <w:pPr>
        <w:spacing w:line="240" w:lineRule="auto"/>
        <w:outlineLvl w:val="0"/>
        <w:rPr>
          <w:lang w:val="fr-FR"/>
        </w:rPr>
      </w:pPr>
      <w:proofErr w:type="spellStart"/>
      <w:proofErr w:type="gramStart"/>
      <w:r w:rsidRPr="00CE4FDF">
        <w:rPr>
          <w:lang w:val="fr-FR"/>
        </w:rPr>
        <w:t>diméthyl</w:t>
      </w:r>
      <w:proofErr w:type="spellEnd"/>
      <w:proofErr w:type="gramEnd"/>
      <w:r w:rsidRPr="00CE4FDF">
        <w:rPr>
          <w:lang w:val="fr-FR"/>
        </w:rPr>
        <w:t xml:space="preserve"> fumarate</w:t>
      </w:r>
    </w:p>
    <w:p w14:paraId="2B00AEA8" w14:textId="77777777" w:rsidR="00F91289" w:rsidRPr="00CE4FDF" w:rsidRDefault="00F91289" w:rsidP="00CE4FDF">
      <w:pPr>
        <w:spacing w:line="240" w:lineRule="auto"/>
        <w:outlineLvl w:val="0"/>
        <w:rPr>
          <w:lang w:val="fr-FR"/>
        </w:rPr>
      </w:pPr>
    </w:p>
    <w:p w14:paraId="54393FF1" w14:textId="77777777" w:rsidR="00F91289" w:rsidRPr="00CE4FDF" w:rsidRDefault="00F91289" w:rsidP="00CE4FDF">
      <w:pPr>
        <w:spacing w:line="240" w:lineRule="auto"/>
        <w:outlineLvl w:val="0"/>
        <w:rPr>
          <w:lang w:val="fr-FR"/>
        </w:rPr>
      </w:pPr>
    </w:p>
    <w:p w14:paraId="3356E362"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2.</w:t>
      </w:r>
      <w:r w:rsidRPr="00CE4FDF">
        <w:rPr>
          <w:b/>
          <w:lang w:val="fr-FR"/>
        </w:rPr>
        <w:tab/>
        <w:t>COMPOSITION EN SUBSTANCE(S) ACTIVE(S)</w:t>
      </w:r>
    </w:p>
    <w:p w14:paraId="275DF07C" w14:textId="77777777" w:rsidR="00F91289" w:rsidRPr="00CE4FDF" w:rsidRDefault="00F91289" w:rsidP="00CE4FDF">
      <w:pPr>
        <w:spacing w:line="240" w:lineRule="auto"/>
        <w:outlineLvl w:val="0"/>
        <w:rPr>
          <w:lang w:val="fr-FR"/>
        </w:rPr>
      </w:pPr>
    </w:p>
    <w:p w14:paraId="59DF7C45" w14:textId="2C9786D6" w:rsidR="00F91289" w:rsidRPr="00CE4FDF" w:rsidRDefault="00F91289" w:rsidP="00CE4FDF">
      <w:pPr>
        <w:spacing w:line="240" w:lineRule="auto"/>
        <w:outlineLvl w:val="0"/>
        <w:rPr>
          <w:lang w:val="fr-FR"/>
        </w:rPr>
      </w:pPr>
      <w:r w:rsidRPr="00CE4FDF">
        <w:rPr>
          <w:lang w:val="fr-FR"/>
        </w:rPr>
        <w:t xml:space="preserve">Chaque gélule contient 240 mg de </w:t>
      </w:r>
      <w:proofErr w:type="spellStart"/>
      <w:r w:rsidRPr="00CE4FDF">
        <w:rPr>
          <w:lang w:val="fr-FR"/>
        </w:rPr>
        <w:t>diméthyl</w:t>
      </w:r>
      <w:proofErr w:type="spellEnd"/>
      <w:r w:rsidRPr="00CE4FDF">
        <w:rPr>
          <w:lang w:val="fr-FR"/>
        </w:rPr>
        <w:t xml:space="preserve"> fumarate.</w:t>
      </w:r>
    </w:p>
    <w:p w14:paraId="6DAF37E2" w14:textId="77777777" w:rsidR="00F91289" w:rsidRPr="00CE4FDF" w:rsidRDefault="00F91289" w:rsidP="00CE4FDF">
      <w:pPr>
        <w:spacing w:line="240" w:lineRule="auto"/>
        <w:outlineLvl w:val="0"/>
        <w:rPr>
          <w:lang w:val="fr-FR"/>
        </w:rPr>
      </w:pPr>
    </w:p>
    <w:p w14:paraId="75FFCA9D" w14:textId="77777777" w:rsidR="00F91289" w:rsidRPr="00CE4FDF" w:rsidRDefault="00F91289" w:rsidP="00CE4FDF">
      <w:pPr>
        <w:spacing w:line="240" w:lineRule="auto"/>
        <w:outlineLvl w:val="0"/>
        <w:rPr>
          <w:lang w:val="fr-FR"/>
        </w:rPr>
      </w:pPr>
    </w:p>
    <w:p w14:paraId="710CF06E" w14:textId="77777777" w:rsidR="00F91289" w:rsidRPr="00CE4FDF" w:rsidRDefault="00F91289" w:rsidP="00CE4F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lang w:val="fr-FR"/>
        </w:rPr>
      </w:pPr>
      <w:r w:rsidRPr="00CE4FDF">
        <w:rPr>
          <w:b/>
          <w:lang w:val="fr-FR"/>
        </w:rPr>
        <w:t>3.</w:t>
      </w:r>
      <w:r w:rsidRPr="00CE4FDF">
        <w:rPr>
          <w:b/>
          <w:lang w:val="fr-FR"/>
        </w:rPr>
        <w:tab/>
        <w:t>LISTE DES EXCIPIENTS</w:t>
      </w:r>
    </w:p>
    <w:p w14:paraId="18708E7F" w14:textId="77777777" w:rsidR="00F91289" w:rsidRPr="00CE4FDF" w:rsidRDefault="00F91289" w:rsidP="00CE4FDF">
      <w:pPr>
        <w:spacing w:line="240" w:lineRule="auto"/>
        <w:outlineLvl w:val="0"/>
        <w:rPr>
          <w:lang w:val="fr-FR"/>
        </w:rPr>
      </w:pPr>
    </w:p>
    <w:p w14:paraId="31174C38" w14:textId="77777777" w:rsidR="00F91289" w:rsidRPr="00CE4FDF" w:rsidRDefault="00F91289" w:rsidP="00CE4FDF">
      <w:pPr>
        <w:spacing w:line="240" w:lineRule="auto"/>
        <w:outlineLvl w:val="0"/>
        <w:rPr>
          <w:lang w:val="fr-FR"/>
        </w:rPr>
      </w:pPr>
    </w:p>
    <w:p w14:paraId="65D3CF04" w14:textId="77777777" w:rsidR="00F91289" w:rsidRPr="00CE4FDF" w:rsidRDefault="00F91289" w:rsidP="00CE4F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lang w:val="fr-FR"/>
        </w:rPr>
      </w:pPr>
      <w:r w:rsidRPr="00CE4FDF">
        <w:rPr>
          <w:b/>
          <w:lang w:val="fr-FR"/>
        </w:rPr>
        <w:t>4.</w:t>
      </w:r>
      <w:r w:rsidRPr="00CE4FDF">
        <w:rPr>
          <w:b/>
          <w:lang w:val="fr-FR"/>
        </w:rPr>
        <w:tab/>
        <w:t>FORME PHARMACEUTIQUE ET CONTENU</w:t>
      </w:r>
    </w:p>
    <w:p w14:paraId="09B9C205" w14:textId="77777777" w:rsidR="00F91289" w:rsidRPr="00CE4FDF" w:rsidRDefault="00F91289" w:rsidP="00CE4FDF">
      <w:pPr>
        <w:spacing w:line="240" w:lineRule="auto"/>
        <w:outlineLvl w:val="0"/>
        <w:rPr>
          <w:lang w:val="fr-FR"/>
        </w:rPr>
      </w:pPr>
    </w:p>
    <w:p w14:paraId="3654ED11" w14:textId="76B55308" w:rsidR="00F91289" w:rsidRPr="00CE4FDF" w:rsidRDefault="00F91289" w:rsidP="00CE4FDF">
      <w:pPr>
        <w:spacing w:line="240" w:lineRule="auto"/>
        <w:outlineLvl w:val="0"/>
        <w:rPr>
          <w:lang w:val="fr-FR"/>
        </w:rPr>
      </w:pPr>
      <w:r w:rsidRPr="00CE4FDF">
        <w:rPr>
          <w:highlight w:val="lightGray"/>
          <w:lang w:val="fr-FR"/>
        </w:rPr>
        <w:t>Gélule gastro</w:t>
      </w:r>
      <w:r w:rsidRPr="00CE4FDF">
        <w:rPr>
          <w:highlight w:val="lightGray"/>
          <w:lang w:val="fr-FR"/>
        </w:rPr>
        <w:noBreakHyphen/>
        <w:t>résistante</w:t>
      </w:r>
    </w:p>
    <w:p w14:paraId="7317884E" w14:textId="77777777" w:rsidR="00F91289" w:rsidRPr="00CE4FDF" w:rsidRDefault="00F91289" w:rsidP="00CE4FDF">
      <w:pPr>
        <w:spacing w:line="240" w:lineRule="auto"/>
        <w:outlineLvl w:val="0"/>
        <w:rPr>
          <w:lang w:val="fr-FR"/>
        </w:rPr>
      </w:pPr>
    </w:p>
    <w:p w14:paraId="68D4FE16" w14:textId="1879FF21" w:rsidR="00F91289" w:rsidRPr="00CE4FDF" w:rsidRDefault="00F91289" w:rsidP="00CE4FDF">
      <w:pPr>
        <w:spacing w:line="240" w:lineRule="auto"/>
        <w:outlineLvl w:val="0"/>
        <w:rPr>
          <w:lang w:val="fr-FR"/>
        </w:rPr>
      </w:pPr>
      <w:r w:rsidRPr="00CE4FDF">
        <w:rPr>
          <w:lang w:val="fr-FR"/>
        </w:rPr>
        <w:t>56 gélules gastro</w:t>
      </w:r>
      <w:r w:rsidRPr="00CE4FDF">
        <w:rPr>
          <w:lang w:val="fr-FR"/>
        </w:rPr>
        <w:noBreakHyphen/>
        <w:t>résistantes</w:t>
      </w:r>
    </w:p>
    <w:p w14:paraId="4E24859B" w14:textId="2EF56AA8" w:rsidR="00F91289" w:rsidRPr="00CE4FDF" w:rsidRDefault="00F91289" w:rsidP="00CE4FDF">
      <w:pPr>
        <w:spacing w:line="240" w:lineRule="auto"/>
        <w:outlineLvl w:val="0"/>
        <w:rPr>
          <w:lang w:val="fr-FR"/>
        </w:rPr>
      </w:pPr>
      <w:r w:rsidRPr="00CE4FDF">
        <w:rPr>
          <w:highlight w:val="lightGray"/>
          <w:lang w:val="fr-FR"/>
        </w:rPr>
        <w:t>168 gélules gastro</w:t>
      </w:r>
      <w:r w:rsidRPr="00CE4FDF">
        <w:rPr>
          <w:highlight w:val="lightGray"/>
          <w:lang w:val="fr-FR"/>
        </w:rPr>
        <w:noBreakHyphen/>
        <w:t>résistantes</w:t>
      </w:r>
    </w:p>
    <w:p w14:paraId="6A266F8F" w14:textId="77777777" w:rsidR="00F91289" w:rsidRPr="00CE4FDF" w:rsidRDefault="00F91289" w:rsidP="00CE4FDF">
      <w:pPr>
        <w:spacing w:line="240" w:lineRule="auto"/>
        <w:outlineLvl w:val="0"/>
        <w:rPr>
          <w:lang w:val="fr-FR"/>
        </w:rPr>
      </w:pPr>
    </w:p>
    <w:p w14:paraId="5F92C280" w14:textId="77777777" w:rsidR="00F91289" w:rsidRPr="00CE4FDF" w:rsidRDefault="00F91289" w:rsidP="00CE4FDF">
      <w:pPr>
        <w:spacing w:line="240" w:lineRule="auto"/>
        <w:outlineLvl w:val="0"/>
        <w:rPr>
          <w:lang w:val="fr-FR"/>
        </w:rPr>
      </w:pPr>
    </w:p>
    <w:p w14:paraId="1C3C8484"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5.</w:t>
      </w:r>
      <w:r w:rsidRPr="00CE4FDF">
        <w:rPr>
          <w:b/>
          <w:lang w:val="fr-FR"/>
        </w:rPr>
        <w:tab/>
        <w:t>MODE ET VOIE(S) D’ADMINISTRATION</w:t>
      </w:r>
    </w:p>
    <w:p w14:paraId="58B47187" w14:textId="77777777" w:rsidR="00F91289" w:rsidRPr="00CE4FDF" w:rsidRDefault="00F91289" w:rsidP="00CE4FDF">
      <w:pPr>
        <w:spacing w:line="240" w:lineRule="auto"/>
        <w:outlineLvl w:val="0"/>
        <w:rPr>
          <w:lang w:val="fr-FR"/>
        </w:rPr>
      </w:pPr>
    </w:p>
    <w:p w14:paraId="1D741D04" w14:textId="77777777" w:rsidR="00F91289" w:rsidRPr="00CE4FDF" w:rsidRDefault="00F91289" w:rsidP="00CE4FDF">
      <w:pPr>
        <w:spacing w:line="240" w:lineRule="auto"/>
        <w:outlineLvl w:val="0"/>
        <w:rPr>
          <w:lang w:val="fr-FR"/>
        </w:rPr>
      </w:pPr>
      <w:r w:rsidRPr="00CE4FDF">
        <w:rPr>
          <w:lang w:val="fr-FR"/>
        </w:rPr>
        <w:t>Voie orale</w:t>
      </w:r>
    </w:p>
    <w:p w14:paraId="0A89D52F" w14:textId="77777777" w:rsidR="00F91289" w:rsidRPr="00CE4FDF" w:rsidRDefault="00F91289" w:rsidP="00CE4FDF">
      <w:pPr>
        <w:spacing w:line="240" w:lineRule="auto"/>
        <w:outlineLvl w:val="0"/>
        <w:rPr>
          <w:lang w:val="fr-FR"/>
        </w:rPr>
      </w:pPr>
      <w:r w:rsidRPr="00CE4FDF">
        <w:rPr>
          <w:lang w:val="fr-FR"/>
        </w:rPr>
        <w:t>Lire la notice avant utilisation.</w:t>
      </w:r>
    </w:p>
    <w:p w14:paraId="64C41E6D" w14:textId="77777777" w:rsidR="00F91289" w:rsidRPr="00CE4FDF" w:rsidRDefault="00F91289" w:rsidP="00CE4FDF">
      <w:pPr>
        <w:spacing w:line="240" w:lineRule="auto"/>
        <w:outlineLvl w:val="0"/>
        <w:rPr>
          <w:lang w:val="fr-FR"/>
        </w:rPr>
      </w:pPr>
    </w:p>
    <w:p w14:paraId="52D017D5" w14:textId="77777777" w:rsidR="00F91289" w:rsidRPr="00CE4FDF" w:rsidRDefault="00F91289" w:rsidP="00CE4FDF">
      <w:pPr>
        <w:spacing w:line="240" w:lineRule="auto"/>
        <w:outlineLvl w:val="0"/>
        <w:rPr>
          <w:lang w:val="fr-FR"/>
        </w:rPr>
      </w:pPr>
    </w:p>
    <w:p w14:paraId="142F3739"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t>6.</w:t>
      </w:r>
      <w:r w:rsidRPr="00CE4FDF">
        <w:rPr>
          <w:b/>
          <w:lang w:val="fr-FR"/>
        </w:rPr>
        <w:tab/>
        <w:t>MISE EN GARDE SPÉCIALE INDIQUANT QUE LE MÉDICAMENT DOIT ÊTRE CONSERVÉ HORS DE VUE ET DE PORTÉE DES ENFANTS</w:t>
      </w:r>
    </w:p>
    <w:p w14:paraId="72664E4F" w14:textId="77777777" w:rsidR="00F91289" w:rsidRPr="00CE4FDF" w:rsidRDefault="00F91289" w:rsidP="00CE4FDF">
      <w:pPr>
        <w:spacing w:line="240" w:lineRule="auto"/>
        <w:outlineLvl w:val="0"/>
        <w:rPr>
          <w:lang w:val="fr-FR"/>
        </w:rPr>
      </w:pPr>
    </w:p>
    <w:p w14:paraId="59D72D46" w14:textId="77777777" w:rsidR="00F91289" w:rsidRPr="00CE4FDF" w:rsidRDefault="00F91289" w:rsidP="00CE4FDF">
      <w:pPr>
        <w:spacing w:line="240" w:lineRule="auto"/>
        <w:outlineLvl w:val="0"/>
        <w:rPr>
          <w:lang w:val="fr-FR"/>
        </w:rPr>
      </w:pPr>
      <w:r w:rsidRPr="00CE4FDF">
        <w:rPr>
          <w:lang w:val="fr-FR"/>
        </w:rPr>
        <w:t>Tenir hors de la vue et de la portée des enfants.</w:t>
      </w:r>
    </w:p>
    <w:p w14:paraId="2EF0CAF2" w14:textId="77777777" w:rsidR="00F91289" w:rsidRPr="00CE4FDF" w:rsidRDefault="00F91289" w:rsidP="00CE4FDF">
      <w:pPr>
        <w:spacing w:line="240" w:lineRule="auto"/>
        <w:outlineLvl w:val="0"/>
        <w:rPr>
          <w:lang w:val="fr-FR"/>
        </w:rPr>
      </w:pPr>
    </w:p>
    <w:p w14:paraId="66A66AB2" w14:textId="77777777" w:rsidR="00F91289" w:rsidRPr="00CE4FDF" w:rsidRDefault="00F91289" w:rsidP="00CE4FDF">
      <w:pPr>
        <w:spacing w:line="240" w:lineRule="auto"/>
        <w:outlineLvl w:val="0"/>
        <w:rPr>
          <w:lang w:val="fr-FR"/>
        </w:rPr>
      </w:pPr>
    </w:p>
    <w:p w14:paraId="19582521" w14:textId="77777777" w:rsidR="00F91289" w:rsidRPr="00CE4FDF" w:rsidRDefault="00F91289" w:rsidP="00CE4FD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outlineLvl w:val="0"/>
        <w:rPr>
          <w:b/>
          <w:lang w:val="fr-FR"/>
        </w:rPr>
      </w:pPr>
      <w:r w:rsidRPr="00CE4FDF">
        <w:rPr>
          <w:b/>
          <w:lang w:val="fr-FR"/>
        </w:rPr>
        <w:t>7.</w:t>
      </w:r>
      <w:r w:rsidRPr="00CE4FDF">
        <w:rPr>
          <w:b/>
          <w:lang w:val="fr-FR"/>
        </w:rPr>
        <w:tab/>
        <w:t>AUTRE(S) MISE(S) EN GARDE SPÉCIALE(S), SI NÉCESSAIRE</w:t>
      </w:r>
    </w:p>
    <w:p w14:paraId="65951D21" w14:textId="77777777" w:rsidR="00F91289" w:rsidRPr="00CE4FDF" w:rsidRDefault="00F91289" w:rsidP="00CE4FDF">
      <w:pPr>
        <w:spacing w:line="240" w:lineRule="auto"/>
        <w:outlineLvl w:val="0"/>
        <w:rPr>
          <w:lang w:val="fr-FR"/>
        </w:rPr>
      </w:pPr>
    </w:p>
    <w:p w14:paraId="248B7965" w14:textId="77777777" w:rsidR="00F91289" w:rsidRPr="00CE4FDF" w:rsidRDefault="00F91289" w:rsidP="00CE4FDF">
      <w:pPr>
        <w:spacing w:line="240" w:lineRule="auto"/>
        <w:outlineLvl w:val="0"/>
        <w:rPr>
          <w:lang w:val="fr-FR"/>
        </w:rPr>
      </w:pPr>
    </w:p>
    <w:p w14:paraId="15BCDB94"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8.</w:t>
      </w:r>
      <w:r w:rsidRPr="00CE4FDF">
        <w:rPr>
          <w:b/>
          <w:lang w:val="fr-FR"/>
        </w:rPr>
        <w:tab/>
        <w:t>DATE DE PÉREMPTION</w:t>
      </w:r>
    </w:p>
    <w:p w14:paraId="094085F9" w14:textId="77777777" w:rsidR="00F91289" w:rsidRPr="00CE4FDF" w:rsidRDefault="00F91289" w:rsidP="00CE4FDF">
      <w:pPr>
        <w:spacing w:line="240" w:lineRule="auto"/>
        <w:outlineLvl w:val="0"/>
        <w:rPr>
          <w:lang w:val="fr-FR"/>
        </w:rPr>
      </w:pPr>
    </w:p>
    <w:p w14:paraId="0B6066B2" w14:textId="77777777" w:rsidR="00F91289" w:rsidRPr="00CE4FDF" w:rsidRDefault="00F91289" w:rsidP="00CE4FDF">
      <w:pPr>
        <w:spacing w:line="240" w:lineRule="auto"/>
        <w:outlineLvl w:val="0"/>
        <w:rPr>
          <w:lang w:val="fr-FR"/>
        </w:rPr>
      </w:pPr>
      <w:r w:rsidRPr="00CE4FDF">
        <w:rPr>
          <w:lang w:val="fr-FR"/>
        </w:rPr>
        <w:t>EXP</w:t>
      </w:r>
    </w:p>
    <w:p w14:paraId="0C5067D9" w14:textId="77777777" w:rsidR="00F91289" w:rsidRPr="00CE4FDF" w:rsidRDefault="00F91289" w:rsidP="00CE4FDF">
      <w:pPr>
        <w:spacing w:line="240" w:lineRule="auto"/>
        <w:outlineLvl w:val="0"/>
        <w:rPr>
          <w:lang w:val="fr-FR"/>
        </w:rPr>
      </w:pPr>
    </w:p>
    <w:p w14:paraId="03ACB79E" w14:textId="77777777" w:rsidR="00F91289" w:rsidRPr="00CE4FDF" w:rsidRDefault="00F91289" w:rsidP="00CE4FDF">
      <w:pPr>
        <w:spacing w:line="240" w:lineRule="auto"/>
        <w:outlineLvl w:val="0"/>
        <w:rPr>
          <w:lang w:val="fr-FR"/>
        </w:rPr>
      </w:pPr>
    </w:p>
    <w:p w14:paraId="140CDC54"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9.</w:t>
      </w:r>
      <w:r w:rsidRPr="00CE4FDF">
        <w:rPr>
          <w:b/>
          <w:lang w:val="fr-FR"/>
        </w:rPr>
        <w:tab/>
        <w:t>PRÉCAUTIONS PARTICULIÈRES DE CONSERVATION</w:t>
      </w:r>
    </w:p>
    <w:p w14:paraId="4C6D3145" w14:textId="77777777" w:rsidR="00F91289" w:rsidRPr="00CE4FDF" w:rsidRDefault="00F91289" w:rsidP="00CE4FDF">
      <w:pPr>
        <w:spacing w:line="240" w:lineRule="auto"/>
        <w:outlineLvl w:val="0"/>
        <w:rPr>
          <w:lang w:val="fr-FR"/>
        </w:rPr>
      </w:pPr>
    </w:p>
    <w:p w14:paraId="14080B19" w14:textId="77777777" w:rsidR="00F91289" w:rsidRPr="00CE4FDF" w:rsidRDefault="00F91289" w:rsidP="00CE4FDF">
      <w:pPr>
        <w:spacing w:line="240" w:lineRule="auto"/>
        <w:outlineLvl w:val="0"/>
        <w:rPr>
          <w:lang w:val="fr-FR"/>
        </w:rPr>
      </w:pPr>
      <w:r w:rsidRPr="00CE4FDF">
        <w:rPr>
          <w:lang w:val="fr-FR"/>
        </w:rPr>
        <w:t>A conserver à une température ne dépassant pas 30 ºC.</w:t>
      </w:r>
    </w:p>
    <w:p w14:paraId="139E6832" w14:textId="77777777" w:rsidR="00F91289" w:rsidRPr="00CE4FDF" w:rsidRDefault="00F91289" w:rsidP="00CE4FDF">
      <w:pPr>
        <w:spacing w:line="240" w:lineRule="auto"/>
        <w:outlineLvl w:val="0"/>
        <w:rPr>
          <w:lang w:val="fr-FR"/>
        </w:rPr>
      </w:pPr>
    </w:p>
    <w:p w14:paraId="3F0FFCCA" w14:textId="77777777" w:rsidR="00F91289" w:rsidRPr="00CE4FDF" w:rsidRDefault="00F91289" w:rsidP="00CE4FDF">
      <w:pPr>
        <w:spacing w:line="240" w:lineRule="auto"/>
        <w:outlineLvl w:val="0"/>
        <w:rPr>
          <w:lang w:val="fr-FR"/>
        </w:rPr>
      </w:pPr>
    </w:p>
    <w:p w14:paraId="636194D1"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lastRenderedPageBreak/>
        <w:t>10.</w:t>
      </w:r>
      <w:r w:rsidRPr="00CE4FDF">
        <w:rPr>
          <w:b/>
          <w:lang w:val="fr-FR"/>
        </w:rPr>
        <w:tab/>
        <w:t>PRÉCAUTIONS PARTICULIÈRES D’ÉLIMINATION DES MÉDICAMENTS NON UTILISÉS OU DES DÉCHETS PROVENANT DE CES MÉDICAMENTS S’IL Y A LIEU</w:t>
      </w:r>
    </w:p>
    <w:p w14:paraId="3197020C" w14:textId="77777777" w:rsidR="00F91289" w:rsidRPr="00CE4FDF" w:rsidRDefault="00F91289" w:rsidP="00CE4FDF">
      <w:pPr>
        <w:spacing w:line="240" w:lineRule="auto"/>
        <w:outlineLvl w:val="0"/>
        <w:rPr>
          <w:lang w:val="fr-FR"/>
        </w:rPr>
      </w:pPr>
    </w:p>
    <w:p w14:paraId="09366453" w14:textId="77777777" w:rsidR="00F91289" w:rsidRPr="00CE4FDF" w:rsidRDefault="00F91289" w:rsidP="00CE4FDF">
      <w:pPr>
        <w:spacing w:line="240" w:lineRule="auto"/>
        <w:outlineLvl w:val="0"/>
        <w:rPr>
          <w:lang w:val="fr-FR"/>
        </w:rPr>
      </w:pPr>
    </w:p>
    <w:p w14:paraId="06B36F17"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ind w:left="567" w:hanging="567"/>
        <w:outlineLvl w:val="0"/>
        <w:rPr>
          <w:b/>
          <w:lang w:val="fr-FR"/>
        </w:rPr>
      </w:pPr>
      <w:r w:rsidRPr="00CE4FDF">
        <w:rPr>
          <w:b/>
          <w:lang w:val="fr-FR"/>
        </w:rPr>
        <w:t>11.</w:t>
      </w:r>
      <w:r w:rsidRPr="00CE4FDF">
        <w:rPr>
          <w:b/>
          <w:lang w:val="fr-FR"/>
        </w:rPr>
        <w:tab/>
        <w:t>NOM ET ADRESSE DU TITULAIRE DE L’AUTORISATION DE MISE SUR LE MARCHÉ</w:t>
      </w:r>
    </w:p>
    <w:p w14:paraId="2CB97BE8" w14:textId="77777777" w:rsidR="00F91289" w:rsidRPr="00CE4FDF" w:rsidRDefault="00F91289" w:rsidP="00CE4FDF">
      <w:pPr>
        <w:spacing w:line="240" w:lineRule="auto"/>
        <w:outlineLvl w:val="0"/>
        <w:rPr>
          <w:lang w:val="fr-FR"/>
        </w:rPr>
      </w:pPr>
    </w:p>
    <w:p w14:paraId="46D81144" w14:textId="77777777" w:rsidR="003F3F4A" w:rsidRPr="00F63255" w:rsidRDefault="003F3F4A" w:rsidP="003F3F4A">
      <w:pPr>
        <w:spacing w:line="240" w:lineRule="auto"/>
        <w:outlineLvl w:val="0"/>
        <w:rPr>
          <w:lang w:val="fr-FR"/>
          <w:rPrChange w:id="114" w:author="Anonymous Viatris" w:date="2026-04-18T22:13:00Z" w16du:dateUtc="2026-04-18T16:43:00Z">
            <w:rPr>
              <w:lang w:val="en-US"/>
            </w:rPr>
          </w:rPrChange>
        </w:rPr>
      </w:pPr>
      <w:r w:rsidRPr="00F63255">
        <w:rPr>
          <w:lang w:val="fr-FR"/>
          <w:rPrChange w:id="115" w:author="Anonymous Viatris" w:date="2026-04-18T22:13:00Z" w16du:dateUtc="2026-04-18T16:43:00Z">
            <w:rPr>
              <w:lang w:val="en-US"/>
            </w:rPr>
          </w:rPrChange>
        </w:rPr>
        <w:t>Mylan Pharmaceuticals Limited</w:t>
      </w:r>
    </w:p>
    <w:p w14:paraId="6A1B3A89" w14:textId="77777777" w:rsidR="003F3F4A" w:rsidRPr="00F63255" w:rsidRDefault="003F3F4A" w:rsidP="003F3F4A">
      <w:pPr>
        <w:spacing w:line="240" w:lineRule="auto"/>
        <w:outlineLvl w:val="0"/>
        <w:rPr>
          <w:lang w:val="fr-FR"/>
          <w:rPrChange w:id="116" w:author="Anonymous Viatris" w:date="2026-04-18T22:13:00Z" w16du:dateUtc="2026-04-18T16:43:00Z">
            <w:rPr>
              <w:lang w:val="en-US"/>
            </w:rPr>
          </w:rPrChange>
        </w:rPr>
      </w:pPr>
      <w:proofErr w:type="spellStart"/>
      <w:r w:rsidRPr="00F63255">
        <w:rPr>
          <w:lang w:val="fr-FR"/>
          <w:rPrChange w:id="117" w:author="Anonymous Viatris" w:date="2026-04-18T22:13:00Z" w16du:dateUtc="2026-04-18T16:43:00Z">
            <w:rPr>
              <w:lang w:val="en-US"/>
            </w:rPr>
          </w:rPrChange>
        </w:rPr>
        <w:t>Damastown</w:t>
      </w:r>
      <w:proofErr w:type="spellEnd"/>
      <w:r w:rsidRPr="00F63255">
        <w:rPr>
          <w:lang w:val="fr-FR"/>
          <w:rPrChange w:id="118" w:author="Anonymous Viatris" w:date="2026-04-18T22:13:00Z" w16du:dateUtc="2026-04-18T16:43:00Z">
            <w:rPr>
              <w:lang w:val="en-US"/>
            </w:rPr>
          </w:rPrChange>
        </w:rPr>
        <w:t xml:space="preserve"> </w:t>
      </w:r>
      <w:proofErr w:type="spellStart"/>
      <w:r w:rsidRPr="00F63255">
        <w:rPr>
          <w:lang w:val="fr-FR"/>
          <w:rPrChange w:id="119" w:author="Anonymous Viatris" w:date="2026-04-18T22:13:00Z" w16du:dateUtc="2026-04-18T16:43:00Z">
            <w:rPr>
              <w:lang w:val="en-US"/>
            </w:rPr>
          </w:rPrChange>
        </w:rPr>
        <w:t>Industrial</w:t>
      </w:r>
      <w:proofErr w:type="spellEnd"/>
      <w:r w:rsidRPr="00F63255">
        <w:rPr>
          <w:lang w:val="fr-FR"/>
          <w:rPrChange w:id="120" w:author="Anonymous Viatris" w:date="2026-04-18T22:13:00Z" w16du:dateUtc="2026-04-18T16:43:00Z">
            <w:rPr>
              <w:lang w:val="en-US"/>
            </w:rPr>
          </w:rPrChange>
        </w:rPr>
        <w:t xml:space="preserve"> Park</w:t>
      </w:r>
    </w:p>
    <w:p w14:paraId="31A19BFF" w14:textId="77777777" w:rsidR="003F3F4A" w:rsidRPr="00F63255" w:rsidRDefault="003F3F4A" w:rsidP="003F3F4A">
      <w:pPr>
        <w:spacing w:line="240" w:lineRule="auto"/>
        <w:outlineLvl w:val="0"/>
        <w:rPr>
          <w:lang w:val="fr-FR"/>
          <w:rPrChange w:id="121" w:author="Anonymous Viatris" w:date="2026-04-18T22:13:00Z" w16du:dateUtc="2026-04-18T16:43:00Z">
            <w:rPr>
              <w:lang w:val="en-US"/>
            </w:rPr>
          </w:rPrChange>
        </w:rPr>
      </w:pPr>
      <w:proofErr w:type="spellStart"/>
      <w:r w:rsidRPr="00F63255">
        <w:rPr>
          <w:lang w:val="fr-FR"/>
          <w:rPrChange w:id="122" w:author="Anonymous Viatris" w:date="2026-04-18T22:13:00Z" w16du:dateUtc="2026-04-18T16:43:00Z">
            <w:rPr>
              <w:lang w:val="en-US"/>
            </w:rPr>
          </w:rPrChange>
        </w:rPr>
        <w:t>Mulhuddart</w:t>
      </w:r>
      <w:proofErr w:type="spellEnd"/>
    </w:p>
    <w:p w14:paraId="1FEA53A4" w14:textId="77777777" w:rsidR="003F3F4A" w:rsidRPr="00F63255" w:rsidRDefault="003F3F4A" w:rsidP="003F3F4A">
      <w:pPr>
        <w:spacing w:line="240" w:lineRule="auto"/>
        <w:outlineLvl w:val="0"/>
        <w:rPr>
          <w:lang w:val="fr-FR"/>
          <w:rPrChange w:id="123" w:author="Anonymous Viatris" w:date="2026-04-18T22:13:00Z" w16du:dateUtc="2026-04-18T16:43:00Z">
            <w:rPr>
              <w:lang w:val="en-US"/>
            </w:rPr>
          </w:rPrChange>
        </w:rPr>
      </w:pPr>
      <w:r w:rsidRPr="00F63255">
        <w:rPr>
          <w:lang w:val="fr-FR"/>
          <w:rPrChange w:id="124" w:author="Anonymous Viatris" w:date="2026-04-18T22:13:00Z" w16du:dateUtc="2026-04-18T16:43:00Z">
            <w:rPr>
              <w:lang w:val="en-US"/>
            </w:rPr>
          </w:rPrChange>
        </w:rPr>
        <w:t>Dublin 15</w:t>
      </w:r>
    </w:p>
    <w:p w14:paraId="7B97716C" w14:textId="77777777" w:rsidR="003F3F4A" w:rsidRPr="00F63255" w:rsidRDefault="003F3F4A" w:rsidP="003F3F4A">
      <w:pPr>
        <w:spacing w:line="240" w:lineRule="auto"/>
        <w:outlineLvl w:val="0"/>
        <w:rPr>
          <w:lang w:val="de-DE"/>
          <w:rPrChange w:id="125" w:author="Anonymous Viatris" w:date="2026-04-18T22:13:00Z" w16du:dateUtc="2026-04-18T16:43:00Z">
            <w:rPr>
              <w:lang w:val="en-US"/>
            </w:rPr>
          </w:rPrChange>
        </w:rPr>
      </w:pPr>
      <w:r w:rsidRPr="00F63255">
        <w:rPr>
          <w:lang w:val="de-DE"/>
          <w:rPrChange w:id="126" w:author="Anonymous Viatris" w:date="2026-04-18T22:13:00Z" w16du:dateUtc="2026-04-18T16:43:00Z">
            <w:rPr>
              <w:lang w:val="en-US"/>
            </w:rPr>
          </w:rPrChange>
        </w:rPr>
        <w:t>DUBLIN</w:t>
      </w:r>
    </w:p>
    <w:p w14:paraId="47F3F55C" w14:textId="77777777" w:rsidR="00F91289" w:rsidRPr="00CE4FDF" w:rsidRDefault="00F91289" w:rsidP="00CE4FDF">
      <w:pPr>
        <w:spacing w:line="240" w:lineRule="auto"/>
        <w:outlineLvl w:val="0"/>
        <w:rPr>
          <w:lang w:val="fr-FR"/>
        </w:rPr>
      </w:pPr>
      <w:r w:rsidRPr="00CE4FDF">
        <w:rPr>
          <w:lang w:val="fr-FR"/>
        </w:rPr>
        <w:t>Irlande</w:t>
      </w:r>
    </w:p>
    <w:p w14:paraId="7518AB60" w14:textId="77777777" w:rsidR="00F91289" w:rsidRPr="00CE4FDF" w:rsidRDefault="00F91289" w:rsidP="00CE4FDF">
      <w:pPr>
        <w:spacing w:line="240" w:lineRule="auto"/>
        <w:outlineLvl w:val="0"/>
        <w:rPr>
          <w:lang w:val="fr-FR"/>
        </w:rPr>
      </w:pPr>
    </w:p>
    <w:p w14:paraId="4E7383BA" w14:textId="77777777" w:rsidR="00F91289" w:rsidRPr="00CE4FDF" w:rsidRDefault="00F91289" w:rsidP="00CE4FDF">
      <w:pPr>
        <w:spacing w:line="240" w:lineRule="auto"/>
        <w:outlineLvl w:val="0"/>
        <w:rPr>
          <w:lang w:val="fr-FR"/>
        </w:rPr>
      </w:pPr>
    </w:p>
    <w:p w14:paraId="4091482B"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12.</w:t>
      </w:r>
      <w:r w:rsidRPr="00CE4FDF">
        <w:rPr>
          <w:b/>
          <w:lang w:val="fr-FR"/>
        </w:rPr>
        <w:tab/>
        <w:t>NUMÉRO(S) D’AUTORISATION DE MISE SUR LE MARCHÉ</w:t>
      </w:r>
    </w:p>
    <w:p w14:paraId="208A6C0B" w14:textId="77777777" w:rsidR="00F91289" w:rsidRPr="00CE4FDF" w:rsidRDefault="00F91289" w:rsidP="00CE4FDF">
      <w:pPr>
        <w:spacing w:line="240" w:lineRule="auto"/>
        <w:outlineLvl w:val="0"/>
        <w:rPr>
          <w:lang w:val="fr-FR"/>
        </w:rPr>
      </w:pPr>
    </w:p>
    <w:p w14:paraId="387511BE" w14:textId="77777777" w:rsidR="00916075" w:rsidRPr="009D5581" w:rsidRDefault="00916075" w:rsidP="00CE4FDF">
      <w:pPr>
        <w:spacing w:line="240" w:lineRule="auto"/>
        <w:rPr>
          <w:szCs w:val="22"/>
          <w:lang w:val="fr-FR"/>
        </w:rPr>
      </w:pPr>
      <w:r w:rsidRPr="009D5581">
        <w:rPr>
          <w:szCs w:val="22"/>
          <w:lang w:val="fr-FR"/>
        </w:rPr>
        <w:t>EU/1/24/1814/009</w:t>
      </w:r>
    </w:p>
    <w:p w14:paraId="7E367F09" w14:textId="77777777" w:rsidR="00916075" w:rsidRPr="009D5581" w:rsidRDefault="00916075" w:rsidP="00CE4FDF">
      <w:pPr>
        <w:spacing w:line="240" w:lineRule="auto"/>
        <w:rPr>
          <w:szCs w:val="22"/>
          <w:lang w:val="fr-FR"/>
        </w:rPr>
      </w:pPr>
      <w:r w:rsidRPr="009D5581">
        <w:rPr>
          <w:szCs w:val="22"/>
          <w:highlight w:val="lightGray"/>
          <w:lang w:val="fr-FR"/>
        </w:rPr>
        <w:t>EU/1/24/1814/010</w:t>
      </w:r>
    </w:p>
    <w:p w14:paraId="6C7C4141" w14:textId="77777777" w:rsidR="00916075" w:rsidRPr="00CE4FDF" w:rsidRDefault="00916075" w:rsidP="00CE4FDF">
      <w:pPr>
        <w:spacing w:line="240" w:lineRule="auto"/>
        <w:outlineLvl w:val="0"/>
        <w:rPr>
          <w:lang w:val="fr-FR"/>
        </w:rPr>
      </w:pPr>
    </w:p>
    <w:p w14:paraId="795FB457" w14:textId="77777777" w:rsidR="00F91289" w:rsidRPr="00CE4FDF" w:rsidRDefault="00F91289" w:rsidP="00CE4FDF">
      <w:pPr>
        <w:spacing w:line="240" w:lineRule="auto"/>
        <w:outlineLvl w:val="0"/>
        <w:rPr>
          <w:lang w:val="fr-FR"/>
        </w:rPr>
      </w:pPr>
    </w:p>
    <w:p w14:paraId="67965F58"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13.</w:t>
      </w:r>
      <w:r w:rsidRPr="00CE4FDF">
        <w:rPr>
          <w:b/>
          <w:lang w:val="fr-FR"/>
        </w:rPr>
        <w:tab/>
        <w:t>NUMÉRO DU LOT</w:t>
      </w:r>
    </w:p>
    <w:p w14:paraId="0ED4A8FC" w14:textId="77777777" w:rsidR="00F91289" w:rsidRPr="00CE4FDF" w:rsidRDefault="00F91289" w:rsidP="00CE4FDF">
      <w:pPr>
        <w:spacing w:line="240" w:lineRule="auto"/>
        <w:outlineLvl w:val="0"/>
        <w:rPr>
          <w:i/>
          <w:lang w:val="fr-FR"/>
        </w:rPr>
      </w:pPr>
    </w:p>
    <w:p w14:paraId="0F63823F" w14:textId="77777777" w:rsidR="00F91289" w:rsidRPr="00CE4FDF" w:rsidRDefault="00F91289" w:rsidP="00CE4FDF">
      <w:pPr>
        <w:spacing w:line="240" w:lineRule="auto"/>
        <w:outlineLvl w:val="0"/>
        <w:rPr>
          <w:lang w:val="fr-FR"/>
        </w:rPr>
      </w:pPr>
      <w:r w:rsidRPr="00CE4FDF">
        <w:rPr>
          <w:lang w:val="fr-FR"/>
        </w:rPr>
        <w:t>Lot</w:t>
      </w:r>
    </w:p>
    <w:p w14:paraId="7788754A" w14:textId="77777777" w:rsidR="00F91289" w:rsidRPr="00CE4FDF" w:rsidRDefault="00F91289" w:rsidP="00CE4FDF">
      <w:pPr>
        <w:spacing w:line="240" w:lineRule="auto"/>
        <w:outlineLvl w:val="0"/>
        <w:rPr>
          <w:lang w:val="fr-FR"/>
        </w:rPr>
      </w:pPr>
    </w:p>
    <w:p w14:paraId="49087FE2" w14:textId="77777777" w:rsidR="00F91289" w:rsidRPr="00CE4FDF" w:rsidRDefault="00F91289" w:rsidP="00CE4FDF">
      <w:pPr>
        <w:spacing w:line="240" w:lineRule="auto"/>
        <w:outlineLvl w:val="0"/>
        <w:rPr>
          <w:lang w:val="fr-FR"/>
        </w:rPr>
      </w:pPr>
    </w:p>
    <w:p w14:paraId="661EDF6F"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14.</w:t>
      </w:r>
      <w:r w:rsidRPr="00CE4FDF">
        <w:rPr>
          <w:b/>
          <w:lang w:val="fr-FR"/>
        </w:rPr>
        <w:tab/>
        <w:t>CONDITIONS DE PRESCRIPTION ET DE DÉLIVRANCE</w:t>
      </w:r>
    </w:p>
    <w:p w14:paraId="496E9976" w14:textId="77777777" w:rsidR="00F91289" w:rsidRPr="00CE4FDF" w:rsidRDefault="00F91289" w:rsidP="00CE4FDF">
      <w:pPr>
        <w:spacing w:line="240" w:lineRule="auto"/>
        <w:outlineLvl w:val="0"/>
        <w:rPr>
          <w:iCs/>
          <w:lang w:val="fr-FR"/>
        </w:rPr>
      </w:pPr>
    </w:p>
    <w:p w14:paraId="3302328A" w14:textId="77777777" w:rsidR="00F91289" w:rsidRPr="00CE4FDF" w:rsidRDefault="00F91289" w:rsidP="00CE4FDF">
      <w:pPr>
        <w:spacing w:line="240" w:lineRule="auto"/>
        <w:outlineLvl w:val="0"/>
        <w:rPr>
          <w:iCs/>
          <w:lang w:val="fr-FR"/>
        </w:rPr>
      </w:pPr>
    </w:p>
    <w:p w14:paraId="76599678"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15.</w:t>
      </w:r>
      <w:r w:rsidRPr="00CE4FDF">
        <w:rPr>
          <w:b/>
          <w:lang w:val="fr-FR"/>
        </w:rPr>
        <w:tab/>
        <w:t>INDICATIONS D’UTILISATION</w:t>
      </w:r>
    </w:p>
    <w:p w14:paraId="65EE7E97" w14:textId="77777777" w:rsidR="00F91289" w:rsidRPr="00CE4FDF" w:rsidRDefault="00F91289" w:rsidP="00CE4FDF">
      <w:pPr>
        <w:spacing w:line="240" w:lineRule="auto"/>
        <w:outlineLvl w:val="0"/>
        <w:rPr>
          <w:lang w:val="fr-FR"/>
        </w:rPr>
      </w:pPr>
    </w:p>
    <w:p w14:paraId="097B5095" w14:textId="77777777" w:rsidR="00F91289" w:rsidRPr="00CE4FDF" w:rsidRDefault="00F91289" w:rsidP="00CE4FDF">
      <w:pPr>
        <w:spacing w:line="240" w:lineRule="auto"/>
        <w:outlineLvl w:val="0"/>
        <w:rPr>
          <w:lang w:val="fr-FR"/>
        </w:rPr>
      </w:pPr>
    </w:p>
    <w:p w14:paraId="5ACF22EB"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lang w:val="fr-FR"/>
        </w:rPr>
      </w:pPr>
      <w:r w:rsidRPr="00CE4FDF">
        <w:rPr>
          <w:b/>
          <w:lang w:val="fr-FR"/>
        </w:rPr>
        <w:t>16.</w:t>
      </w:r>
      <w:r w:rsidRPr="00CE4FDF">
        <w:rPr>
          <w:b/>
          <w:lang w:val="fr-FR"/>
        </w:rPr>
        <w:tab/>
        <w:t>INFORMATIONS EN BRAILLE</w:t>
      </w:r>
    </w:p>
    <w:p w14:paraId="3608FA10" w14:textId="77777777" w:rsidR="00F91289" w:rsidRPr="00CE4FDF" w:rsidRDefault="00F91289" w:rsidP="00CE4FDF">
      <w:pPr>
        <w:spacing w:line="240" w:lineRule="auto"/>
        <w:outlineLvl w:val="0"/>
        <w:rPr>
          <w:lang w:val="fr-FR"/>
        </w:rPr>
      </w:pPr>
    </w:p>
    <w:p w14:paraId="116E1840" w14:textId="77777777" w:rsidR="00F91289" w:rsidRPr="00CE4FDF" w:rsidRDefault="00F91289" w:rsidP="00CE4FDF">
      <w:pPr>
        <w:spacing w:line="240" w:lineRule="auto"/>
        <w:outlineLvl w:val="0"/>
        <w:rPr>
          <w:lang w:val="fr-FR"/>
        </w:rPr>
      </w:pPr>
    </w:p>
    <w:p w14:paraId="47A4F9F6"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i/>
          <w:lang w:val="fr-FR"/>
        </w:rPr>
      </w:pPr>
      <w:r w:rsidRPr="00CE4FDF">
        <w:rPr>
          <w:b/>
          <w:lang w:val="fr-FR"/>
        </w:rPr>
        <w:t>17.</w:t>
      </w:r>
      <w:r w:rsidRPr="00CE4FDF">
        <w:rPr>
          <w:b/>
          <w:lang w:val="fr-FR"/>
        </w:rPr>
        <w:tab/>
        <w:t>IDENTIFIANT UNIQUE - CODE</w:t>
      </w:r>
      <w:r w:rsidRPr="00CE4FDF">
        <w:rPr>
          <w:b/>
          <w:lang w:val="fr-FR"/>
        </w:rPr>
        <w:noBreakHyphen/>
        <w:t>BARRES 2D</w:t>
      </w:r>
    </w:p>
    <w:p w14:paraId="2DFE9DB5" w14:textId="77777777" w:rsidR="00F91289" w:rsidRPr="00CE4FDF" w:rsidRDefault="00F91289" w:rsidP="00CE4FDF">
      <w:pPr>
        <w:spacing w:line="240" w:lineRule="auto"/>
        <w:outlineLvl w:val="0"/>
        <w:rPr>
          <w:lang w:val="fr-FR"/>
        </w:rPr>
      </w:pPr>
    </w:p>
    <w:p w14:paraId="1BF4F183" w14:textId="77777777" w:rsidR="00F91289" w:rsidRPr="00CE4FDF" w:rsidRDefault="00F91289" w:rsidP="00CE4FDF">
      <w:pPr>
        <w:spacing w:line="240" w:lineRule="auto"/>
        <w:outlineLvl w:val="0"/>
        <w:rPr>
          <w:lang w:val="fr-FR"/>
        </w:rPr>
      </w:pPr>
    </w:p>
    <w:p w14:paraId="1EE1F061" w14:textId="77777777" w:rsidR="00F91289" w:rsidRPr="00CE4FDF" w:rsidRDefault="00F91289" w:rsidP="00CE4FDF">
      <w:pPr>
        <w:pBdr>
          <w:top w:val="single" w:sz="4" w:space="1" w:color="auto"/>
          <w:left w:val="single" w:sz="4" w:space="4" w:color="auto"/>
          <w:bottom w:val="single" w:sz="4" w:space="1" w:color="auto"/>
          <w:right w:val="single" w:sz="4" w:space="4" w:color="auto"/>
        </w:pBdr>
        <w:spacing w:line="240" w:lineRule="auto"/>
        <w:outlineLvl w:val="0"/>
        <w:rPr>
          <w:b/>
          <w:i/>
          <w:lang w:val="fr-FR"/>
        </w:rPr>
      </w:pPr>
      <w:r w:rsidRPr="00CE4FDF">
        <w:rPr>
          <w:b/>
          <w:lang w:val="fr-FR"/>
        </w:rPr>
        <w:t>18.</w:t>
      </w:r>
      <w:r w:rsidRPr="00CE4FDF">
        <w:rPr>
          <w:b/>
          <w:lang w:val="fr-FR"/>
        </w:rPr>
        <w:tab/>
        <w:t>IDENTIFIANT UNIQUE - DONNÉES LISIBLES PAR LES HUMAINS</w:t>
      </w:r>
    </w:p>
    <w:p w14:paraId="5CCF7F25" w14:textId="77777777" w:rsidR="00F91289" w:rsidRPr="00CE4FDF" w:rsidRDefault="00F91289" w:rsidP="00CE4FDF">
      <w:pPr>
        <w:spacing w:line="240" w:lineRule="auto"/>
        <w:outlineLvl w:val="0"/>
        <w:rPr>
          <w:lang w:val="fr-FR"/>
        </w:rPr>
      </w:pPr>
    </w:p>
    <w:p w14:paraId="31313FC2" w14:textId="7D94CA03" w:rsidR="00FE401B" w:rsidRPr="00CE4FDF" w:rsidRDefault="00B56E42" w:rsidP="00CE4FDF">
      <w:pPr>
        <w:spacing w:line="240" w:lineRule="auto"/>
        <w:outlineLvl w:val="0"/>
        <w:rPr>
          <w:bCs/>
          <w:noProof/>
          <w:lang w:val="fr-FR"/>
        </w:rPr>
      </w:pPr>
      <w:r w:rsidRPr="00CE4FDF">
        <w:rPr>
          <w:b/>
          <w:lang w:val="fr-FR"/>
        </w:rPr>
        <w:br w:type="page"/>
      </w:r>
    </w:p>
    <w:p w14:paraId="4967BE88" w14:textId="77777777" w:rsidR="00FE401B" w:rsidRPr="00CE4FDF" w:rsidRDefault="00FE401B" w:rsidP="00CE4FDF">
      <w:pPr>
        <w:spacing w:line="240" w:lineRule="auto"/>
        <w:outlineLvl w:val="0"/>
        <w:rPr>
          <w:bCs/>
          <w:noProof/>
          <w:lang w:val="fr-FR"/>
        </w:rPr>
      </w:pPr>
    </w:p>
    <w:p w14:paraId="2C054511" w14:textId="77777777" w:rsidR="00FE401B" w:rsidRPr="00CE4FDF" w:rsidRDefault="00FE401B" w:rsidP="00CE4FDF">
      <w:pPr>
        <w:spacing w:line="240" w:lineRule="auto"/>
        <w:outlineLvl w:val="0"/>
        <w:rPr>
          <w:bCs/>
          <w:noProof/>
          <w:lang w:val="fr-FR"/>
        </w:rPr>
      </w:pPr>
    </w:p>
    <w:p w14:paraId="613778F6" w14:textId="77777777" w:rsidR="00FE401B" w:rsidRPr="00CE4FDF" w:rsidRDefault="00FE401B" w:rsidP="00CE4FDF">
      <w:pPr>
        <w:spacing w:line="240" w:lineRule="auto"/>
        <w:outlineLvl w:val="0"/>
        <w:rPr>
          <w:bCs/>
          <w:noProof/>
          <w:lang w:val="fr-FR"/>
        </w:rPr>
      </w:pPr>
    </w:p>
    <w:p w14:paraId="282862C4" w14:textId="77777777" w:rsidR="00FE401B" w:rsidRPr="00CE4FDF" w:rsidRDefault="00FE401B" w:rsidP="00CE4FDF">
      <w:pPr>
        <w:spacing w:line="240" w:lineRule="auto"/>
        <w:outlineLvl w:val="0"/>
        <w:rPr>
          <w:bCs/>
          <w:noProof/>
          <w:lang w:val="fr-FR"/>
        </w:rPr>
      </w:pPr>
    </w:p>
    <w:p w14:paraId="3061B42C" w14:textId="77777777" w:rsidR="00FE401B" w:rsidRPr="00CE4FDF" w:rsidRDefault="00FE401B" w:rsidP="00CE4FDF">
      <w:pPr>
        <w:spacing w:line="240" w:lineRule="auto"/>
        <w:outlineLvl w:val="0"/>
        <w:rPr>
          <w:bCs/>
          <w:noProof/>
          <w:lang w:val="fr-FR"/>
        </w:rPr>
      </w:pPr>
    </w:p>
    <w:p w14:paraId="2F49D3F4" w14:textId="77777777" w:rsidR="00FE401B" w:rsidRPr="00CE4FDF" w:rsidRDefault="00FE401B" w:rsidP="00CE4FDF">
      <w:pPr>
        <w:spacing w:line="240" w:lineRule="auto"/>
        <w:outlineLvl w:val="0"/>
        <w:rPr>
          <w:bCs/>
          <w:noProof/>
          <w:lang w:val="fr-FR"/>
        </w:rPr>
      </w:pPr>
    </w:p>
    <w:p w14:paraId="3E54F48F" w14:textId="77777777" w:rsidR="00FE401B" w:rsidRPr="00CE4FDF" w:rsidRDefault="00FE401B" w:rsidP="00CE4FDF">
      <w:pPr>
        <w:spacing w:line="240" w:lineRule="auto"/>
        <w:outlineLvl w:val="0"/>
        <w:rPr>
          <w:bCs/>
          <w:noProof/>
          <w:lang w:val="fr-FR"/>
        </w:rPr>
      </w:pPr>
    </w:p>
    <w:p w14:paraId="5C36DF46" w14:textId="77777777" w:rsidR="00FE401B" w:rsidRPr="00CE4FDF" w:rsidRDefault="00FE401B" w:rsidP="00CE4FDF">
      <w:pPr>
        <w:spacing w:line="240" w:lineRule="auto"/>
        <w:outlineLvl w:val="0"/>
        <w:rPr>
          <w:bCs/>
          <w:noProof/>
          <w:lang w:val="fr-FR"/>
        </w:rPr>
      </w:pPr>
    </w:p>
    <w:p w14:paraId="40206BA7" w14:textId="77777777" w:rsidR="00FE401B" w:rsidRPr="00CE4FDF" w:rsidRDefault="00FE401B" w:rsidP="00CE4FDF">
      <w:pPr>
        <w:spacing w:line="240" w:lineRule="auto"/>
        <w:outlineLvl w:val="0"/>
        <w:rPr>
          <w:bCs/>
          <w:noProof/>
          <w:lang w:val="fr-FR"/>
        </w:rPr>
      </w:pPr>
    </w:p>
    <w:p w14:paraId="36CEBCBC" w14:textId="77777777" w:rsidR="00FE401B" w:rsidRPr="00CE4FDF" w:rsidRDefault="00FE401B" w:rsidP="00CE4FDF">
      <w:pPr>
        <w:spacing w:line="240" w:lineRule="auto"/>
        <w:outlineLvl w:val="0"/>
        <w:rPr>
          <w:bCs/>
          <w:noProof/>
          <w:lang w:val="fr-FR"/>
        </w:rPr>
      </w:pPr>
    </w:p>
    <w:p w14:paraId="342B54AF" w14:textId="77777777" w:rsidR="00FE401B" w:rsidRPr="00CE4FDF" w:rsidRDefault="00FE401B" w:rsidP="00CE4FDF">
      <w:pPr>
        <w:spacing w:line="240" w:lineRule="auto"/>
        <w:outlineLvl w:val="0"/>
        <w:rPr>
          <w:bCs/>
          <w:noProof/>
          <w:lang w:val="fr-FR"/>
        </w:rPr>
      </w:pPr>
    </w:p>
    <w:p w14:paraId="7D5C95FC" w14:textId="77777777" w:rsidR="00FE401B" w:rsidRPr="00CE4FDF" w:rsidRDefault="00FE401B" w:rsidP="00CE4FDF">
      <w:pPr>
        <w:spacing w:line="240" w:lineRule="auto"/>
        <w:outlineLvl w:val="0"/>
        <w:rPr>
          <w:bCs/>
          <w:noProof/>
          <w:lang w:val="fr-FR"/>
        </w:rPr>
      </w:pPr>
    </w:p>
    <w:p w14:paraId="63F2F1A3" w14:textId="77777777" w:rsidR="00FE401B" w:rsidRPr="00CE4FDF" w:rsidRDefault="00FE401B" w:rsidP="00CE4FDF">
      <w:pPr>
        <w:spacing w:line="240" w:lineRule="auto"/>
        <w:outlineLvl w:val="0"/>
        <w:rPr>
          <w:bCs/>
          <w:noProof/>
          <w:lang w:val="fr-FR"/>
        </w:rPr>
      </w:pPr>
    </w:p>
    <w:p w14:paraId="7A2CD540" w14:textId="77777777" w:rsidR="00FE401B" w:rsidRPr="00CE4FDF" w:rsidRDefault="00FE401B" w:rsidP="00CE4FDF">
      <w:pPr>
        <w:spacing w:line="240" w:lineRule="auto"/>
        <w:outlineLvl w:val="0"/>
        <w:rPr>
          <w:bCs/>
          <w:noProof/>
          <w:lang w:val="fr-FR"/>
        </w:rPr>
      </w:pPr>
    </w:p>
    <w:p w14:paraId="24FDECB1" w14:textId="77777777" w:rsidR="00FE401B" w:rsidRPr="00CE4FDF" w:rsidRDefault="00FE401B" w:rsidP="00CE4FDF">
      <w:pPr>
        <w:spacing w:line="240" w:lineRule="auto"/>
        <w:outlineLvl w:val="0"/>
        <w:rPr>
          <w:bCs/>
          <w:noProof/>
          <w:lang w:val="fr-FR"/>
        </w:rPr>
      </w:pPr>
    </w:p>
    <w:p w14:paraId="3C6E0044" w14:textId="77777777" w:rsidR="00FE401B" w:rsidRPr="00CE4FDF" w:rsidRDefault="00FE401B" w:rsidP="00CE4FDF">
      <w:pPr>
        <w:spacing w:line="240" w:lineRule="auto"/>
        <w:outlineLvl w:val="0"/>
        <w:rPr>
          <w:bCs/>
          <w:noProof/>
          <w:lang w:val="fr-FR"/>
        </w:rPr>
      </w:pPr>
    </w:p>
    <w:p w14:paraId="630D12DB" w14:textId="77777777" w:rsidR="00FE401B" w:rsidRPr="00CE4FDF" w:rsidRDefault="00FE401B" w:rsidP="00CE4FDF">
      <w:pPr>
        <w:spacing w:line="240" w:lineRule="auto"/>
        <w:outlineLvl w:val="0"/>
        <w:rPr>
          <w:bCs/>
          <w:noProof/>
          <w:lang w:val="fr-FR"/>
        </w:rPr>
      </w:pPr>
    </w:p>
    <w:p w14:paraId="079959D1" w14:textId="77777777" w:rsidR="00FE401B" w:rsidRPr="00CE4FDF" w:rsidRDefault="00FE401B" w:rsidP="00CE4FDF">
      <w:pPr>
        <w:spacing w:line="240" w:lineRule="auto"/>
        <w:outlineLvl w:val="0"/>
        <w:rPr>
          <w:bCs/>
          <w:noProof/>
          <w:lang w:val="fr-FR"/>
        </w:rPr>
      </w:pPr>
    </w:p>
    <w:p w14:paraId="21175CE0" w14:textId="77777777" w:rsidR="00FE401B" w:rsidRDefault="00FE401B" w:rsidP="00CE4FDF">
      <w:pPr>
        <w:spacing w:line="240" w:lineRule="auto"/>
        <w:outlineLvl w:val="0"/>
        <w:rPr>
          <w:bCs/>
          <w:noProof/>
          <w:lang w:val="fr-FR"/>
        </w:rPr>
      </w:pPr>
    </w:p>
    <w:p w14:paraId="031F8914" w14:textId="77777777" w:rsidR="00CE4FDF" w:rsidRPr="00CE4FDF" w:rsidRDefault="00CE4FDF" w:rsidP="00CE4FDF">
      <w:pPr>
        <w:spacing w:line="240" w:lineRule="auto"/>
        <w:outlineLvl w:val="0"/>
        <w:rPr>
          <w:bCs/>
          <w:noProof/>
          <w:lang w:val="fr-FR"/>
        </w:rPr>
      </w:pPr>
    </w:p>
    <w:p w14:paraId="1852CED3" w14:textId="77777777" w:rsidR="00FE401B" w:rsidRPr="00CE4FDF" w:rsidRDefault="00FE401B" w:rsidP="00CE4FDF">
      <w:pPr>
        <w:spacing w:line="240" w:lineRule="auto"/>
        <w:outlineLvl w:val="0"/>
        <w:rPr>
          <w:bCs/>
          <w:noProof/>
          <w:lang w:val="fr-FR"/>
        </w:rPr>
      </w:pPr>
    </w:p>
    <w:p w14:paraId="3BD53923" w14:textId="4CDFB2C3" w:rsidR="00FE401B" w:rsidRPr="00CE4FDF" w:rsidRDefault="00FE401B" w:rsidP="00CE4FDF">
      <w:pPr>
        <w:spacing w:line="240" w:lineRule="auto"/>
        <w:outlineLvl w:val="0"/>
        <w:rPr>
          <w:bCs/>
          <w:noProof/>
          <w:lang w:val="fr-FR"/>
        </w:rPr>
      </w:pPr>
    </w:p>
    <w:p w14:paraId="3CD9C512" w14:textId="77777777" w:rsidR="004D7459" w:rsidRPr="00CE4FDF" w:rsidRDefault="004D7459" w:rsidP="00CE4FDF">
      <w:pPr>
        <w:spacing w:line="240" w:lineRule="auto"/>
        <w:outlineLvl w:val="0"/>
        <w:rPr>
          <w:bCs/>
          <w:noProof/>
          <w:lang w:val="fr-FR"/>
        </w:rPr>
      </w:pPr>
    </w:p>
    <w:p w14:paraId="7DFDCE4D" w14:textId="202C6C3F" w:rsidR="00812D16" w:rsidRPr="00CE4FDF" w:rsidRDefault="00B56E42" w:rsidP="00CE4FDF">
      <w:pPr>
        <w:spacing w:line="240" w:lineRule="auto"/>
        <w:jc w:val="center"/>
        <w:outlineLvl w:val="0"/>
        <w:rPr>
          <w:b/>
          <w:noProof/>
          <w:lang w:val="fr-FR"/>
        </w:rPr>
      </w:pPr>
      <w:r w:rsidRPr="00CE4FDF">
        <w:rPr>
          <w:b/>
          <w:noProof/>
          <w:lang w:val="fr-FR"/>
        </w:rPr>
        <w:t xml:space="preserve">B. </w:t>
      </w:r>
      <w:r w:rsidR="00781EC8" w:rsidRPr="00CE4FDF">
        <w:rPr>
          <w:b/>
          <w:noProof/>
          <w:lang w:val="fr-FR"/>
        </w:rPr>
        <w:t>NOTICE</w:t>
      </w:r>
    </w:p>
    <w:p w14:paraId="0CE050F8" w14:textId="7738BA68" w:rsidR="00E42E16" w:rsidRPr="00CE4FDF" w:rsidRDefault="00B56E42" w:rsidP="00CE4FDF">
      <w:pPr>
        <w:tabs>
          <w:tab w:val="clear" w:pos="567"/>
        </w:tabs>
        <w:spacing w:line="240" w:lineRule="auto"/>
        <w:jc w:val="center"/>
        <w:outlineLvl w:val="0"/>
        <w:rPr>
          <w:noProof/>
          <w:lang w:val="fr-FR"/>
        </w:rPr>
      </w:pPr>
      <w:r w:rsidRPr="00CE4FDF">
        <w:rPr>
          <w:noProof/>
          <w:szCs w:val="22"/>
          <w:lang w:val="fr-FR"/>
        </w:rPr>
        <w:br w:type="page"/>
      </w:r>
      <w:r w:rsidR="00781EC8" w:rsidRPr="00CE4FDF">
        <w:rPr>
          <w:b/>
          <w:noProof/>
          <w:lang w:val="fr-FR"/>
        </w:rPr>
        <w:lastRenderedPageBreak/>
        <w:t>Notice</w:t>
      </w:r>
      <w:r w:rsidR="008F3F44" w:rsidRPr="00CE4FDF">
        <w:rPr>
          <w:b/>
          <w:noProof/>
          <w:lang w:val="fr-FR"/>
        </w:rPr>
        <w:t> </w:t>
      </w:r>
      <w:r w:rsidR="00781EC8" w:rsidRPr="00CE4FDF">
        <w:rPr>
          <w:b/>
          <w:noProof/>
          <w:lang w:val="fr-FR"/>
        </w:rPr>
        <w:t xml:space="preserve">: </w:t>
      </w:r>
      <w:r w:rsidR="003B1460" w:rsidRPr="00CE4FDF">
        <w:rPr>
          <w:b/>
          <w:noProof/>
          <w:lang w:val="fr-FR"/>
        </w:rPr>
        <w:t>I</w:t>
      </w:r>
      <w:r w:rsidR="00781EC8" w:rsidRPr="00CE4FDF">
        <w:rPr>
          <w:b/>
          <w:noProof/>
          <w:lang w:val="fr-FR"/>
        </w:rPr>
        <w:t>nformation du patient</w:t>
      </w:r>
    </w:p>
    <w:p w14:paraId="148EEA47" w14:textId="77777777" w:rsidR="00E42E16" w:rsidRPr="00CE4FDF" w:rsidRDefault="00E42E16" w:rsidP="00CE4FDF">
      <w:pPr>
        <w:numPr>
          <w:ilvl w:val="12"/>
          <w:numId w:val="0"/>
        </w:numPr>
        <w:shd w:val="clear" w:color="auto" w:fill="FFFFFF"/>
        <w:tabs>
          <w:tab w:val="clear" w:pos="567"/>
        </w:tabs>
        <w:spacing w:line="240" w:lineRule="auto"/>
        <w:jc w:val="center"/>
        <w:rPr>
          <w:noProof/>
          <w:lang w:val="fr-FR"/>
        </w:rPr>
      </w:pPr>
    </w:p>
    <w:p w14:paraId="49BE5167" w14:textId="71BB1EEA" w:rsidR="00E42E16" w:rsidRPr="00CE4FDF" w:rsidRDefault="0025294B" w:rsidP="00CE4FDF">
      <w:pPr>
        <w:tabs>
          <w:tab w:val="left" w:pos="993"/>
        </w:tabs>
        <w:spacing w:line="240" w:lineRule="auto"/>
        <w:jc w:val="center"/>
        <w:outlineLvl w:val="0"/>
        <w:rPr>
          <w:b/>
          <w:noProof/>
          <w:lang w:val="fr-FR"/>
        </w:rPr>
      </w:pPr>
      <w:bookmarkStart w:id="127" w:name="_Hlk42603904"/>
      <w:r w:rsidRPr="00CE4FDF">
        <w:rPr>
          <w:b/>
          <w:noProof/>
          <w:lang w:val="fr-FR"/>
        </w:rPr>
        <w:t>Diméthyl</w:t>
      </w:r>
      <w:r w:rsidR="00B56E42" w:rsidRPr="00CE4FDF">
        <w:rPr>
          <w:b/>
          <w:noProof/>
          <w:lang w:val="fr-FR"/>
        </w:rPr>
        <w:t xml:space="preserve"> fumarate Mylan </w:t>
      </w:r>
      <w:bookmarkEnd w:id="127"/>
      <w:r w:rsidR="00B56E42" w:rsidRPr="00CE4FDF">
        <w:rPr>
          <w:b/>
          <w:noProof/>
          <w:lang w:val="fr-FR"/>
        </w:rPr>
        <w:t>120 mg</w:t>
      </w:r>
      <w:r w:rsidR="00781EC8" w:rsidRPr="00CE4FDF">
        <w:rPr>
          <w:b/>
          <w:noProof/>
          <w:lang w:val="fr-FR"/>
        </w:rPr>
        <w:t>,</w:t>
      </w:r>
      <w:r w:rsidR="00B56E42" w:rsidRPr="00CE4FDF">
        <w:rPr>
          <w:b/>
          <w:noProof/>
          <w:lang w:val="fr-FR"/>
        </w:rPr>
        <w:t xml:space="preserve"> </w:t>
      </w:r>
      <w:r w:rsidR="00781EC8" w:rsidRPr="00CE4FDF">
        <w:rPr>
          <w:b/>
          <w:bCs/>
          <w:szCs w:val="22"/>
          <w:lang w:val="fr-FR"/>
        </w:rPr>
        <w:t xml:space="preserve">gélules </w:t>
      </w:r>
      <w:r w:rsidR="00BA4A11" w:rsidRPr="00CE4FDF">
        <w:rPr>
          <w:b/>
          <w:bCs/>
          <w:szCs w:val="22"/>
          <w:lang w:val="fr-FR"/>
        </w:rPr>
        <w:t>gastro</w:t>
      </w:r>
      <w:r w:rsidR="0028154B" w:rsidRPr="00CE4FDF">
        <w:rPr>
          <w:b/>
          <w:bCs/>
          <w:szCs w:val="22"/>
          <w:lang w:val="fr-FR"/>
        </w:rPr>
        <w:noBreakHyphen/>
      </w:r>
      <w:r w:rsidR="00BA4A11" w:rsidRPr="00CE4FDF">
        <w:rPr>
          <w:b/>
          <w:bCs/>
          <w:szCs w:val="22"/>
          <w:lang w:val="fr-FR"/>
        </w:rPr>
        <w:t>résistante</w:t>
      </w:r>
      <w:r w:rsidR="00781EC8" w:rsidRPr="00CE4FDF">
        <w:rPr>
          <w:b/>
          <w:bCs/>
          <w:szCs w:val="22"/>
          <w:lang w:val="fr-FR"/>
        </w:rPr>
        <w:t>s</w:t>
      </w:r>
    </w:p>
    <w:p w14:paraId="2545AB52" w14:textId="329DE813" w:rsidR="00E42E16" w:rsidRPr="00CE4FDF" w:rsidRDefault="0025294B" w:rsidP="00CE4FDF">
      <w:pPr>
        <w:tabs>
          <w:tab w:val="left" w:pos="993"/>
        </w:tabs>
        <w:spacing w:line="240" w:lineRule="auto"/>
        <w:jc w:val="center"/>
        <w:outlineLvl w:val="0"/>
        <w:rPr>
          <w:b/>
          <w:bCs/>
          <w:noProof/>
          <w:lang w:val="fr-FR"/>
        </w:rPr>
      </w:pPr>
      <w:r w:rsidRPr="00CE4FDF">
        <w:rPr>
          <w:b/>
          <w:noProof/>
          <w:lang w:val="fr-FR"/>
        </w:rPr>
        <w:t>Diméthyl</w:t>
      </w:r>
      <w:r w:rsidR="00B56E42" w:rsidRPr="00CE4FDF">
        <w:rPr>
          <w:b/>
          <w:noProof/>
          <w:lang w:val="fr-FR"/>
        </w:rPr>
        <w:t xml:space="preserve"> fumarate Mylan 240 mg</w:t>
      </w:r>
      <w:r w:rsidR="00781EC8" w:rsidRPr="00CE4FDF">
        <w:rPr>
          <w:b/>
          <w:noProof/>
          <w:lang w:val="fr-FR"/>
        </w:rPr>
        <w:t>,</w:t>
      </w:r>
      <w:r w:rsidR="00B56E42" w:rsidRPr="00CE4FDF">
        <w:rPr>
          <w:b/>
          <w:noProof/>
          <w:lang w:val="fr-FR"/>
        </w:rPr>
        <w:t xml:space="preserve"> </w:t>
      </w:r>
      <w:r w:rsidR="00781EC8" w:rsidRPr="00CE4FDF">
        <w:rPr>
          <w:b/>
          <w:bCs/>
          <w:szCs w:val="22"/>
          <w:lang w:val="fr-FR"/>
        </w:rPr>
        <w:t xml:space="preserve">gélules </w:t>
      </w:r>
      <w:r w:rsidR="00BA4A11" w:rsidRPr="00CE4FDF">
        <w:rPr>
          <w:b/>
          <w:bCs/>
          <w:szCs w:val="22"/>
          <w:lang w:val="fr-FR"/>
        </w:rPr>
        <w:t>gastro</w:t>
      </w:r>
      <w:r w:rsidR="0028154B" w:rsidRPr="00CE4FDF">
        <w:rPr>
          <w:b/>
          <w:bCs/>
          <w:szCs w:val="22"/>
          <w:lang w:val="fr-FR"/>
        </w:rPr>
        <w:noBreakHyphen/>
      </w:r>
      <w:r w:rsidR="00BA4A11" w:rsidRPr="00CE4FDF">
        <w:rPr>
          <w:b/>
          <w:bCs/>
          <w:szCs w:val="22"/>
          <w:lang w:val="fr-FR"/>
        </w:rPr>
        <w:t>résistante</w:t>
      </w:r>
      <w:r w:rsidR="00781EC8" w:rsidRPr="00CE4FDF">
        <w:rPr>
          <w:b/>
          <w:bCs/>
          <w:szCs w:val="22"/>
          <w:lang w:val="fr-FR"/>
        </w:rPr>
        <w:t>s</w:t>
      </w:r>
    </w:p>
    <w:p w14:paraId="7CCA2687" w14:textId="796FD6B3" w:rsidR="00E42E16" w:rsidRPr="00CE4FDF" w:rsidRDefault="00B56E42" w:rsidP="00CE4FDF">
      <w:pPr>
        <w:tabs>
          <w:tab w:val="clear" w:pos="567"/>
        </w:tabs>
        <w:spacing w:line="240" w:lineRule="auto"/>
        <w:jc w:val="center"/>
        <w:rPr>
          <w:noProof/>
          <w:lang w:val="fr-FR"/>
        </w:rPr>
      </w:pPr>
      <w:r w:rsidRPr="00CE4FDF">
        <w:rPr>
          <w:noProof/>
          <w:lang w:val="fr-FR"/>
        </w:rPr>
        <w:t>dim</w:t>
      </w:r>
      <w:r w:rsidR="00781EC8" w:rsidRPr="00CE4FDF">
        <w:rPr>
          <w:noProof/>
          <w:lang w:val="fr-FR"/>
        </w:rPr>
        <w:t>é</w:t>
      </w:r>
      <w:r w:rsidRPr="00CE4FDF">
        <w:rPr>
          <w:noProof/>
          <w:lang w:val="fr-FR"/>
        </w:rPr>
        <w:t>thyl fumarate</w:t>
      </w:r>
    </w:p>
    <w:p w14:paraId="7234FCA8" w14:textId="77777777" w:rsidR="00E42E16" w:rsidRPr="00CE4FDF" w:rsidRDefault="00E42E16" w:rsidP="00CE4FDF">
      <w:pPr>
        <w:tabs>
          <w:tab w:val="clear" w:pos="567"/>
        </w:tabs>
        <w:spacing w:line="240" w:lineRule="auto"/>
        <w:jc w:val="center"/>
        <w:rPr>
          <w:noProof/>
          <w:lang w:val="fr-FR"/>
        </w:rPr>
      </w:pPr>
    </w:p>
    <w:p w14:paraId="75CD9D5B" w14:textId="5665AB69" w:rsidR="00E42E16" w:rsidRPr="00CE4FDF" w:rsidRDefault="00781EC8" w:rsidP="00CE4FDF">
      <w:pPr>
        <w:tabs>
          <w:tab w:val="clear" w:pos="567"/>
        </w:tabs>
        <w:suppressAutoHyphens/>
        <w:spacing w:line="240" w:lineRule="auto"/>
        <w:rPr>
          <w:noProof/>
          <w:lang w:val="fr-FR"/>
        </w:rPr>
      </w:pPr>
      <w:r w:rsidRPr="00CE4FDF">
        <w:rPr>
          <w:b/>
          <w:noProof/>
          <w:lang w:val="fr-FR"/>
        </w:rPr>
        <w:t>Veuillez lire attentivement cette notice avant de prendre ce médicament car elle contient des informations importantes pour vous</w:t>
      </w:r>
      <w:r w:rsidR="00B56E42" w:rsidRPr="00CE4FDF">
        <w:rPr>
          <w:b/>
          <w:noProof/>
          <w:lang w:val="fr-FR"/>
        </w:rPr>
        <w:t>.</w:t>
      </w:r>
    </w:p>
    <w:p w14:paraId="6C1AB4A7" w14:textId="6447D4F2" w:rsidR="00E42E16" w:rsidRPr="00CE4FDF" w:rsidRDefault="00B56E42" w:rsidP="00CE4FDF">
      <w:pPr>
        <w:tabs>
          <w:tab w:val="clear" w:pos="567"/>
        </w:tabs>
        <w:spacing w:line="240" w:lineRule="auto"/>
        <w:ind w:left="567" w:right="-2" w:hanging="567"/>
        <w:rPr>
          <w:noProof/>
          <w:lang w:val="fr-FR"/>
        </w:rPr>
      </w:pPr>
      <w:r w:rsidRPr="00CE4FDF">
        <w:rPr>
          <w:noProof/>
          <w:lang w:val="fr-FR"/>
        </w:rPr>
        <w:t>-</w:t>
      </w:r>
      <w:r w:rsidRPr="00CE4FDF">
        <w:rPr>
          <w:noProof/>
          <w:lang w:val="fr-FR"/>
        </w:rPr>
        <w:tab/>
      </w:r>
      <w:r w:rsidR="00781EC8" w:rsidRPr="00CE4FDF">
        <w:rPr>
          <w:noProof/>
          <w:lang w:val="fr-FR"/>
        </w:rPr>
        <w:t>Gardez cette notice. Vous pourriez avoir besoin de la relire</w:t>
      </w:r>
      <w:r w:rsidRPr="00CE4FDF">
        <w:rPr>
          <w:noProof/>
          <w:lang w:val="fr-FR"/>
        </w:rPr>
        <w:t xml:space="preserve">. </w:t>
      </w:r>
    </w:p>
    <w:p w14:paraId="5791499A" w14:textId="35D6192D" w:rsidR="00E42E16" w:rsidRPr="00CE4FDF" w:rsidRDefault="00B56E42" w:rsidP="00CE4FDF">
      <w:pPr>
        <w:tabs>
          <w:tab w:val="clear" w:pos="567"/>
        </w:tabs>
        <w:spacing w:line="240" w:lineRule="auto"/>
        <w:ind w:left="567" w:right="-2" w:hanging="567"/>
        <w:rPr>
          <w:noProof/>
          <w:lang w:val="fr-FR"/>
        </w:rPr>
      </w:pPr>
      <w:r w:rsidRPr="00CE4FDF">
        <w:rPr>
          <w:noProof/>
          <w:lang w:val="fr-FR"/>
        </w:rPr>
        <w:t>-</w:t>
      </w:r>
      <w:r w:rsidRPr="00CE4FDF">
        <w:rPr>
          <w:noProof/>
          <w:lang w:val="fr-FR"/>
        </w:rPr>
        <w:tab/>
      </w:r>
      <w:r w:rsidR="00781EC8" w:rsidRPr="00CE4FDF">
        <w:rPr>
          <w:noProof/>
          <w:lang w:val="fr-FR"/>
        </w:rPr>
        <w:t>Si vous avez d’autres questions, interrogez votre médecin ou votre pharmacien</w:t>
      </w:r>
      <w:r w:rsidRPr="00CE4FDF">
        <w:rPr>
          <w:noProof/>
          <w:lang w:val="fr-FR"/>
        </w:rPr>
        <w:t>.</w:t>
      </w:r>
    </w:p>
    <w:p w14:paraId="7BC1782D" w14:textId="4D192B0A" w:rsidR="00E42E16" w:rsidRPr="00CE4FDF" w:rsidRDefault="00B56E42" w:rsidP="00CE4FDF">
      <w:pPr>
        <w:spacing w:line="240" w:lineRule="auto"/>
        <w:ind w:left="567" w:right="-2" w:hanging="567"/>
        <w:rPr>
          <w:noProof/>
          <w:lang w:val="fr-FR"/>
        </w:rPr>
      </w:pPr>
      <w:r w:rsidRPr="00CE4FDF">
        <w:rPr>
          <w:noProof/>
          <w:lang w:val="fr-FR"/>
        </w:rPr>
        <w:t>-</w:t>
      </w:r>
      <w:r w:rsidRPr="00CE4FDF">
        <w:rPr>
          <w:noProof/>
          <w:lang w:val="fr-FR"/>
        </w:rPr>
        <w:tab/>
      </w:r>
      <w:r w:rsidR="00781EC8" w:rsidRPr="00CE4FDF">
        <w:rPr>
          <w:noProof/>
          <w:lang w:val="fr-FR"/>
        </w:rPr>
        <w:t>Ce médicament vous a été personnellement prescrit. Ne le donnez pas à d’autres personnes. Il pourrait leur être nocif, même si les signes de leur maladie sont identiques aux vôtres</w:t>
      </w:r>
      <w:r w:rsidRPr="00CE4FDF">
        <w:rPr>
          <w:noProof/>
          <w:lang w:val="fr-FR"/>
        </w:rPr>
        <w:t>.</w:t>
      </w:r>
      <w:r w:rsidRPr="00CE4FDF">
        <w:rPr>
          <w:noProof/>
          <w:color w:val="008000"/>
          <w:lang w:val="fr-FR"/>
        </w:rPr>
        <w:t xml:space="preserve"> </w:t>
      </w:r>
    </w:p>
    <w:p w14:paraId="482C5161" w14:textId="6EDCFE7C" w:rsidR="00E42E16" w:rsidRPr="00CE4FDF" w:rsidRDefault="00B56E42" w:rsidP="00CE4FDF">
      <w:pPr>
        <w:spacing w:line="240" w:lineRule="auto"/>
        <w:ind w:left="567" w:hanging="567"/>
        <w:rPr>
          <w:lang w:val="fr-FR"/>
        </w:rPr>
      </w:pPr>
      <w:r w:rsidRPr="00CE4FDF">
        <w:rPr>
          <w:noProof/>
          <w:lang w:val="fr-FR"/>
        </w:rPr>
        <w:t>-</w:t>
      </w:r>
      <w:r w:rsidRPr="00CE4FDF">
        <w:rPr>
          <w:noProof/>
          <w:lang w:val="fr-FR"/>
        </w:rPr>
        <w:tab/>
      </w:r>
      <w:r w:rsidR="00781EC8" w:rsidRPr="00CE4FDF">
        <w:rPr>
          <w:noProof/>
          <w:lang w:val="fr-FR"/>
        </w:rPr>
        <w:t>Si vous ressentez un quelconque effet indésirable, parlez</w:t>
      </w:r>
      <w:r w:rsidR="003938FD" w:rsidRPr="00CE4FDF">
        <w:rPr>
          <w:noProof/>
          <w:lang w:val="fr-FR"/>
        </w:rPr>
        <w:noBreakHyphen/>
      </w:r>
      <w:r w:rsidR="00781EC8" w:rsidRPr="00CE4FDF">
        <w:rPr>
          <w:noProof/>
          <w:lang w:val="fr-FR"/>
        </w:rPr>
        <w:t>en à votre médecin ou votre pharmacien. Ceci s’applique aussi à tout effet indésirable qui ne serait pas mentionné dans cette notice. Voir rubrique</w:t>
      </w:r>
      <w:r w:rsidR="008B4240" w:rsidRPr="00CE4FDF">
        <w:rPr>
          <w:noProof/>
          <w:lang w:val="fr-FR"/>
        </w:rPr>
        <w:t> </w:t>
      </w:r>
      <w:r w:rsidR="00781EC8" w:rsidRPr="00CE4FDF">
        <w:rPr>
          <w:noProof/>
          <w:lang w:val="fr-FR"/>
        </w:rPr>
        <w:t>4</w:t>
      </w:r>
      <w:r w:rsidRPr="00CE4FDF">
        <w:rPr>
          <w:lang w:val="fr-FR"/>
        </w:rPr>
        <w:t>.</w:t>
      </w:r>
    </w:p>
    <w:p w14:paraId="673AD9F7" w14:textId="77777777" w:rsidR="00E42E16" w:rsidRPr="00CE4FDF" w:rsidRDefault="00E42E16" w:rsidP="00CE4FDF">
      <w:pPr>
        <w:tabs>
          <w:tab w:val="clear" w:pos="567"/>
        </w:tabs>
        <w:spacing w:line="240" w:lineRule="auto"/>
        <w:ind w:right="-2"/>
        <w:rPr>
          <w:lang w:val="fr-FR"/>
        </w:rPr>
      </w:pPr>
    </w:p>
    <w:p w14:paraId="57C8CFDE" w14:textId="57214E06" w:rsidR="00E42E16" w:rsidRPr="00CE4FDF" w:rsidRDefault="00781EC8" w:rsidP="00CE4FDF">
      <w:pPr>
        <w:numPr>
          <w:ilvl w:val="12"/>
          <w:numId w:val="0"/>
        </w:numPr>
        <w:tabs>
          <w:tab w:val="clear" w:pos="567"/>
        </w:tabs>
        <w:spacing w:line="240" w:lineRule="auto"/>
        <w:ind w:right="-2"/>
        <w:rPr>
          <w:b/>
          <w:noProof/>
          <w:lang w:val="fr-FR"/>
        </w:rPr>
      </w:pPr>
      <w:r w:rsidRPr="00CE4FDF">
        <w:rPr>
          <w:b/>
          <w:noProof/>
          <w:lang w:val="fr-FR"/>
        </w:rPr>
        <w:t>Que contient cette notice</w:t>
      </w:r>
      <w:r w:rsidR="00012DAC" w:rsidRPr="00CE4FDF">
        <w:rPr>
          <w:b/>
          <w:noProof/>
          <w:lang w:val="fr-FR"/>
        </w:rPr>
        <w:t> </w:t>
      </w:r>
      <w:r w:rsidRPr="00CE4FDF">
        <w:rPr>
          <w:b/>
          <w:noProof/>
          <w:lang w:val="fr-FR"/>
        </w:rPr>
        <w:t>?</w:t>
      </w:r>
    </w:p>
    <w:p w14:paraId="4DDB4A25" w14:textId="77777777" w:rsidR="00E42E16" w:rsidRPr="00CE4FDF" w:rsidRDefault="00E42E16" w:rsidP="00CE4FDF">
      <w:pPr>
        <w:numPr>
          <w:ilvl w:val="12"/>
          <w:numId w:val="0"/>
        </w:numPr>
        <w:tabs>
          <w:tab w:val="clear" w:pos="567"/>
        </w:tabs>
        <w:spacing w:line="240" w:lineRule="auto"/>
        <w:ind w:right="-2"/>
        <w:outlineLvl w:val="0"/>
        <w:rPr>
          <w:noProof/>
          <w:lang w:val="fr-FR"/>
        </w:rPr>
      </w:pPr>
    </w:p>
    <w:p w14:paraId="140CA4A0" w14:textId="59F66096" w:rsidR="00781EC8" w:rsidRPr="00CE4FDF" w:rsidRDefault="00B56E42" w:rsidP="00CE4FDF">
      <w:pPr>
        <w:numPr>
          <w:ilvl w:val="12"/>
          <w:numId w:val="0"/>
        </w:numPr>
        <w:tabs>
          <w:tab w:val="clear" w:pos="567"/>
          <w:tab w:val="left" w:pos="426"/>
        </w:tabs>
        <w:spacing w:line="240" w:lineRule="auto"/>
        <w:ind w:right="-29"/>
        <w:rPr>
          <w:noProof/>
          <w:lang w:val="fr-FR"/>
        </w:rPr>
      </w:pPr>
      <w:r w:rsidRPr="00CE4FDF">
        <w:rPr>
          <w:noProof/>
          <w:lang w:val="fr-FR"/>
        </w:rPr>
        <w:t>1.</w:t>
      </w:r>
      <w:r w:rsidRPr="00CE4FDF">
        <w:rPr>
          <w:noProof/>
          <w:lang w:val="fr-FR"/>
        </w:rPr>
        <w:tab/>
      </w:r>
      <w:r w:rsidR="00781EC8" w:rsidRPr="00CE4FDF">
        <w:rPr>
          <w:noProof/>
          <w:lang w:val="fr-FR"/>
        </w:rPr>
        <w:t>Qu’est</w:t>
      </w:r>
      <w:r w:rsidR="003938FD" w:rsidRPr="00CE4FDF">
        <w:rPr>
          <w:noProof/>
          <w:lang w:val="fr-FR"/>
        </w:rPr>
        <w:noBreakHyphen/>
      </w:r>
      <w:r w:rsidR="00781EC8" w:rsidRPr="00CE4FDF">
        <w:rPr>
          <w:noProof/>
          <w:lang w:val="fr-FR"/>
        </w:rPr>
        <w:t xml:space="preserve">ce que </w:t>
      </w:r>
      <w:r w:rsidR="0025294B" w:rsidRPr="00CE4FDF">
        <w:rPr>
          <w:bCs/>
          <w:noProof/>
          <w:lang w:val="fr-FR"/>
        </w:rPr>
        <w:t>Diméthyl</w:t>
      </w:r>
      <w:r w:rsidR="00781EC8" w:rsidRPr="00CE4FDF">
        <w:rPr>
          <w:bCs/>
          <w:noProof/>
          <w:lang w:val="fr-FR"/>
        </w:rPr>
        <w:t xml:space="preserve"> fumarate Mylan</w:t>
      </w:r>
      <w:r w:rsidR="00781EC8" w:rsidRPr="00CE4FDF">
        <w:rPr>
          <w:b/>
          <w:noProof/>
          <w:lang w:val="fr-FR"/>
        </w:rPr>
        <w:t xml:space="preserve"> </w:t>
      </w:r>
      <w:r w:rsidR="00781EC8" w:rsidRPr="00CE4FDF">
        <w:rPr>
          <w:noProof/>
          <w:lang w:val="fr-FR"/>
        </w:rPr>
        <w:t>et dans quels cas est</w:t>
      </w:r>
      <w:r w:rsidR="003938FD" w:rsidRPr="00CE4FDF">
        <w:rPr>
          <w:noProof/>
          <w:lang w:val="fr-FR"/>
        </w:rPr>
        <w:noBreakHyphen/>
      </w:r>
      <w:r w:rsidR="00781EC8" w:rsidRPr="00CE4FDF">
        <w:rPr>
          <w:noProof/>
          <w:lang w:val="fr-FR"/>
        </w:rPr>
        <w:t>il utilisé</w:t>
      </w:r>
    </w:p>
    <w:p w14:paraId="441453E2" w14:textId="69357F17" w:rsidR="00781EC8" w:rsidRPr="00CE4FDF" w:rsidRDefault="00781EC8" w:rsidP="00CE4FDF">
      <w:pPr>
        <w:numPr>
          <w:ilvl w:val="12"/>
          <w:numId w:val="0"/>
        </w:numPr>
        <w:tabs>
          <w:tab w:val="clear" w:pos="567"/>
          <w:tab w:val="left" w:pos="426"/>
        </w:tabs>
        <w:spacing w:line="240" w:lineRule="auto"/>
        <w:ind w:right="-29"/>
        <w:rPr>
          <w:noProof/>
          <w:lang w:val="fr-FR"/>
        </w:rPr>
      </w:pPr>
      <w:r w:rsidRPr="00CE4FDF">
        <w:rPr>
          <w:noProof/>
          <w:lang w:val="fr-FR"/>
        </w:rPr>
        <w:t>2.</w:t>
      </w:r>
      <w:r w:rsidRPr="00CE4FDF">
        <w:rPr>
          <w:noProof/>
          <w:lang w:val="fr-FR"/>
        </w:rPr>
        <w:tab/>
        <w:t xml:space="preserve">Quelles sont les informations à connaître avant de prendre </w:t>
      </w:r>
      <w:r w:rsidR="0025294B" w:rsidRPr="00CE4FDF">
        <w:rPr>
          <w:bCs/>
          <w:noProof/>
          <w:lang w:val="fr-FR"/>
        </w:rPr>
        <w:t>Diméthyl</w:t>
      </w:r>
      <w:r w:rsidRPr="00CE4FDF">
        <w:rPr>
          <w:bCs/>
          <w:noProof/>
          <w:lang w:val="fr-FR"/>
        </w:rPr>
        <w:t xml:space="preserve"> fumarate Mylan</w:t>
      </w:r>
    </w:p>
    <w:p w14:paraId="5AE2E30F" w14:textId="3BF5C514" w:rsidR="00781EC8" w:rsidRPr="00CE4FDF" w:rsidRDefault="00781EC8" w:rsidP="00CE4FDF">
      <w:pPr>
        <w:numPr>
          <w:ilvl w:val="12"/>
          <w:numId w:val="0"/>
        </w:numPr>
        <w:tabs>
          <w:tab w:val="clear" w:pos="567"/>
          <w:tab w:val="left" w:pos="426"/>
        </w:tabs>
        <w:spacing w:line="240" w:lineRule="auto"/>
        <w:ind w:right="-29"/>
        <w:rPr>
          <w:noProof/>
          <w:lang w:val="fr-FR"/>
        </w:rPr>
      </w:pPr>
      <w:r w:rsidRPr="00CE4FDF">
        <w:rPr>
          <w:noProof/>
          <w:lang w:val="fr-FR"/>
        </w:rPr>
        <w:t>3.</w:t>
      </w:r>
      <w:r w:rsidRPr="00CE4FDF">
        <w:rPr>
          <w:noProof/>
          <w:lang w:val="fr-FR"/>
        </w:rPr>
        <w:tab/>
        <w:t xml:space="preserve">Comment prendre </w:t>
      </w:r>
      <w:r w:rsidR="0025294B" w:rsidRPr="00CE4FDF">
        <w:rPr>
          <w:bCs/>
          <w:noProof/>
          <w:lang w:val="fr-FR"/>
        </w:rPr>
        <w:t>Diméthyl</w:t>
      </w:r>
      <w:r w:rsidRPr="00CE4FDF">
        <w:rPr>
          <w:bCs/>
          <w:noProof/>
          <w:lang w:val="fr-FR"/>
        </w:rPr>
        <w:t xml:space="preserve"> fumarate Mylan</w:t>
      </w:r>
    </w:p>
    <w:p w14:paraId="4D2DAE1C" w14:textId="2F0C1D21" w:rsidR="00781EC8" w:rsidRPr="00CE4FDF" w:rsidRDefault="00781EC8" w:rsidP="00CE4FDF">
      <w:pPr>
        <w:numPr>
          <w:ilvl w:val="12"/>
          <w:numId w:val="0"/>
        </w:numPr>
        <w:tabs>
          <w:tab w:val="clear" w:pos="567"/>
          <w:tab w:val="left" w:pos="426"/>
        </w:tabs>
        <w:spacing w:line="240" w:lineRule="auto"/>
        <w:ind w:right="-29"/>
        <w:rPr>
          <w:noProof/>
          <w:lang w:val="fr-FR"/>
        </w:rPr>
      </w:pPr>
      <w:r w:rsidRPr="00CE4FDF">
        <w:rPr>
          <w:noProof/>
          <w:lang w:val="fr-FR"/>
        </w:rPr>
        <w:t>4.</w:t>
      </w:r>
      <w:r w:rsidRPr="00CE4FDF">
        <w:rPr>
          <w:noProof/>
          <w:lang w:val="fr-FR"/>
        </w:rPr>
        <w:tab/>
        <w:t>Quels sont les effets indésirables éventuels</w:t>
      </w:r>
      <w:r w:rsidR="00012DAC" w:rsidRPr="00CE4FDF">
        <w:rPr>
          <w:noProof/>
          <w:lang w:val="fr-FR"/>
        </w:rPr>
        <w:t> </w:t>
      </w:r>
      <w:r w:rsidRPr="00CE4FDF">
        <w:rPr>
          <w:noProof/>
          <w:lang w:val="fr-FR"/>
        </w:rPr>
        <w:t>?</w:t>
      </w:r>
    </w:p>
    <w:p w14:paraId="6C7D4515" w14:textId="4FAE1DB6" w:rsidR="00781EC8" w:rsidRPr="00CE4FDF" w:rsidRDefault="00781EC8" w:rsidP="00CE4FDF">
      <w:pPr>
        <w:numPr>
          <w:ilvl w:val="12"/>
          <w:numId w:val="0"/>
        </w:numPr>
        <w:tabs>
          <w:tab w:val="clear" w:pos="567"/>
          <w:tab w:val="left" w:pos="426"/>
        </w:tabs>
        <w:spacing w:line="240" w:lineRule="auto"/>
        <w:ind w:right="-29"/>
        <w:rPr>
          <w:noProof/>
          <w:lang w:val="fr-FR"/>
        </w:rPr>
      </w:pPr>
      <w:r w:rsidRPr="00CE4FDF">
        <w:rPr>
          <w:noProof/>
          <w:lang w:val="fr-FR"/>
        </w:rPr>
        <w:t>5.</w:t>
      </w:r>
      <w:r w:rsidRPr="00CE4FDF">
        <w:rPr>
          <w:noProof/>
          <w:lang w:val="fr-FR"/>
        </w:rPr>
        <w:tab/>
        <w:t xml:space="preserve">Comment conserver </w:t>
      </w:r>
      <w:r w:rsidR="0025294B" w:rsidRPr="00CE4FDF">
        <w:rPr>
          <w:bCs/>
          <w:noProof/>
          <w:lang w:val="fr-FR"/>
        </w:rPr>
        <w:t>Diméthyl</w:t>
      </w:r>
      <w:r w:rsidRPr="00CE4FDF">
        <w:rPr>
          <w:bCs/>
          <w:noProof/>
          <w:lang w:val="fr-FR"/>
        </w:rPr>
        <w:t xml:space="preserve"> fumarate Mylan</w:t>
      </w:r>
    </w:p>
    <w:p w14:paraId="1CD01976" w14:textId="77777777" w:rsidR="00781EC8" w:rsidRPr="00CE4FDF" w:rsidRDefault="00781EC8" w:rsidP="00CE4FDF">
      <w:pPr>
        <w:numPr>
          <w:ilvl w:val="12"/>
          <w:numId w:val="0"/>
        </w:numPr>
        <w:tabs>
          <w:tab w:val="clear" w:pos="567"/>
          <w:tab w:val="left" w:pos="426"/>
        </w:tabs>
        <w:spacing w:line="240" w:lineRule="auto"/>
        <w:ind w:right="-29"/>
        <w:rPr>
          <w:noProof/>
          <w:lang w:val="fr-FR"/>
        </w:rPr>
      </w:pPr>
      <w:r w:rsidRPr="00CE4FDF">
        <w:rPr>
          <w:noProof/>
          <w:lang w:val="fr-FR"/>
        </w:rPr>
        <w:t>6.</w:t>
      </w:r>
      <w:r w:rsidRPr="00CE4FDF">
        <w:rPr>
          <w:noProof/>
          <w:lang w:val="fr-FR"/>
        </w:rPr>
        <w:tab/>
        <w:t>Contenu de l’emballage et autres informations</w:t>
      </w:r>
    </w:p>
    <w:p w14:paraId="55C0E858" w14:textId="766D8DD2" w:rsidR="00E42E16" w:rsidRPr="00CE4FDF" w:rsidRDefault="00E42E16" w:rsidP="00CE4FDF">
      <w:pPr>
        <w:numPr>
          <w:ilvl w:val="12"/>
          <w:numId w:val="0"/>
        </w:numPr>
        <w:tabs>
          <w:tab w:val="clear" w:pos="567"/>
          <w:tab w:val="left" w:pos="426"/>
        </w:tabs>
        <w:spacing w:line="240" w:lineRule="auto"/>
        <w:ind w:right="-29"/>
        <w:rPr>
          <w:noProof/>
          <w:lang w:val="fr-FR"/>
        </w:rPr>
      </w:pPr>
    </w:p>
    <w:p w14:paraId="649E6729" w14:textId="77777777" w:rsidR="00E42E16" w:rsidRPr="00CE4FDF" w:rsidRDefault="00E42E16" w:rsidP="00CE4FDF">
      <w:pPr>
        <w:numPr>
          <w:ilvl w:val="12"/>
          <w:numId w:val="0"/>
        </w:numPr>
        <w:tabs>
          <w:tab w:val="clear" w:pos="567"/>
        </w:tabs>
        <w:spacing w:line="240" w:lineRule="auto"/>
        <w:rPr>
          <w:noProof/>
          <w:szCs w:val="22"/>
          <w:lang w:val="fr-FR"/>
        </w:rPr>
      </w:pPr>
    </w:p>
    <w:p w14:paraId="2BE87F04" w14:textId="5DC98643" w:rsidR="00E42E16" w:rsidRPr="00CE4FDF" w:rsidRDefault="00B56E42" w:rsidP="00CE4FDF">
      <w:pPr>
        <w:spacing w:line="240" w:lineRule="auto"/>
        <w:ind w:right="-2"/>
        <w:rPr>
          <w:b/>
          <w:noProof/>
          <w:szCs w:val="22"/>
          <w:lang w:val="fr-FR"/>
        </w:rPr>
      </w:pPr>
      <w:r w:rsidRPr="00CE4FDF">
        <w:rPr>
          <w:b/>
          <w:noProof/>
          <w:szCs w:val="22"/>
          <w:lang w:val="fr-FR"/>
        </w:rPr>
        <w:t>1.</w:t>
      </w:r>
      <w:r w:rsidRPr="00CE4FDF">
        <w:rPr>
          <w:b/>
          <w:noProof/>
          <w:szCs w:val="22"/>
          <w:lang w:val="fr-FR"/>
        </w:rPr>
        <w:tab/>
      </w:r>
      <w:r w:rsidR="00781EC8" w:rsidRPr="00CE4FDF">
        <w:rPr>
          <w:b/>
          <w:noProof/>
          <w:szCs w:val="22"/>
          <w:lang w:val="fr-FR"/>
        </w:rPr>
        <w:t>Qu’est</w:t>
      </w:r>
      <w:r w:rsidR="003938FD" w:rsidRPr="00CE4FDF">
        <w:rPr>
          <w:b/>
          <w:noProof/>
          <w:szCs w:val="22"/>
          <w:lang w:val="fr-FR"/>
        </w:rPr>
        <w:noBreakHyphen/>
      </w:r>
      <w:r w:rsidR="00781EC8" w:rsidRPr="00CE4FDF">
        <w:rPr>
          <w:b/>
          <w:noProof/>
          <w:szCs w:val="22"/>
          <w:lang w:val="fr-FR"/>
        </w:rPr>
        <w:t xml:space="preserve">ce que </w:t>
      </w:r>
      <w:r w:rsidR="0025294B" w:rsidRPr="00CE4FDF">
        <w:rPr>
          <w:b/>
          <w:bCs/>
          <w:noProof/>
          <w:szCs w:val="22"/>
          <w:lang w:val="fr-FR"/>
        </w:rPr>
        <w:t>Diméthyl</w:t>
      </w:r>
      <w:r w:rsidR="00781EC8" w:rsidRPr="00CE4FDF">
        <w:rPr>
          <w:b/>
          <w:bCs/>
          <w:noProof/>
          <w:szCs w:val="22"/>
          <w:lang w:val="fr-FR"/>
        </w:rPr>
        <w:t xml:space="preserve"> fumarate Mylan</w:t>
      </w:r>
      <w:r w:rsidR="00781EC8" w:rsidRPr="00CE4FDF">
        <w:rPr>
          <w:b/>
          <w:noProof/>
          <w:szCs w:val="22"/>
          <w:lang w:val="fr-FR"/>
        </w:rPr>
        <w:t xml:space="preserve"> et dans quels cas est</w:t>
      </w:r>
      <w:r w:rsidR="003938FD" w:rsidRPr="00CE4FDF">
        <w:rPr>
          <w:b/>
          <w:noProof/>
          <w:szCs w:val="22"/>
          <w:lang w:val="fr-FR"/>
        </w:rPr>
        <w:noBreakHyphen/>
      </w:r>
      <w:r w:rsidR="00781EC8" w:rsidRPr="00CE4FDF">
        <w:rPr>
          <w:b/>
          <w:noProof/>
          <w:szCs w:val="22"/>
          <w:lang w:val="fr-FR"/>
        </w:rPr>
        <w:t>il utilisé</w:t>
      </w:r>
    </w:p>
    <w:p w14:paraId="115D7E3E" w14:textId="77777777" w:rsidR="00E42E16" w:rsidRPr="00CE4FDF" w:rsidRDefault="00E42E16" w:rsidP="00CE4FDF">
      <w:pPr>
        <w:numPr>
          <w:ilvl w:val="12"/>
          <w:numId w:val="0"/>
        </w:numPr>
        <w:tabs>
          <w:tab w:val="clear" w:pos="567"/>
        </w:tabs>
        <w:spacing w:line="240" w:lineRule="auto"/>
        <w:rPr>
          <w:noProof/>
          <w:szCs w:val="22"/>
          <w:lang w:val="fr-FR"/>
        </w:rPr>
      </w:pPr>
    </w:p>
    <w:p w14:paraId="5689BBA6" w14:textId="1730B03A" w:rsidR="00781EC8" w:rsidRPr="00CE4FDF" w:rsidRDefault="00781EC8" w:rsidP="00CE4FDF">
      <w:pPr>
        <w:numPr>
          <w:ilvl w:val="12"/>
          <w:numId w:val="0"/>
        </w:numPr>
        <w:tabs>
          <w:tab w:val="clear" w:pos="567"/>
        </w:tabs>
        <w:spacing w:line="240" w:lineRule="auto"/>
        <w:rPr>
          <w:b/>
          <w:noProof/>
          <w:szCs w:val="22"/>
          <w:lang w:val="fr-FR"/>
        </w:rPr>
      </w:pPr>
      <w:r w:rsidRPr="00CE4FDF">
        <w:rPr>
          <w:b/>
          <w:noProof/>
          <w:szCs w:val="22"/>
          <w:lang w:val="fr-FR"/>
        </w:rPr>
        <w:t>Qu’est</w:t>
      </w:r>
      <w:r w:rsidR="003938FD" w:rsidRPr="00CE4FDF">
        <w:rPr>
          <w:b/>
          <w:noProof/>
          <w:szCs w:val="22"/>
          <w:lang w:val="fr-FR"/>
        </w:rPr>
        <w:noBreakHyphen/>
      </w:r>
      <w:r w:rsidRPr="00CE4FDF">
        <w:rPr>
          <w:b/>
          <w:noProof/>
          <w:szCs w:val="22"/>
          <w:lang w:val="fr-FR"/>
        </w:rPr>
        <w:t xml:space="preserve">ce que </w:t>
      </w:r>
      <w:r w:rsidR="0025294B" w:rsidRPr="00CE4FDF">
        <w:rPr>
          <w:b/>
          <w:bCs/>
          <w:noProof/>
          <w:szCs w:val="22"/>
          <w:lang w:val="fr-FR"/>
        </w:rPr>
        <w:t>Diméthyl</w:t>
      </w:r>
      <w:r w:rsidRPr="00CE4FDF">
        <w:rPr>
          <w:b/>
          <w:bCs/>
          <w:noProof/>
          <w:szCs w:val="22"/>
          <w:lang w:val="fr-FR"/>
        </w:rPr>
        <w:t xml:space="preserve"> fumarate Mylan</w:t>
      </w:r>
    </w:p>
    <w:p w14:paraId="0B8C31FB" w14:textId="4EDF820F" w:rsidR="00E42E16" w:rsidRPr="00CE4FDF" w:rsidRDefault="0025294B" w:rsidP="00CE4FDF">
      <w:pPr>
        <w:tabs>
          <w:tab w:val="clear" w:pos="567"/>
        </w:tabs>
        <w:spacing w:line="240" w:lineRule="auto"/>
        <w:rPr>
          <w:noProof/>
          <w:lang w:val="fr-FR"/>
        </w:rPr>
      </w:pPr>
      <w:r w:rsidRPr="00CE4FDF">
        <w:rPr>
          <w:b/>
          <w:bCs/>
          <w:noProof/>
          <w:lang w:val="fr-FR"/>
        </w:rPr>
        <w:t>Diméthyl</w:t>
      </w:r>
      <w:r w:rsidR="00781EC8" w:rsidRPr="00CE4FDF">
        <w:rPr>
          <w:b/>
          <w:bCs/>
          <w:noProof/>
          <w:lang w:val="fr-FR"/>
        </w:rPr>
        <w:t xml:space="preserve"> fumarate Mylan</w:t>
      </w:r>
      <w:r w:rsidR="00781EC8" w:rsidRPr="00CE4FDF">
        <w:rPr>
          <w:b/>
          <w:noProof/>
          <w:lang w:val="fr-FR"/>
        </w:rPr>
        <w:t xml:space="preserve"> </w:t>
      </w:r>
      <w:r w:rsidR="00781EC8" w:rsidRPr="00CE4FDF">
        <w:rPr>
          <w:noProof/>
          <w:lang w:val="fr-FR"/>
        </w:rPr>
        <w:t xml:space="preserve">est un médicament dont la substance active est le </w:t>
      </w:r>
      <w:r w:rsidR="00B56E42" w:rsidRPr="00CE4FDF">
        <w:rPr>
          <w:b/>
          <w:bCs/>
          <w:noProof/>
          <w:lang w:val="fr-FR"/>
        </w:rPr>
        <w:t>dim</w:t>
      </w:r>
      <w:r w:rsidR="00781EC8" w:rsidRPr="00CE4FDF">
        <w:rPr>
          <w:b/>
          <w:bCs/>
          <w:noProof/>
          <w:lang w:val="fr-FR"/>
        </w:rPr>
        <w:t>é</w:t>
      </w:r>
      <w:r w:rsidR="00B56E42" w:rsidRPr="00CE4FDF">
        <w:rPr>
          <w:b/>
          <w:bCs/>
          <w:noProof/>
          <w:lang w:val="fr-FR"/>
        </w:rPr>
        <w:t>thyl fumarate</w:t>
      </w:r>
      <w:r w:rsidR="00773A1E" w:rsidRPr="00CE4FDF">
        <w:rPr>
          <w:b/>
          <w:bCs/>
          <w:noProof/>
          <w:lang w:val="fr-FR"/>
        </w:rPr>
        <w:t>.</w:t>
      </w:r>
      <w:r w:rsidR="00B56E42" w:rsidRPr="00CE4FDF">
        <w:rPr>
          <w:b/>
          <w:bCs/>
          <w:noProof/>
          <w:lang w:val="fr-FR"/>
        </w:rPr>
        <w:t xml:space="preserve"> </w:t>
      </w:r>
    </w:p>
    <w:p w14:paraId="1C66217C" w14:textId="77777777" w:rsidR="00E42E16" w:rsidRPr="00CE4FDF" w:rsidRDefault="00E42E16" w:rsidP="00CE4FDF">
      <w:pPr>
        <w:tabs>
          <w:tab w:val="clear" w:pos="567"/>
        </w:tabs>
        <w:spacing w:line="240" w:lineRule="auto"/>
        <w:ind w:right="-2"/>
        <w:rPr>
          <w:noProof/>
          <w:lang w:val="fr-FR"/>
        </w:rPr>
      </w:pPr>
    </w:p>
    <w:p w14:paraId="03AC68EC" w14:textId="41E56C86" w:rsidR="00781EC8" w:rsidRPr="00CE4FDF" w:rsidRDefault="00781EC8" w:rsidP="00CE4FDF">
      <w:pPr>
        <w:spacing w:line="240" w:lineRule="auto"/>
        <w:ind w:right="-2"/>
        <w:rPr>
          <w:b/>
          <w:bCs/>
          <w:noProof/>
          <w:szCs w:val="22"/>
          <w:lang w:val="fr-FR"/>
        </w:rPr>
      </w:pPr>
      <w:r w:rsidRPr="00CE4FDF">
        <w:rPr>
          <w:b/>
          <w:bCs/>
          <w:noProof/>
          <w:szCs w:val="22"/>
          <w:lang w:val="fr-FR"/>
        </w:rPr>
        <w:t xml:space="preserve">Dans quel cas </w:t>
      </w:r>
      <w:r w:rsidR="0025294B" w:rsidRPr="00CE4FDF">
        <w:rPr>
          <w:b/>
          <w:bCs/>
          <w:noProof/>
          <w:szCs w:val="22"/>
          <w:lang w:val="fr-FR"/>
        </w:rPr>
        <w:t>Diméthyl</w:t>
      </w:r>
      <w:r w:rsidRPr="00CE4FDF">
        <w:rPr>
          <w:b/>
          <w:bCs/>
          <w:noProof/>
          <w:szCs w:val="22"/>
          <w:lang w:val="fr-FR"/>
        </w:rPr>
        <w:t xml:space="preserve"> fumarate Mylan est</w:t>
      </w:r>
      <w:r w:rsidR="003938FD" w:rsidRPr="00CE4FDF">
        <w:rPr>
          <w:b/>
          <w:bCs/>
          <w:noProof/>
          <w:szCs w:val="22"/>
          <w:lang w:val="fr-FR"/>
        </w:rPr>
        <w:noBreakHyphen/>
      </w:r>
      <w:r w:rsidRPr="00CE4FDF">
        <w:rPr>
          <w:b/>
          <w:bCs/>
          <w:noProof/>
          <w:szCs w:val="22"/>
          <w:lang w:val="fr-FR"/>
        </w:rPr>
        <w:t>il utilisé</w:t>
      </w:r>
    </w:p>
    <w:p w14:paraId="45B1FCB6" w14:textId="19812726" w:rsidR="00781EC8" w:rsidRPr="00CE4FDF" w:rsidRDefault="0025294B" w:rsidP="00CE4FDF">
      <w:pPr>
        <w:spacing w:line="240" w:lineRule="auto"/>
        <w:rPr>
          <w:bCs/>
          <w:noProof/>
          <w:lang w:val="fr-FR"/>
        </w:rPr>
      </w:pPr>
      <w:r w:rsidRPr="00CE4FDF">
        <w:rPr>
          <w:bCs/>
          <w:noProof/>
          <w:lang w:val="fr-FR"/>
        </w:rPr>
        <w:t>Diméthyl</w:t>
      </w:r>
      <w:r w:rsidR="00781EC8" w:rsidRPr="00CE4FDF">
        <w:rPr>
          <w:bCs/>
          <w:noProof/>
          <w:lang w:val="fr-FR"/>
        </w:rPr>
        <w:t xml:space="preserve"> fumarate Mylan est utilisé pour traiter la sclérose en plaques (SEP) récurrente rémittente chez les patients </w:t>
      </w:r>
      <w:r w:rsidR="002806DB" w:rsidRPr="00CE4FDF">
        <w:rPr>
          <w:bCs/>
          <w:noProof/>
          <w:lang w:val="fr-FR"/>
        </w:rPr>
        <w:t>âgés de 13</w:t>
      </w:r>
      <w:r w:rsidR="000D04C0" w:rsidRPr="00CE4FDF">
        <w:rPr>
          <w:bCs/>
          <w:noProof/>
          <w:lang w:val="fr-FR"/>
        </w:rPr>
        <w:t> </w:t>
      </w:r>
      <w:r w:rsidR="002806DB" w:rsidRPr="00CE4FDF">
        <w:rPr>
          <w:bCs/>
          <w:noProof/>
          <w:lang w:val="fr-FR"/>
        </w:rPr>
        <w:t>ans et plus.</w:t>
      </w:r>
    </w:p>
    <w:p w14:paraId="405C88C2" w14:textId="77777777" w:rsidR="002165B5" w:rsidRPr="00CE4FDF" w:rsidRDefault="002165B5" w:rsidP="00CE4FDF">
      <w:pPr>
        <w:spacing w:line="240" w:lineRule="auto"/>
        <w:rPr>
          <w:bCs/>
          <w:noProof/>
          <w:lang w:val="fr-FR"/>
        </w:rPr>
      </w:pPr>
    </w:p>
    <w:p w14:paraId="721AEF84" w14:textId="18CDCE5A" w:rsidR="00E42E16" w:rsidRPr="00CE4FDF" w:rsidRDefault="00781EC8" w:rsidP="00CE4FDF">
      <w:pPr>
        <w:spacing w:line="240" w:lineRule="auto"/>
        <w:rPr>
          <w:bCs/>
          <w:noProof/>
          <w:lang w:val="fr-FR"/>
        </w:rPr>
      </w:pPr>
      <w:r w:rsidRPr="00CE4FDF">
        <w:rPr>
          <w:bCs/>
          <w:noProof/>
          <w:lang w:val="fr-FR"/>
        </w:rPr>
        <w:t>La sclérose en plaques est une maladie chronique qui affecte le système nerveux central comprenant le cerveau et la moelle épinière. La sclérose en plaques récurrente rémittente se caractérise par l’apparition répétée de symptômes neurologiques (poussées). Les symptômes varient d'un patient à un autre</w:t>
      </w:r>
      <w:r w:rsidR="00786B87" w:rsidRPr="00CE4FDF">
        <w:rPr>
          <w:bCs/>
          <w:noProof/>
          <w:lang w:val="fr-FR"/>
        </w:rPr>
        <w:t>,</w:t>
      </w:r>
      <w:r w:rsidRPr="00CE4FDF">
        <w:rPr>
          <w:bCs/>
          <w:noProof/>
          <w:lang w:val="fr-FR"/>
        </w:rPr>
        <w:t xml:space="preserve"> mais comportent de façon caractéristique des difficultés pour marcher, une sensation de perte de l'équilibre ainsi que des troubles visuels (par exemple vision floue ou double). Ces symptômes peuvent disparaître complètement lorsque la poussée est terminée</w:t>
      </w:r>
      <w:r w:rsidR="00786B87" w:rsidRPr="00CE4FDF">
        <w:rPr>
          <w:bCs/>
          <w:noProof/>
          <w:lang w:val="fr-FR"/>
        </w:rPr>
        <w:t>,</w:t>
      </w:r>
      <w:r w:rsidRPr="00CE4FDF">
        <w:rPr>
          <w:bCs/>
          <w:noProof/>
          <w:lang w:val="fr-FR"/>
        </w:rPr>
        <w:t xml:space="preserve"> mais certains problèmes peuvent persiste</w:t>
      </w:r>
      <w:r w:rsidR="0065514F" w:rsidRPr="00CE4FDF">
        <w:rPr>
          <w:bCs/>
          <w:noProof/>
          <w:lang w:val="fr-FR"/>
        </w:rPr>
        <w:t>r</w:t>
      </w:r>
      <w:r w:rsidR="00B56E42" w:rsidRPr="00CE4FDF">
        <w:rPr>
          <w:bCs/>
          <w:noProof/>
          <w:lang w:val="fr-FR"/>
        </w:rPr>
        <w:t>.</w:t>
      </w:r>
    </w:p>
    <w:p w14:paraId="0E63868E" w14:textId="77777777" w:rsidR="00E42E16" w:rsidRPr="00CE4FDF" w:rsidRDefault="00E42E16" w:rsidP="00CE4FDF">
      <w:pPr>
        <w:spacing w:line="240" w:lineRule="auto"/>
        <w:ind w:right="-2"/>
        <w:rPr>
          <w:bCs/>
          <w:noProof/>
          <w:lang w:val="fr-FR"/>
        </w:rPr>
      </w:pPr>
    </w:p>
    <w:p w14:paraId="44BE435F" w14:textId="1C922FE9" w:rsidR="00781EC8" w:rsidRPr="00CE4FDF" w:rsidRDefault="00781EC8" w:rsidP="00CE4FDF">
      <w:pPr>
        <w:spacing w:line="240" w:lineRule="auto"/>
        <w:ind w:right="-2"/>
        <w:rPr>
          <w:b/>
          <w:noProof/>
          <w:lang w:val="fr-FR"/>
        </w:rPr>
      </w:pPr>
      <w:r w:rsidRPr="00CE4FDF">
        <w:rPr>
          <w:b/>
          <w:noProof/>
          <w:lang w:val="fr-FR"/>
        </w:rPr>
        <w:t xml:space="preserve">Comment agit </w:t>
      </w:r>
      <w:r w:rsidR="0025294B" w:rsidRPr="00CE4FDF">
        <w:rPr>
          <w:b/>
          <w:bCs/>
          <w:noProof/>
          <w:lang w:val="fr-FR"/>
        </w:rPr>
        <w:t>Diméthyl</w:t>
      </w:r>
      <w:r w:rsidRPr="00CE4FDF">
        <w:rPr>
          <w:b/>
          <w:bCs/>
          <w:noProof/>
          <w:lang w:val="fr-FR"/>
        </w:rPr>
        <w:t xml:space="preserve"> fumarate Mylan</w:t>
      </w:r>
    </w:p>
    <w:p w14:paraId="26545B9F" w14:textId="374385D8" w:rsidR="00E42E16" w:rsidRPr="00CE4FDF" w:rsidRDefault="0025294B" w:rsidP="00CE4FDF">
      <w:pPr>
        <w:spacing w:line="240" w:lineRule="auto"/>
        <w:ind w:right="-2"/>
        <w:rPr>
          <w:bCs/>
          <w:noProof/>
          <w:lang w:val="fr-FR"/>
        </w:rPr>
      </w:pPr>
      <w:r w:rsidRPr="00CE4FDF">
        <w:rPr>
          <w:bCs/>
          <w:noProof/>
          <w:lang w:val="fr-FR"/>
        </w:rPr>
        <w:t>Diméthyl</w:t>
      </w:r>
      <w:r w:rsidR="00781EC8" w:rsidRPr="00CE4FDF">
        <w:rPr>
          <w:bCs/>
          <w:noProof/>
          <w:lang w:val="fr-FR"/>
        </w:rPr>
        <w:t xml:space="preserve"> fumarate Mylan semblerait agir en bloquant les systèmes de défense de l'organisme qui peuvent léser le cerveau et la moelle épinière. Cette possible action pourrait aussi retarder l'évolution future de votre SEP</w:t>
      </w:r>
      <w:r w:rsidR="00B56E42" w:rsidRPr="00CE4FDF">
        <w:rPr>
          <w:bCs/>
          <w:noProof/>
          <w:lang w:val="fr-FR"/>
        </w:rPr>
        <w:t>.</w:t>
      </w:r>
    </w:p>
    <w:p w14:paraId="0D4BB7E2" w14:textId="3EA217BC" w:rsidR="00E42E16" w:rsidRPr="00CE4FDF" w:rsidRDefault="00E42E16" w:rsidP="00CE4FDF">
      <w:pPr>
        <w:spacing w:line="240" w:lineRule="auto"/>
        <w:ind w:right="-2"/>
        <w:rPr>
          <w:bCs/>
          <w:noProof/>
          <w:lang w:val="fr-FR"/>
        </w:rPr>
      </w:pPr>
    </w:p>
    <w:p w14:paraId="6B75531F" w14:textId="77777777" w:rsidR="00E452BF" w:rsidRPr="00CE4FDF" w:rsidRDefault="00E452BF" w:rsidP="00CE4FDF">
      <w:pPr>
        <w:spacing w:line="240" w:lineRule="auto"/>
        <w:ind w:right="-2"/>
        <w:rPr>
          <w:bCs/>
          <w:noProof/>
          <w:lang w:val="fr-FR"/>
        </w:rPr>
      </w:pPr>
    </w:p>
    <w:p w14:paraId="2CDA19C4" w14:textId="2BEA4ADE" w:rsidR="00E42E16" w:rsidRPr="00CE4FDF" w:rsidRDefault="00B56E42" w:rsidP="00CE4FDF">
      <w:pPr>
        <w:spacing w:line="240" w:lineRule="auto"/>
        <w:ind w:right="-2"/>
        <w:rPr>
          <w:b/>
          <w:noProof/>
          <w:szCs w:val="22"/>
          <w:lang w:val="fr-FR"/>
        </w:rPr>
      </w:pPr>
      <w:r w:rsidRPr="00CE4FDF">
        <w:rPr>
          <w:b/>
          <w:noProof/>
          <w:lang w:val="fr-FR"/>
        </w:rPr>
        <w:t>2.</w:t>
      </w:r>
      <w:r w:rsidRPr="00CE4FDF">
        <w:rPr>
          <w:b/>
          <w:noProof/>
          <w:lang w:val="fr-FR"/>
        </w:rPr>
        <w:tab/>
      </w:r>
      <w:r w:rsidR="00781EC8" w:rsidRPr="00CE4FDF">
        <w:rPr>
          <w:b/>
          <w:noProof/>
          <w:lang w:val="fr-FR"/>
        </w:rPr>
        <w:t xml:space="preserve">Quelles sont les informations à connaître avant de prendre </w:t>
      </w:r>
      <w:r w:rsidR="0025294B" w:rsidRPr="00CE4FDF">
        <w:rPr>
          <w:b/>
          <w:noProof/>
          <w:lang w:val="fr-FR"/>
        </w:rPr>
        <w:t>Diméthyl</w:t>
      </w:r>
      <w:r w:rsidRPr="00CE4FDF">
        <w:rPr>
          <w:b/>
          <w:noProof/>
          <w:lang w:val="fr-FR"/>
        </w:rPr>
        <w:t xml:space="preserve"> fumarate Mylan</w:t>
      </w:r>
    </w:p>
    <w:p w14:paraId="461B44AD" w14:textId="77777777" w:rsidR="00E42E16" w:rsidRPr="00CE4FDF" w:rsidRDefault="00E42E16" w:rsidP="00CE4FDF">
      <w:pPr>
        <w:numPr>
          <w:ilvl w:val="12"/>
          <w:numId w:val="0"/>
        </w:numPr>
        <w:tabs>
          <w:tab w:val="clear" w:pos="567"/>
        </w:tabs>
        <w:spacing w:line="240" w:lineRule="auto"/>
        <w:outlineLvl w:val="0"/>
        <w:rPr>
          <w:i/>
          <w:noProof/>
          <w:szCs w:val="22"/>
          <w:lang w:val="fr-FR"/>
        </w:rPr>
      </w:pPr>
    </w:p>
    <w:p w14:paraId="1F267DD6" w14:textId="209AEECE" w:rsidR="00E42E16" w:rsidRPr="00CE4FDF" w:rsidRDefault="00781EC8" w:rsidP="00CE4FDF">
      <w:pPr>
        <w:numPr>
          <w:ilvl w:val="12"/>
          <w:numId w:val="0"/>
        </w:numPr>
        <w:tabs>
          <w:tab w:val="clear" w:pos="567"/>
        </w:tabs>
        <w:spacing w:line="240" w:lineRule="auto"/>
        <w:outlineLvl w:val="0"/>
        <w:rPr>
          <w:noProof/>
          <w:szCs w:val="22"/>
          <w:lang w:val="fr-FR"/>
        </w:rPr>
      </w:pPr>
      <w:r w:rsidRPr="00CE4FDF">
        <w:rPr>
          <w:b/>
          <w:noProof/>
          <w:szCs w:val="22"/>
          <w:lang w:val="fr-FR"/>
        </w:rPr>
        <w:t xml:space="preserve">Ne prenez jamais </w:t>
      </w:r>
      <w:r w:rsidR="0025294B" w:rsidRPr="00CE4FDF">
        <w:rPr>
          <w:b/>
          <w:noProof/>
          <w:lang w:val="fr-FR"/>
        </w:rPr>
        <w:t>Diméthyl</w:t>
      </w:r>
      <w:r w:rsidR="00B56E42" w:rsidRPr="00CE4FDF">
        <w:rPr>
          <w:b/>
          <w:noProof/>
          <w:lang w:val="fr-FR"/>
        </w:rPr>
        <w:t xml:space="preserve"> fumarate Mylan</w:t>
      </w:r>
    </w:p>
    <w:p w14:paraId="22B63E2E" w14:textId="698371D5" w:rsidR="00E42E16" w:rsidRPr="00CE4FDF" w:rsidRDefault="00B56E42" w:rsidP="00CE4FDF">
      <w:pPr>
        <w:numPr>
          <w:ilvl w:val="12"/>
          <w:numId w:val="0"/>
        </w:numPr>
        <w:tabs>
          <w:tab w:val="clear" w:pos="567"/>
        </w:tabs>
        <w:spacing w:line="240" w:lineRule="auto"/>
        <w:ind w:left="567" w:hanging="567"/>
        <w:rPr>
          <w:noProof/>
          <w:szCs w:val="22"/>
          <w:lang w:val="fr-FR"/>
        </w:rPr>
      </w:pPr>
      <w:bookmarkStart w:id="128" w:name="_Hlk85703765"/>
      <w:r w:rsidRPr="00CE4FDF">
        <w:rPr>
          <w:noProof/>
          <w:szCs w:val="22"/>
          <w:lang w:val="fr-FR"/>
        </w:rPr>
        <w:t>-</w:t>
      </w:r>
      <w:bookmarkEnd w:id="128"/>
      <w:r w:rsidRPr="00CE4FDF">
        <w:rPr>
          <w:noProof/>
          <w:szCs w:val="22"/>
          <w:lang w:val="fr-FR"/>
        </w:rPr>
        <w:tab/>
      </w:r>
      <w:r w:rsidR="00781EC8" w:rsidRPr="00CE4FDF">
        <w:rPr>
          <w:b/>
          <w:bCs/>
          <w:noProof/>
          <w:szCs w:val="22"/>
          <w:lang w:val="fr-FR"/>
        </w:rPr>
        <w:t xml:space="preserve">si vous êtes allergique au diméthyl fumarate </w:t>
      </w:r>
      <w:r w:rsidR="00781EC8" w:rsidRPr="00CE4FDF">
        <w:rPr>
          <w:noProof/>
          <w:szCs w:val="22"/>
          <w:lang w:val="fr-FR"/>
        </w:rPr>
        <w:t>ou à l’un des autres composants contenus dans ce médicament (mentionnés dans la rubrique</w:t>
      </w:r>
      <w:r w:rsidR="008B4240" w:rsidRPr="00CE4FDF">
        <w:rPr>
          <w:noProof/>
          <w:szCs w:val="22"/>
          <w:lang w:val="fr-FR"/>
        </w:rPr>
        <w:t> </w:t>
      </w:r>
      <w:r w:rsidR="00781EC8" w:rsidRPr="00CE4FDF">
        <w:rPr>
          <w:noProof/>
          <w:szCs w:val="22"/>
          <w:lang w:val="fr-FR"/>
        </w:rPr>
        <w:t>6</w:t>
      </w:r>
      <w:r w:rsidRPr="00CE4FDF">
        <w:rPr>
          <w:noProof/>
          <w:lang w:val="fr-FR"/>
        </w:rPr>
        <w:t>)</w:t>
      </w:r>
      <w:r w:rsidRPr="00CE4FDF">
        <w:rPr>
          <w:noProof/>
          <w:szCs w:val="22"/>
          <w:lang w:val="fr-FR"/>
        </w:rPr>
        <w:t>.</w:t>
      </w:r>
    </w:p>
    <w:p w14:paraId="792D9B14" w14:textId="63202BFF" w:rsidR="00C200DE" w:rsidRPr="00CE4FDF" w:rsidRDefault="00B56E42" w:rsidP="00CE4FDF">
      <w:pPr>
        <w:numPr>
          <w:ilvl w:val="12"/>
          <w:numId w:val="0"/>
        </w:numPr>
        <w:tabs>
          <w:tab w:val="clear" w:pos="567"/>
        </w:tabs>
        <w:spacing w:line="240" w:lineRule="auto"/>
        <w:ind w:left="567" w:hanging="567"/>
        <w:rPr>
          <w:b/>
          <w:bCs/>
          <w:noProof/>
          <w:szCs w:val="22"/>
          <w:lang w:val="fr-FR"/>
        </w:rPr>
      </w:pPr>
      <w:r w:rsidRPr="00CE4FDF">
        <w:rPr>
          <w:noProof/>
          <w:szCs w:val="22"/>
          <w:lang w:val="fr-FR"/>
        </w:rPr>
        <w:t>-</w:t>
      </w:r>
      <w:r w:rsidRPr="00CE4FDF">
        <w:rPr>
          <w:noProof/>
          <w:szCs w:val="22"/>
          <w:lang w:val="fr-FR"/>
        </w:rPr>
        <w:tab/>
      </w:r>
      <w:r w:rsidR="00B921A0" w:rsidRPr="00CE4FDF">
        <w:rPr>
          <w:b/>
          <w:bCs/>
          <w:noProof/>
          <w:szCs w:val="22"/>
          <w:lang w:val="fr-FR"/>
        </w:rPr>
        <w:t>s</w:t>
      </w:r>
      <w:r w:rsidR="00781EC8" w:rsidRPr="00CE4FDF">
        <w:rPr>
          <w:b/>
          <w:bCs/>
          <w:noProof/>
          <w:szCs w:val="22"/>
          <w:lang w:val="fr-FR"/>
        </w:rPr>
        <w:t>i vous êtes suspecté de souffrir d'une infection cérébrale rare appelée leucoencéphalopathie multifocale progressive (LEMP) ou si la LEMP a été confirmée</w:t>
      </w:r>
      <w:r w:rsidRPr="00CE4FDF">
        <w:rPr>
          <w:b/>
          <w:bCs/>
          <w:noProof/>
          <w:szCs w:val="22"/>
          <w:lang w:val="fr-FR"/>
        </w:rPr>
        <w:t>.</w:t>
      </w:r>
    </w:p>
    <w:p w14:paraId="447C3078" w14:textId="77777777" w:rsidR="00E42E16" w:rsidRPr="00CE4FDF" w:rsidRDefault="00E42E16" w:rsidP="00CE4FDF">
      <w:pPr>
        <w:numPr>
          <w:ilvl w:val="12"/>
          <w:numId w:val="0"/>
        </w:numPr>
        <w:tabs>
          <w:tab w:val="clear" w:pos="567"/>
        </w:tabs>
        <w:spacing w:line="240" w:lineRule="auto"/>
        <w:rPr>
          <w:noProof/>
          <w:szCs w:val="22"/>
          <w:lang w:val="fr-FR"/>
        </w:rPr>
      </w:pPr>
    </w:p>
    <w:p w14:paraId="04D9C6DD" w14:textId="77777777" w:rsidR="00781EC8" w:rsidRPr="00CE4FDF" w:rsidRDefault="00781EC8" w:rsidP="00CE4FDF">
      <w:pPr>
        <w:keepNext/>
        <w:numPr>
          <w:ilvl w:val="12"/>
          <w:numId w:val="0"/>
        </w:numPr>
        <w:tabs>
          <w:tab w:val="clear" w:pos="567"/>
        </w:tabs>
        <w:spacing w:line="240" w:lineRule="auto"/>
        <w:rPr>
          <w:b/>
          <w:noProof/>
          <w:lang w:val="fr-FR"/>
        </w:rPr>
      </w:pPr>
      <w:r w:rsidRPr="00CE4FDF">
        <w:rPr>
          <w:b/>
          <w:noProof/>
          <w:lang w:val="fr-FR"/>
        </w:rPr>
        <w:lastRenderedPageBreak/>
        <w:t>Avertissements et précautions</w:t>
      </w:r>
    </w:p>
    <w:p w14:paraId="6A7BC416" w14:textId="168B5E46" w:rsidR="00E42E16" w:rsidRPr="00CE4FDF" w:rsidRDefault="0025294B" w:rsidP="00CE4FDF">
      <w:pPr>
        <w:keepNext/>
        <w:numPr>
          <w:ilvl w:val="12"/>
          <w:numId w:val="0"/>
        </w:numPr>
        <w:tabs>
          <w:tab w:val="clear" w:pos="567"/>
        </w:tabs>
        <w:spacing w:line="240" w:lineRule="auto"/>
        <w:rPr>
          <w:noProof/>
          <w:lang w:val="fr-FR"/>
        </w:rPr>
      </w:pPr>
      <w:r w:rsidRPr="00CE4FDF">
        <w:rPr>
          <w:noProof/>
          <w:lang w:val="fr-FR"/>
        </w:rPr>
        <w:t>Diméthyl</w:t>
      </w:r>
      <w:r w:rsidR="00B56E42" w:rsidRPr="00CE4FDF">
        <w:rPr>
          <w:noProof/>
          <w:lang w:val="fr-FR"/>
        </w:rPr>
        <w:t xml:space="preserve"> fumarate Mylan </w:t>
      </w:r>
      <w:r w:rsidR="00781EC8" w:rsidRPr="00CE4FDF">
        <w:rPr>
          <w:noProof/>
          <w:lang w:val="fr-FR"/>
        </w:rPr>
        <w:t xml:space="preserve">peut agir sur </w:t>
      </w:r>
      <w:r w:rsidR="00781EC8" w:rsidRPr="00CE4FDF">
        <w:rPr>
          <w:b/>
          <w:noProof/>
          <w:lang w:val="fr-FR"/>
        </w:rPr>
        <w:t>le nombre de globules blancs, sur les reins et sur le foie</w:t>
      </w:r>
      <w:r w:rsidR="00781EC8" w:rsidRPr="00CE4FDF">
        <w:rPr>
          <w:noProof/>
          <w:lang w:val="fr-FR"/>
        </w:rPr>
        <w:t xml:space="preserve">. Avant de commencer le traitement par </w:t>
      </w:r>
      <w:r w:rsidRPr="00CE4FDF">
        <w:rPr>
          <w:noProof/>
          <w:lang w:val="fr-FR"/>
        </w:rPr>
        <w:t>Diméthyl</w:t>
      </w:r>
      <w:r w:rsidR="00781EC8" w:rsidRPr="00CE4FDF">
        <w:rPr>
          <w:noProof/>
          <w:lang w:val="fr-FR"/>
        </w:rPr>
        <w:t xml:space="preserve"> fumarate Mylan, votre médecin réalisera une analyse de sang pour vérifier votre nombre de globules blancs et </w:t>
      </w:r>
      <w:r w:rsidR="002C7A27">
        <w:rPr>
          <w:noProof/>
          <w:lang w:val="fr-FR"/>
        </w:rPr>
        <w:t>vérif</w:t>
      </w:r>
      <w:r w:rsidR="008E10B5">
        <w:rPr>
          <w:noProof/>
          <w:lang w:val="fr-FR"/>
        </w:rPr>
        <w:t>i</w:t>
      </w:r>
      <w:r w:rsidR="002C7A27">
        <w:rPr>
          <w:noProof/>
          <w:lang w:val="fr-FR"/>
        </w:rPr>
        <w:t>era</w:t>
      </w:r>
      <w:r w:rsidR="00781EC8" w:rsidRPr="00CE4FDF">
        <w:rPr>
          <w:noProof/>
          <w:lang w:val="fr-FR"/>
        </w:rPr>
        <w:t xml:space="preserve"> si vos reins et votre foie fonctionnent correctement. Votre médecin réalisera régulièrement ces analyses durant le traitement. Si votre nombre de globules blancs diminue durant le traitement, votre médecin pourra envisager des </w:t>
      </w:r>
      <w:r w:rsidR="00025970" w:rsidRPr="00CE4FDF">
        <w:rPr>
          <w:noProof/>
          <w:lang w:val="fr-FR"/>
        </w:rPr>
        <w:t xml:space="preserve">analyses </w:t>
      </w:r>
      <w:r w:rsidR="00781EC8" w:rsidRPr="00CE4FDF">
        <w:rPr>
          <w:noProof/>
          <w:lang w:val="fr-FR"/>
        </w:rPr>
        <w:t>supplémentaires ou interrompre votre traitement</w:t>
      </w:r>
      <w:r w:rsidR="00025970" w:rsidRPr="00CE4FDF">
        <w:rPr>
          <w:noProof/>
          <w:lang w:val="fr-FR"/>
        </w:rPr>
        <w:t>.</w:t>
      </w:r>
    </w:p>
    <w:p w14:paraId="291E69CB"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0ECD5682" w14:textId="4BBDACAD" w:rsidR="00E42E16" w:rsidRPr="00CE4FDF" w:rsidRDefault="00A369F6" w:rsidP="00CE4FDF">
      <w:pPr>
        <w:numPr>
          <w:ilvl w:val="12"/>
          <w:numId w:val="0"/>
        </w:numPr>
        <w:tabs>
          <w:tab w:val="clear" w:pos="567"/>
        </w:tabs>
        <w:spacing w:line="240" w:lineRule="auto"/>
        <w:ind w:right="-2"/>
        <w:rPr>
          <w:noProof/>
          <w:szCs w:val="22"/>
          <w:lang w:val="fr-FR"/>
        </w:rPr>
      </w:pPr>
      <w:r w:rsidRPr="00CE4FDF">
        <w:rPr>
          <w:b/>
          <w:bCs/>
          <w:noProof/>
          <w:szCs w:val="22"/>
          <w:lang w:val="fr-FR" w:bidi="fr-FR"/>
        </w:rPr>
        <w:t>Adressez</w:t>
      </w:r>
      <w:r w:rsidR="003938FD" w:rsidRPr="00CE4FDF">
        <w:rPr>
          <w:b/>
          <w:bCs/>
          <w:noProof/>
          <w:szCs w:val="22"/>
          <w:lang w:val="fr-FR" w:bidi="fr-FR"/>
        </w:rPr>
        <w:noBreakHyphen/>
      </w:r>
      <w:r w:rsidRPr="00CE4FDF">
        <w:rPr>
          <w:b/>
          <w:bCs/>
          <w:noProof/>
          <w:szCs w:val="22"/>
          <w:lang w:val="fr-FR" w:bidi="fr-FR"/>
        </w:rPr>
        <w:t>vous</w:t>
      </w:r>
      <w:r w:rsidR="00781EC8" w:rsidRPr="00CE4FDF">
        <w:rPr>
          <w:b/>
          <w:bCs/>
          <w:noProof/>
          <w:szCs w:val="22"/>
          <w:lang w:val="fr-FR"/>
        </w:rPr>
        <w:t xml:space="preserve"> à votre médecin </w:t>
      </w:r>
      <w:r w:rsidR="00781EC8" w:rsidRPr="00CE4FDF">
        <w:rPr>
          <w:noProof/>
          <w:szCs w:val="22"/>
          <w:lang w:val="fr-FR"/>
        </w:rPr>
        <w:t>avant de prendre</w:t>
      </w:r>
      <w:r w:rsidR="00781EC8" w:rsidRPr="00CE4FDF">
        <w:rPr>
          <w:b/>
          <w:bCs/>
          <w:noProof/>
          <w:szCs w:val="22"/>
          <w:lang w:val="fr-FR"/>
        </w:rPr>
        <w:t xml:space="preserve"> </w:t>
      </w:r>
      <w:r w:rsidR="0025294B" w:rsidRPr="00CE4FDF">
        <w:rPr>
          <w:noProof/>
          <w:szCs w:val="22"/>
          <w:lang w:val="fr-FR"/>
        </w:rPr>
        <w:t>Diméthyl</w:t>
      </w:r>
      <w:r w:rsidR="00B56E42" w:rsidRPr="00CE4FDF">
        <w:rPr>
          <w:noProof/>
          <w:szCs w:val="22"/>
          <w:lang w:val="fr-FR"/>
        </w:rPr>
        <w:t xml:space="preserve"> fumarate Mylan </w:t>
      </w:r>
      <w:r w:rsidR="00781EC8" w:rsidRPr="00CE4FDF">
        <w:rPr>
          <w:noProof/>
          <w:szCs w:val="22"/>
          <w:lang w:val="fr-FR"/>
        </w:rPr>
        <w:t>si vous souffrez</w:t>
      </w:r>
      <w:r w:rsidR="00CC7BE7" w:rsidRPr="00CE4FDF">
        <w:rPr>
          <w:noProof/>
          <w:szCs w:val="22"/>
          <w:lang w:val="fr-FR"/>
        </w:rPr>
        <w:t> </w:t>
      </w:r>
      <w:r w:rsidR="00781EC8" w:rsidRPr="00CE4FDF">
        <w:rPr>
          <w:noProof/>
          <w:szCs w:val="22"/>
          <w:lang w:val="fr-FR"/>
        </w:rPr>
        <w:t>:</w:t>
      </w:r>
    </w:p>
    <w:p w14:paraId="767C70D2" w14:textId="46963B7E" w:rsidR="00E42E16" w:rsidRPr="00CE4FDF" w:rsidRDefault="00B56E42" w:rsidP="00CE4FDF">
      <w:pPr>
        <w:numPr>
          <w:ilvl w:val="12"/>
          <w:numId w:val="0"/>
        </w:numPr>
        <w:tabs>
          <w:tab w:val="clear" w:pos="567"/>
        </w:tabs>
        <w:spacing w:line="240" w:lineRule="auto"/>
        <w:ind w:right="-2"/>
        <w:rPr>
          <w:noProof/>
          <w:szCs w:val="22"/>
          <w:lang w:val="fr-FR"/>
        </w:rPr>
      </w:pPr>
      <w:r w:rsidRPr="00CE4FDF">
        <w:rPr>
          <w:b/>
          <w:bCs/>
          <w:noProof/>
          <w:szCs w:val="22"/>
          <w:lang w:val="fr-FR"/>
        </w:rPr>
        <w:t>-</w:t>
      </w:r>
      <w:r w:rsidR="00025970" w:rsidRPr="00CE4FDF">
        <w:rPr>
          <w:b/>
          <w:bCs/>
          <w:noProof/>
          <w:szCs w:val="22"/>
          <w:lang w:val="fr-FR"/>
        </w:rPr>
        <w:tab/>
      </w:r>
      <w:r w:rsidR="00781EC8" w:rsidRPr="00CE4FDF">
        <w:rPr>
          <w:noProof/>
          <w:szCs w:val="22"/>
          <w:lang w:val="fr-FR"/>
        </w:rPr>
        <w:t xml:space="preserve">d’une maladie </w:t>
      </w:r>
      <w:r w:rsidR="00781EC8" w:rsidRPr="00CE4FDF">
        <w:rPr>
          <w:b/>
          <w:noProof/>
          <w:szCs w:val="22"/>
          <w:lang w:val="fr-FR"/>
        </w:rPr>
        <w:t xml:space="preserve">rénale </w:t>
      </w:r>
      <w:r w:rsidR="00781EC8" w:rsidRPr="00CE4FDF">
        <w:rPr>
          <w:noProof/>
          <w:szCs w:val="22"/>
          <w:lang w:val="fr-FR"/>
        </w:rPr>
        <w:t>sévère</w:t>
      </w:r>
    </w:p>
    <w:p w14:paraId="1F011FF4" w14:textId="0C753807" w:rsidR="00E42E16" w:rsidRPr="00CE4FDF" w:rsidRDefault="00B56E42" w:rsidP="00CE4FDF">
      <w:pPr>
        <w:numPr>
          <w:ilvl w:val="12"/>
          <w:numId w:val="0"/>
        </w:numPr>
        <w:tabs>
          <w:tab w:val="clear" w:pos="567"/>
        </w:tabs>
        <w:spacing w:line="240" w:lineRule="auto"/>
        <w:ind w:right="-2"/>
        <w:rPr>
          <w:noProof/>
          <w:szCs w:val="22"/>
          <w:lang w:val="fr-FR"/>
        </w:rPr>
      </w:pPr>
      <w:r w:rsidRPr="00CE4FDF">
        <w:rPr>
          <w:b/>
          <w:bCs/>
          <w:noProof/>
          <w:szCs w:val="22"/>
          <w:lang w:val="fr-FR"/>
        </w:rPr>
        <w:t>-</w:t>
      </w:r>
      <w:r w:rsidR="00025970" w:rsidRPr="00CE4FDF">
        <w:rPr>
          <w:b/>
          <w:bCs/>
          <w:noProof/>
          <w:szCs w:val="22"/>
          <w:lang w:val="fr-FR"/>
        </w:rPr>
        <w:tab/>
      </w:r>
      <w:r w:rsidR="00781EC8" w:rsidRPr="00CE4FDF">
        <w:rPr>
          <w:noProof/>
          <w:szCs w:val="22"/>
          <w:lang w:val="fr-FR"/>
        </w:rPr>
        <w:t xml:space="preserve">d’une maladie </w:t>
      </w:r>
      <w:r w:rsidR="00781EC8" w:rsidRPr="00CE4FDF">
        <w:rPr>
          <w:b/>
          <w:noProof/>
          <w:szCs w:val="22"/>
          <w:lang w:val="fr-FR"/>
        </w:rPr>
        <w:t xml:space="preserve">hépatique </w:t>
      </w:r>
      <w:r w:rsidR="00781EC8" w:rsidRPr="00CE4FDF">
        <w:rPr>
          <w:noProof/>
          <w:szCs w:val="22"/>
          <w:lang w:val="fr-FR"/>
        </w:rPr>
        <w:t>sévère</w:t>
      </w:r>
    </w:p>
    <w:p w14:paraId="09338A44" w14:textId="07F32390" w:rsidR="00E42E16" w:rsidRPr="00CE4FDF" w:rsidRDefault="00B56E42" w:rsidP="00CE4FDF">
      <w:pPr>
        <w:numPr>
          <w:ilvl w:val="12"/>
          <w:numId w:val="0"/>
        </w:numPr>
        <w:tabs>
          <w:tab w:val="clear" w:pos="567"/>
        </w:tabs>
        <w:spacing w:line="240" w:lineRule="auto"/>
        <w:ind w:right="-2"/>
        <w:rPr>
          <w:noProof/>
          <w:szCs w:val="22"/>
          <w:lang w:val="fr-FR"/>
        </w:rPr>
      </w:pPr>
      <w:r w:rsidRPr="00CE4FDF">
        <w:rPr>
          <w:b/>
          <w:bCs/>
          <w:noProof/>
          <w:szCs w:val="22"/>
          <w:lang w:val="fr-FR"/>
        </w:rPr>
        <w:t>-</w:t>
      </w:r>
      <w:r w:rsidR="00025970" w:rsidRPr="00CE4FDF">
        <w:rPr>
          <w:b/>
          <w:bCs/>
          <w:noProof/>
          <w:szCs w:val="22"/>
          <w:lang w:val="fr-FR"/>
        </w:rPr>
        <w:tab/>
      </w:r>
      <w:r w:rsidR="00781EC8" w:rsidRPr="00CE4FDF">
        <w:rPr>
          <w:noProof/>
          <w:szCs w:val="22"/>
          <w:lang w:val="fr-FR"/>
        </w:rPr>
        <w:t>d’une maladie de l’</w:t>
      </w:r>
      <w:r w:rsidR="00781EC8" w:rsidRPr="00CE4FDF">
        <w:rPr>
          <w:b/>
          <w:noProof/>
          <w:szCs w:val="22"/>
          <w:lang w:val="fr-FR"/>
        </w:rPr>
        <w:t>estomac</w:t>
      </w:r>
      <w:r w:rsidR="00781EC8" w:rsidRPr="00CE4FDF">
        <w:rPr>
          <w:noProof/>
          <w:szCs w:val="22"/>
          <w:lang w:val="fr-FR"/>
        </w:rPr>
        <w:t xml:space="preserve"> ou de </w:t>
      </w:r>
      <w:r w:rsidR="00781EC8" w:rsidRPr="00CE4FDF">
        <w:rPr>
          <w:b/>
          <w:noProof/>
          <w:szCs w:val="22"/>
          <w:lang w:val="fr-FR"/>
        </w:rPr>
        <w:t>l’intestin</w:t>
      </w:r>
    </w:p>
    <w:p w14:paraId="194C1624" w14:textId="15A7F593" w:rsidR="00E42E16" w:rsidRPr="00CE4FDF" w:rsidRDefault="00B56E42" w:rsidP="00CE4FDF">
      <w:pPr>
        <w:numPr>
          <w:ilvl w:val="12"/>
          <w:numId w:val="0"/>
        </w:numPr>
        <w:tabs>
          <w:tab w:val="clear" w:pos="567"/>
        </w:tabs>
        <w:spacing w:line="240" w:lineRule="auto"/>
        <w:ind w:right="-2"/>
        <w:rPr>
          <w:noProof/>
          <w:szCs w:val="22"/>
          <w:lang w:val="fr-FR"/>
        </w:rPr>
      </w:pPr>
      <w:r w:rsidRPr="00CE4FDF">
        <w:rPr>
          <w:b/>
          <w:bCs/>
          <w:noProof/>
          <w:szCs w:val="22"/>
          <w:lang w:val="fr-FR"/>
        </w:rPr>
        <w:t>-</w:t>
      </w:r>
      <w:r w:rsidR="00025970" w:rsidRPr="00CE4FDF">
        <w:rPr>
          <w:b/>
          <w:bCs/>
          <w:noProof/>
          <w:szCs w:val="22"/>
          <w:lang w:val="fr-FR"/>
        </w:rPr>
        <w:tab/>
      </w:r>
      <w:r w:rsidR="00781EC8" w:rsidRPr="00CE4FDF">
        <w:rPr>
          <w:noProof/>
          <w:szCs w:val="22"/>
          <w:lang w:val="fr-FR"/>
        </w:rPr>
        <w:t xml:space="preserve">d'une </w:t>
      </w:r>
      <w:r w:rsidR="00781EC8" w:rsidRPr="00CE4FDF">
        <w:rPr>
          <w:b/>
          <w:noProof/>
          <w:szCs w:val="22"/>
          <w:lang w:val="fr-FR"/>
        </w:rPr>
        <w:t>infection</w:t>
      </w:r>
      <w:r w:rsidR="00781EC8" w:rsidRPr="00CE4FDF">
        <w:rPr>
          <w:noProof/>
          <w:szCs w:val="22"/>
          <w:lang w:val="fr-FR"/>
        </w:rPr>
        <w:t xml:space="preserve"> grave</w:t>
      </w:r>
      <w:r w:rsidR="00781EC8" w:rsidRPr="00CE4FDF">
        <w:rPr>
          <w:b/>
          <w:noProof/>
          <w:szCs w:val="22"/>
          <w:lang w:val="fr-FR"/>
        </w:rPr>
        <w:t xml:space="preserve"> </w:t>
      </w:r>
      <w:r w:rsidR="00781EC8" w:rsidRPr="00CE4FDF">
        <w:rPr>
          <w:noProof/>
          <w:szCs w:val="22"/>
          <w:lang w:val="fr-FR"/>
        </w:rPr>
        <w:t>(pneumonie par exemple</w:t>
      </w:r>
      <w:r w:rsidRPr="00CE4FDF">
        <w:rPr>
          <w:noProof/>
          <w:szCs w:val="22"/>
          <w:lang w:val="fr-FR"/>
        </w:rPr>
        <w:t xml:space="preserve">) </w:t>
      </w:r>
    </w:p>
    <w:p w14:paraId="16FA28D7"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4D4982BE" w14:textId="697D0777" w:rsidR="00781EC8" w:rsidRPr="00CE4FDF" w:rsidRDefault="00781EC8" w:rsidP="00CE4FDF">
      <w:pPr>
        <w:numPr>
          <w:ilvl w:val="12"/>
          <w:numId w:val="0"/>
        </w:numPr>
        <w:tabs>
          <w:tab w:val="clear" w:pos="567"/>
        </w:tabs>
        <w:spacing w:line="240" w:lineRule="auto"/>
        <w:ind w:right="-2"/>
        <w:rPr>
          <w:noProof/>
          <w:szCs w:val="22"/>
          <w:lang w:val="fr-FR"/>
        </w:rPr>
      </w:pPr>
      <w:r w:rsidRPr="00CE4FDF">
        <w:rPr>
          <w:noProof/>
          <w:szCs w:val="22"/>
          <w:lang w:val="fr-FR"/>
        </w:rPr>
        <w:t xml:space="preserve">Un zona peut survenir au cours du traitement par </w:t>
      </w:r>
      <w:r w:rsidR="0025294B" w:rsidRPr="00CE4FDF">
        <w:rPr>
          <w:noProof/>
          <w:szCs w:val="22"/>
          <w:lang w:val="fr-FR"/>
        </w:rPr>
        <w:t>Diméthyl</w:t>
      </w:r>
      <w:r w:rsidRPr="00CE4FDF">
        <w:rPr>
          <w:noProof/>
          <w:szCs w:val="22"/>
          <w:lang w:val="fr-FR"/>
        </w:rPr>
        <w:t xml:space="preserve"> fumarate Mylan. Dans certains cas, de graves complications sont apparues. </w:t>
      </w:r>
      <w:r w:rsidRPr="00CE4FDF">
        <w:rPr>
          <w:b/>
          <w:noProof/>
          <w:szCs w:val="22"/>
          <w:lang w:val="fr-FR"/>
        </w:rPr>
        <w:t>Vous devez informer votre médecin</w:t>
      </w:r>
      <w:r w:rsidRPr="00CE4FDF">
        <w:rPr>
          <w:noProof/>
          <w:szCs w:val="22"/>
          <w:lang w:val="fr-FR"/>
        </w:rPr>
        <w:t xml:space="preserve"> immédiatement si vous pensez présenter des symptômes du zona.</w:t>
      </w:r>
    </w:p>
    <w:p w14:paraId="1829952F" w14:textId="77777777" w:rsidR="00781EC8" w:rsidRPr="00CE4FDF" w:rsidRDefault="00781EC8" w:rsidP="00CE4FDF">
      <w:pPr>
        <w:numPr>
          <w:ilvl w:val="12"/>
          <w:numId w:val="0"/>
        </w:numPr>
        <w:tabs>
          <w:tab w:val="clear" w:pos="567"/>
        </w:tabs>
        <w:spacing w:line="240" w:lineRule="auto"/>
        <w:ind w:right="-2"/>
        <w:rPr>
          <w:noProof/>
          <w:szCs w:val="22"/>
          <w:lang w:val="fr-FR"/>
        </w:rPr>
      </w:pPr>
    </w:p>
    <w:p w14:paraId="0E4CF49C" w14:textId="6784CCF6" w:rsidR="00781EC8" w:rsidRPr="00CE4FDF" w:rsidRDefault="00781EC8" w:rsidP="00CE4FDF">
      <w:pPr>
        <w:numPr>
          <w:ilvl w:val="12"/>
          <w:numId w:val="0"/>
        </w:numPr>
        <w:tabs>
          <w:tab w:val="clear" w:pos="567"/>
        </w:tabs>
        <w:spacing w:line="240" w:lineRule="auto"/>
        <w:ind w:right="-2"/>
        <w:rPr>
          <w:noProof/>
          <w:szCs w:val="22"/>
          <w:lang w:val="fr-FR"/>
        </w:rPr>
      </w:pPr>
      <w:r w:rsidRPr="00CE4FDF">
        <w:rPr>
          <w:noProof/>
          <w:szCs w:val="22"/>
          <w:lang w:val="fr-FR"/>
        </w:rPr>
        <w:t>Si vous pensez que votre SEP s'aggrave (par exemple, faiblesse ou changements visuels) ou si vous remarquez de nouveaux symptômes, parlez</w:t>
      </w:r>
      <w:r w:rsidR="003938FD" w:rsidRPr="00CE4FDF">
        <w:rPr>
          <w:noProof/>
          <w:szCs w:val="22"/>
          <w:lang w:val="fr-FR"/>
        </w:rPr>
        <w:noBreakHyphen/>
      </w:r>
      <w:r w:rsidRPr="00CE4FDF">
        <w:rPr>
          <w:noProof/>
          <w:szCs w:val="22"/>
          <w:lang w:val="fr-FR"/>
        </w:rPr>
        <w:t>en immédiatement à votre médecin car il peut s'agir des symptômes d'une infection cérébrale rare appelée leucoencéphalopathie multifocale progressive (LEMP). La LEMP est une affection grave qui peut entraîner une invalidité sévère ou le décès.</w:t>
      </w:r>
    </w:p>
    <w:p w14:paraId="3950B18E" w14:textId="77777777" w:rsidR="00781EC8" w:rsidRPr="00CE4FDF" w:rsidRDefault="00781EC8" w:rsidP="00CE4FDF">
      <w:pPr>
        <w:numPr>
          <w:ilvl w:val="12"/>
          <w:numId w:val="0"/>
        </w:numPr>
        <w:tabs>
          <w:tab w:val="clear" w:pos="567"/>
        </w:tabs>
        <w:spacing w:line="240" w:lineRule="auto"/>
        <w:ind w:right="-2"/>
        <w:rPr>
          <w:noProof/>
          <w:szCs w:val="22"/>
          <w:lang w:val="fr-FR"/>
        </w:rPr>
      </w:pPr>
    </w:p>
    <w:p w14:paraId="0E750DDA" w14:textId="64F71D4C" w:rsidR="00E42E16" w:rsidRPr="00CE4FDF" w:rsidRDefault="00781EC8" w:rsidP="00CE4FDF">
      <w:pPr>
        <w:numPr>
          <w:ilvl w:val="12"/>
          <w:numId w:val="0"/>
        </w:numPr>
        <w:tabs>
          <w:tab w:val="clear" w:pos="567"/>
        </w:tabs>
        <w:spacing w:line="240" w:lineRule="auto"/>
        <w:ind w:right="-2"/>
        <w:rPr>
          <w:noProof/>
          <w:szCs w:val="22"/>
          <w:lang w:val="fr-FR"/>
        </w:rPr>
      </w:pPr>
      <w:r w:rsidRPr="00CE4FDF">
        <w:rPr>
          <w:noProof/>
          <w:szCs w:val="22"/>
          <w:lang w:val="fr-FR"/>
        </w:rPr>
        <w:t>Un trouble rénal rare</w:t>
      </w:r>
      <w:r w:rsidR="00786B87" w:rsidRPr="00CE4FDF">
        <w:rPr>
          <w:noProof/>
          <w:szCs w:val="22"/>
          <w:lang w:val="fr-FR"/>
        </w:rPr>
        <w:t>,</w:t>
      </w:r>
      <w:r w:rsidRPr="00CE4FDF">
        <w:rPr>
          <w:noProof/>
          <w:szCs w:val="22"/>
          <w:lang w:val="fr-FR"/>
        </w:rPr>
        <w:t xml:space="preserve"> mais grave </w:t>
      </w:r>
      <w:r w:rsidR="00025970" w:rsidRPr="00CE4FDF">
        <w:rPr>
          <w:noProof/>
          <w:szCs w:val="22"/>
          <w:lang w:val="fr-FR"/>
        </w:rPr>
        <w:t xml:space="preserve">appelé </w:t>
      </w:r>
      <w:r w:rsidRPr="00CE4FDF">
        <w:rPr>
          <w:noProof/>
          <w:szCs w:val="22"/>
          <w:lang w:val="fr-FR"/>
        </w:rPr>
        <w:t>syndrome de Fanconi a été rapporté avec un médicament contenant du diméthyl fumarate associé à d’autres esters de l’acide fumarique, utilisé pour traiter le psoriasis (une maladie de la peau). Si vous remarquez que vous urinez davantage, que vous avez plus soif et que vous buvez plus que d’habitude, que vos muscles semblent plus faibles, que vous vous cassez un os ou que vous ressentez simplement des douleurs, parlez</w:t>
      </w:r>
      <w:r w:rsidR="003938FD" w:rsidRPr="00CE4FDF">
        <w:rPr>
          <w:noProof/>
          <w:szCs w:val="22"/>
          <w:lang w:val="fr-FR"/>
        </w:rPr>
        <w:noBreakHyphen/>
      </w:r>
      <w:r w:rsidRPr="00CE4FDF">
        <w:rPr>
          <w:noProof/>
          <w:szCs w:val="22"/>
          <w:lang w:val="fr-FR"/>
        </w:rPr>
        <w:t>en à votre médecin le plus tôt possible afin qu’il puisse faire des examens complémentaires</w:t>
      </w:r>
      <w:r w:rsidR="00B56E42" w:rsidRPr="00CE4FDF">
        <w:rPr>
          <w:noProof/>
          <w:szCs w:val="22"/>
          <w:lang w:val="fr-FR"/>
        </w:rPr>
        <w:t>.</w:t>
      </w:r>
    </w:p>
    <w:p w14:paraId="3BA120AA" w14:textId="77777777" w:rsidR="00E42E16" w:rsidRPr="00CE4FDF" w:rsidRDefault="00E42E16" w:rsidP="00CE4FDF">
      <w:pPr>
        <w:numPr>
          <w:ilvl w:val="12"/>
          <w:numId w:val="0"/>
        </w:numPr>
        <w:tabs>
          <w:tab w:val="clear" w:pos="567"/>
        </w:tabs>
        <w:spacing w:line="240" w:lineRule="auto"/>
        <w:rPr>
          <w:noProof/>
          <w:lang w:val="fr-FR"/>
        </w:rPr>
      </w:pPr>
    </w:p>
    <w:p w14:paraId="07F22D46" w14:textId="77777777" w:rsidR="00781EC8" w:rsidRPr="00CE4FDF" w:rsidRDefault="00781EC8" w:rsidP="00CE4FDF">
      <w:pPr>
        <w:numPr>
          <w:ilvl w:val="12"/>
          <w:numId w:val="0"/>
        </w:numPr>
        <w:tabs>
          <w:tab w:val="clear" w:pos="567"/>
        </w:tabs>
        <w:spacing w:line="240" w:lineRule="auto"/>
        <w:rPr>
          <w:b/>
          <w:bCs/>
          <w:noProof/>
          <w:lang w:val="fr-FR"/>
        </w:rPr>
      </w:pPr>
      <w:r w:rsidRPr="00CE4FDF">
        <w:rPr>
          <w:b/>
          <w:bCs/>
          <w:noProof/>
          <w:lang w:val="fr-FR"/>
        </w:rPr>
        <w:t>Enfants et adolescents</w:t>
      </w:r>
    </w:p>
    <w:p w14:paraId="795AAA4A" w14:textId="62683E69" w:rsidR="00E42E16" w:rsidRPr="00CE4FDF" w:rsidRDefault="00EC441E" w:rsidP="00CE4FDF">
      <w:pPr>
        <w:numPr>
          <w:ilvl w:val="12"/>
          <w:numId w:val="0"/>
        </w:numPr>
        <w:tabs>
          <w:tab w:val="clear" w:pos="567"/>
        </w:tabs>
        <w:spacing w:line="240" w:lineRule="auto"/>
        <w:rPr>
          <w:noProof/>
          <w:lang w:val="fr-FR"/>
        </w:rPr>
      </w:pPr>
      <w:r w:rsidRPr="00CE4FDF">
        <w:rPr>
          <w:szCs w:val="22"/>
          <w:lang w:val="fr-FR"/>
        </w:rPr>
        <w:t xml:space="preserve">Ce médicament ne doit pas être utilisé chez les </w:t>
      </w:r>
      <w:r w:rsidR="002806DB" w:rsidRPr="00CE4FDF">
        <w:rPr>
          <w:szCs w:val="22"/>
          <w:lang w:val="fr-FR"/>
        </w:rPr>
        <w:t xml:space="preserve">enfants </w:t>
      </w:r>
      <w:r w:rsidRPr="00CE4FDF">
        <w:rPr>
          <w:szCs w:val="22"/>
          <w:lang w:val="fr-FR"/>
        </w:rPr>
        <w:t xml:space="preserve">âgés de moins de 10 ans car il </w:t>
      </w:r>
      <w:r w:rsidR="002806DB" w:rsidRPr="00CE4FDF">
        <w:rPr>
          <w:szCs w:val="22"/>
          <w:lang w:val="fr-FR"/>
        </w:rPr>
        <w:t xml:space="preserve">n’existe pas de données </w:t>
      </w:r>
      <w:r w:rsidRPr="00CE4FDF">
        <w:rPr>
          <w:szCs w:val="22"/>
          <w:lang w:val="fr-FR"/>
        </w:rPr>
        <w:t>dans cette tranche d’âge</w:t>
      </w:r>
      <w:r w:rsidR="002806DB" w:rsidRPr="00CE4FDF">
        <w:rPr>
          <w:szCs w:val="22"/>
          <w:lang w:val="fr-FR"/>
        </w:rPr>
        <w:t>.</w:t>
      </w:r>
    </w:p>
    <w:p w14:paraId="2643CA67" w14:textId="77777777" w:rsidR="00E42E16" w:rsidRPr="00CE4FDF" w:rsidRDefault="00E42E16" w:rsidP="00CE4FDF">
      <w:pPr>
        <w:numPr>
          <w:ilvl w:val="12"/>
          <w:numId w:val="0"/>
        </w:numPr>
        <w:tabs>
          <w:tab w:val="clear" w:pos="567"/>
        </w:tabs>
        <w:spacing w:line="240" w:lineRule="auto"/>
        <w:ind w:right="-2"/>
        <w:rPr>
          <w:bCs/>
          <w:lang w:val="fr-FR"/>
        </w:rPr>
      </w:pPr>
    </w:p>
    <w:p w14:paraId="11B88C17" w14:textId="383A924B" w:rsidR="00E42E16" w:rsidRPr="00CE4FDF" w:rsidRDefault="00781EC8" w:rsidP="00CE4FDF">
      <w:pPr>
        <w:numPr>
          <w:ilvl w:val="12"/>
          <w:numId w:val="0"/>
        </w:numPr>
        <w:tabs>
          <w:tab w:val="clear" w:pos="567"/>
        </w:tabs>
        <w:spacing w:line="240" w:lineRule="auto"/>
        <w:ind w:right="-2"/>
        <w:rPr>
          <w:lang w:val="fr-FR"/>
        </w:rPr>
      </w:pPr>
      <w:r w:rsidRPr="00CE4FDF">
        <w:rPr>
          <w:b/>
          <w:lang w:val="fr-FR"/>
        </w:rPr>
        <w:t xml:space="preserve">Autres médicaments et </w:t>
      </w:r>
      <w:proofErr w:type="spellStart"/>
      <w:r w:rsidR="0025294B" w:rsidRPr="00CE4FDF">
        <w:rPr>
          <w:b/>
          <w:lang w:val="fr-FR"/>
        </w:rPr>
        <w:t>Diméthyl</w:t>
      </w:r>
      <w:proofErr w:type="spellEnd"/>
      <w:r w:rsidR="00B56E42" w:rsidRPr="00CE4FDF">
        <w:rPr>
          <w:b/>
          <w:lang w:val="fr-FR"/>
        </w:rPr>
        <w:t xml:space="preserve"> fumarate Mylan</w:t>
      </w:r>
    </w:p>
    <w:p w14:paraId="7414AB2D" w14:textId="542F3981" w:rsidR="00E42E16" w:rsidRPr="00CE4FDF" w:rsidRDefault="00781EC8" w:rsidP="00CE4FDF">
      <w:pPr>
        <w:numPr>
          <w:ilvl w:val="12"/>
          <w:numId w:val="0"/>
        </w:numPr>
        <w:tabs>
          <w:tab w:val="clear" w:pos="567"/>
        </w:tabs>
        <w:spacing w:line="240" w:lineRule="auto"/>
        <w:ind w:right="-2"/>
        <w:rPr>
          <w:noProof/>
          <w:szCs w:val="22"/>
          <w:lang w:val="fr-FR"/>
        </w:rPr>
      </w:pPr>
      <w:r w:rsidRPr="00CE4FDF">
        <w:rPr>
          <w:bCs/>
          <w:lang w:val="fr-FR"/>
        </w:rPr>
        <w:t>Informez votre médecin ou pharmacien</w:t>
      </w:r>
      <w:r w:rsidRPr="00CE4FDF">
        <w:rPr>
          <w:b/>
          <w:lang w:val="fr-FR"/>
        </w:rPr>
        <w:t xml:space="preserve"> </w:t>
      </w:r>
      <w:r w:rsidRPr="00CE4FDF">
        <w:rPr>
          <w:lang w:val="fr-FR"/>
        </w:rPr>
        <w:t>si vous prenez, avez récemment pris ou pourriez prendre tout autre médicament, notamment</w:t>
      </w:r>
      <w:r w:rsidR="008F3F44" w:rsidRPr="00CE4FDF">
        <w:rPr>
          <w:lang w:val="fr-FR"/>
        </w:rPr>
        <w:t> </w:t>
      </w:r>
      <w:r w:rsidRPr="00CE4FDF">
        <w:rPr>
          <w:lang w:val="fr-FR"/>
        </w:rPr>
        <w:t>:</w:t>
      </w:r>
    </w:p>
    <w:p w14:paraId="57F7CF9D" w14:textId="32BDF144" w:rsidR="00E42E16" w:rsidRPr="00CE4FDF" w:rsidRDefault="00B56E42" w:rsidP="00CE4FDF">
      <w:pPr>
        <w:tabs>
          <w:tab w:val="clear" w:pos="567"/>
        </w:tabs>
        <w:spacing w:line="240" w:lineRule="auto"/>
        <w:ind w:left="567" w:hanging="567"/>
        <w:rPr>
          <w:noProof/>
          <w:szCs w:val="22"/>
          <w:lang w:val="fr-FR"/>
        </w:rPr>
      </w:pPr>
      <w:bookmarkStart w:id="129" w:name="_Hlk86156103"/>
      <w:r w:rsidRPr="00CE4FDF">
        <w:rPr>
          <w:noProof/>
          <w:szCs w:val="22"/>
          <w:lang w:val="fr-FR"/>
        </w:rPr>
        <w:t>-</w:t>
      </w:r>
      <w:bookmarkEnd w:id="129"/>
      <w:r w:rsidRPr="00CE4FDF">
        <w:rPr>
          <w:noProof/>
          <w:szCs w:val="22"/>
          <w:lang w:val="fr-FR"/>
        </w:rPr>
        <w:tab/>
      </w:r>
      <w:r w:rsidR="00781EC8" w:rsidRPr="00CE4FDF">
        <w:rPr>
          <w:noProof/>
          <w:szCs w:val="22"/>
          <w:lang w:val="fr-FR"/>
        </w:rPr>
        <w:t xml:space="preserve">des médicaments qui contiennent des </w:t>
      </w:r>
      <w:r w:rsidR="00781EC8" w:rsidRPr="00CE4FDF">
        <w:rPr>
          <w:b/>
          <w:noProof/>
          <w:szCs w:val="22"/>
          <w:lang w:val="fr-FR"/>
        </w:rPr>
        <w:t>esters de l'acide fumarique</w:t>
      </w:r>
      <w:r w:rsidR="00781EC8" w:rsidRPr="00CE4FDF">
        <w:rPr>
          <w:noProof/>
          <w:szCs w:val="22"/>
          <w:lang w:val="fr-FR"/>
        </w:rPr>
        <w:t xml:space="preserve"> (fumarates) utilisés pour traiter le psoriasis</w:t>
      </w:r>
      <w:r w:rsidR="004C28DC" w:rsidRPr="00CE4FDF">
        <w:rPr>
          <w:noProof/>
          <w:szCs w:val="22"/>
          <w:lang w:val="fr-FR"/>
        </w:rPr>
        <w:t> ;</w:t>
      </w:r>
    </w:p>
    <w:p w14:paraId="58E49406" w14:textId="2B9060C8" w:rsidR="00E42E16" w:rsidRPr="00CE4FDF" w:rsidRDefault="00B56E42" w:rsidP="00CE4FDF">
      <w:pPr>
        <w:tabs>
          <w:tab w:val="clear" w:pos="567"/>
        </w:tabs>
        <w:spacing w:line="240" w:lineRule="auto"/>
        <w:ind w:left="567" w:hanging="567"/>
        <w:rPr>
          <w:noProof/>
          <w:szCs w:val="22"/>
          <w:lang w:val="fr-FR"/>
        </w:rPr>
      </w:pPr>
      <w:r w:rsidRPr="00CE4FDF">
        <w:rPr>
          <w:b/>
          <w:bCs/>
          <w:noProof/>
          <w:szCs w:val="22"/>
          <w:lang w:val="fr-FR"/>
        </w:rPr>
        <w:t>-</w:t>
      </w:r>
      <w:r w:rsidRPr="00CE4FDF">
        <w:rPr>
          <w:b/>
          <w:bCs/>
          <w:noProof/>
          <w:szCs w:val="22"/>
          <w:lang w:val="fr-FR"/>
        </w:rPr>
        <w:tab/>
      </w:r>
      <w:r w:rsidR="00781EC8" w:rsidRPr="00CE4FDF">
        <w:rPr>
          <w:b/>
          <w:bCs/>
          <w:noProof/>
          <w:szCs w:val="22"/>
          <w:lang w:val="fr-FR"/>
        </w:rPr>
        <w:t xml:space="preserve">des médicaments ayant une action sur le système immunitaire, </w:t>
      </w:r>
      <w:r w:rsidR="00781EC8" w:rsidRPr="00CE4FDF">
        <w:rPr>
          <w:noProof/>
          <w:szCs w:val="22"/>
          <w:lang w:val="fr-FR"/>
        </w:rPr>
        <w:t>y compris</w:t>
      </w:r>
      <w:r w:rsidR="00781EC8" w:rsidRPr="00CE4FDF">
        <w:rPr>
          <w:b/>
          <w:bCs/>
          <w:noProof/>
          <w:szCs w:val="22"/>
          <w:lang w:val="fr-FR"/>
        </w:rPr>
        <w:t xml:space="preserve"> </w:t>
      </w:r>
      <w:r w:rsidR="004C28DC" w:rsidRPr="00CE4FDF">
        <w:rPr>
          <w:b/>
          <w:bCs/>
          <w:noProof/>
          <w:szCs w:val="22"/>
          <w:lang w:val="fr-FR"/>
        </w:rPr>
        <w:t xml:space="preserve">les médicaments de chimiothérapie, les immunosuppresseurs </w:t>
      </w:r>
      <w:r w:rsidR="004C28DC" w:rsidRPr="00CE4FDF">
        <w:rPr>
          <w:noProof/>
          <w:szCs w:val="22"/>
          <w:lang w:val="fr-FR"/>
        </w:rPr>
        <w:t xml:space="preserve">ou </w:t>
      </w:r>
      <w:r w:rsidR="00781EC8" w:rsidRPr="00CE4FDF">
        <w:rPr>
          <w:noProof/>
          <w:szCs w:val="22"/>
          <w:lang w:val="fr-FR"/>
        </w:rPr>
        <w:t>d’</w:t>
      </w:r>
      <w:r w:rsidR="00781EC8" w:rsidRPr="00CE4FDF">
        <w:rPr>
          <w:b/>
          <w:bCs/>
          <w:noProof/>
          <w:szCs w:val="22"/>
          <w:lang w:val="fr-FR"/>
        </w:rPr>
        <w:t>autres médicaments utilisés pour traiter la SEP</w:t>
      </w:r>
      <w:r w:rsidR="004C28DC" w:rsidRPr="00CE4FDF">
        <w:rPr>
          <w:noProof/>
          <w:szCs w:val="22"/>
          <w:lang w:val="fr-FR"/>
        </w:rPr>
        <w:t> ;</w:t>
      </w:r>
    </w:p>
    <w:p w14:paraId="540F89CA" w14:textId="5CDDAA67" w:rsidR="00E42E16" w:rsidRPr="00CE4FDF" w:rsidRDefault="00B56E42" w:rsidP="00CE4FDF">
      <w:pPr>
        <w:tabs>
          <w:tab w:val="clear" w:pos="567"/>
        </w:tabs>
        <w:spacing w:line="240" w:lineRule="auto"/>
        <w:ind w:left="567" w:hanging="567"/>
        <w:rPr>
          <w:noProof/>
          <w:szCs w:val="22"/>
          <w:lang w:val="fr-FR"/>
        </w:rPr>
      </w:pPr>
      <w:r w:rsidRPr="00CE4FDF">
        <w:rPr>
          <w:b/>
          <w:bCs/>
          <w:noProof/>
          <w:szCs w:val="22"/>
          <w:lang w:val="fr-FR"/>
        </w:rPr>
        <w:t>-</w:t>
      </w:r>
      <w:r w:rsidRPr="00CE4FDF">
        <w:rPr>
          <w:b/>
          <w:bCs/>
          <w:noProof/>
          <w:szCs w:val="22"/>
          <w:lang w:val="fr-FR"/>
        </w:rPr>
        <w:tab/>
      </w:r>
      <w:r w:rsidR="00781EC8" w:rsidRPr="00CE4FDF">
        <w:rPr>
          <w:b/>
          <w:bCs/>
          <w:noProof/>
          <w:szCs w:val="22"/>
          <w:lang w:val="fr-FR"/>
        </w:rPr>
        <w:t xml:space="preserve">des médicaments ayant une action sur les reins, </w:t>
      </w:r>
      <w:r w:rsidR="00781EC8" w:rsidRPr="002972BC">
        <w:rPr>
          <w:noProof/>
          <w:szCs w:val="22"/>
          <w:lang w:val="fr-FR"/>
        </w:rPr>
        <w:t>y compris</w:t>
      </w:r>
      <w:r w:rsidR="00781EC8" w:rsidRPr="00CE4FDF">
        <w:rPr>
          <w:b/>
          <w:bCs/>
          <w:noProof/>
          <w:szCs w:val="22"/>
          <w:lang w:val="fr-FR"/>
        </w:rPr>
        <w:t xml:space="preserve"> certains antibiotiques </w:t>
      </w:r>
      <w:r w:rsidR="00781EC8" w:rsidRPr="00CE4FDF">
        <w:rPr>
          <w:noProof/>
          <w:szCs w:val="22"/>
          <w:lang w:val="fr-FR"/>
        </w:rPr>
        <w:t>(utilisés pour traiter les infections),</w:t>
      </w:r>
      <w:r w:rsidR="00781EC8" w:rsidRPr="00CE4FDF">
        <w:rPr>
          <w:b/>
          <w:bCs/>
          <w:noProof/>
          <w:szCs w:val="22"/>
          <w:lang w:val="fr-FR"/>
        </w:rPr>
        <w:t xml:space="preserve"> </w:t>
      </w:r>
      <w:r w:rsidR="00781EC8" w:rsidRPr="00CE4FDF">
        <w:rPr>
          <w:noProof/>
          <w:szCs w:val="22"/>
          <w:lang w:val="fr-FR"/>
        </w:rPr>
        <w:t>les</w:t>
      </w:r>
      <w:r w:rsidR="00781EC8" w:rsidRPr="00CE4FDF">
        <w:rPr>
          <w:b/>
          <w:bCs/>
          <w:noProof/>
          <w:szCs w:val="22"/>
          <w:lang w:val="fr-FR"/>
        </w:rPr>
        <w:t xml:space="preserve"> diurétiques, certains antalgiques </w:t>
      </w:r>
      <w:r w:rsidR="00781EC8" w:rsidRPr="00CE4FDF">
        <w:rPr>
          <w:noProof/>
          <w:szCs w:val="22"/>
          <w:lang w:val="fr-FR"/>
        </w:rPr>
        <w:t>(comme l'ibuprofène et d’autres anti</w:t>
      </w:r>
      <w:r w:rsidR="003938FD" w:rsidRPr="00CE4FDF">
        <w:rPr>
          <w:noProof/>
          <w:szCs w:val="22"/>
          <w:lang w:val="fr-FR"/>
        </w:rPr>
        <w:noBreakHyphen/>
      </w:r>
      <w:r w:rsidR="00781EC8" w:rsidRPr="00CE4FDF">
        <w:rPr>
          <w:noProof/>
          <w:szCs w:val="22"/>
          <w:lang w:val="fr-FR"/>
        </w:rPr>
        <w:t>inflammatoires courants y compris des médicaments achetés sans ordonnance) et des médicaments contenant du</w:t>
      </w:r>
      <w:r w:rsidR="00781EC8" w:rsidRPr="00CE4FDF">
        <w:rPr>
          <w:b/>
          <w:bCs/>
          <w:noProof/>
          <w:szCs w:val="22"/>
          <w:lang w:val="fr-FR"/>
        </w:rPr>
        <w:t xml:space="preserve"> lithium</w:t>
      </w:r>
      <w:r w:rsidR="004C28DC" w:rsidRPr="00CE4FDF">
        <w:rPr>
          <w:b/>
          <w:bCs/>
          <w:noProof/>
          <w:szCs w:val="22"/>
          <w:lang w:val="fr-FR"/>
        </w:rPr>
        <w:t> </w:t>
      </w:r>
      <w:r w:rsidR="004C28DC" w:rsidRPr="00CE4FDF">
        <w:rPr>
          <w:noProof/>
          <w:szCs w:val="22"/>
          <w:lang w:val="fr-FR"/>
        </w:rPr>
        <w:t>;</w:t>
      </w:r>
    </w:p>
    <w:p w14:paraId="7325DB87" w14:textId="4FF87E4E" w:rsidR="00E42E16" w:rsidRPr="00CE4FDF" w:rsidRDefault="00B56E42" w:rsidP="00CE4FDF">
      <w:pPr>
        <w:tabs>
          <w:tab w:val="clear" w:pos="567"/>
        </w:tabs>
        <w:spacing w:line="240" w:lineRule="auto"/>
        <w:ind w:left="567" w:hanging="567"/>
        <w:rPr>
          <w:noProof/>
          <w:szCs w:val="22"/>
          <w:lang w:val="fr-FR"/>
        </w:rPr>
      </w:pPr>
      <w:r w:rsidRPr="00CE4FDF">
        <w:rPr>
          <w:noProof/>
          <w:szCs w:val="22"/>
          <w:lang w:val="fr-FR"/>
        </w:rPr>
        <w:t>-</w:t>
      </w:r>
      <w:r w:rsidRPr="00CE4FDF">
        <w:rPr>
          <w:noProof/>
          <w:szCs w:val="22"/>
          <w:lang w:val="fr-FR"/>
        </w:rPr>
        <w:tab/>
      </w:r>
      <w:r w:rsidR="00781EC8" w:rsidRPr="00CE4FDF">
        <w:rPr>
          <w:noProof/>
          <w:szCs w:val="22"/>
          <w:lang w:val="fr-FR"/>
        </w:rPr>
        <w:t>la prise de</w:t>
      </w:r>
      <w:r w:rsidRPr="00CE4FDF">
        <w:rPr>
          <w:noProof/>
          <w:szCs w:val="22"/>
          <w:lang w:val="fr-FR"/>
        </w:rPr>
        <w:t xml:space="preserve"> </w:t>
      </w:r>
      <w:r w:rsidR="0025294B" w:rsidRPr="00CE4FDF">
        <w:rPr>
          <w:noProof/>
          <w:szCs w:val="22"/>
          <w:lang w:val="fr-FR"/>
        </w:rPr>
        <w:t>Diméthyl</w:t>
      </w:r>
      <w:r w:rsidRPr="00CE4FDF">
        <w:rPr>
          <w:noProof/>
          <w:szCs w:val="22"/>
          <w:lang w:val="fr-FR"/>
        </w:rPr>
        <w:t xml:space="preserve"> fumarate Mylan </w:t>
      </w:r>
      <w:r w:rsidR="00781EC8" w:rsidRPr="00CE4FDF">
        <w:rPr>
          <w:noProof/>
          <w:szCs w:val="22"/>
          <w:lang w:val="fr-FR"/>
        </w:rPr>
        <w:t>avec certains groupes de vaccins (</w:t>
      </w:r>
      <w:r w:rsidR="00781EC8" w:rsidRPr="00CE4FDF">
        <w:rPr>
          <w:i/>
          <w:noProof/>
          <w:szCs w:val="22"/>
          <w:lang w:val="fr-FR"/>
        </w:rPr>
        <w:t>vaccins vivants</w:t>
      </w:r>
      <w:r w:rsidR="00781EC8" w:rsidRPr="00CE4FDF">
        <w:rPr>
          <w:noProof/>
          <w:szCs w:val="22"/>
          <w:lang w:val="fr-FR"/>
        </w:rPr>
        <w:t>) peut provoquer une infection et doit donc être évitée. Votre médecin vous indiquera si d’autres types de vaccins (</w:t>
      </w:r>
      <w:r w:rsidR="00781EC8" w:rsidRPr="00CE4FDF">
        <w:rPr>
          <w:i/>
          <w:noProof/>
          <w:szCs w:val="22"/>
          <w:lang w:val="fr-FR"/>
        </w:rPr>
        <w:t>vaccins non vivants</w:t>
      </w:r>
      <w:r w:rsidR="00781EC8" w:rsidRPr="00CE4FDF">
        <w:rPr>
          <w:noProof/>
          <w:szCs w:val="22"/>
          <w:lang w:val="fr-FR"/>
        </w:rPr>
        <w:t>) doivent être prescrits</w:t>
      </w:r>
      <w:r w:rsidRPr="00CE4FDF">
        <w:rPr>
          <w:noProof/>
          <w:szCs w:val="22"/>
          <w:lang w:val="fr-FR"/>
        </w:rPr>
        <w:t xml:space="preserve">. </w:t>
      </w:r>
    </w:p>
    <w:p w14:paraId="3861CD36" w14:textId="77777777" w:rsidR="00E42E16" w:rsidRPr="00CE4FDF" w:rsidRDefault="00E42E16" w:rsidP="00CE4FDF">
      <w:pPr>
        <w:numPr>
          <w:ilvl w:val="12"/>
          <w:numId w:val="0"/>
        </w:numPr>
        <w:tabs>
          <w:tab w:val="clear" w:pos="567"/>
        </w:tabs>
        <w:spacing w:line="240" w:lineRule="auto"/>
        <w:ind w:right="-2"/>
        <w:rPr>
          <w:bCs/>
          <w:noProof/>
          <w:lang w:val="fr-FR"/>
        </w:rPr>
      </w:pPr>
    </w:p>
    <w:p w14:paraId="1B0A691C" w14:textId="1BA7B55D" w:rsidR="00E42E16" w:rsidRPr="00CE4FDF" w:rsidRDefault="0025294B" w:rsidP="00CE4FDF">
      <w:pPr>
        <w:keepNext/>
        <w:numPr>
          <w:ilvl w:val="12"/>
          <w:numId w:val="0"/>
        </w:numPr>
        <w:tabs>
          <w:tab w:val="clear" w:pos="567"/>
        </w:tabs>
        <w:spacing w:line="240" w:lineRule="auto"/>
        <w:rPr>
          <w:b/>
          <w:noProof/>
          <w:szCs w:val="22"/>
          <w:lang w:val="fr-FR"/>
        </w:rPr>
      </w:pPr>
      <w:r w:rsidRPr="00CE4FDF">
        <w:rPr>
          <w:b/>
          <w:noProof/>
          <w:lang w:val="fr-FR"/>
        </w:rPr>
        <w:t>Diméthyl</w:t>
      </w:r>
      <w:r w:rsidR="00B56E42" w:rsidRPr="00CE4FDF">
        <w:rPr>
          <w:b/>
          <w:noProof/>
          <w:lang w:val="fr-FR"/>
        </w:rPr>
        <w:t xml:space="preserve"> fumarate Mylan </w:t>
      </w:r>
      <w:r w:rsidR="00781EC8" w:rsidRPr="00CE4FDF">
        <w:rPr>
          <w:b/>
          <w:noProof/>
          <w:szCs w:val="22"/>
          <w:lang w:val="fr-FR"/>
        </w:rPr>
        <w:t>avec de l'alcool</w:t>
      </w:r>
    </w:p>
    <w:p w14:paraId="36F211B5" w14:textId="0EB9C966" w:rsidR="00E42E16" w:rsidRPr="00CE4FDF" w:rsidRDefault="00781EC8" w:rsidP="00CE4FDF">
      <w:pPr>
        <w:keepNext/>
        <w:numPr>
          <w:ilvl w:val="12"/>
          <w:numId w:val="0"/>
        </w:numPr>
        <w:tabs>
          <w:tab w:val="clear" w:pos="567"/>
        </w:tabs>
        <w:spacing w:line="240" w:lineRule="auto"/>
        <w:outlineLvl w:val="0"/>
        <w:rPr>
          <w:bCs/>
          <w:noProof/>
          <w:szCs w:val="22"/>
          <w:lang w:val="fr-FR"/>
        </w:rPr>
      </w:pPr>
      <w:r w:rsidRPr="00CE4FDF">
        <w:rPr>
          <w:bCs/>
          <w:noProof/>
          <w:szCs w:val="22"/>
          <w:lang w:val="fr-FR"/>
        </w:rPr>
        <w:t>La consommation de plus d</w:t>
      </w:r>
      <w:r w:rsidR="004C28DC" w:rsidRPr="00CE4FDF">
        <w:rPr>
          <w:bCs/>
          <w:noProof/>
          <w:szCs w:val="22"/>
          <w:lang w:val="fr-FR"/>
        </w:rPr>
        <w:t>’une faible quantité (plus de</w:t>
      </w:r>
      <w:r w:rsidRPr="00CE4FDF">
        <w:rPr>
          <w:bCs/>
          <w:noProof/>
          <w:szCs w:val="22"/>
          <w:lang w:val="fr-FR"/>
        </w:rPr>
        <w:t xml:space="preserve"> 50</w:t>
      </w:r>
      <w:r w:rsidR="008B4240" w:rsidRPr="00CE4FDF">
        <w:rPr>
          <w:bCs/>
          <w:noProof/>
          <w:szCs w:val="22"/>
          <w:lang w:val="fr-FR"/>
        </w:rPr>
        <w:t> </w:t>
      </w:r>
      <w:r w:rsidR="00FF02AB" w:rsidRPr="00CE4FDF">
        <w:rPr>
          <w:bCs/>
          <w:noProof/>
          <w:szCs w:val="22"/>
          <w:lang w:val="fr-FR"/>
        </w:rPr>
        <w:t>mL</w:t>
      </w:r>
      <w:r w:rsidR="004C28DC" w:rsidRPr="00CE4FDF">
        <w:rPr>
          <w:bCs/>
          <w:noProof/>
          <w:szCs w:val="22"/>
          <w:lang w:val="fr-FR"/>
        </w:rPr>
        <w:t>)</w:t>
      </w:r>
      <w:r w:rsidRPr="00CE4FDF">
        <w:rPr>
          <w:bCs/>
          <w:noProof/>
          <w:szCs w:val="22"/>
          <w:lang w:val="fr-FR"/>
        </w:rPr>
        <w:t xml:space="preserve"> d'alcool fort (contenant plus de 30 % d'alcool, par exemple les spiritueux) doit être évitée dans l'heure qui suit la prise de </w:t>
      </w:r>
      <w:r w:rsidR="0025294B" w:rsidRPr="00CE4FDF">
        <w:rPr>
          <w:bCs/>
          <w:noProof/>
          <w:szCs w:val="22"/>
          <w:lang w:val="fr-FR"/>
        </w:rPr>
        <w:t>Diméthyl</w:t>
      </w:r>
      <w:r w:rsidRPr="00CE4FDF">
        <w:rPr>
          <w:bCs/>
          <w:noProof/>
          <w:szCs w:val="22"/>
          <w:lang w:val="fr-FR"/>
        </w:rPr>
        <w:t xml:space="preserve"> fumarate Mylan, car l'alcool peut provoquer une interaction avec ce médicament et risque de provoquer une inflammation gastrique (</w:t>
      </w:r>
      <w:r w:rsidRPr="00CE4FDF">
        <w:rPr>
          <w:bCs/>
          <w:i/>
          <w:noProof/>
          <w:szCs w:val="22"/>
          <w:lang w:val="fr-FR"/>
        </w:rPr>
        <w:t>gastrite</w:t>
      </w:r>
      <w:r w:rsidRPr="00CE4FDF">
        <w:rPr>
          <w:bCs/>
          <w:noProof/>
          <w:szCs w:val="22"/>
          <w:lang w:val="fr-FR"/>
        </w:rPr>
        <w:t>), notamment chez les personnes déjà prédisposées aux gastrites</w:t>
      </w:r>
      <w:r w:rsidR="00B56E42" w:rsidRPr="00CE4FDF">
        <w:rPr>
          <w:bCs/>
          <w:noProof/>
          <w:szCs w:val="22"/>
          <w:lang w:val="fr-FR"/>
        </w:rPr>
        <w:t>.</w:t>
      </w:r>
    </w:p>
    <w:p w14:paraId="6E7E0672" w14:textId="77777777" w:rsidR="00E42E16" w:rsidRPr="00CE4FDF" w:rsidRDefault="00E42E16" w:rsidP="00CE4FDF">
      <w:pPr>
        <w:numPr>
          <w:ilvl w:val="12"/>
          <w:numId w:val="0"/>
        </w:numPr>
        <w:tabs>
          <w:tab w:val="clear" w:pos="567"/>
        </w:tabs>
        <w:spacing w:line="240" w:lineRule="auto"/>
        <w:ind w:right="-2"/>
        <w:outlineLvl w:val="0"/>
        <w:rPr>
          <w:bCs/>
          <w:noProof/>
          <w:szCs w:val="22"/>
          <w:lang w:val="fr-FR"/>
        </w:rPr>
      </w:pPr>
    </w:p>
    <w:p w14:paraId="3262451E" w14:textId="77777777" w:rsidR="00781EC8" w:rsidRPr="00CE4FDF" w:rsidRDefault="00781EC8" w:rsidP="0014019C">
      <w:pPr>
        <w:keepNext/>
        <w:numPr>
          <w:ilvl w:val="12"/>
          <w:numId w:val="0"/>
        </w:numPr>
        <w:tabs>
          <w:tab w:val="clear" w:pos="567"/>
        </w:tabs>
        <w:spacing w:line="240" w:lineRule="auto"/>
        <w:rPr>
          <w:b/>
          <w:noProof/>
          <w:szCs w:val="22"/>
          <w:lang w:val="fr-FR"/>
        </w:rPr>
      </w:pPr>
      <w:r w:rsidRPr="00CE4FDF">
        <w:rPr>
          <w:b/>
          <w:noProof/>
          <w:szCs w:val="22"/>
          <w:lang w:val="fr-FR"/>
        </w:rPr>
        <w:lastRenderedPageBreak/>
        <w:t>Grossesse et allaitement</w:t>
      </w:r>
    </w:p>
    <w:p w14:paraId="5C3B667B" w14:textId="6BD23FE9" w:rsidR="00E42E16" w:rsidRPr="00CE4FDF" w:rsidRDefault="00781EC8" w:rsidP="00CE4FDF">
      <w:pPr>
        <w:numPr>
          <w:ilvl w:val="12"/>
          <w:numId w:val="0"/>
        </w:numPr>
        <w:tabs>
          <w:tab w:val="clear" w:pos="567"/>
        </w:tabs>
        <w:spacing w:line="240" w:lineRule="auto"/>
        <w:rPr>
          <w:noProof/>
          <w:szCs w:val="22"/>
          <w:lang w:val="fr-FR"/>
        </w:rPr>
      </w:pPr>
      <w:r w:rsidRPr="00CE4FDF">
        <w:rPr>
          <w:noProof/>
          <w:lang w:val="fr-FR"/>
        </w:rPr>
        <w:t>Si vous êtes enceinte ou que vous allaitez, si vous pensez être enceinte ou planifiez une grossesse, demandez conseil à votre médecin ou pharmacien avant de prendre ce médicament</w:t>
      </w:r>
      <w:r w:rsidR="00B56E42" w:rsidRPr="00CE4FDF">
        <w:rPr>
          <w:noProof/>
          <w:szCs w:val="22"/>
          <w:lang w:val="fr-FR"/>
        </w:rPr>
        <w:t>.</w:t>
      </w:r>
    </w:p>
    <w:p w14:paraId="6DD774B7" w14:textId="77777777" w:rsidR="00E42E16" w:rsidRPr="00CE4FDF" w:rsidRDefault="00E42E16" w:rsidP="00CE4FDF">
      <w:pPr>
        <w:numPr>
          <w:ilvl w:val="12"/>
          <w:numId w:val="0"/>
        </w:numPr>
        <w:tabs>
          <w:tab w:val="clear" w:pos="567"/>
        </w:tabs>
        <w:spacing w:line="240" w:lineRule="auto"/>
        <w:rPr>
          <w:noProof/>
          <w:szCs w:val="22"/>
          <w:lang w:val="fr-FR"/>
        </w:rPr>
      </w:pPr>
    </w:p>
    <w:p w14:paraId="7DA5903B" w14:textId="63039936" w:rsidR="00E42E16" w:rsidRPr="00CE4FDF" w:rsidRDefault="00781EC8" w:rsidP="00CE4FDF">
      <w:pPr>
        <w:numPr>
          <w:ilvl w:val="12"/>
          <w:numId w:val="0"/>
        </w:numPr>
        <w:tabs>
          <w:tab w:val="clear" w:pos="567"/>
        </w:tabs>
        <w:spacing w:line="240" w:lineRule="auto"/>
        <w:rPr>
          <w:noProof/>
          <w:szCs w:val="22"/>
          <w:u w:val="single"/>
          <w:lang w:val="fr-FR"/>
        </w:rPr>
      </w:pPr>
      <w:r w:rsidRPr="00CE4FDF">
        <w:rPr>
          <w:noProof/>
          <w:szCs w:val="22"/>
          <w:u w:val="single"/>
          <w:lang w:val="fr-FR"/>
        </w:rPr>
        <w:t>Grossesse</w:t>
      </w:r>
    </w:p>
    <w:p w14:paraId="0091BDE2" w14:textId="773E8532" w:rsidR="00E42E16" w:rsidRPr="00CE4FDF" w:rsidRDefault="004C28DC" w:rsidP="00CE4FDF">
      <w:pPr>
        <w:numPr>
          <w:ilvl w:val="12"/>
          <w:numId w:val="0"/>
        </w:numPr>
        <w:tabs>
          <w:tab w:val="clear" w:pos="567"/>
        </w:tabs>
        <w:spacing w:line="240" w:lineRule="auto"/>
        <w:rPr>
          <w:noProof/>
          <w:szCs w:val="22"/>
          <w:lang w:val="fr-FR"/>
        </w:rPr>
      </w:pPr>
      <w:r w:rsidRPr="00CE4FDF">
        <w:rPr>
          <w:noProof/>
          <w:szCs w:val="22"/>
          <w:lang w:val="fr-FR"/>
        </w:rPr>
        <w:t xml:space="preserve">Il existe des données limitées concernant les effets de ce médicament sur l’enfant à naître lorsqu’il est pris pendant la grossesse. </w:t>
      </w:r>
      <w:r w:rsidR="00781EC8" w:rsidRPr="00CE4FDF">
        <w:rPr>
          <w:noProof/>
          <w:szCs w:val="22"/>
          <w:lang w:val="fr-FR"/>
        </w:rPr>
        <w:t>Ne prenez pas</w:t>
      </w:r>
      <w:r w:rsidR="00B56E42" w:rsidRPr="00CE4FDF">
        <w:rPr>
          <w:noProof/>
          <w:szCs w:val="22"/>
          <w:lang w:val="fr-FR"/>
        </w:rPr>
        <w:t xml:space="preserve"> </w:t>
      </w:r>
      <w:r w:rsidR="0025294B" w:rsidRPr="00CE4FDF">
        <w:rPr>
          <w:noProof/>
          <w:szCs w:val="22"/>
          <w:lang w:val="fr-FR"/>
        </w:rPr>
        <w:t>Diméthyl</w:t>
      </w:r>
      <w:r w:rsidR="00B56E42" w:rsidRPr="00CE4FDF">
        <w:rPr>
          <w:noProof/>
          <w:szCs w:val="22"/>
          <w:lang w:val="fr-FR"/>
        </w:rPr>
        <w:t xml:space="preserve"> fumarate Mylan </w:t>
      </w:r>
      <w:r w:rsidR="00781EC8" w:rsidRPr="00CE4FDF">
        <w:rPr>
          <w:noProof/>
          <w:szCs w:val="22"/>
          <w:lang w:val="fr-FR"/>
        </w:rPr>
        <w:t>si vous êtes enceinte, sauf si vous en avez discuté avec votre médecin</w:t>
      </w:r>
      <w:r w:rsidRPr="00CE4FDF">
        <w:rPr>
          <w:noProof/>
          <w:szCs w:val="22"/>
          <w:lang w:val="fr-FR"/>
        </w:rPr>
        <w:t>, et en cas de nécessité absolue pour vous</w:t>
      </w:r>
      <w:r w:rsidR="00B56E42" w:rsidRPr="00CE4FDF">
        <w:rPr>
          <w:noProof/>
          <w:szCs w:val="22"/>
          <w:lang w:val="fr-FR"/>
        </w:rPr>
        <w:t>.</w:t>
      </w:r>
    </w:p>
    <w:p w14:paraId="722E2F8F" w14:textId="77777777" w:rsidR="00E42E16" w:rsidRPr="00CE4FDF" w:rsidRDefault="00E42E16" w:rsidP="00CE4FDF">
      <w:pPr>
        <w:numPr>
          <w:ilvl w:val="12"/>
          <w:numId w:val="0"/>
        </w:numPr>
        <w:tabs>
          <w:tab w:val="clear" w:pos="567"/>
        </w:tabs>
        <w:spacing w:line="240" w:lineRule="auto"/>
        <w:ind w:right="-2"/>
        <w:outlineLvl w:val="0"/>
        <w:rPr>
          <w:bCs/>
          <w:noProof/>
          <w:szCs w:val="22"/>
          <w:lang w:val="fr-FR"/>
        </w:rPr>
      </w:pPr>
    </w:p>
    <w:p w14:paraId="17A099F5" w14:textId="77777777" w:rsidR="00781EC8" w:rsidRPr="00CE4FDF" w:rsidRDefault="00781EC8" w:rsidP="00CE4FDF">
      <w:pPr>
        <w:numPr>
          <w:ilvl w:val="12"/>
          <w:numId w:val="0"/>
        </w:numPr>
        <w:tabs>
          <w:tab w:val="clear" w:pos="567"/>
        </w:tabs>
        <w:spacing w:line="240" w:lineRule="auto"/>
        <w:ind w:right="-2"/>
        <w:outlineLvl w:val="0"/>
        <w:rPr>
          <w:bCs/>
          <w:noProof/>
          <w:szCs w:val="22"/>
          <w:u w:val="single"/>
          <w:lang w:val="fr-FR"/>
        </w:rPr>
      </w:pPr>
      <w:r w:rsidRPr="00CE4FDF">
        <w:rPr>
          <w:bCs/>
          <w:noProof/>
          <w:szCs w:val="22"/>
          <w:u w:val="single"/>
          <w:lang w:val="fr-FR"/>
        </w:rPr>
        <w:t>Allaitement</w:t>
      </w:r>
    </w:p>
    <w:p w14:paraId="03BF7EB8" w14:textId="253F473B" w:rsidR="00E42E16" w:rsidRPr="00CE4FDF" w:rsidRDefault="00781EC8" w:rsidP="00CE4FDF">
      <w:pPr>
        <w:numPr>
          <w:ilvl w:val="12"/>
          <w:numId w:val="0"/>
        </w:numPr>
        <w:tabs>
          <w:tab w:val="clear" w:pos="567"/>
        </w:tabs>
        <w:spacing w:line="240" w:lineRule="auto"/>
        <w:rPr>
          <w:bCs/>
          <w:noProof/>
          <w:szCs w:val="22"/>
          <w:lang w:val="fr-FR"/>
        </w:rPr>
      </w:pPr>
      <w:r w:rsidRPr="00CE4FDF">
        <w:rPr>
          <w:bCs/>
          <w:noProof/>
          <w:szCs w:val="22"/>
          <w:lang w:val="fr-FR"/>
        </w:rPr>
        <w:t>On ne sait pas si l</w:t>
      </w:r>
      <w:r w:rsidR="008B5FFB" w:rsidRPr="00CE4FDF">
        <w:rPr>
          <w:bCs/>
          <w:noProof/>
          <w:szCs w:val="22"/>
          <w:lang w:val="fr-FR"/>
        </w:rPr>
        <w:t>a</w:t>
      </w:r>
      <w:r w:rsidRPr="00CE4FDF">
        <w:rPr>
          <w:bCs/>
          <w:noProof/>
          <w:szCs w:val="22"/>
          <w:lang w:val="fr-FR"/>
        </w:rPr>
        <w:t xml:space="preserve"> substance active de </w:t>
      </w:r>
      <w:r w:rsidR="0025294B" w:rsidRPr="00CE4FDF">
        <w:rPr>
          <w:bCs/>
          <w:noProof/>
          <w:szCs w:val="22"/>
          <w:lang w:val="fr-FR"/>
        </w:rPr>
        <w:t>Diméthyl</w:t>
      </w:r>
      <w:r w:rsidRPr="00CE4FDF">
        <w:rPr>
          <w:bCs/>
          <w:noProof/>
          <w:szCs w:val="22"/>
          <w:lang w:val="fr-FR"/>
        </w:rPr>
        <w:t xml:space="preserve"> fumarate Mylan passe dans le lait maternel. Votre médecin </w:t>
      </w:r>
      <w:r w:rsidR="00272B73" w:rsidRPr="00CE4FDF">
        <w:rPr>
          <w:bCs/>
          <w:noProof/>
          <w:szCs w:val="22"/>
          <w:lang w:val="fr-FR"/>
        </w:rPr>
        <w:t>vous</w:t>
      </w:r>
      <w:r w:rsidR="00C3084C" w:rsidRPr="00CE4FDF">
        <w:rPr>
          <w:bCs/>
          <w:noProof/>
          <w:szCs w:val="22"/>
          <w:lang w:val="fr-FR"/>
        </w:rPr>
        <w:t xml:space="preserve"> </w:t>
      </w:r>
      <w:r w:rsidR="00272B73" w:rsidRPr="00CE4FDF">
        <w:rPr>
          <w:bCs/>
          <w:noProof/>
          <w:szCs w:val="22"/>
          <w:lang w:val="fr-FR"/>
        </w:rPr>
        <w:t xml:space="preserve">indiquera si vous devez </w:t>
      </w:r>
      <w:r w:rsidRPr="00CE4FDF">
        <w:rPr>
          <w:bCs/>
          <w:noProof/>
          <w:szCs w:val="22"/>
          <w:lang w:val="fr-FR"/>
        </w:rPr>
        <w:t xml:space="preserve">arrêter d'allaiter </w:t>
      </w:r>
      <w:r w:rsidR="00272B73" w:rsidRPr="00CE4FDF">
        <w:rPr>
          <w:bCs/>
          <w:noProof/>
          <w:szCs w:val="22"/>
          <w:lang w:val="fr-FR"/>
        </w:rPr>
        <w:t xml:space="preserve">ou </w:t>
      </w:r>
      <w:r w:rsidRPr="00CE4FDF">
        <w:rPr>
          <w:bCs/>
          <w:noProof/>
          <w:szCs w:val="22"/>
          <w:lang w:val="fr-FR"/>
        </w:rPr>
        <w:t xml:space="preserve">arrêter le traitement par </w:t>
      </w:r>
      <w:r w:rsidR="0025294B" w:rsidRPr="00CE4FDF">
        <w:rPr>
          <w:bCs/>
          <w:noProof/>
          <w:szCs w:val="22"/>
          <w:lang w:val="fr-FR"/>
        </w:rPr>
        <w:t>Diméthyl</w:t>
      </w:r>
      <w:r w:rsidRPr="00CE4FDF">
        <w:rPr>
          <w:bCs/>
          <w:noProof/>
          <w:szCs w:val="22"/>
          <w:lang w:val="fr-FR"/>
        </w:rPr>
        <w:t xml:space="preserve"> fumarate Mylan, en mettant en balance les bénéfices de l’allaitement et les</w:t>
      </w:r>
      <w:r w:rsidRPr="00CE4FDF">
        <w:rPr>
          <w:bCs/>
          <w:i/>
          <w:noProof/>
          <w:szCs w:val="22"/>
          <w:lang w:val="fr-FR"/>
        </w:rPr>
        <w:t xml:space="preserve"> </w:t>
      </w:r>
      <w:r w:rsidRPr="00CE4FDF">
        <w:rPr>
          <w:bCs/>
          <w:noProof/>
          <w:szCs w:val="22"/>
          <w:lang w:val="fr-FR"/>
        </w:rPr>
        <w:t>bénéfices de votre traitement</w:t>
      </w:r>
      <w:r w:rsidR="00B56E42" w:rsidRPr="00CE4FDF">
        <w:rPr>
          <w:bCs/>
          <w:noProof/>
          <w:szCs w:val="22"/>
          <w:lang w:val="fr-FR"/>
        </w:rPr>
        <w:t>.</w:t>
      </w:r>
    </w:p>
    <w:p w14:paraId="44876E18" w14:textId="77777777" w:rsidR="00E42E16" w:rsidRPr="00CE4FDF" w:rsidRDefault="00E42E16" w:rsidP="00CE4FDF">
      <w:pPr>
        <w:numPr>
          <w:ilvl w:val="12"/>
          <w:numId w:val="0"/>
        </w:numPr>
        <w:tabs>
          <w:tab w:val="clear" w:pos="567"/>
        </w:tabs>
        <w:spacing w:line="240" w:lineRule="auto"/>
        <w:outlineLvl w:val="0"/>
        <w:rPr>
          <w:bCs/>
          <w:noProof/>
          <w:szCs w:val="22"/>
          <w:lang w:val="fr-FR"/>
        </w:rPr>
      </w:pPr>
    </w:p>
    <w:p w14:paraId="70B197D0" w14:textId="77777777" w:rsidR="00781EC8" w:rsidRPr="00CE4FDF" w:rsidRDefault="00781EC8" w:rsidP="00CE4FDF">
      <w:pPr>
        <w:numPr>
          <w:ilvl w:val="12"/>
          <w:numId w:val="0"/>
        </w:numPr>
        <w:tabs>
          <w:tab w:val="clear" w:pos="567"/>
        </w:tabs>
        <w:spacing w:line="240" w:lineRule="auto"/>
        <w:rPr>
          <w:b/>
          <w:noProof/>
          <w:szCs w:val="22"/>
          <w:lang w:val="fr-FR"/>
        </w:rPr>
      </w:pPr>
      <w:r w:rsidRPr="00CE4FDF">
        <w:rPr>
          <w:b/>
          <w:noProof/>
          <w:szCs w:val="22"/>
          <w:lang w:val="fr-FR"/>
        </w:rPr>
        <w:t>Conduite de véhicules et utilisation de machines</w:t>
      </w:r>
    </w:p>
    <w:p w14:paraId="589D2211" w14:textId="6381D707" w:rsidR="00E42E16" w:rsidRPr="00CE4FDF" w:rsidRDefault="0025294B" w:rsidP="00CE4FDF">
      <w:pPr>
        <w:numPr>
          <w:ilvl w:val="12"/>
          <w:numId w:val="0"/>
        </w:numPr>
        <w:tabs>
          <w:tab w:val="clear" w:pos="567"/>
        </w:tabs>
        <w:spacing w:line="240" w:lineRule="auto"/>
        <w:ind w:right="-2"/>
        <w:outlineLvl w:val="0"/>
        <w:rPr>
          <w:bCs/>
          <w:noProof/>
          <w:szCs w:val="22"/>
          <w:lang w:val="fr-FR"/>
        </w:rPr>
      </w:pPr>
      <w:r w:rsidRPr="00CE4FDF">
        <w:rPr>
          <w:bCs/>
          <w:noProof/>
          <w:szCs w:val="22"/>
          <w:lang w:val="fr-FR"/>
        </w:rPr>
        <w:t>Diméthyl</w:t>
      </w:r>
      <w:r w:rsidR="00781EC8" w:rsidRPr="00CE4FDF">
        <w:rPr>
          <w:bCs/>
          <w:noProof/>
          <w:szCs w:val="22"/>
          <w:lang w:val="fr-FR"/>
        </w:rPr>
        <w:t xml:space="preserve"> fumarate Mylan ne devrait pas avoir d’effet sur votre aptitude à conduire des véhicules et à utiliser des machines</w:t>
      </w:r>
      <w:r w:rsidR="00B56E42" w:rsidRPr="00CE4FDF">
        <w:rPr>
          <w:bCs/>
          <w:noProof/>
          <w:szCs w:val="22"/>
          <w:lang w:val="fr-FR"/>
        </w:rPr>
        <w:t>.</w:t>
      </w:r>
    </w:p>
    <w:p w14:paraId="1F30D84B" w14:textId="77777777" w:rsidR="00E42E16" w:rsidRPr="00CE4FDF" w:rsidRDefault="00E42E16" w:rsidP="00CE4FDF">
      <w:pPr>
        <w:numPr>
          <w:ilvl w:val="12"/>
          <w:numId w:val="0"/>
        </w:numPr>
        <w:tabs>
          <w:tab w:val="clear" w:pos="567"/>
        </w:tabs>
        <w:spacing w:line="240" w:lineRule="auto"/>
        <w:ind w:right="-2"/>
        <w:outlineLvl w:val="0"/>
        <w:rPr>
          <w:bCs/>
          <w:noProof/>
          <w:szCs w:val="22"/>
          <w:lang w:val="fr-FR"/>
        </w:rPr>
      </w:pPr>
    </w:p>
    <w:p w14:paraId="2FE6813A" w14:textId="1321AB47" w:rsidR="00E42E16" w:rsidRPr="00CE4FDF" w:rsidRDefault="0025294B" w:rsidP="00CE4FDF">
      <w:pPr>
        <w:numPr>
          <w:ilvl w:val="12"/>
          <w:numId w:val="0"/>
        </w:numPr>
        <w:tabs>
          <w:tab w:val="clear" w:pos="567"/>
        </w:tabs>
        <w:spacing w:line="240" w:lineRule="auto"/>
        <w:ind w:right="-2"/>
        <w:outlineLvl w:val="0"/>
        <w:rPr>
          <w:b/>
          <w:noProof/>
          <w:szCs w:val="22"/>
          <w:lang w:val="fr-FR"/>
        </w:rPr>
      </w:pPr>
      <w:r w:rsidRPr="00CE4FDF">
        <w:rPr>
          <w:b/>
          <w:noProof/>
          <w:lang w:val="fr-FR"/>
        </w:rPr>
        <w:t>Diméthyl</w:t>
      </w:r>
      <w:r w:rsidR="00B56E42" w:rsidRPr="00CE4FDF">
        <w:rPr>
          <w:b/>
          <w:noProof/>
          <w:lang w:val="fr-FR"/>
        </w:rPr>
        <w:t xml:space="preserve"> fumarate Mylan </w:t>
      </w:r>
      <w:r w:rsidR="00781EC8" w:rsidRPr="00CE4FDF">
        <w:rPr>
          <w:b/>
          <w:noProof/>
          <w:lang w:val="fr-FR"/>
        </w:rPr>
        <w:t>contient du</w:t>
      </w:r>
      <w:r w:rsidR="00B56E42" w:rsidRPr="00CE4FDF">
        <w:rPr>
          <w:b/>
          <w:noProof/>
          <w:lang w:val="fr-FR"/>
        </w:rPr>
        <w:t xml:space="preserve"> sodium</w:t>
      </w:r>
    </w:p>
    <w:p w14:paraId="2515C14A" w14:textId="69B8D308" w:rsidR="001D5120" w:rsidRPr="00CE4FDF" w:rsidRDefault="001D5120" w:rsidP="00CE4FDF">
      <w:pPr>
        <w:numPr>
          <w:ilvl w:val="12"/>
          <w:numId w:val="0"/>
        </w:numPr>
        <w:tabs>
          <w:tab w:val="clear" w:pos="567"/>
        </w:tabs>
        <w:spacing w:line="240" w:lineRule="auto"/>
        <w:ind w:right="-2"/>
        <w:rPr>
          <w:bCs/>
          <w:noProof/>
          <w:szCs w:val="22"/>
          <w:lang w:val="fr-FR"/>
        </w:rPr>
      </w:pPr>
      <w:r w:rsidRPr="00CE4FDF">
        <w:rPr>
          <w:bCs/>
          <w:noProof/>
          <w:szCs w:val="22"/>
          <w:lang w:val="fr-FR"/>
        </w:rPr>
        <w:t>Ce médicament contient moins de 1 mmol (23 mg) de sodium par gélule, c</w:t>
      </w:r>
      <w:r w:rsidR="00B81483" w:rsidRPr="00CE4FDF">
        <w:rPr>
          <w:bCs/>
          <w:noProof/>
          <w:szCs w:val="22"/>
          <w:lang w:val="fr-FR"/>
        </w:rPr>
        <w:t>.</w:t>
      </w:r>
      <w:r w:rsidR="003938FD" w:rsidRPr="00CE4FDF">
        <w:rPr>
          <w:bCs/>
          <w:noProof/>
          <w:szCs w:val="22"/>
          <w:lang w:val="fr-FR"/>
        </w:rPr>
        <w:noBreakHyphen/>
      </w:r>
      <w:r w:rsidRPr="00CE4FDF">
        <w:rPr>
          <w:bCs/>
          <w:noProof/>
          <w:szCs w:val="22"/>
          <w:lang w:val="fr-FR"/>
        </w:rPr>
        <w:t>à</w:t>
      </w:r>
      <w:r w:rsidR="003938FD" w:rsidRPr="00CE4FDF">
        <w:rPr>
          <w:bCs/>
          <w:noProof/>
          <w:szCs w:val="22"/>
          <w:lang w:val="fr-FR"/>
        </w:rPr>
        <w:noBreakHyphen/>
      </w:r>
      <w:r w:rsidRPr="00CE4FDF">
        <w:rPr>
          <w:bCs/>
          <w:noProof/>
          <w:szCs w:val="22"/>
          <w:lang w:val="fr-FR"/>
        </w:rPr>
        <w:t>d</w:t>
      </w:r>
      <w:r w:rsidR="00B81483" w:rsidRPr="00CE4FDF">
        <w:rPr>
          <w:bCs/>
          <w:noProof/>
          <w:szCs w:val="22"/>
          <w:lang w:val="fr-FR"/>
        </w:rPr>
        <w:t>.</w:t>
      </w:r>
      <w:r w:rsidRPr="00CE4FDF">
        <w:rPr>
          <w:bCs/>
          <w:noProof/>
          <w:szCs w:val="22"/>
          <w:lang w:val="fr-FR"/>
        </w:rPr>
        <w:t xml:space="preserve"> qu’il est essentiellement «</w:t>
      </w:r>
      <w:r w:rsidR="00141AAC" w:rsidRPr="00CE4FDF">
        <w:rPr>
          <w:bCs/>
          <w:noProof/>
          <w:szCs w:val="22"/>
          <w:lang w:val="fr-FR"/>
        </w:rPr>
        <w:t> </w:t>
      </w:r>
      <w:r w:rsidRPr="00CE4FDF">
        <w:rPr>
          <w:bCs/>
          <w:noProof/>
          <w:szCs w:val="22"/>
          <w:lang w:val="fr-FR"/>
        </w:rPr>
        <w:t>sans sodium</w:t>
      </w:r>
      <w:r w:rsidR="00141AAC" w:rsidRPr="00CE4FDF">
        <w:rPr>
          <w:bCs/>
          <w:noProof/>
          <w:szCs w:val="22"/>
          <w:lang w:val="fr-FR"/>
        </w:rPr>
        <w:t> </w:t>
      </w:r>
      <w:r w:rsidRPr="00CE4FDF">
        <w:rPr>
          <w:bCs/>
          <w:noProof/>
          <w:szCs w:val="22"/>
          <w:lang w:val="fr-FR"/>
        </w:rPr>
        <w:t>».</w:t>
      </w:r>
    </w:p>
    <w:p w14:paraId="7A734184"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32A55665"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0BF03AD5" w14:textId="4CF03158" w:rsidR="00E42E16" w:rsidRPr="00CE4FDF" w:rsidRDefault="00B56E42" w:rsidP="00CE4FDF">
      <w:pPr>
        <w:spacing w:line="240" w:lineRule="auto"/>
        <w:ind w:right="-2"/>
        <w:rPr>
          <w:b/>
          <w:noProof/>
          <w:lang w:val="fr-FR"/>
        </w:rPr>
      </w:pPr>
      <w:r w:rsidRPr="00CE4FDF">
        <w:rPr>
          <w:b/>
          <w:noProof/>
          <w:szCs w:val="22"/>
          <w:lang w:val="fr-FR"/>
        </w:rPr>
        <w:t>3.</w:t>
      </w:r>
      <w:r w:rsidRPr="00CE4FDF">
        <w:rPr>
          <w:b/>
          <w:noProof/>
          <w:szCs w:val="22"/>
          <w:lang w:val="fr-FR"/>
        </w:rPr>
        <w:tab/>
      </w:r>
      <w:r w:rsidR="00781EC8" w:rsidRPr="00CE4FDF">
        <w:rPr>
          <w:b/>
          <w:noProof/>
          <w:szCs w:val="22"/>
          <w:lang w:val="fr-FR"/>
        </w:rPr>
        <w:t xml:space="preserve">Comment prendre </w:t>
      </w:r>
      <w:r w:rsidR="0025294B" w:rsidRPr="00CE4FDF">
        <w:rPr>
          <w:b/>
          <w:noProof/>
          <w:lang w:val="fr-FR"/>
        </w:rPr>
        <w:t>Diméthyl</w:t>
      </w:r>
      <w:r w:rsidRPr="00CE4FDF">
        <w:rPr>
          <w:b/>
          <w:noProof/>
          <w:lang w:val="fr-FR"/>
        </w:rPr>
        <w:t xml:space="preserve"> fumarate Mylan</w:t>
      </w:r>
    </w:p>
    <w:p w14:paraId="1A0DC490" w14:textId="77777777" w:rsidR="00E42E16" w:rsidRPr="00CE4FDF" w:rsidRDefault="00E42E16" w:rsidP="00CE4FDF">
      <w:pPr>
        <w:spacing w:line="240" w:lineRule="auto"/>
        <w:ind w:right="-2"/>
        <w:rPr>
          <w:noProof/>
          <w:szCs w:val="22"/>
          <w:lang w:val="fr-FR"/>
        </w:rPr>
      </w:pPr>
    </w:p>
    <w:p w14:paraId="1D3A9138" w14:textId="200D9059" w:rsidR="00E42E16" w:rsidRPr="00CE4FDF" w:rsidRDefault="00781EC8" w:rsidP="00CE4FDF">
      <w:pPr>
        <w:numPr>
          <w:ilvl w:val="12"/>
          <w:numId w:val="0"/>
        </w:numPr>
        <w:tabs>
          <w:tab w:val="clear" w:pos="567"/>
        </w:tabs>
        <w:spacing w:line="240" w:lineRule="auto"/>
        <w:ind w:right="-2"/>
        <w:rPr>
          <w:noProof/>
          <w:szCs w:val="22"/>
          <w:lang w:val="fr-FR"/>
        </w:rPr>
      </w:pPr>
      <w:r w:rsidRPr="00CE4FDF">
        <w:rPr>
          <w:noProof/>
          <w:szCs w:val="22"/>
          <w:lang w:val="fr-FR"/>
        </w:rPr>
        <w:t>Veillez à toujours prendre ce médicament en suivant exactement les indications de votre médecin. Vérifiez auprès de votre médecin en cas de doute</w:t>
      </w:r>
      <w:r w:rsidR="00B56E42" w:rsidRPr="00CE4FDF">
        <w:rPr>
          <w:noProof/>
          <w:szCs w:val="22"/>
          <w:lang w:val="fr-FR"/>
        </w:rPr>
        <w:t xml:space="preserve">. </w:t>
      </w:r>
    </w:p>
    <w:p w14:paraId="6AE1E111"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133812D0" w14:textId="69E4A18E" w:rsidR="00781EC8" w:rsidRPr="00CE4FDF" w:rsidRDefault="00781EC8" w:rsidP="00CE4FDF">
      <w:pPr>
        <w:numPr>
          <w:ilvl w:val="12"/>
          <w:numId w:val="0"/>
        </w:numPr>
        <w:tabs>
          <w:tab w:val="clear" w:pos="567"/>
        </w:tabs>
        <w:spacing w:line="240" w:lineRule="auto"/>
        <w:ind w:right="-2"/>
        <w:rPr>
          <w:b/>
          <w:bCs/>
          <w:noProof/>
          <w:lang w:val="fr-FR"/>
        </w:rPr>
      </w:pPr>
      <w:r w:rsidRPr="00CE4FDF">
        <w:rPr>
          <w:b/>
          <w:bCs/>
          <w:noProof/>
          <w:szCs w:val="22"/>
          <w:lang w:val="fr-FR"/>
        </w:rPr>
        <w:t>Dose initiale</w:t>
      </w:r>
      <w:r w:rsidR="00272B73" w:rsidRPr="00CE4FDF">
        <w:rPr>
          <w:b/>
          <w:bCs/>
          <w:noProof/>
          <w:szCs w:val="22"/>
          <w:lang w:val="fr-FR"/>
        </w:rPr>
        <w:t xml:space="preserve"> : </w:t>
      </w:r>
      <w:r w:rsidRPr="00CE4FDF">
        <w:rPr>
          <w:b/>
          <w:bCs/>
          <w:noProof/>
          <w:lang w:val="fr-FR"/>
        </w:rPr>
        <w:t>120 mg deux fois par jour.</w:t>
      </w:r>
    </w:p>
    <w:p w14:paraId="1103EB86" w14:textId="01F256AF" w:rsidR="00781EC8" w:rsidRPr="00CE4FDF" w:rsidRDefault="00781EC8" w:rsidP="00CE4FDF">
      <w:pPr>
        <w:numPr>
          <w:ilvl w:val="12"/>
          <w:numId w:val="0"/>
        </w:numPr>
        <w:tabs>
          <w:tab w:val="clear" w:pos="567"/>
        </w:tabs>
        <w:spacing w:line="240" w:lineRule="auto"/>
        <w:ind w:right="-2"/>
        <w:rPr>
          <w:noProof/>
          <w:lang w:val="fr-FR"/>
        </w:rPr>
      </w:pPr>
      <w:r w:rsidRPr="00CE4FDF">
        <w:rPr>
          <w:noProof/>
          <w:lang w:val="fr-FR"/>
        </w:rPr>
        <w:t>Prenez cette dose initiale pendant les 7</w:t>
      </w:r>
      <w:r w:rsidR="008B4240" w:rsidRPr="00CE4FDF">
        <w:rPr>
          <w:noProof/>
          <w:lang w:val="fr-FR"/>
        </w:rPr>
        <w:t> </w:t>
      </w:r>
      <w:r w:rsidRPr="00CE4FDF">
        <w:rPr>
          <w:noProof/>
          <w:lang w:val="fr-FR"/>
        </w:rPr>
        <w:t>premiers jours, puis passez à la dose habituelle.</w:t>
      </w:r>
    </w:p>
    <w:p w14:paraId="45D0A53E" w14:textId="77777777" w:rsidR="00E42E16" w:rsidRPr="00CE4FDF" w:rsidRDefault="00E42E16" w:rsidP="00CE4FDF">
      <w:pPr>
        <w:numPr>
          <w:ilvl w:val="12"/>
          <w:numId w:val="0"/>
        </w:numPr>
        <w:tabs>
          <w:tab w:val="clear" w:pos="567"/>
        </w:tabs>
        <w:spacing w:line="240" w:lineRule="auto"/>
        <w:ind w:right="-2"/>
        <w:rPr>
          <w:noProof/>
          <w:lang w:val="fr-FR"/>
        </w:rPr>
      </w:pPr>
    </w:p>
    <w:p w14:paraId="3FEDAB6C" w14:textId="177D799D" w:rsidR="00781EC8" w:rsidRPr="00CE4FDF" w:rsidRDefault="00781EC8" w:rsidP="00CE4FDF">
      <w:pPr>
        <w:numPr>
          <w:ilvl w:val="12"/>
          <w:numId w:val="0"/>
        </w:numPr>
        <w:tabs>
          <w:tab w:val="clear" w:pos="567"/>
        </w:tabs>
        <w:spacing w:line="240" w:lineRule="auto"/>
        <w:ind w:right="-2"/>
        <w:rPr>
          <w:b/>
          <w:bCs/>
          <w:noProof/>
          <w:lang w:val="fr-FR"/>
        </w:rPr>
      </w:pPr>
      <w:r w:rsidRPr="00CE4FDF">
        <w:rPr>
          <w:b/>
          <w:bCs/>
          <w:noProof/>
          <w:lang w:val="fr-FR"/>
        </w:rPr>
        <w:t>Dose habituelle</w:t>
      </w:r>
      <w:r w:rsidR="00272B73" w:rsidRPr="00CE4FDF">
        <w:rPr>
          <w:b/>
          <w:bCs/>
          <w:noProof/>
          <w:lang w:val="fr-FR"/>
        </w:rPr>
        <w:t xml:space="preserve"> : </w:t>
      </w:r>
      <w:r w:rsidRPr="00CE4FDF">
        <w:rPr>
          <w:b/>
          <w:bCs/>
          <w:noProof/>
          <w:lang w:val="fr-FR"/>
        </w:rPr>
        <w:t>240 mg deux fois par jour.</w:t>
      </w:r>
    </w:p>
    <w:p w14:paraId="08116AE6" w14:textId="7239E7D5" w:rsidR="00E42E16" w:rsidRPr="00CE4FDF" w:rsidRDefault="0025294B" w:rsidP="00CE4FDF">
      <w:pPr>
        <w:numPr>
          <w:ilvl w:val="12"/>
          <w:numId w:val="0"/>
        </w:numPr>
        <w:tabs>
          <w:tab w:val="clear" w:pos="567"/>
        </w:tabs>
        <w:spacing w:line="240" w:lineRule="auto"/>
        <w:ind w:right="-2"/>
        <w:rPr>
          <w:noProof/>
          <w:lang w:val="fr-FR"/>
        </w:rPr>
      </w:pPr>
      <w:r w:rsidRPr="00CE4FDF">
        <w:rPr>
          <w:noProof/>
          <w:lang w:val="fr-FR"/>
        </w:rPr>
        <w:t>Diméthyl</w:t>
      </w:r>
      <w:r w:rsidR="00B56E42" w:rsidRPr="00CE4FDF">
        <w:rPr>
          <w:noProof/>
          <w:lang w:val="fr-FR"/>
        </w:rPr>
        <w:t xml:space="preserve"> </w:t>
      </w:r>
      <w:r w:rsidR="00F93A5D" w:rsidRPr="00CE4FDF">
        <w:rPr>
          <w:noProof/>
          <w:lang w:val="fr-FR"/>
        </w:rPr>
        <w:t>f</w:t>
      </w:r>
      <w:r w:rsidR="00B56E42" w:rsidRPr="00CE4FDF">
        <w:rPr>
          <w:noProof/>
          <w:lang w:val="fr-FR"/>
        </w:rPr>
        <w:t xml:space="preserve">umarate Mylan </w:t>
      </w:r>
      <w:r w:rsidR="00781EC8" w:rsidRPr="00CE4FDF">
        <w:rPr>
          <w:noProof/>
          <w:lang w:val="fr-FR"/>
        </w:rPr>
        <w:t>est pris par voie orale.</w:t>
      </w:r>
    </w:p>
    <w:p w14:paraId="1F3EBECA" w14:textId="77777777" w:rsidR="00E42E16" w:rsidRPr="00CE4FDF" w:rsidRDefault="00E42E16" w:rsidP="00CE4FDF">
      <w:pPr>
        <w:numPr>
          <w:ilvl w:val="12"/>
          <w:numId w:val="0"/>
        </w:numPr>
        <w:tabs>
          <w:tab w:val="clear" w:pos="567"/>
        </w:tabs>
        <w:spacing w:line="240" w:lineRule="auto"/>
        <w:ind w:right="-2"/>
        <w:rPr>
          <w:noProof/>
          <w:lang w:val="fr-FR"/>
        </w:rPr>
      </w:pPr>
    </w:p>
    <w:p w14:paraId="452A1EEE" w14:textId="32CFA25B" w:rsidR="00E42E16" w:rsidRPr="00CE4FDF" w:rsidRDefault="00781EC8" w:rsidP="00CE4FDF">
      <w:pPr>
        <w:numPr>
          <w:ilvl w:val="12"/>
          <w:numId w:val="0"/>
        </w:numPr>
        <w:tabs>
          <w:tab w:val="clear" w:pos="567"/>
        </w:tabs>
        <w:spacing w:line="240" w:lineRule="auto"/>
        <w:ind w:right="-2"/>
        <w:rPr>
          <w:noProof/>
          <w:lang w:val="fr-FR"/>
        </w:rPr>
      </w:pPr>
      <w:r w:rsidRPr="00CE4FDF">
        <w:rPr>
          <w:b/>
          <w:bCs/>
          <w:noProof/>
          <w:lang w:val="fr-FR"/>
        </w:rPr>
        <w:t>Avalez chaque gélule entière</w:t>
      </w:r>
      <w:r w:rsidRPr="00CE4FDF">
        <w:rPr>
          <w:noProof/>
          <w:lang w:val="fr-FR"/>
        </w:rPr>
        <w:t>, avec un peu d’eau. N’ouvrez pas, n’écrasez pas, ne dissolvez pas, ne sucez pas ou ne mâchez pas la gélule car ceci risque d'augmenter certains effets indésirables</w:t>
      </w:r>
      <w:r w:rsidR="00B56E42" w:rsidRPr="00CE4FDF">
        <w:rPr>
          <w:noProof/>
          <w:lang w:val="fr-FR"/>
        </w:rPr>
        <w:t xml:space="preserve">. </w:t>
      </w:r>
    </w:p>
    <w:p w14:paraId="7BF1583D" w14:textId="77777777" w:rsidR="00E42E16" w:rsidRPr="00CE4FDF" w:rsidRDefault="00E42E16" w:rsidP="00CE4FDF">
      <w:pPr>
        <w:numPr>
          <w:ilvl w:val="12"/>
          <w:numId w:val="0"/>
        </w:numPr>
        <w:tabs>
          <w:tab w:val="clear" w:pos="567"/>
        </w:tabs>
        <w:spacing w:line="240" w:lineRule="auto"/>
        <w:ind w:right="-2"/>
        <w:rPr>
          <w:noProof/>
          <w:lang w:val="fr-FR"/>
        </w:rPr>
      </w:pPr>
    </w:p>
    <w:p w14:paraId="74D31CCF" w14:textId="079C5683" w:rsidR="00E42E16" w:rsidRPr="00CE4FDF" w:rsidRDefault="00781EC8" w:rsidP="00CE4FDF">
      <w:pPr>
        <w:numPr>
          <w:ilvl w:val="12"/>
          <w:numId w:val="0"/>
        </w:numPr>
        <w:tabs>
          <w:tab w:val="clear" w:pos="567"/>
        </w:tabs>
        <w:spacing w:line="240" w:lineRule="auto"/>
        <w:ind w:right="-2"/>
        <w:rPr>
          <w:noProof/>
          <w:lang w:val="fr-FR"/>
        </w:rPr>
      </w:pPr>
      <w:r w:rsidRPr="00CE4FDF">
        <w:rPr>
          <w:b/>
          <w:bCs/>
          <w:noProof/>
          <w:lang w:val="fr-FR"/>
        </w:rPr>
        <w:t>Prenez</w:t>
      </w:r>
      <w:r w:rsidR="00B56E42" w:rsidRPr="00CE4FDF">
        <w:rPr>
          <w:b/>
          <w:bCs/>
          <w:noProof/>
          <w:lang w:val="fr-FR"/>
        </w:rPr>
        <w:t xml:space="preserve"> </w:t>
      </w:r>
      <w:r w:rsidR="0025294B" w:rsidRPr="00CE4FDF">
        <w:rPr>
          <w:b/>
          <w:noProof/>
          <w:lang w:val="fr-FR"/>
        </w:rPr>
        <w:t>Diméthyl</w:t>
      </w:r>
      <w:r w:rsidR="00B56E42" w:rsidRPr="00CE4FDF">
        <w:rPr>
          <w:b/>
          <w:noProof/>
          <w:lang w:val="fr-FR"/>
        </w:rPr>
        <w:t xml:space="preserve"> fumarate Mylan </w:t>
      </w:r>
      <w:r w:rsidRPr="00CE4FDF">
        <w:rPr>
          <w:b/>
          <w:bCs/>
          <w:noProof/>
          <w:lang w:val="fr-FR"/>
        </w:rPr>
        <w:t xml:space="preserve">au moment des repas </w:t>
      </w:r>
      <w:r w:rsidR="003601B6">
        <w:rPr>
          <w:noProof/>
          <w:lang w:val="fr-FR"/>
        </w:rPr>
        <w:noBreakHyphen/>
      </w:r>
      <w:r w:rsidR="00B56E42" w:rsidRPr="00CE4FDF">
        <w:rPr>
          <w:noProof/>
          <w:lang w:val="fr-FR"/>
        </w:rPr>
        <w:t xml:space="preserve"> </w:t>
      </w:r>
      <w:r w:rsidRPr="00CE4FDF">
        <w:rPr>
          <w:noProof/>
          <w:lang w:val="fr-FR"/>
        </w:rPr>
        <w:t>cela peut aider à réduire les effets indésirables très fréquents (mentionnés à la rubrique</w:t>
      </w:r>
      <w:r w:rsidR="008B4240" w:rsidRPr="00CE4FDF">
        <w:rPr>
          <w:noProof/>
          <w:lang w:val="fr-FR"/>
        </w:rPr>
        <w:t> </w:t>
      </w:r>
      <w:r w:rsidRPr="00CE4FDF">
        <w:rPr>
          <w:noProof/>
          <w:lang w:val="fr-FR"/>
        </w:rPr>
        <w:t>4)</w:t>
      </w:r>
      <w:r w:rsidR="00B56E42" w:rsidRPr="00CE4FDF">
        <w:rPr>
          <w:noProof/>
          <w:lang w:val="fr-FR"/>
        </w:rPr>
        <w:t>.</w:t>
      </w:r>
    </w:p>
    <w:p w14:paraId="62052CC1"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5812D2C6" w14:textId="58E84E23" w:rsidR="00781EC8" w:rsidRPr="00CE4FDF" w:rsidRDefault="00781EC8" w:rsidP="00CE4FDF">
      <w:pPr>
        <w:numPr>
          <w:ilvl w:val="12"/>
          <w:numId w:val="0"/>
        </w:numPr>
        <w:tabs>
          <w:tab w:val="clear" w:pos="567"/>
        </w:tabs>
        <w:spacing w:line="240" w:lineRule="auto"/>
        <w:ind w:right="-2"/>
        <w:outlineLvl w:val="0"/>
        <w:rPr>
          <w:b/>
          <w:noProof/>
          <w:szCs w:val="22"/>
          <w:lang w:val="fr-FR"/>
        </w:rPr>
      </w:pPr>
      <w:r w:rsidRPr="00CE4FDF">
        <w:rPr>
          <w:b/>
          <w:noProof/>
          <w:szCs w:val="22"/>
          <w:lang w:val="fr-FR"/>
        </w:rPr>
        <w:t xml:space="preserve">Si vous avez pris plus de </w:t>
      </w:r>
      <w:r w:rsidR="0025294B" w:rsidRPr="00CE4FDF">
        <w:rPr>
          <w:b/>
          <w:noProof/>
          <w:szCs w:val="22"/>
          <w:lang w:val="fr-FR"/>
        </w:rPr>
        <w:t>Diméthyl</w:t>
      </w:r>
      <w:r w:rsidRPr="00CE4FDF">
        <w:rPr>
          <w:b/>
          <w:noProof/>
          <w:szCs w:val="22"/>
          <w:lang w:val="fr-FR"/>
        </w:rPr>
        <w:t xml:space="preserve"> fumarate Mylan que vous n’auriez dû</w:t>
      </w:r>
    </w:p>
    <w:p w14:paraId="7C8FA7ED" w14:textId="368A318E" w:rsidR="00E42E16" w:rsidRPr="00CE4FDF" w:rsidRDefault="00781EC8" w:rsidP="00CE4FDF">
      <w:pPr>
        <w:numPr>
          <w:ilvl w:val="12"/>
          <w:numId w:val="0"/>
        </w:numPr>
        <w:tabs>
          <w:tab w:val="clear" w:pos="567"/>
        </w:tabs>
        <w:spacing w:line="240" w:lineRule="auto"/>
        <w:ind w:right="-2"/>
        <w:outlineLvl w:val="0"/>
        <w:rPr>
          <w:iCs/>
          <w:noProof/>
          <w:szCs w:val="22"/>
          <w:lang w:val="fr-FR"/>
        </w:rPr>
      </w:pPr>
      <w:r w:rsidRPr="00CE4FDF">
        <w:rPr>
          <w:iCs/>
          <w:noProof/>
          <w:szCs w:val="22"/>
          <w:lang w:val="fr-FR"/>
        </w:rPr>
        <w:t xml:space="preserve">Si vous avez pris trop de gélules, </w:t>
      </w:r>
      <w:r w:rsidRPr="00CE4FDF">
        <w:rPr>
          <w:b/>
          <w:iCs/>
          <w:noProof/>
          <w:szCs w:val="22"/>
          <w:lang w:val="fr-FR"/>
        </w:rPr>
        <w:t>informez</w:t>
      </w:r>
      <w:r w:rsidR="003938FD" w:rsidRPr="00CE4FDF">
        <w:rPr>
          <w:b/>
          <w:iCs/>
          <w:noProof/>
          <w:szCs w:val="22"/>
          <w:lang w:val="fr-FR"/>
        </w:rPr>
        <w:noBreakHyphen/>
      </w:r>
      <w:r w:rsidRPr="00CE4FDF">
        <w:rPr>
          <w:b/>
          <w:iCs/>
          <w:noProof/>
          <w:szCs w:val="22"/>
          <w:lang w:val="fr-FR"/>
        </w:rPr>
        <w:t xml:space="preserve">en immédiatement votre médecin. </w:t>
      </w:r>
      <w:r w:rsidRPr="00CE4FDF">
        <w:rPr>
          <w:iCs/>
          <w:noProof/>
          <w:szCs w:val="22"/>
          <w:lang w:val="fr-FR"/>
        </w:rPr>
        <w:t>Vous pourriez ressentir des effets indésirables similaires à ceux décrits ci</w:t>
      </w:r>
      <w:r w:rsidR="003938FD" w:rsidRPr="00CE4FDF">
        <w:rPr>
          <w:iCs/>
          <w:noProof/>
          <w:szCs w:val="22"/>
          <w:lang w:val="fr-FR"/>
        </w:rPr>
        <w:noBreakHyphen/>
      </w:r>
      <w:r w:rsidRPr="00CE4FDF">
        <w:rPr>
          <w:iCs/>
          <w:noProof/>
          <w:szCs w:val="22"/>
          <w:lang w:val="fr-FR"/>
        </w:rPr>
        <w:t>dessous à la rubrique</w:t>
      </w:r>
      <w:r w:rsidR="008B4240" w:rsidRPr="00CE4FDF">
        <w:rPr>
          <w:iCs/>
          <w:noProof/>
          <w:szCs w:val="22"/>
          <w:lang w:val="fr-FR"/>
        </w:rPr>
        <w:t> </w:t>
      </w:r>
      <w:r w:rsidRPr="00CE4FDF">
        <w:rPr>
          <w:iCs/>
          <w:noProof/>
          <w:szCs w:val="22"/>
          <w:lang w:val="fr-FR"/>
        </w:rPr>
        <w:t>4</w:t>
      </w:r>
      <w:r w:rsidR="00B56E42" w:rsidRPr="00CE4FDF">
        <w:rPr>
          <w:iCs/>
          <w:noProof/>
          <w:szCs w:val="22"/>
          <w:lang w:val="fr-FR"/>
        </w:rPr>
        <w:t>.</w:t>
      </w:r>
    </w:p>
    <w:p w14:paraId="2E2A3C1D" w14:textId="77777777" w:rsidR="00E42E16" w:rsidRPr="00CE4FDF" w:rsidRDefault="00E42E16" w:rsidP="00CE4FDF">
      <w:pPr>
        <w:numPr>
          <w:ilvl w:val="12"/>
          <w:numId w:val="0"/>
        </w:numPr>
        <w:tabs>
          <w:tab w:val="clear" w:pos="567"/>
        </w:tabs>
        <w:spacing w:line="240" w:lineRule="auto"/>
        <w:ind w:right="-2"/>
        <w:outlineLvl w:val="0"/>
        <w:rPr>
          <w:bCs/>
          <w:noProof/>
          <w:szCs w:val="22"/>
          <w:lang w:val="fr-FR"/>
        </w:rPr>
      </w:pPr>
    </w:p>
    <w:p w14:paraId="2550F8AE" w14:textId="61433881" w:rsidR="00E42E16" w:rsidRPr="00CE4FDF" w:rsidRDefault="00781EC8" w:rsidP="00CE4FDF">
      <w:pPr>
        <w:keepNext/>
        <w:numPr>
          <w:ilvl w:val="12"/>
          <w:numId w:val="0"/>
        </w:numPr>
        <w:tabs>
          <w:tab w:val="clear" w:pos="567"/>
        </w:tabs>
        <w:spacing w:line="240" w:lineRule="auto"/>
        <w:outlineLvl w:val="0"/>
        <w:rPr>
          <w:noProof/>
          <w:szCs w:val="22"/>
          <w:lang w:val="fr-FR"/>
        </w:rPr>
      </w:pPr>
      <w:r w:rsidRPr="00CE4FDF">
        <w:rPr>
          <w:b/>
          <w:noProof/>
          <w:szCs w:val="22"/>
          <w:lang w:val="fr-FR"/>
        </w:rPr>
        <w:t xml:space="preserve">Si vous oubliez de prendre </w:t>
      </w:r>
      <w:r w:rsidR="0025294B" w:rsidRPr="00CE4FDF">
        <w:rPr>
          <w:b/>
          <w:noProof/>
          <w:lang w:val="fr-FR"/>
        </w:rPr>
        <w:t>Diméthyl</w:t>
      </w:r>
      <w:r w:rsidR="00B56E42" w:rsidRPr="00CE4FDF">
        <w:rPr>
          <w:b/>
          <w:noProof/>
          <w:lang w:val="fr-FR"/>
        </w:rPr>
        <w:t xml:space="preserve"> fumarate Mylan</w:t>
      </w:r>
    </w:p>
    <w:p w14:paraId="60ED0C6A" w14:textId="6353F421" w:rsidR="00781EC8" w:rsidRPr="00CE4FDF" w:rsidRDefault="00781EC8" w:rsidP="00CE4FDF">
      <w:pPr>
        <w:numPr>
          <w:ilvl w:val="12"/>
          <w:numId w:val="0"/>
        </w:numPr>
        <w:tabs>
          <w:tab w:val="clear" w:pos="567"/>
        </w:tabs>
        <w:spacing w:line="240" w:lineRule="auto"/>
        <w:ind w:right="-2"/>
        <w:rPr>
          <w:noProof/>
          <w:szCs w:val="22"/>
          <w:lang w:val="fr-FR"/>
        </w:rPr>
      </w:pPr>
      <w:r w:rsidRPr="00CE4FDF">
        <w:rPr>
          <w:noProof/>
          <w:szCs w:val="22"/>
          <w:lang w:val="fr-FR"/>
        </w:rPr>
        <w:t xml:space="preserve">Si vous oubliez de prendre une dose ou sautez une dose, </w:t>
      </w:r>
      <w:r w:rsidRPr="00CE4FDF">
        <w:rPr>
          <w:b/>
          <w:noProof/>
          <w:szCs w:val="22"/>
          <w:lang w:val="fr-FR"/>
        </w:rPr>
        <w:t>ne prenez pas de dose double</w:t>
      </w:r>
      <w:r w:rsidR="000D1D49" w:rsidRPr="00CE4FDF">
        <w:rPr>
          <w:b/>
          <w:noProof/>
          <w:szCs w:val="22"/>
          <w:lang w:val="fr-FR"/>
        </w:rPr>
        <w:t>.</w:t>
      </w:r>
    </w:p>
    <w:p w14:paraId="01022E3B" w14:textId="77777777" w:rsidR="00781EC8" w:rsidRPr="00CE4FDF" w:rsidRDefault="00781EC8" w:rsidP="00CE4FDF">
      <w:pPr>
        <w:numPr>
          <w:ilvl w:val="12"/>
          <w:numId w:val="0"/>
        </w:numPr>
        <w:tabs>
          <w:tab w:val="clear" w:pos="567"/>
        </w:tabs>
        <w:spacing w:line="240" w:lineRule="auto"/>
        <w:ind w:right="-2"/>
        <w:rPr>
          <w:noProof/>
          <w:szCs w:val="22"/>
          <w:lang w:val="fr-FR"/>
        </w:rPr>
      </w:pPr>
    </w:p>
    <w:p w14:paraId="4BB43A3E" w14:textId="1EF24295" w:rsidR="00781EC8" w:rsidRPr="00CE4FDF" w:rsidRDefault="00781EC8" w:rsidP="00CE4FDF">
      <w:pPr>
        <w:numPr>
          <w:ilvl w:val="12"/>
          <w:numId w:val="0"/>
        </w:numPr>
        <w:tabs>
          <w:tab w:val="clear" w:pos="567"/>
        </w:tabs>
        <w:spacing w:line="240" w:lineRule="auto"/>
        <w:ind w:right="-2"/>
        <w:rPr>
          <w:noProof/>
          <w:szCs w:val="22"/>
          <w:lang w:val="fr-FR"/>
        </w:rPr>
      </w:pPr>
      <w:r w:rsidRPr="00CE4FDF">
        <w:rPr>
          <w:noProof/>
          <w:szCs w:val="22"/>
          <w:lang w:val="fr-FR"/>
        </w:rPr>
        <w:t>Vous pouvez prendre la dose oubliée si vous espacez d’au moins 4</w:t>
      </w:r>
      <w:r w:rsidR="008B4240" w:rsidRPr="00CE4FDF">
        <w:rPr>
          <w:noProof/>
          <w:szCs w:val="22"/>
          <w:lang w:val="fr-FR"/>
        </w:rPr>
        <w:t> </w:t>
      </w:r>
      <w:r w:rsidRPr="00CE4FDF">
        <w:rPr>
          <w:noProof/>
          <w:szCs w:val="22"/>
          <w:lang w:val="fr-FR"/>
        </w:rPr>
        <w:t>heures les 2</w:t>
      </w:r>
      <w:r w:rsidR="008B4240" w:rsidRPr="00CE4FDF">
        <w:rPr>
          <w:noProof/>
          <w:szCs w:val="22"/>
          <w:lang w:val="fr-FR"/>
        </w:rPr>
        <w:t> </w:t>
      </w:r>
      <w:r w:rsidRPr="00CE4FDF">
        <w:rPr>
          <w:noProof/>
          <w:szCs w:val="22"/>
          <w:lang w:val="fr-FR"/>
        </w:rPr>
        <w:t>doses. Sinon, prenez la prochaine dose au moment prévu.</w:t>
      </w:r>
    </w:p>
    <w:p w14:paraId="5C2B27D3" w14:textId="77777777" w:rsidR="00781EC8" w:rsidRPr="00CE4FDF" w:rsidRDefault="00781EC8" w:rsidP="00CE4FDF">
      <w:pPr>
        <w:numPr>
          <w:ilvl w:val="12"/>
          <w:numId w:val="0"/>
        </w:numPr>
        <w:tabs>
          <w:tab w:val="clear" w:pos="567"/>
        </w:tabs>
        <w:spacing w:line="240" w:lineRule="auto"/>
        <w:ind w:right="-2"/>
        <w:rPr>
          <w:noProof/>
          <w:szCs w:val="22"/>
          <w:lang w:val="fr-FR"/>
        </w:rPr>
      </w:pPr>
    </w:p>
    <w:p w14:paraId="3D20D3E2" w14:textId="7EA3C402" w:rsidR="00E42E16" w:rsidRPr="00CE4FDF" w:rsidRDefault="00781EC8" w:rsidP="00CE4FDF">
      <w:pPr>
        <w:numPr>
          <w:ilvl w:val="12"/>
          <w:numId w:val="0"/>
        </w:numPr>
        <w:tabs>
          <w:tab w:val="clear" w:pos="567"/>
        </w:tabs>
        <w:spacing w:line="240" w:lineRule="auto"/>
        <w:ind w:right="-2"/>
        <w:rPr>
          <w:noProof/>
          <w:szCs w:val="22"/>
          <w:lang w:val="fr-FR"/>
        </w:rPr>
      </w:pPr>
      <w:r w:rsidRPr="00CE4FDF">
        <w:rPr>
          <w:noProof/>
          <w:szCs w:val="22"/>
          <w:lang w:val="fr-FR"/>
        </w:rPr>
        <w:t>Si vous avez d'autres questions sur l'utilisation de ce médicament, demandez plus d'informations à votre médecin ou à votre pharmacien</w:t>
      </w:r>
      <w:r w:rsidR="00B56E42" w:rsidRPr="00CE4FDF">
        <w:rPr>
          <w:noProof/>
          <w:szCs w:val="22"/>
          <w:lang w:val="fr-FR"/>
        </w:rPr>
        <w:t>.</w:t>
      </w:r>
    </w:p>
    <w:p w14:paraId="2F6D5520"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1067862B"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6E92D56B" w14:textId="13C97CFC" w:rsidR="00E42E16" w:rsidRPr="00CE4FDF" w:rsidRDefault="00B56E42" w:rsidP="0014019C">
      <w:pPr>
        <w:keepNext/>
        <w:numPr>
          <w:ilvl w:val="12"/>
          <w:numId w:val="0"/>
        </w:numPr>
        <w:tabs>
          <w:tab w:val="clear" w:pos="567"/>
        </w:tabs>
        <w:spacing w:line="240" w:lineRule="auto"/>
        <w:ind w:left="567" w:right="-2" w:hanging="567"/>
        <w:rPr>
          <w:lang w:val="fr-FR"/>
        </w:rPr>
      </w:pPr>
      <w:r w:rsidRPr="00CE4FDF">
        <w:rPr>
          <w:b/>
          <w:lang w:val="fr-FR"/>
        </w:rPr>
        <w:lastRenderedPageBreak/>
        <w:t>4.</w:t>
      </w:r>
      <w:r w:rsidRPr="00CE4FDF">
        <w:rPr>
          <w:b/>
          <w:lang w:val="fr-FR"/>
        </w:rPr>
        <w:tab/>
      </w:r>
      <w:r w:rsidR="00781EC8" w:rsidRPr="00CE4FDF">
        <w:rPr>
          <w:b/>
          <w:lang w:val="fr-FR"/>
        </w:rPr>
        <w:t>Quels sont les effets indésirables éventuels</w:t>
      </w:r>
      <w:r w:rsidR="00E00041" w:rsidRPr="00CE4FDF">
        <w:rPr>
          <w:b/>
          <w:lang w:val="fr-FR"/>
        </w:rPr>
        <w:t> </w:t>
      </w:r>
      <w:r w:rsidR="00781EC8" w:rsidRPr="00CE4FDF">
        <w:rPr>
          <w:b/>
          <w:lang w:val="fr-FR"/>
        </w:rPr>
        <w:t>?</w:t>
      </w:r>
    </w:p>
    <w:p w14:paraId="121253BF" w14:textId="77777777" w:rsidR="00E42E16" w:rsidRPr="00CE4FDF" w:rsidRDefault="00E42E16" w:rsidP="0014019C">
      <w:pPr>
        <w:keepNext/>
        <w:numPr>
          <w:ilvl w:val="12"/>
          <w:numId w:val="0"/>
        </w:numPr>
        <w:tabs>
          <w:tab w:val="clear" w:pos="567"/>
        </w:tabs>
        <w:spacing w:line="240" w:lineRule="auto"/>
        <w:rPr>
          <w:lang w:val="fr-FR"/>
        </w:rPr>
      </w:pPr>
    </w:p>
    <w:p w14:paraId="64239330" w14:textId="0E9C1E01" w:rsidR="00E42E16" w:rsidRPr="00CE4FDF" w:rsidRDefault="00781EC8" w:rsidP="00CE4FDF">
      <w:pPr>
        <w:numPr>
          <w:ilvl w:val="12"/>
          <w:numId w:val="0"/>
        </w:numPr>
        <w:tabs>
          <w:tab w:val="clear" w:pos="567"/>
        </w:tabs>
        <w:spacing w:line="240" w:lineRule="auto"/>
        <w:ind w:right="-29"/>
        <w:rPr>
          <w:noProof/>
          <w:szCs w:val="22"/>
          <w:lang w:val="fr-FR"/>
        </w:rPr>
      </w:pPr>
      <w:r w:rsidRPr="00CE4FDF">
        <w:rPr>
          <w:noProof/>
          <w:szCs w:val="22"/>
          <w:lang w:val="fr-FR"/>
        </w:rPr>
        <w:t>Comme tous les médicaments, ce médicament peut provoquer des effets indésirables, mais ils ne surviennent pas systématiquement chez tout le monde</w:t>
      </w:r>
      <w:r w:rsidR="00B56E42" w:rsidRPr="00CE4FDF">
        <w:rPr>
          <w:noProof/>
          <w:szCs w:val="22"/>
          <w:lang w:val="fr-FR"/>
        </w:rPr>
        <w:t>.</w:t>
      </w:r>
    </w:p>
    <w:p w14:paraId="43D2793F" w14:textId="77777777" w:rsidR="00E42E16" w:rsidRPr="00CE4FDF" w:rsidRDefault="00E42E16" w:rsidP="00CE4FDF">
      <w:pPr>
        <w:numPr>
          <w:ilvl w:val="12"/>
          <w:numId w:val="0"/>
        </w:numPr>
        <w:tabs>
          <w:tab w:val="clear" w:pos="567"/>
        </w:tabs>
        <w:spacing w:line="240" w:lineRule="auto"/>
        <w:ind w:right="-29"/>
        <w:rPr>
          <w:noProof/>
          <w:szCs w:val="22"/>
          <w:lang w:val="fr-FR"/>
        </w:rPr>
      </w:pPr>
    </w:p>
    <w:p w14:paraId="596DD0E2" w14:textId="77777777" w:rsidR="00781EC8" w:rsidRPr="00CE4FDF" w:rsidRDefault="00781EC8" w:rsidP="00CE4FDF">
      <w:pPr>
        <w:numPr>
          <w:ilvl w:val="12"/>
          <w:numId w:val="0"/>
        </w:numPr>
        <w:tabs>
          <w:tab w:val="clear" w:pos="567"/>
        </w:tabs>
        <w:spacing w:line="240" w:lineRule="auto"/>
        <w:outlineLvl w:val="0"/>
        <w:rPr>
          <w:b/>
          <w:bCs/>
          <w:noProof/>
          <w:szCs w:val="22"/>
          <w:lang w:val="fr-FR"/>
        </w:rPr>
      </w:pPr>
      <w:r w:rsidRPr="00CE4FDF">
        <w:rPr>
          <w:b/>
          <w:bCs/>
          <w:noProof/>
          <w:szCs w:val="22"/>
          <w:lang w:val="fr-FR"/>
        </w:rPr>
        <w:t>Effets indésirables graves</w:t>
      </w:r>
    </w:p>
    <w:p w14:paraId="7395EF48" w14:textId="6E9BD911" w:rsidR="009F4174" w:rsidRPr="00CE4FDF" w:rsidRDefault="0025294B" w:rsidP="00CE4FDF">
      <w:pPr>
        <w:numPr>
          <w:ilvl w:val="12"/>
          <w:numId w:val="0"/>
        </w:numPr>
        <w:tabs>
          <w:tab w:val="clear" w:pos="567"/>
        </w:tabs>
        <w:spacing w:line="240" w:lineRule="auto"/>
        <w:outlineLvl w:val="0"/>
        <w:rPr>
          <w:bCs/>
          <w:noProof/>
          <w:szCs w:val="22"/>
          <w:lang w:val="fr-FR"/>
        </w:rPr>
      </w:pPr>
      <w:r w:rsidRPr="00CE4FDF">
        <w:rPr>
          <w:bCs/>
          <w:noProof/>
          <w:szCs w:val="22"/>
          <w:lang w:val="fr-FR"/>
        </w:rPr>
        <w:t>Diméthyl</w:t>
      </w:r>
      <w:r w:rsidR="00B56E42" w:rsidRPr="00CE4FDF">
        <w:rPr>
          <w:bCs/>
          <w:noProof/>
          <w:szCs w:val="22"/>
          <w:lang w:val="fr-FR"/>
        </w:rPr>
        <w:t xml:space="preserve"> fumarate Mylan </w:t>
      </w:r>
      <w:r w:rsidR="00781EC8" w:rsidRPr="00CE4FDF">
        <w:rPr>
          <w:bCs/>
          <w:noProof/>
          <w:szCs w:val="22"/>
          <w:lang w:val="fr-FR"/>
        </w:rPr>
        <w:t>peut diminuer le nombre de lymphocytes (un type de globule blanc). Le fait d’avoir un faible nombre de globules blancs peut augmenter votre risque d’infection, y compris vous exposer au risque d’une infection rare du cerveau appelée leucoencéphalopathie multifocale progressive (LEMP). La LEMP peut entraîner un handicap sévère ou le décès. La LEMP est apparue après 1 à 5</w:t>
      </w:r>
      <w:r w:rsidR="008B4240" w:rsidRPr="00CE4FDF">
        <w:rPr>
          <w:bCs/>
          <w:noProof/>
          <w:szCs w:val="22"/>
          <w:lang w:val="fr-FR"/>
        </w:rPr>
        <w:t> </w:t>
      </w:r>
      <w:r w:rsidR="00781EC8" w:rsidRPr="00CE4FDF">
        <w:rPr>
          <w:bCs/>
          <w:noProof/>
          <w:szCs w:val="22"/>
          <w:lang w:val="fr-FR"/>
        </w:rPr>
        <w:t>ans de traitement. Votre médecin doit donc continuer à surveiller vos globules blancs tout au long de votre traitement, et vous devez rester attentif à tout symptôme potentiel de LEMP comme décrit ci</w:t>
      </w:r>
      <w:r w:rsidR="003938FD" w:rsidRPr="00CE4FDF">
        <w:rPr>
          <w:bCs/>
          <w:noProof/>
          <w:szCs w:val="22"/>
          <w:lang w:val="fr-FR"/>
        </w:rPr>
        <w:noBreakHyphen/>
      </w:r>
      <w:r w:rsidR="00781EC8" w:rsidRPr="00CE4FDF">
        <w:rPr>
          <w:bCs/>
          <w:noProof/>
          <w:szCs w:val="22"/>
          <w:lang w:val="fr-FR"/>
        </w:rPr>
        <w:t>dessous. Le risque de LEMP peut être plus élevé si vous avez déjà pris un médicament altérant le fonctionnement de votre système immunitaire</w:t>
      </w:r>
      <w:r w:rsidR="00B56E42" w:rsidRPr="00CE4FDF">
        <w:rPr>
          <w:bCs/>
          <w:noProof/>
          <w:szCs w:val="22"/>
          <w:lang w:val="fr-FR"/>
        </w:rPr>
        <w:t>.</w:t>
      </w:r>
    </w:p>
    <w:p w14:paraId="2D64CD2B" w14:textId="77777777" w:rsidR="009F4174" w:rsidRPr="00CE4FDF" w:rsidRDefault="009F4174" w:rsidP="00CE4FDF">
      <w:pPr>
        <w:numPr>
          <w:ilvl w:val="12"/>
          <w:numId w:val="0"/>
        </w:numPr>
        <w:tabs>
          <w:tab w:val="clear" w:pos="567"/>
        </w:tabs>
        <w:spacing w:line="240" w:lineRule="auto"/>
        <w:outlineLvl w:val="0"/>
        <w:rPr>
          <w:bCs/>
          <w:noProof/>
          <w:szCs w:val="22"/>
          <w:lang w:val="fr-FR"/>
        </w:rPr>
      </w:pPr>
    </w:p>
    <w:p w14:paraId="29FC2974" w14:textId="4562A1E3" w:rsidR="00E42E16" w:rsidRPr="00CE4FDF" w:rsidRDefault="00781EC8" w:rsidP="00CE4FDF">
      <w:pPr>
        <w:numPr>
          <w:ilvl w:val="12"/>
          <w:numId w:val="0"/>
        </w:numPr>
        <w:tabs>
          <w:tab w:val="clear" w:pos="567"/>
        </w:tabs>
        <w:spacing w:line="240" w:lineRule="auto"/>
        <w:outlineLvl w:val="0"/>
        <w:rPr>
          <w:bCs/>
          <w:noProof/>
          <w:szCs w:val="22"/>
          <w:lang w:val="fr-FR"/>
        </w:rPr>
      </w:pPr>
      <w:r w:rsidRPr="00CE4FDF">
        <w:rPr>
          <w:bCs/>
          <w:noProof/>
          <w:szCs w:val="22"/>
          <w:lang w:val="fr-FR"/>
        </w:rPr>
        <w:t>Les symptômes de la LEMP peuvent être similaires à une poussée de SEP. Ils peuvent inclure l’apparition ou l’aggravation d’un affaiblissement d’un côté du corps</w:t>
      </w:r>
      <w:r w:rsidR="00CC7BE7" w:rsidRPr="00CE4FDF">
        <w:rPr>
          <w:bCs/>
          <w:noProof/>
          <w:szCs w:val="22"/>
          <w:lang w:val="fr-FR"/>
        </w:rPr>
        <w:t> </w:t>
      </w:r>
      <w:r w:rsidRPr="00CE4FDF">
        <w:rPr>
          <w:bCs/>
          <w:noProof/>
          <w:szCs w:val="22"/>
          <w:lang w:val="fr-FR"/>
        </w:rPr>
        <w:t>; de la maladresse, des troubles visuels, des troubles de la pensée ou de la mémoire</w:t>
      </w:r>
      <w:r w:rsidR="00CC7BE7" w:rsidRPr="00CE4FDF">
        <w:rPr>
          <w:bCs/>
          <w:noProof/>
          <w:szCs w:val="22"/>
          <w:lang w:val="fr-FR"/>
        </w:rPr>
        <w:t> </w:t>
      </w:r>
      <w:r w:rsidRPr="00CE4FDF">
        <w:rPr>
          <w:bCs/>
          <w:noProof/>
          <w:szCs w:val="22"/>
          <w:lang w:val="fr-FR"/>
        </w:rPr>
        <w:t xml:space="preserve">; une confusion ou des changements dans la personnalité, ou des difficultés d’élocution et de communication pendant quelques jours ou plus. Par conséquent, si vous pensez que votre SEP s’aggrave ou si vous remarquez de nouveaux symptômes pendant votre traitement par </w:t>
      </w:r>
      <w:r w:rsidR="0025294B" w:rsidRPr="00CE4FDF">
        <w:rPr>
          <w:bCs/>
          <w:noProof/>
          <w:szCs w:val="22"/>
          <w:lang w:val="fr-FR"/>
        </w:rPr>
        <w:t>Diméthyl</w:t>
      </w:r>
      <w:r w:rsidRPr="00CE4FDF">
        <w:rPr>
          <w:bCs/>
          <w:noProof/>
          <w:szCs w:val="22"/>
          <w:lang w:val="fr-FR"/>
        </w:rPr>
        <w:t xml:space="preserve"> fumarate Mylan, il est très important que vous en parliez à votre médecin dès que possible. Parlez</w:t>
      </w:r>
      <w:r w:rsidR="003938FD" w:rsidRPr="00CE4FDF">
        <w:rPr>
          <w:bCs/>
          <w:noProof/>
          <w:szCs w:val="22"/>
          <w:lang w:val="fr-FR"/>
        </w:rPr>
        <w:noBreakHyphen/>
      </w:r>
      <w:r w:rsidRPr="00CE4FDF">
        <w:rPr>
          <w:bCs/>
          <w:noProof/>
          <w:szCs w:val="22"/>
          <w:lang w:val="fr-FR"/>
        </w:rPr>
        <w:t>en également à votre partenaire ou aux personnes qui s’occupent de vous et informez</w:t>
      </w:r>
      <w:r w:rsidR="003938FD" w:rsidRPr="00CE4FDF">
        <w:rPr>
          <w:bCs/>
          <w:noProof/>
          <w:szCs w:val="22"/>
          <w:lang w:val="fr-FR"/>
        </w:rPr>
        <w:noBreakHyphen/>
      </w:r>
      <w:r w:rsidRPr="00CE4FDF">
        <w:rPr>
          <w:bCs/>
          <w:noProof/>
          <w:szCs w:val="22"/>
          <w:lang w:val="fr-FR"/>
        </w:rPr>
        <w:t>les de votre traitement. Il se peut que des symptômes apparaissent et que vous ne vous en rendiez pas compte par vous</w:t>
      </w:r>
      <w:r w:rsidR="003938FD" w:rsidRPr="00CE4FDF">
        <w:rPr>
          <w:bCs/>
          <w:noProof/>
          <w:szCs w:val="22"/>
          <w:lang w:val="fr-FR"/>
        </w:rPr>
        <w:noBreakHyphen/>
      </w:r>
      <w:r w:rsidRPr="00CE4FDF">
        <w:rPr>
          <w:bCs/>
          <w:noProof/>
          <w:szCs w:val="22"/>
          <w:lang w:val="fr-FR"/>
        </w:rPr>
        <w:t>même</w:t>
      </w:r>
      <w:r w:rsidR="009F4174" w:rsidRPr="00CE4FDF">
        <w:rPr>
          <w:bCs/>
          <w:noProof/>
          <w:szCs w:val="22"/>
          <w:lang w:val="fr-FR"/>
        </w:rPr>
        <w:t>.</w:t>
      </w:r>
    </w:p>
    <w:p w14:paraId="3BCAF926" w14:textId="77777777" w:rsidR="00096FDE" w:rsidRPr="00CE4FDF" w:rsidRDefault="00096FDE" w:rsidP="00CE4FDF">
      <w:pPr>
        <w:numPr>
          <w:ilvl w:val="12"/>
          <w:numId w:val="0"/>
        </w:numPr>
        <w:tabs>
          <w:tab w:val="clear" w:pos="567"/>
        </w:tabs>
        <w:spacing w:line="240" w:lineRule="auto"/>
        <w:outlineLvl w:val="0"/>
        <w:rPr>
          <w:bCs/>
          <w:noProof/>
          <w:szCs w:val="22"/>
          <w:lang w:val="fr-FR"/>
        </w:rPr>
      </w:pPr>
    </w:p>
    <w:p w14:paraId="74C4F27B" w14:textId="2113A18F" w:rsidR="00096FDE" w:rsidRPr="00CE4FDF" w:rsidRDefault="00096FDE" w:rsidP="00CE4FDF">
      <w:pPr>
        <w:numPr>
          <w:ilvl w:val="0"/>
          <w:numId w:val="28"/>
        </w:numPr>
        <w:tabs>
          <w:tab w:val="clear" w:pos="567"/>
        </w:tabs>
        <w:autoSpaceDE w:val="0"/>
        <w:autoSpaceDN w:val="0"/>
        <w:adjustRightInd w:val="0"/>
        <w:spacing w:line="225" w:lineRule="exact"/>
        <w:ind w:left="426" w:right="-20" w:hanging="426"/>
        <w:rPr>
          <w:rFonts w:eastAsia="SimSun"/>
          <w:szCs w:val="22"/>
          <w:lang w:val="fr-FR" w:eastAsia="en-GB"/>
        </w:rPr>
      </w:pPr>
      <w:r w:rsidRPr="00CE4FDF">
        <w:rPr>
          <w:rFonts w:eastAsia="SimSun"/>
          <w:b/>
          <w:spacing w:val="-1"/>
          <w:szCs w:val="22"/>
          <w:lang w:val="fr-FR" w:eastAsia="en-GB"/>
        </w:rPr>
        <w:t>Appelez immédiatement votre médecin si vous présentez l’un quelconque de ces symptômes.</w:t>
      </w:r>
    </w:p>
    <w:p w14:paraId="7C2AC9D4" w14:textId="77777777" w:rsidR="00781EC8" w:rsidRPr="00CE4FDF" w:rsidRDefault="00781EC8" w:rsidP="00CE4FDF">
      <w:pPr>
        <w:numPr>
          <w:ilvl w:val="12"/>
          <w:numId w:val="0"/>
        </w:numPr>
        <w:tabs>
          <w:tab w:val="clear" w:pos="567"/>
        </w:tabs>
        <w:spacing w:line="240" w:lineRule="auto"/>
        <w:outlineLvl w:val="0"/>
        <w:rPr>
          <w:bCs/>
          <w:noProof/>
          <w:szCs w:val="22"/>
          <w:lang w:val="fr-FR"/>
        </w:rPr>
      </w:pPr>
    </w:p>
    <w:p w14:paraId="14ECAF72" w14:textId="77777777" w:rsidR="00781EC8" w:rsidRPr="00CE4FDF" w:rsidRDefault="00781EC8" w:rsidP="00CE4FDF">
      <w:pPr>
        <w:numPr>
          <w:ilvl w:val="12"/>
          <w:numId w:val="0"/>
        </w:numPr>
        <w:tabs>
          <w:tab w:val="clear" w:pos="567"/>
        </w:tabs>
        <w:spacing w:line="240" w:lineRule="auto"/>
        <w:outlineLvl w:val="0"/>
        <w:rPr>
          <w:b/>
          <w:bCs/>
          <w:noProof/>
          <w:szCs w:val="22"/>
          <w:lang w:val="fr-FR"/>
        </w:rPr>
      </w:pPr>
      <w:r w:rsidRPr="00CE4FDF">
        <w:rPr>
          <w:b/>
          <w:bCs/>
          <w:noProof/>
          <w:szCs w:val="22"/>
          <w:lang w:val="fr-FR"/>
        </w:rPr>
        <w:t>Réactions allergiques sévères</w:t>
      </w:r>
    </w:p>
    <w:p w14:paraId="640B8C29" w14:textId="67E4E0FC" w:rsidR="00E42E16" w:rsidRPr="00CE4FDF" w:rsidRDefault="00781EC8" w:rsidP="00CE4FDF">
      <w:pPr>
        <w:numPr>
          <w:ilvl w:val="12"/>
          <w:numId w:val="0"/>
        </w:numPr>
        <w:tabs>
          <w:tab w:val="clear" w:pos="567"/>
        </w:tabs>
        <w:spacing w:line="240" w:lineRule="auto"/>
        <w:outlineLvl w:val="0"/>
        <w:rPr>
          <w:bCs/>
          <w:noProof/>
          <w:szCs w:val="22"/>
          <w:lang w:val="fr-FR"/>
        </w:rPr>
      </w:pPr>
      <w:r w:rsidRPr="00CE4FDF">
        <w:rPr>
          <w:bCs/>
          <w:noProof/>
          <w:szCs w:val="22"/>
          <w:lang w:val="fr-FR"/>
        </w:rPr>
        <w:t>La fréquence des réactions allergiques sévères ne peut pas être estimée à partir des données disponibles (fréquence indéterminée).</w:t>
      </w:r>
    </w:p>
    <w:p w14:paraId="2A0CF1BD" w14:textId="77777777" w:rsidR="00E42E16" w:rsidRPr="00CE4FDF" w:rsidRDefault="00E42E16" w:rsidP="00CE4FDF">
      <w:pPr>
        <w:numPr>
          <w:ilvl w:val="12"/>
          <w:numId w:val="0"/>
        </w:numPr>
        <w:tabs>
          <w:tab w:val="clear" w:pos="567"/>
        </w:tabs>
        <w:spacing w:line="240" w:lineRule="auto"/>
        <w:outlineLvl w:val="0"/>
        <w:rPr>
          <w:bCs/>
          <w:noProof/>
          <w:szCs w:val="22"/>
          <w:lang w:val="fr-FR"/>
        </w:rPr>
      </w:pPr>
    </w:p>
    <w:p w14:paraId="4DA2A844" w14:textId="016DF925" w:rsidR="00E42E16" w:rsidRPr="00CE4FDF" w:rsidRDefault="00781EC8" w:rsidP="00CE4FDF">
      <w:pPr>
        <w:numPr>
          <w:ilvl w:val="12"/>
          <w:numId w:val="0"/>
        </w:numPr>
        <w:tabs>
          <w:tab w:val="clear" w:pos="567"/>
        </w:tabs>
        <w:spacing w:line="240" w:lineRule="auto"/>
        <w:outlineLvl w:val="0"/>
        <w:rPr>
          <w:bCs/>
          <w:noProof/>
          <w:szCs w:val="22"/>
          <w:lang w:val="fr-FR"/>
        </w:rPr>
      </w:pPr>
      <w:r w:rsidRPr="00CE4FDF">
        <w:rPr>
          <w:bCs/>
          <w:noProof/>
          <w:szCs w:val="22"/>
          <w:lang w:val="fr-FR"/>
        </w:rPr>
        <w:t>L'apparition de rougeurs sur le visage ou le corps (</w:t>
      </w:r>
      <w:r w:rsidRPr="00CE4FDF">
        <w:rPr>
          <w:bCs/>
          <w:i/>
          <w:noProof/>
          <w:szCs w:val="22"/>
          <w:lang w:val="fr-FR"/>
        </w:rPr>
        <w:t>bouffées congestives</w:t>
      </w:r>
      <w:r w:rsidRPr="00CE4FDF">
        <w:rPr>
          <w:bCs/>
          <w:noProof/>
          <w:szCs w:val="22"/>
          <w:lang w:val="fr-FR"/>
        </w:rPr>
        <w:t xml:space="preserve">) est un effet indésirable très fréquent). Toutefois, si les bouffées congestives sont accompagnées d’une éruption </w:t>
      </w:r>
      <w:r w:rsidR="007D4717" w:rsidRPr="00CE4FDF">
        <w:rPr>
          <w:bCs/>
          <w:noProof/>
          <w:szCs w:val="22"/>
          <w:lang w:val="fr-FR"/>
        </w:rPr>
        <w:t xml:space="preserve">cutanée </w:t>
      </w:r>
      <w:r w:rsidRPr="00CE4FDF">
        <w:rPr>
          <w:bCs/>
          <w:noProof/>
          <w:szCs w:val="22"/>
          <w:lang w:val="fr-FR"/>
        </w:rPr>
        <w:t xml:space="preserve">rouge ou d’urticaire </w:t>
      </w:r>
      <w:r w:rsidRPr="00CE4FDF">
        <w:rPr>
          <w:b/>
          <w:bCs/>
          <w:noProof/>
          <w:szCs w:val="22"/>
          <w:lang w:val="fr-FR"/>
        </w:rPr>
        <w:t>et</w:t>
      </w:r>
      <w:r w:rsidRPr="00CE4FDF">
        <w:rPr>
          <w:bCs/>
          <w:noProof/>
          <w:szCs w:val="22"/>
          <w:lang w:val="fr-FR"/>
        </w:rPr>
        <w:t xml:space="preserve"> que vous présentez l’un des symptômes suivants</w:t>
      </w:r>
      <w:r w:rsidR="008F3F44" w:rsidRPr="00CE4FDF">
        <w:rPr>
          <w:bCs/>
          <w:noProof/>
          <w:szCs w:val="22"/>
          <w:lang w:val="fr-FR"/>
        </w:rPr>
        <w:t> </w:t>
      </w:r>
      <w:r w:rsidR="00B56E42" w:rsidRPr="00CE4FDF">
        <w:rPr>
          <w:bCs/>
          <w:noProof/>
          <w:szCs w:val="22"/>
          <w:lang w:val="fr-FR"/>
        </w:rPr>
        <w:t>:</w:t>
      </w:r>
    </w:p>
    <w:p w14:paraId="741E12EA" w14:textId="77777777" w:rsidR="00E42E16" w:rsidRPr="00CE4FDF" w:rsidRDefault="00E42E16" w:rsidP="00CE4FDF">
      <w:pPr>
        <w:numPr>
          <w:ilvl w:val="12"/>
          <w:numId w:val="0"/>
        </w:numPr>
        <w:tabs>
          <w:tab w:val="clear" w:pos="567"/>
        </w:tabs>
        <w:spacing w:line="240" w:lineRule="auto"/>
        <w:outlineLvl w:val="0"/>
        <w:rPr>
          <w:bCs/>
          <w:noProof/>
          <w:szCs w:val="22"/>
          <w:lang w:val="fr-FR"/>
        </w:rPr>
      </w:pPr>
    </w:p>
    <w:p w14:paraId="40C88F86" w14:textId="1A31E299" w:rsidR="00E42E16" w:rsidRPr="00CE4FDF" w:rsidRDefault="00B56E42" w:rsidP="00CE4FDF">
      <w:pPr>
        <w:numPr>
          <w:ilvl w:val="12"/>
          <w:numId w:val="0"/>
        </w:numPr>
        <w:tabs>
          <w:tab w:val="clear" w:pos="567"/>
        </w:tabs>
        <w:spacing w:line="240" w:lineRule="auto"/>
        <w:outlineLvl w:val="0"/>
        <w:rPr>
          <w:bCs/>
          <w:noProof/>
          <w:szCs w:val="22"/>
          <w:lang w:val="fr-FR"/>
        </w:rPr>
      </w:pPr>
      <w:r w:rsidRPr="00CE4FDF">
        <w:rPr>
          <w:bCs/>
          <w:noProof/>
          <w:szCs w:val="22"/>
          <w:lang w:val="fr-FR"/>
        </w:rPr>
        <w:t>-</w:t>
      </w:r>
      <w:r w:rsidRPr="00CE4FDF">
        <w:rPr>
          <w:bCs/>
          <w:noProof/>
          <w:szCs w:val="22"/>
          <w:lang w:val="fr-FR"/>
        </w:rPr>
        <w:tab/>
      </w:r>
      <w:r w:rsidR="00781EC8" w:rsidRPr="00CE4FDF">
        <w:rPr>
          <w:bCs/>
          <w:noProof/>
          <w:szCs w:val="22"/>
          <w:lang w:val="fr-FR"/>
        </w:rPr>
        <w:t xml:space="preserve">gonflement du visage, des lèvres, de la bouche ou de la langue </w:t>
      </w:r>
      <w:r w:rsidR="00781EC8" w:rsidRPr="00CE4FDF">
        <w:rPr>
          <w:bCs/>
          <w:i/>
          <w:noProof/>
          <w:szCs w:val="22"/>
          <w:lang w:val="fr-FR"/>
        </w:rPr>
        <w:t>(angiœdème</w:t>
      </w:r>
      <w:r w:rsidRPr="00CE4FDF">
        <w:rPr>
          <w:bCs/>
          <w:i/>
          <w:iCs/>
          <w:noProof/>
          <w:szCs w:val="22"/>
          <w:lang w:val="fr-FR"/>
        </w:rPr>
        <w:t>)</w:t>
      </w:r>
      <w:r w:rsidR="00781EC8" w:rsidRPr="00CE4FDF">
        <w:rPr>
          <w:bCs/>
          <w:i/>
          <w:iCs/>
          <w:noProof/>
          <w:szCs w:val="22"/>
          <w:lang w:val="fr-FR"/>
        </w:rPr>
        <w:t>,</w:t>
      </w:r>
      <w:r w:rsidRPr="00CE4FDF">
        <w:rPr>
          <w:bCs/>
          <w:i/>
          <w:iCs/>
          <w:noProof/>
          <w:szCs w:val="22"/>
          <w:lang w:val="fr-FR"/>
        </w:rPr>
        <w:t xml:space="preserve"> </w:t>
      </w:r>
    </w:p>
    <w:p w14:paraId="6936CC89" w14:textId="0E8A26CF" w:rsidR="00E42E16" w:rsidRPr="00CE4FDF" w:rsidRDefault="00B56E42" w:rsidP="00CE4FDF">
      <w:pPr>
        <w:numPr>
          <w:ilvl w:val="12"/>
          <w:numId w:val="0"/>
        </w:numPr>
        <w:tabs>
          <w:tab w:val="clear" w:pos="567"/>
        </w:tabs>
        <w:spacing w:line="240" w:lineRule="auto"/>
        <w:outlineLvl w:val="0"/>
        <w:rPr>
          <w:bCs/>
          <w:noProof/>
          <w:szCs w:val="22"/>
          <w:lang w:val="fr-FR"/>
        </w:rPr>
      </w:pPr>
      <w:r w:rsidRPr="00CE4FDF">
        <w:rPr>
          <w:bCs/>
          <w:noProof/>
          <w:szCs w:val="22"/>
          <w:lang w:val="fr-FR"/>
        </w:rPr>
        <w:t>-</w:t>
      </w:r>
      <w:r w:rsidRPr="00CE4FDF">
        <w:rPr>
          <w:bCs/>
          <w:noProof/>
          <w:szCs w:val="22"/>
          <w:lang w:val="fr-FR"/>
        </w:rPr>
        <w:tab/>
      </w:r>
      <w:r w:rsidR="00781EC8" w:rsidRPr="00CE4FDF">
        <w:rPr>
          <w:bCs/>
          <w:noProof/>
          <w:szCs w:val="22"/>
          <w:lang w:val="fr-FR"/>
        </w:rPr>
        <w:t xml:space="preserve">respiration sifflante, difficulté à respirer ou essoufflement </w:t>
      </w:r>
      <w:r w:rsidR="00781EC8" w:rsidRPr="00CE4FDF">
        <w:rPr>
          <w:bCs/>
          <w:i/>
          <w:noProof/>
          <w:szCs w:val="22"/>
          <w:lang w:val="fr-FR"/>
        </w:rPr>
        <w:t>(dyspnée, hypoxie</w:t>
      </w:r>
      <w:r w:rsidRPr="00CE4FDF">
        <w:rPr>
          <w:bCs/>
          <w:i/>
          <w:iCs/>
          <w:noProof/>
          <w:szCs w:val="22"/>
          <w:lang w:val="fr-FR"/>
        </w:rPr>
        <w:t>)</w:t>
      </w:r>
      <w:r w:rsidR="00781EC8" w:rsidRPr="00CE4FDF">
        <w:rPr>
          <w:bCs/>
          <w:i/>
          <w:iCs/>
          <w:noProof/>
          <w:szCs w:val="22"/>
          <w:lang w:val="fr-FR"/>
        </w:rPr>
        <w:t>,</w:t>
      </w:r>
      <w:r w:rsidRPr="00CE4FDF">
        <w:rPr>
          <w:bCs/>
          <w:i/>
          <w:iCs/>
          <w:noProof/>
          <w:szCs w:val="22"/>
          <w:lang w:val="fr-FR"/>
        </w:rPr>
        <w:t xml:space="preserve"> </w:t>
      </w:r>
    </w:p>
    <w:p w14:paraId="7651A132" w14:textId="65B4FEDF" w:rsidR="00E42E16" w:rsidRPr="00CE4FDF" w:rsidRDefault="00B56E42" w:rsidP="00CE4FDF">
      <w:pPr>
        <w:numPr>
          <w:ilvl w:val="12"/>
          <w:numId w:val="0"/>
        </w:numPr>
        <w:tabs>
          <w:tab w:val="clear" w:pos="567"/>
        </w:tabs>
        <w:spacing w:line="240" w:lineRule="auto"/>
        <w:outlineLvl w:val="0"/>
        <w:rPr>
          <w:bCs/>
          <w:noProof/>
          <w:szCs w:val="22"/>
          <w:lang w:val="fr-FR"/>
        </w:rPr>
      </w:pPr>
      <w:r w:rsidRPr="00CE4FDF">
        <w:rPr>
          <w:bCs/>
          <w:noProof/>
          <w:szCs w:val="22"/>
          <w:lang w:val="fr-FR"/>
        </w:rPr>
        <w:t>-</w:t>
      </w:r>
      <w:r w:rsidRPr="00CE4FDF">
        <w:rPr>
          <w:bCs/>
          <w:noProof/>
          <w:szCs w:val="22"/>
          <w:lang w:val="fr-FR"/>
        </w:rPr>
        <w:tab/>
      </w:r>
      <w:r w:rsidR="00781EC8" w:rsidRPr="00CE4FDF">
        <w:rPr>
          <w:bCs/>
          <w:noProof/>
          <w:szCs w:val="22"/>
          <w:lang w:val="fr-FR"/>
        </w:rPr>
        <w:t xml:space="preserve">sensations vertigineuses ou perte de conscience </w:t>
      </w:r>
      <w:r w:rsidR="00781EC8" w:rsidRPr="00CE4FDF">
        <w:rPr>
          <w:bCs/>
          <w:i/>
          <w:noProof/>
          <w:szCs w:val="22"/>
          <w:lang w:val="fr-FR"/>
        </w:rPr>
        <w:t>(hypotension</w:t>
      </w:r>
      <w:r w:rsidRPr="00CE4FDF">
        <w:rPr>
          <w:bCs/>
          <w:i/>
          <w:iCs/>
          <w:noProof/>
          <w:szCs w:val="22"/>
          <w:lang w:val="fr-FR"/>
        </w:rPr>
        <w:t>)</w:t>
      </w:r>
      <w:r w:rsidR="00781EC8" w:rsidRPr="00CE4FDF">
        <w:rPr>
          <w:bCs/>
          <w:i/>
          <w:iCs/>
          <w:noProof/>
          <w:szCs w:val="22"/>
          <w:lang w:val="fr-FR"/>
        </w:rPr>
        <w:t>,</w:t>
      </w:r>
      <w:r w:rsidRPr="00CE4FDF">
        <w:rPr>
          <w:bCs/>
          <w:i/>
          <w:iCs/>
          <w:noProof/>
          <w:szCs w:val="22"/>
          <w:lang w:val="fr-FR"/>
        </w:rPr>
        <w:t xml:space="preserve"> </w:t>
      </w:r>
    </w:p>
    <w:p w14:paraId="34A1FDEA" w14:textId="77777777" w:rsidR="00E42E16" w:rsidRPr="00CE4FDF" w:rsidRDefault="00E42E16" w:rsidP="00CE4FDF">
      <w:pPr>
        <w:numPr>
          <w:ilvl w:val="12"/>
          <w:numId w:val="0"/>
        </w:numPr>
        <w:tabs>
          <w:tab w:val="clear" w:pos="567"/>
        </w:tabs>
        <w:spacing w:line="240" w:lineRule="auto"/>
        <w:outlineLvl w:val="0"/>
        <w:rPr>
          <w:bCs/>
          <w:noProof/>
          <w:szCs w:val="22"/>
          <w:lang w:val="fr-FR"/>
        </w:rPr>
      </w:pPr>
    </w:p>
    <w:p w14:paraId="29619F40" w14:textId="77777777" w:rsidR="00781EC8" w:rsidRPr="00CE4FDF" w:rsidRDefault="00781EC8" w:rsidP="00CE4FDF">
      <w:pPr>
        <w:numPr>
          <w:ilvl w:val="12"/>
          <w:numId w:val="0"/>
        </w:numPr>
        <w:tabs>
          <w:tab w:val="clear" w:pos="567"/>
        </w:tabs>
        <w:spacing w:line="240" w:lineRule="auto"/>
        <w:rPr>
          <w:bCs/>
          <w:noProof/>
          <w:szCs w:val="22"/>
          <w:lang w:val="fr-FR"/>
        </w:rPr>
      </w:pPr>
      <w:r w:rsidRPr="00CE4FDF">
        <w:rPr>
          <w:bCs/>
          <w:noProof/>
          <w:szCs w:val="22"/>
          <w:lang w:val="fr-FR"/>
        </w:rPr>
        <w:t xml:space="preserve">cela peut alors représenter une réaction allergique sévère </w:t>
      </w:r>
      <w:r w:rsidRPr="00CE4FDF">
        <w:rPr>
          <w:bCs/>
          <w:i/>
          <w:noProof/>
          <w:szCs w:val="22"/>
          <w:lang w:val="fr-FR"/>
        </w:rPr>
        <w:t>(anaphylaxie)</w:t>
      </w:r>
      <w:r w:rsidRPr="00CE4FDF">
        <w:rPr>
          <w:bCs/>
          <w:noProof/>
          <w:szCs w:val="22"/>
          <w:lang w:val="fr-FR"/>
        </w:rPr>
        <w:t>.</w:t>
      </w:r>
    </w:p>
    <w:p w14:paraId="46163FD5" w14:textId="77777777" w:rsidR="00E42E16" w:rsidRPr="00CE4FDF" w:rsidRDefault="00E42E16" w:rsidP="00CE4FDF">
      <w:pPr>
        <w:numPr>
          <w:ilvl w:val="12"/>
          <w:numId w:val="0"/>
        </w:numPr>
        <w:tabs>
          <w:tab w:val="clear" w:pos="567"/>
        </w:tabs>
        <w:spacing w:line="240" w:lineRule="auto"/>
        <w:rPr>
          <w:bCs/>
          <w:noProof/>
          <w:szCs w:val="22"/>
          <w:lang w:val="fr-FR"/>
        </w:rPr>
      </w:pPr>
    </w:p>
    <w:p w14:paraId="5E9BA538" w14:textId="0CBB1E45" w:rsidR="00E42E16" w:rsidRPr="00CE4FDF" w:rsidRDefault="00E11D9E" w:rsidP="0014019C">
      <w:pPr>
        <w:numPr>
          <w:ilvl w:val="0"/>
          <w:numId w:val="28"/>
        </w:numPr>
        <w:tabs>
          <w:tab w:val="clear" w:pos="567"/>
        </w:tabs>
        <w:autoSpaceDE w:val="0"/>
        <w:autoSpaceDN w:val="0"/>
        <w:adjustRightInd w:val="0"/>
        <w:spacing w:line="240" w:lineRule="auto"/>
        <w:ind w:left="567" w:hanging="567"/>
        <w:rPr>
          <w:rFonts w:eastAsia="SimSun"/>
          <w:szCs w:val="22"/>
          <w:lang w:val="fr-FR" w:eastAsia="en-GB"/>
        </w:rPr>
      </w:pPr>
      <w:r w:rsidRPr="00CE4FDF">
        <w:rPr>
          <w:rFonts w:eastAsia="SimSun"/>
          <w:b/>
          <w:bCs/>
          <w:szCs w:val="22"/>
          <w:lang w:val="fr-FR" w:eastAsia="en-GB"/>
        </w:rPr>
        <w:t xml:space="preserve">Arrêtez immédiatement de prendre </w:t>
      </w:r>
      <w:proofErr w:type="spellStart"/>
      <w:r w:rsidR="0025294B" w:rsidRPr="00CE4FDF">
        <w:rPr>
          <w:rFonts w:eastAsia="SimSun"/>
          <w:b/>
          <w:bCs/>
          <w:spacing w:val="-1"/>
          <w:szCs w:val="22"/>
          <w:lang w:val="fr-FR" w:eastAsia="en-GB"/>
        </w:rPr>
        <w:t>Diméthyl</w:t>
      </w:r>
      <w:proofErr w:type="spellEnd"/>
      <w:r w:rsidR="00B56E42" w:rsidRPr="00CE4FDF">
        <w:rPr>
          <w:rFonts w:eastAsia="SimSun"/>
          <w:b/>
          <w:bCs/>
          <w:spacing w:val="-1"/>
          <w:szCs w:val="22"/>
          <w:lang w:val="fr-FR" w:eastAsia="en-GB"/>
        </w:rPr>
        <w:t xml:space="preserve"> fumarate Mylan </w:t>
      </w:r>
      <w:r w:rsidRPr="00CE4FDF">
        <w:rPr>
          <w:rFonts w:eastAsia="SimSun"/>
          <w:b/>
          <w:bCs/>
          <w:szCs w:val="22"/>
          <w:lang w:val="fr-FR" w:eastAsia="en-GB"/>
        </w:rPr>
        <w:t>et appelez immédiatement un médecin.</w:t>
      </w:r>
    </w:p>
    <w:p w14:paraId="141E4331" w14:textId="77777777" w:rsidR="00E42E16" w:rsidRPr="00CE4FDF" w:rsidRDefault="00E42E16" w:rsidP="00CE4FDF">
      <w:pPr>
        <w:numPr>
          <w:ilvl w:val="12"/>
          <w:numId w:val="0"/>
        </w:numPr>
        <w:tabs>
          <w:tab w:val="clear" w:pos="567"/>
        </w:tabs>
        <w:spacing w:line="240" w:lineRule="auto"/>
        <w:rPr>
          <w:bCs/>
          <w:noProof/>
          <w:szCs w:val="22"/>
          <w:lang w:val="fr-FR"/>
        </w:rPr>
      </w:pPr>
    </w:p>
    <w:p w14:paraId="443390F3" w14:textId="599FF9AC" w:rsidR="00E11D9E" w:rsidRPr="00CE4FDF" w:rsidRDefault="00272B73" w:rsidP="00CE4FDF">
      <w:pPr>
        <w:tabs>
          <w:tab w:val="clear" w:pos="567"/>
        </w:tabs>
        <w:autoSpaceDE w:val="0"/>
        <w:autoSpaceDN w:val="0"/>
        <w:adjustRightInd w:val="0"/>
        <w:spacing w:line="240" w:lineRule="auto"/>
        <w:rPr>
          <w:rFonts w:eastAsia="SimSun"/>
          <w:b/>
          <w:bCs/>
          <w:spacing w:val="-1"/>
          <w:szCs w:val="22"/>
          <w:u w:val="single"/>
          <w:lang w:val="fr-FR" w:eastAsia="en-GB"/>
        </w:rPr>
      </w:pPr>
      <w:r w:rsidRPr="00CE4FDF">
        <w:rPr>
          <w:rFonts w:eastAsia="SimSun"/>
          <w:b/>
          <w:bCs/>
          <w:spacing w:val="-1"/>
          <w:szCs w:val="22"/>
          <w:u w:val="single"/>
          <w:lang w:val="fr-FR" w:eastAsia="en-GB"/>
        </w:rPr>
        <w:t>Autres effets indésirables</w:t>
      </w:r>
    </w:p>
    <w:p w14:paraId="0CDEBC96" w14:textId="77777777" w:rsidR="00E42E16" w:rsidRPr="00CE4FDF" w:rsidRDefault="00E42E16" w:rsidP="00CE4FDF">
      <w:pPr>
        <w:tabs>
          <w:tab w:val="clear" w:pos="567"/>
        </w:tabs>
        <w:autoSpaceDE w:val="0"/>
        <w:autoSpaceDN w:val="0"/>
        <w:adjustRightInd w:val="0"/>
        <w:spacing w:line="240" w:lineRule="auto"/>
        <w:rPr>
          <w:rFonts w:eastAsia="SimSun"/>
          <w:sz w:val="12"/>
          <w:szCs w:val="12"/>
          <w:lang w:val="fr-FR" w:eastAsia="en-GB"/>
        </w:rPr>
      </w:pPr>
    </w:p>
    <w:p w14:paraId="57F585A8" w14:textId="7564D668" w:rsidR="00E42E16" w:rsidRPr="00CE4FDF" w:rsidRDefault="00272B73" w:rsidP="00CE4FDF">
      <w:pPr>
        <w:tabs>
          <w:tab w:val="clear" w:pos="567"/>
        </w:tabs>
        <w:autoSpaceDE w:val="0"/>
        <w:autoSpaceDN w:val="0"/>
        <w:adjustRightInd w:val="0"/>
        <w:spacing w:line="240" w:lineRule="auto"/>
        <w:rPr>
          <w:rFonts w:eastAsia="SimSun"/>
          <w:szCs w:val="22"/>
          <w:lang w:val="fr-FR" w:eastAsia="en-GB"/>
        </w:rPr>
      </w:pPr>
      <w:r w:rsidRPr="00CE4FDF">
        <w:rPr>
          <w:rFonts w:eastAsia="SimSun"/>
          <w:b/>
          <w:bCs/>
          <w:spacing w:val="2"/>
          <w:szCs w:val="22"/>
          <w:lang w:val="fr-FR" w:eastAsia="en-GB"/>
        </w:rPr>
        <w:t>Très fréquents</w:t>
      </w:r>
      <w:r w:rsidRPr="00CE4FDF">
        <w:rPr>
          <w:rFonts w:eastAsia="SimSun"/>
          <w:spacing w:val="2"/>
          <w:szCs w:val="22"/>
          <w:lang w:val="fr-FR" w:eastAsia="en-GB"/>
        </w:rPr>
        <w:t xml:space="preserve"> (</w:t>
      </w:r>
      <w:r w:rsidR="00E11D9E" w:rsidRPr="00CE4FDF">
        <w:rPr>
          <w:rFonts w:eastAsia="SimSun"/>
          <w:spacing w:val="2"/>
          <w:szCs w:val="22"/>
          <w:lang w:val="fr-FR" w:eastAsia="en-GB"/>
        </w:rPr>
        <w:t xml:space="preserve">peuvent affecter </w:t>
      </w:r>
      <w:r w:rsidR="00E11D9E" w:rsidRPr="00CE4FDF">
        <w:rPr>
          <w:rFonts w:eastAsia="SimSun"/>
          <w:iCs/>
          <w:spacing w:val="2"/>
          <w:szCs w:val="22"/>
          <w:lang w:val="fr-FR" w:eastAsia="en-GB"/>
        </w:rPr>
        <w:t>plus d</w:t>
      </w:r>
      <w:r w:rsidR="00705BB5" w:rsidRPr="00CE4FDF">
        <w:rPr>
          <w:rFonts w:eastAsia="SimSun"/>
          <w:iCs/>
          <w:spacing w:val="2"/>
          <w:szCs w:val="22"/>
          <w:lang w:val="fr-FR" w:eastAsia="en-GB"/>
        </w:rPr>
        <w:t xml:space="preserve">e </w:t>
      </w:r>
      <w:r w:rsidR="00E11D9E" w:rsidRPr="00CE4FDF">
        <w:rPr>
          <w:rFonts w:eastAsia="SimSun"/>
          <w:iCs/>
          <w:spacing w:val="2"/>
          <w:szCs w:val="22"/>
          <w:lang w:val="fr-FR" w:eastAsia="en-GB"/>
        </w:rPr>
        <w:t>1</w:t>
      </w:r>
      <w:r w:rsidR="008B4240" w:rsidRPr="00CE4FDF">
        <w:rPr>
          <w:rFonts w:eastAsia="SimSun"/>
          <w:iCs/>
          <w:spacing w:val="2"/>
          <w:szCs w:val="22"/>
          <w:lang w:val="fr-FR" w:eastAsia="en-GB"/>
        </w:rPr>
        <w:t> </w:t>
      </w:r>
      <w:r w:rsidR="00E11D9E" w:rsidRPr="00CE4FDF">
        <w:rPr>
          <w:rFonts w:eastAsia="SimSun"/>
          <w:iCs/>
          <w:spacing w:val="2"/>
          <w:szCs w:val="22"/>
          <w:lang w:val="fr-FR" w:eastAsia="en-GB"/>
        </w:rPr>
        <w:t>personne sur 10</w:t>
      </w:r>
      <w:r w:rsidRPr="00CE4FDF">
        <w:rPr>
          <w:rFonts w:eastAsia="SimSun"/>
          <w:iCs/>
          <w:spacing w:val="2"/>
          <w:szCs w:val="22"/>
          <w:lang w:val="fr-FR" w:eastAsia="en-GB"/>
        </w:rPr>
        <w:t>)</w:t>
      </w:r>
    </w:p>
    <w:p w14:paraId="01155C98" w14:textId="6E638182" w:rsidR="00E42E16" w:rsidRPr="00CE4FDF" w:rsidRDefault="00B56E42" w:rsidP="00CE4FDF">
      <w:pPr>
        <w:autoSpaceDE w:val="0"/>
        <w:autoSpaceDN w:val="0"/>
        <w:adjustRightInd w:val="0"/>
        <w:spacing w:line="240" w:lineRule="auto"/>
        <w:ind w:left="567" w:hanging="567"/>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pacing w:val="1"/>
          <w:szCs w:val="22"/>
          <w:lang w:val="fr-FR" w:eastAsia="en-GB"/>
        </w:rPr>
        <w:t>rougeurs sur le visage ou le corps, chaleurs, sensations de brûlures ou de démangeaisons (</w:t>
      </w:r>
      <w:r w:rsidR="00E11D9E" w:rsidRPr="00CE4FDF">
        <w:rPr>
          <w:rFonts w:eastAsia="SimSun"/>
          <w:i/>
          <w:spacing w:val="1"/>
          <w:szCs w:val="22"/>
          <w:lang w:val="fr-FR" w:eastAsia="en-GB"/>
        </w:rPr>
        <w:t>bouffées congestives</w:t>
      </w:r>
      <w:r w:rsidRPr="00CE4FDF">
        <w:rPr>
          <w:rFonts w:eastAsia="SimSun"/>
          <w:i/>
          <w:iCs/>
          <w:szCs w:val="22"/>
          <w:lang w:val="fr-FR" w:eastAsia="en-GB"/>
        </w:rPr>
        <w:t>)</w:t>
      </w:r>
    </w:p>
    <w:p w14:paraId="2B8DEF8A" w14:textId="5B27F8AC"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pacing w:val="1"/>
          <w:szCs w:val="22"/>
          <w:lang w:val="fr-FR" w:eastAsia="en-GB"/>
        </w:rPr>
        <w:t xml:space="preserve">selles molles </w:t>
      </w:r>
      <w:r w:rsidR="00E11D9E" w:rsidRPr="00CE4FDF">
        <w:rPr>
          <w:rFonts w:eastAsia="SimSun"/>
          <w:i/>
          <w:spacing w:val="1"/>
          <w:szCs w:val="22"/>
          <w:lang w:val="fr-FR" w:eastAsia="en-GB"/>
        </w:rPr>
        <w:t>(diarrhée</w:t>
      </w:r>
      <w:r w:rsidRPr="00CE4FDF">
        <w:rPr>
          <w:rFonts w:eastAsia="SimSun"/>
          <w:i/>
          <w:iCs/>
          <w:szCs w:val="22"/>
          <w:lang w:val="fr-FR" w:eastAsia="en-GB"/>
        </w:rPr>
        <w:t>)</w:t>
      </w:r>
    </w:p>
    <w:p w14:paraId="7F2B3D13" w14:textId="4BFB60C7"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pacing w:val="1"/>
          <w:szCs w:val="22"/>
          <w:lang w:val="fr-FR" w:eastAsia="en-GB"/>
        </w:rPr>
        <w:t xml:space="preserve">envie de vomir </w:t>
      </w:r>
      <w:r w:rsidR="00E11D9E" w:rsidRPr="00CE4FDF">
        <w:rPr>
          <w:rFonts w:eastAsia="SimSun"/>
          <w:i/>
          <w:spacing w:val="1"/>
          <w:szCs w:val="22"/>
          <w:lang w:val="fr-FR" w:eastAsia="en-GB"/>
        </w:rPr>
        <w:t>(nausée</w:t>
      </w:r>
      <w:r w:rsidRPr="00CE4FDF">
        <w:rPr>
          <w:rFonts w:eastAsia="SimSun"/>
          <w:i/>
          <w:iCs/>
          <w:szCs w:val="22"/>
          <w:lang w:val="fr-FR" w:eastAsia="en-GB"/>
        </w:rPr>
        <w:t>)</w:t>
      </w:r>
    </w:p>
    <w:p w14:paraId="38D2F33B" w14:textId="60802A48"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pacing w:val="1"/>
          <w:szCs w:val="22"/>
          <w:lang w:val="fr-FR" w:eastAsia="en-GB"/>
        </w:rPr>
        <w:t>douleurs ou crampes au niveau de l’estomac.</w:t>
      </w:r>
    </w:p>
    <w:p w14:paraId="0FCA0144" w14:textId="77777777" w:rsidR="00E42E16" w:rsidRPr="00CE4FDF" w:rsidRDefault="00E42E16" w:rsidP="00CE4FDF">
      <w:pPr>
        <w:tabs>
          <w:tab w:val="clear" w:pos="567"/>
        </w:tabs>
        <w:autoSpaceDE w:val="0"/>
        <w:autoSpaceDN w:val="0"/>
        <w:adjustRightInd w:val="0"/>
        <w:spacing w:line="240" w:lineRule="auto"/>
        <w:rPr>
          <w:rFonts w:eastAsia="SimSun"/>
          <w:sz w:val="24"/>
          <w:szCs w:val="24"/>
          <w:lang w:val="fr-FR" w:eastAsia="en-GB"/>
        </w:rPr>
      </w:pPr>
    </w:p>
    <w:p w14:paraId="539F5795" w14:textId="3882478C" w:rsidR="00E42E16" w:rsidRPr="00CE4FDF" w:rsidRDefault="00B56E42" w:rsidP="00FD691F">
      <w:pPr>
        <w:autoSpaceDE w:val="0"/>
        <w:autoSpaceDN w:val="0"/>
        <w:adjustRightInd w:val="0"/>
        <w:spacing w:line="225" w:lineRule="exact"/>
        <w:ind w:left="567" w:right="-20" w:hanging="567"/>
        <w:rPr>
          <w:rFonts w:eastAsia="SimSun"/>
          <w:szCs w:val="22"/>
          <w:lang w:val="fr-FR" w:eastAsia="en-GB"/>
        </w:rPr>
      </w:pPr>
      <w:r w:rsidRPr="00CE4FDF">
        <w:rPr>
          <w:rFonts w:ascii="Wingdings" w:eastAsia="SimSun" w:hAnsi="Wingdings" w:cs="Wingdings"/>
          <w:szCs w:val="22"/>
          <w:lang w:val="fr-FR" w:eastAsia="en-GB"/>
        </w:rPr>
        <w:sym w:font="Wingdings" w:char="F0E0"/>
      </w:r>
      <w:r w:rsidR="00272B73" w:rsidRPr="00CE4FDF">
        <w:rPr>
          <w:rFonts w:ascii="Wingdings" w:eastAsia="SimSun" w:hAnsi="Wingdings" w:cs="Wingdings"/>
          <w:szCs w:val="22"/>
          <w:lang w:val="fr-FR" w:eastAsia="en-GB"/>
        </w:rPr>
        <w:tab/>
      </w:r>
      <w:r w:rsidR="00E11D9E" w:rsidRPr="00CE4FDF">
        <w:rPr>
          <w:rFonts w:eastAsia="SimSun"/>
          <w:b/>
          <w:bCs/>
          <w:spacing w:val="-1"/>
          <w:szCs w:val="22"/>
          <w:lang w:val="fr-FR" w:eastAsia="en-GB"/>
        </w:rPr>
        <w:t xml:space="preserve">Le fait de prendre votre médicament au moment des repas </w:t>
      </w:r>
      <w:r w:rsidR="00E11D9E" w:rsidRPr="00CE4FDF">
        <w:rPr>
          <w:rFonts w:eastAsia="SimSun"/>
          <w:spacing w:val="-1"/>
          <w:szCs w:val="22"/>
          <w:lang w:val="fr-FR" w:eastAsia="en-GB"/>
        </w:rPr>
        <w:t>peut aider à réduire les effets indésirables mentionnés ci</w:t>
      </w:r>
      <w:r w:rsidR="003938FD" w:rsidRPr="00CE4FDF">
        <w:rPr>
          <w:rFonts w:eastAsia="SimSun"/>
          <w:spacing w:val="-1"/>
          <w:szCs w:val="22"/>
          <w:lang w:val="fr-FR" w:eastAsia="en-GB"/>
        </w:rPr>
        <w:noBreakHyphen/>
      </w:r>
      <w:r w:rsidR="00E11D9E" w:rsidRPr="00CE4FDF">
        <w:rPr>
          <w:rFonts w:eastAsia="SimSun"/>
          <w:spacing w:val="-1"/>
          <w:szCs w:val="22"/>
          <w:lang w:val="fr-FR" w:eastAsia="en-GB"/>
        </w:rPr>
        <w:t>dessus.</w:t>
      </w:r>
    </w:p>
    <w:p w14:paraId="22EFCCB7" w14:textId="77777777" w:rsidR="00E42E16" w:rsidRPr="00CE4FDF" w:rsidRDefault="00E42E16" w:rsidP="00CE4FDF">
      <w:pPr>
        <w:tabs>
          <w:tab w:val="clear" w:pos="567"/>
        </w:tabs>
        <w:autoSpaceDE w:val="0"/>
        <w:autoSpaceDN w:val="0"/>
        <w:adjustRightInd w:val="0"/>
        <w:spacing w:line="240" w:lineRule="auto"/>
        <w:rPr>
          <w:rFonts w:eastAsia="SimSun"/>
          <w:szCs w:val="22"/>
          <w:lang w:val="fr-FR" w:eastAsia="en-GB"/>
        </w:rPr>
      </w:pPr>
    </w:p>
    <w:p w14:paraId="648D5D4C" w14:textId="3B7E4D9A" w:rsidR="00E42E16" w:rsidRPr="00CE4FDF" w:rsidRDefault="00E11D9E" w:rsidP="00CE4FDF">
      <w:pPr>
        <w:tabs>
          <w:tab w:val="clear" w:pos="567"/>
        </w:tabs>
        <w:autoSpaceDE w:val="0"/>
        <w:autoSpaceDN w:val="0"/>
        <w:adjustRightInd w:val="0"/>
        <w:spacing w:line="240" w:lineRule="auto"/>
        <w:rPr>
          <w:rFonts w:eastAsia="SimSun"/>
          <w:szCs w:val="22"/>
          <w:lang w:val="fr-FR" w:eastAsia="en-GB"/>
        </w:rPr>
      </w:pPr>
      <w:r w:rsidRPr="00CE4FDF">
        <w:rPr>
          <w:rFonts w:eastAsia="SimSun"/>
          <w:szCs w:val="22"/>
          <w:lang w:val="fr-FR" w:eastAsia="en-GB"/>
        </w:rPr>
        <w:t xml:space="preserve">Les substances nommées cétones, naturellement produites dans le corps, apparaissent fréquemment dans les analyses d'urine pendant la prise de </w:t>
      </w:r>
      <w:proofErr w:type="spellStart"/>
      <w:r w:rsidR="0025294B" w:rsidRPr="00CE4FDF">
        <w:rPr>
          <w:rFonts w:eastAsia="SimSun"/>
          <w:spacing w:val="-1"/>
          <w:szCs w:val="22"/>
          <w:lang w:val="fr-FR" w:eastAsia="en-GB"/>
        </w:rPr>
        <w:t>Diméthyl</w:t>
      </w:r>
      <w:proofErr w:type="spellEnd"/>
      <w:r w:rsidR="00B56E42" w:rsidRPr="00CE4FDF">
        <w:rPr>
          <w:rFonts w:eastAsia="SimSun"/>
          <w:spacing w:val="-1"/>
          <w:szCs w:val="22"/>
          <w:lang w:val="fr-FR" w:eastAsia="en-GB"/>
        </w:rPr>
        <w:t xml:space="preserve"> fumarate Mylan</w:t>
      </w:r>
      <w:r w:rsidR="00B56E42" w:rsidRPr="00CE4FDF">
        <w:rPr>
          <w:rFonts w:eastAsia="SimSun"/>
          <w:szCs w:val="22"/>
          <w:lang w:val="fr-FR" w:eastAsia="en-GB"/>
        </w:rPr>
        <w:t>.</w:t>
      </w:r>
    </w:p>
    <w:p w14:paraId="1E411E21" w14:textId="77777777" w:rsidR="00E42E16" w:rsidRPr="00CE4FDF" w:rsidRDefault="00E42E16" w:rsidP="00CE4FDF">
      <w:pPr>
        <w:tabs>
          <w:tab w:val="clear" w:pos="567"/>
        </w:tabs>
        <w:autoSpaceDE w:val="0"/>
        <w:autoSpaceDN w:val="0"/>
        <w:adjustRightInd w:val="0"/>
        <w:spacing w:line="240" w:lineRule="auto"/>
        <w:rPr>
          <w:rFonts w:eastAsia="SimSun"/>
          <w:sz w:val="24"/>
          <w:szCs w:val="24"/>
          <w:lang w:val="fr-FR" w:eastAsia="en-GB"/>
        </w:rPr>
      </w:pPr>
    </w:p>
    <w:p w14:paraId="432D9295" w14:textId="78FF91C2" w:rsidR="00E42E16" w:rsidRPr="00CE4FDF" w:rsidRDefault="00E11D9E" w:rsidP="00CE4FDF">
      <w:pPr>
        <w:tabs>
          <w:tab w:val="clear" w:pos="567"/>
        </w:tabs>
        <w:autoSpaceDE w:val="0"/>
        <w:autoSpaceDN w:val="0"/>
        <w:adjustRightInd w:val="0"/>
        <w:spacing w:line="240" w:lineRule="auto"/>
        <w:rPr>
          <w:rFonts w:eastAsia="SimSun"/>
          <w:szCs w:val="22"/>
          <w:lang w:val="fr-FR" w:eastAsia="en-GB"/>
        </w:rPr>
      </w:pPr>
      <w:r w:rsidRPr="00CE4FDF">
        <w:rPr>
          <w:rFonts w:eastAsia="SimSun"/>
          <w:b/>
          <w:bCs/>
          <w:szCs w:val="22"/>
          <w:lang w:val="fr-FR" w:eastAsia="en-GB"/>
        </w:rPr>
        <w:t xml:space="preserve">Discutez avec votre médecin </w:t>
      </w:r>
      <w:r w:rsidRPr="00CE4FDF">
        <w:rPr>
          <w:rFonts w:eastAsia="SimSun"/>
          <w:szCs w:val="22"/>
          <w:lang w:val="fr-FR" w:eastAsia="en-GB"/>
        </w:rPr>
        <w:t>de la façon de prendre en charge ces effets indésirables. Votre médecin réduira peut</w:t>
      </w:r>
      <w:r w:rsidR="003938FD" w:rsidRPr="00CE4FDF">
        <w:rPr>
          <w:rFonts w:eastAsia="SimSun"/>
          <w:szCs w:val="22"/>
          <w:lang w:val="fr-FR" w:eastAsia="en-GB"/>
        </w:rPr>
        <w:noBreakHyphen/>
      </w:r>
      <w:r w:rsidRPr="00CE4FDF">
        <w:rPr>
          <w:rFonts w:eastAsia="SimSun"/>
          <w:szCs w:val="22"/>
          <w:lang w:val="fr-FR" w:eastAsia="en-GB"/>
        </w:rPr>
        <w:t>être la dose. Ne réduisez votre dose que si votre médecin vous l’a prescrit</w:t>
      </w:r>
      <w:r w:rsidR="00B56E42" w:rsidRPr="00CE4FDF">
        <w:rPr>
          <w:rFonts w:eastAsia="SimSun"/>
          <w:szCs w:val="22"/>
          <w:lang w:val="fr-FR" w:eastAsia="en-GB"/>
        </w:rPr>
        <w:t>.</w:t>
      </w:r>
    </w:p>
    <w:p w14:paraId="465D399E" w14:textId="77777777" w:rsidR="00E42E16" w:rsidRPr="00CE4FDF" w:rsidRDefault="00E42E16" w:rsidP="00CE4FDF">
      <w:pPr>
        <w:tabs>
          <w:tab w:val="clear" w:pos="567"/>
        </w:tabs>
        <w:autoSpaceDE w:val="0"/>
        <w:autoSpaceDN w:val="0"/>
        <w:adjustRightInd w:val="0"/>
        <w:spacing w:line="240" w:lineRule="auto"/>
        <w:rPr>
          <w:rFonts w:eastAsia="SimSun"/>
          <w:szCs w:val="22"/>
          <w:lang w:val="fr-FR" w:eastAsia="en-GB"/>
        </w:rPr>
      </w:pPr>
    </w:p>
    <w:p w14:paraId="3A95F657" w14:textId="7CAF8881" w:rsidR="00E11D9E" w:rsidRPr="00CE4FDF" w:rsidRDefault="00272B73" w:rsidP="00CE4FDF">
      <w:pPr>
        <w:tabs>
          <w:tab w:val="clear" w:pos="567"/>
        </w:tabs>
        <w:autoSpaceDE w:val="0"/>
        <w:autoSpaceDN w:val="0"/>
        <w:adjustRightInd w:val="0"/>
        <w:spacing w:line="240" w:lineRule="auto"/>
        <w:rPr>
          <w:rFonts w:eastAsia="SimSun"/>
          <w:szCs w:val="22"/>
          <w:lang w:val="fr-FR" w:eastAsia="en-GB"/>
        </w:rPr>
      </w:pPr>
      <w:r w:rsidRPr="00CE4FDF">
        <w:rPr>
          <w:rFonts w:eastAsia="SimSun"/>
          <w:b/>
          <w:bCs/>
          <w:szCs w:val="22"/>
          <w:lang w:val="fr-FR" w:eastAsia="en-GB"/>
        </w:rPr>
        <w:t>F</w:t>
      </w:r>
      <w:r w:rsidR="00E11D9E" w:rsidRPr="00CE4FDF">
        <w:rPr>
          <w:rFonts w:eastAsia="SimSun"/>
          <w:b/>
          <w:bCs/>
          <w:szCs w:val="22"/>
          <w:lang w:val="fr-FR" w:eastAsia="en-GB"/>
        </w:rPr>
        <w:t>réquents</w:t>
      </w:r>
      <w:r w:rsidR="00E11D9E" w:rsidRPr="00CE4FDF">
        <w:rPr>
          <w:rFonts w:eastAsia="SimSun"/>
          <w:szCs w:val="22"/>
          <w:lang w:val="fr-FR" w:eastAsia="en-GB"/>
        </w:rPr>
        <w:t xml:space="preserve"> </w:t>
      </w:r>
      <w:r w:rsidRPr="00CE4FDF">
        <w:rPr>
          <w:rFonts w:eastAsia="SimSun"/>
          <w:szCs w:val="22"/>
          <w:lang w:val="fr-FR" w:eastAsia="en-GB"/>
        </w:rPr>
        <w:t>(</w:t>
      </w:r>
      <w:r w:rsidR="00E11D9E" w:rsidRPr="00CE4FDF">
        <w:rPr>
          <w:rFonts w:eastAsia="SimSun"/>
          <w:szCs w:val="22"/>
          <w:lang w:val="fr-FR" w:eastAsia="en-GB"/>
        </w:rPr>
        <w:t xml:space="preserve">peuvent affecter </w:t>
      </w:r>
      <w:r w:rsidRPr="00CE4FDF">
        <w:rPr>
          <w:rFonts w:eastAsia="SimSun"/>
          <w:szCs w:val="22"/>
          <w:lang w:val="fr-FR" w:eastAsia="en-GB"/>
        </w:rPr>
        <w:t xml:space="preserve">jusqu’à </w:t>
      </w:r>
      <w:r w:rsidR="00E11D9E" w:rsidRPr="00CE4FDF">
        <w:rPr>
          <w:rFonts w:eastAsia="SimSun"/>
          <w:szCs w:val="22"/>
          <w:lang w:val="fr-FR" w:eastAsia="en-GB"/>
        </w:rPr>
        <w:t>1</w:t>
      </w:r>
      <w:r w:rsidR="008B4240" w:rsidRPr="00CE4FDF">
        <w:rPr>
          <w:rFonts w:eastAsia="SimSun"/>
          <w:szCs w:val="22"/>
          <w:lang w:val="fr-FR" w:eastAsia="en-GB"/>
        </w:rPr>
        <w:t> </w:t>
      </w:r>
      <w:r w:rsidR="00E11D9E" w:rsidRPr="00CE4FDF">
        <w:rPr>
          <w:rFonts w:eastAsia="SimSun"/>
          <w:szCs w:val="22"/>
          <w:lang w:val="fr-FR" w:eastAsia="en-GB"/>
        </w:rPr>
        <w:t>personne sur 10</w:t>
      </w:r>
      <w:r w:rsidRPr="00CE4FDF">
        <w:rPr>
          <w:rFonts w:eastAsia="SimSun"/>
          <w:szCs w:val="22"/>
          <w:lang w:val="fr-FR" w:eastAsia="en-GB"/>
        </w:rPr>
        <w:t>)</w:t>
      </w:r>
    </w:p>
    <w:p w14:paraId="60C655D2" w14:textId="7514C6CE"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zCs w:val="22"/>
          <w:lang w:val="fr-FR" w:eastAsia="en-GB"/>
        </w:rPr>
        <w:t>inflammation de la paroi intestinale (</w:t>
      </w:r>
      <w:r w:rsidR="00E11D9E" w:rsidRPr="00CE4FDF">
        <w:rPr>
          <w:rFonts w:eastAsia="SimSun"/>
          <w:i/>
          <w:szCs w:val="22"/>
          <w:lang w:val="fr-FR" w:eastAsia="en-GB"/>
        </w:rPr>
        <w:t>gastro</w:t>
      </w:r>
      <w:r w:rsidR="003938FD" w:rsidRPr="00CE4FDF">
        <w:rPr>
          <w:rFonts w:eastAsia="SimSun"/>
          <w:i/>
          <w:szCs w:val="22"/>
          <w:lang w:val="fr-FR" w:eastAsia="en-GB"/>
        </w:rPr>
        <w:noBreakHyphen/>
      </w:r>
      <w:r w:rsidR="00E11D9E" w:rsidRPr="00CE4FDF">
        <w:rPr>
          <w:rFonts w:eastAsia="SimSun"/>
          <w:i/>
          <w:szCs w:val="22"/>
          <w:lang w:val="fr-FR" w:eastAsia="en-GB"/>
        </w:rPr>
        <w:t>entérite</w:t>
      </w:r>
      <w:r w:rsidRPr="00CE4FDF">
        <w:rPr>
          <w:rFonts w:eastAsia="SimSun"/>
          <w:i/>
          <w:iCs/>
          <w:szCs w:val="22"/>
          <w:lang w:val="fr-FR" w:eastAsia="en-GB"/>
        </w:rPr>
        <w:t>)</w:t>
      </w:r>
      <w:r w:rsidRPr="00CE4FDF">
        <w:rPr>
          <w:rFonts w:eastAsia="SimSun"/>
          <w:szCs w:val="22"/>
          <w:lang w:val="fr-FR" w:eastAsia="en-GB"/>
        </w:rPr>
        <w:t xml:space="preserve"> </w:t>
      </w:r>
    </w:p>
    <w:p w14:paraId="33D751A0" w14:textId="5487543B"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zCs w:val="22"/>
          <w:lang w:val="fr-FR" w:eastAsia="en-GB"/>
        </w:rPr>
        <w:t xml:space="preserve">nausées </w:t>
      </w:r>
      <w:r w:rsidR="00E11D9E" w:rsidRPr="00CE4FDF">
        <w:rPr>
          <w:rFonts w:eastAsia="SimSun"/>
          <w:i/>
          <w:szCs w:val="22"/>
          <w:lang w:val="fr-FR" w:eastAsia="en-GB"/>
        </w:rPr>
        <w:t>(vomissements</w:t>
      </w:r>
      <w:r w:rsidRPr="00CE4FDF">
        <w:rPr>
          <w:rFonts w:eastAsia="SimSun"/>
          <w:i/>
          <w:szCs w:val="22"/>
          <w:lang w:val="fr-FR" w:eastAsia="en-GB"/>
        </w:rPr>
        <w:t>)</w:t>
      </w:r>
      <w:r w:rsidRPr="00CE4FDF">
        <w:rPr>
          <w:rFonts w:eastAsia="SimSun"/>
          <w:szCs w:val="22"/>
          <w:lang w:val="fr-FR" w:eastAsia="en-GB"/>
        </w:rPr>
        <w:t xml:space="preserve"> </w:t>
      </w:r>
    </w:p>
    <w:p w14:paraId="66633606" w14:textId="6F503196"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zCs w:val="22"/>
          <w:lang w:val="fr-FR" w:eastAsia="en-GB"/>
        </w:rPr>
        <w:t xml:space="preserve">indigestion </w:t>
      </w:r>
      <w:r w:rsidR="00E11D9E" w:rsidRPr="00CE4FDF">
        <w:rPr>
          <w:rFonts w:eastAsia="SimSun"/>
          <w:i/>
          <w:szCs w:val="22"/>
          <w:lang w:val="fr-FR" w:eastAsia="en-GB"/>
        </w:rPr>
        <w:t>(dyspepsie</w:t>
      </w:r>
      <w:r w:rsidRPr="00CE4FDF">
        <w:rPr>
          <w:rFonts w:eastAsia="SimSun"/>
          <w:i/>
          <w:szCs w:val="22"/>
          <w:lang w:val="fr-FR" w:eastAsia="en-GB"/>
        </w:rPr>
        <w:t>)</w:t>
      </w:r>
      <w:r w:rsidRPr="00CE4FDF">
        <w:rPr>
          <w:rFonts w:eastAsia="SimSun"/>
          <w:szCs w:val="22"/>
          <w:lang w:val="fr-FR" w:eastAsia="en-GB"/>
        </w:rPr>
        <w:t xml:space="preserve"> </w:t>
      </w:r>
    </w:p>
    <w:p w14:paraId="071C684A" w14:textId="37ABCD16"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zCs w:val="22"/>
          <w:lang w:val="fr-FR" w:eastAsia="en-GB"/>
        </w:rPr>
        <w:t xml:space="preserve">inflammation de la paroi de l'estomac </w:t>
      </w:r>
      <w:r w:rsidR="00E11D9E" w:rsidRPr="00CE4FDF">
        <w:rPr>
          <w:rFonts w:eastAsia="SimSun"/>
          <w:i/>
          <w:szCs w:val="22"/>
          <w:lang w:val="fr-FR" w:eastAsia="en-GB"/>
        </w:rPr>
        <w:t>(gastrite</w:t>
      </w:r>
      <w:r w:rsidRPr="00CE4FDF">
        <w:rPr>
          <w:rFonts w:eastAsia="SimSun"/>
          <w:i/>
          <w:iCs/>
          <w:szCs w:val="22"/>
          <w:lang w:val="fr-FR" w:eastAsia="en-GB"/>
        </w:rPr>
        <w:t xml:space="preserve">) </w:t>
      </w:r>
    </w:p>
    <w:p w14:paraId="7137AA7F" w14:textId="391BB61C" w:rsidR="00E11D9E"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bookmarkStart w:id="130" w:name="_Hlk95140104"/>
      <w:r w:rsidR="00E11D9E" w:rsidRPr="00CE4FDF">
        <w:rPr>
          <w:rFonts w:eastAsia="SimSun"/>
          <w:szCs w:val="22"/>
          <w:lang w:val="fr-FR" w:eastAsia="en-GB"/>
        </w:rPr>
        <w:t>troubles gastro</w:t>
      </w:r>
      <w:r w:rsidR="003938FD" w:rsidRPr="00CE4FDF">
        <w:rPr>
          <w:rFonts w:eastAsia="SimSun"/>
          <w:szCs w:val="22"/>
          <w:lang w:val="fr-FR" w:eastAsia="en-GB"/>
        </w:rPr>
        <w:noBreakHyphen/>
      </w:r>
      <w:r w:rsidR="00E11D9E" w:rsidRPr="00CE4FDF">
        <w:rPr>
          <w:rFonts w:eastAsia="SimSun"/>
          <w:szCs w:val="22"/>
          <w:lang w:val="fr-FR" w:eastAsia="en-GB"/>
        </w:rPr>
        <w:t>intestinaux</w:t>
      </w:r>
    </w:p>
    <w:bookmarkEnd w:id="130"/>
    <w:p w14:paraId="53C1BA1A" w14:textId="13142173" w:rsidR="00E11D9E"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zCs w:val="22"/>
          <w:lang w:val="fr-FR" w:eastAsia="en-GB"/>
        </w:rPr>
        <w:t>sensation de brûlure</w:t>
      </w:r>
    </w:p>
    <w:p w14:paraId="6C43D6D5" w14:textId="77777777" w:rsidR="00E11D9E"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zCs w:val="22"/>
          <w:lang w:val="fr-FR" w:eastAsia="en-GB"/>
        </w:rPr>
        <w:t>bouffées de chaleur, sensation de chaleur</w:t>
      </w:r>
    </w:p>
    <w:p w14:paraId="1F845556" w14:textId="2F941C14"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zCs w:val="22"/>
          <w:lang w:val="fr-FR" w:eastAsia="en-GB"/>
        </w:rPr>
        <w:t>démangeaisons cutanées (</w:t>
      </w:r>
      <w:r w:rsidR="00E11D9E" w:rsidRPr="00CE4FDF">
        <w:rPr>
          <w:rFonts w:eastAsia="SimSun"/>
          <w:i/>
          <w:szCs w:val="22"/>
          <w:lang w:val="fr-FR" w:eastAsia="en-GB"/>
        </w:rPr>
        <w:t>prurit</w:t>
      </w:r>
      <w:r w:rsidRPr="00CE4FDF">
        <w:rPr>
          <w:rFonts w:eastAsia="SimSun"/>
          <w:i/>
          <w:szCs w:val="22"/>
          <w:lang w:val="fr-FR" w:eastAsia="en-GB"/>
        </w:rPr>
        <w:t>)</w:t>
      </w:r>
      <w:r w:rsidRPr="00CE4FDF">
        <w:rPr>
          <w:rFonts w:eastAsia="SimSun"/>
          <w:szCs w:val="22"/>
          <w:lang w:val="fr-FR" w:eastAsia="en-GB"/>
        </w:rPr>
        <w:t xml:space="preserve"> </w:t>
      </w:r>
    </w:p>
    <w:p w14:paraId="35D43231" w14:textId="4721B6B8" w:rsidR="00E11D9E"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DF631A" w:rsidRPr="00CE4FDF">
        <w:rPr>
          <w:rFonts w:eastAsia="SimSun"/>
          <w:szCs w:val="22"/>
          <w:lang w:val="fr-FR" w:eastAsia="en-GB"/>
        </w:rPr>
        <w:t>é</w:t>
      </w:r>
      <w:r w:rsidR="00773A1E" w:rsidRPr="00CE4FDF">
        <w:rPr>
          <w:rFonts w:eastAsia="SimSun"/>
          <w:szCs w:val="22"/>
          <w:lang w:val="fr-FR" w:eastAsia="en-GB"/>
        </w:rPr>
        <w:t>ruption cutanée</w:t>
      </w:r>
    </w:p>
    <w:p w14:paraId="00F4419B" w14:textId="636ADAB6" w:rsidR="001849A1"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E11D9E" w:rsidRPr="00CE4FDF">
        <w:rPr>
          <w:rFonts w:eastAsia="SimSun"/>
          <w:szCs w:val="22"/>
          <w:lang w:val="fr-FR" w:eastAsia="en-GB"/>
        </w:rPr>
        <w:t>taches cutanées roses ou rouges (</w:t>
      </w:r>
      <w:r w:rsidR="00E11D9E" w:rsidRPr="00CE4FDF">
        <w:rPr>
          <w:rFonts w:eastAsia="SimSun"/>
          <w:i/>
          <w:iCs/>
          <w:szCs w:val="22"/>
          <w:lang w:val="fr-FR" w:eastAsia="en-GB"/>
        </w:rPr>
        <w:t>érythème</w:t>
      </w:r>
      <w:r w:rsidRPr="00CE4FDF">
        <w:rPr>
          <w:rFonts w:eastAsia="SimSun"/>
          <w:i/>
          <w:iCs/>
          <w:szCs w:val="22"/>
          <w:lang w:val="fr-FR" w:eastAsia="en-GB"/>
        </w:rPr>
        <w:t>)</w:t>
      </w:r>
    </w:p>
    <w:p w14:paraId="1CB01BE6" w14:textId="77748B2B" w:rsidR="00E42E16" w:rsidRPr="00CE4FDF" w:rsidRDefault="00E11D9E" w:rsidP="00CE4FDF">
      <w:pPr>
        <w:pStyle w:val="ListParagraph"/>
        <w:numPr>
          <w:ilvl w:val="0"/>
          <w:numId w:val="31"/>
        </w:numPr>
        <w:autoSpaceDE w:val="0"/>
        <w:autoSpaceDN w:val="0"/>
        <w:adjustRightInd w:val="0"/>
        <w:spacing w:line="240" w:lineRule="auto"/>
        <w:ind w:hanging="720"/>
        <w:rPr>
          <w:rFonts w:eastAsia="SimSun"/>
          <w:szCs w:val="22"/>
          <w:lang w:val="fr-FR" w:eastAsia="en-GB"/>
        </w:rPr>
      </w:pPr>
      <w:proofErr w:type="gramStart"/>
      <w:r w:rsidRPr="00CE4FDF">
        <w:rPr>
          <w:rFonts w:eastAsia="SimSun"/>
          <w:szCs w:val="22"/>
          <w:lang w:val="fr-FR" w:eastAsia="en-GB"/>
        </w:rPr>
        <w:t>perte</w:t>
      </w:r>
      <w:proofErr w:type="gramEnd"/>
      <w:r w:rsidRPr="00CE4FDF">
        <w:rPr>
          <w:rFonts w:eastAsia="SimSun"/>
          <w:szCs w:val="22"/>
          <w:lang w:val="fr-FR" w:eastAsia="en-GB"/>
        </w:rPr>
        <w:t xml:space="preserve"> de cheveux </w:t>
      </w:r>
      <w:r w:rsidRPr="00CE4FDF">
        <w:rPr>
          <w:rFonts w:eastAsia="SimSun"/>
          <w:i/>
          <w:iCs/>
          <w:szCs w:val="22"/>
          <w:lang w:val="fr-FR" w:eastAsia="en-GB"/>
        </w:rPr>
        <w:t>(alopécie</w:t>
      </w:r>
      <w:r w:rsidR="001849A1" w:rsidRPr="00CE4FDF">
        <w:rPr>
          <w:rFonts w:eastAsia="SimSun"/>
          <w:i/>
          <w:iCs/>
          <w:szCs w:val="22"/>
          <w:lang w:val="fr-FR" w:eastAsia="en-GB"/>
        </w:rPr>
        <w:t>)</w:t>
      </w:r>
      <w:r w:rsidR="00E42D6E" w:rsidRPr="00CE4FDF">
        <w:rPr>
          <w:rFonts w:eastAsia="SimSun"/>
          <w:i/>
          <w:iCs/>
          <w:szCs w:val="22"/>
          <w:lang w:val="fr-FR" w:eastAsia="en-GB"/>
        </w:rPr>
        <w:t>.</w:t>
      </w:r>
      <w:r w:rsidR="00B56E42" w:rsidRPr="00CE4FDF">
        <w:rPr>
          <w:rFonts w:eastAsia="SimSun"/>
          <w:szCs w:val="22"/>
          <w:lang w:val="fr-FR" w:eastAsia="en-GB"/>
        </w:rPr>
        <w:t xml:space="preserve"> </w:t>
      </w:r>
    </w:p>
    <w:p w14:paraId="2B2AF948" w14:textId="77777777" w:rsidR="00E42E16" w:rsidRPr="00CE4FDF" w:rsidRDefault="00E42E16" w:rsidP="00CE4FDF">
      <w:pPr>
        <w:autoSpaceDE w:val="0"/>
        <w:autoSpaceDN w:val="0"/>
        <w:adjustRightInd w:val="0"/>
        <w:spacing w:line="240" w:lineRule="auto"/>
        <w:rPr>
          <w:rFonts w:eastAsia="SimSun"/>
          <w:szCs w:val="22"/>
          <w:lang w:val="fr-FR" w:eastAsia="en-GB"/>
        </w:rPr>
      </w:pPr>
    </w:p>
    <w:p w14:paraId="1A44719D" w14:textId="77777777" w:rsidR="00823AF0" w:rsidRPr="00CE4FDF" w:rsidRDefault="00823AF0" w:rsidP="00CE4FDF">
      <w:pPr>
        <w:tabs>
          <w:tab w:val="clear" w:pos="567"/>
        </w:tabs>
        <w:autoSpaceDE w:val="0"/>
        <w:autoSpaceDN w:val="0"/>
        <w:adjustRightInd w:val="0"/>
        <w:spacing w:line="240" w:lineRule="auto"/>
        <w:rPr>
          <w:rFonts w:eastAsia="SimSun"/>
          <w:szCs w:val="22"/>
          <w:u w:val="single"/>
          <w:lang w:val="fr-FR" w:eastAsia="en-GB"/>
        </w:rPr>
      </w:pPr>
      <w:bookmarkStart w:id="131" w:name="_Hlk95140241"/>
      <w:r w:rsidRPr="00CE4FDF">
        <w:rPr>
          <w:rFonts w:eastAsia="SimSun"/>
          <w:szCs w:val="22"/>
          <w:u w:val="single"/>
          <w:lang w:val="fr-FR" w:eastAsia="en-GB"/>
        </w:rPr>
        <w:t>Effets indésirables qui peuvent être détectés dans les analyses de sang ou d'urine</w:t>
      </w:r>
    </w:p>
    <w:bookmarkEnd w:id="131"/>
    <w:p w14:paraId="6BBB3D89" w14:textId="5D406A02" w:rsidR="00E42E16" w:rsidRPr="00CE4FDF" w:rsidRDefault="00B56E42" w:rsidP="00CE4FDF">
      <w:pPr>
        <w:tabs>
          <w:tab w:val="clear" w:pos="567"/>
        </w:tabs>
        <w:autoSpaceDE w:val="0"/>
        <w:autoSpaceDN w:val="0"/>
        <w:adjustRightInd w:val="0"/>
        <w:spacing w:line="240" w:lineRule="auto"/>
        <w:ind w:left="567" w:hanging="567"/>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823AF0" w:rsidRPr="00CE4FDF">
        <w:rPr>
          <w:rFonts w:eastAsia="SimSun"/>
          <w:szCs w:val="22"/>
          <w:lang w:val="fr-FR" w:eastAsia="en-GB"/>
        </w:rPr>
        <w:t>faible nombre de globules blancs (</w:t>
      </w:r>
      <w:r w:rsidR="00823AF0" w:rsidRPr="00CE4FDF">
        <w:rPr>
          <w:rFonts w:eastAsia="SimSun"/>
          <w:i/>
          <w:szCs w:val="22"/>
          <w:lang w:val="fr-FR" w:eastAsia="en-GB"/>
        </w:rPr>
        <w:t>lymphopénie, leucopénie</w:t>
      </w:r>
      <w:r w:rsidR="00823AF0" w:rsidRPr="00CE4FDF">
        <w:rPr>
          <w:rFonts w:eastAsia="SimSun"/>
          <w:szCs w:val="22"/>
          <w:lang w:val="fr-FR" w:eastAsia="en-GB"/>
        </w:rPr>
        <w:t>) dans le sang. Un nombre réduit de globules blancs peut signifier que votre corps est moins apte à lutter contre une infection. Si vous avez une infection grave (pneumonie par exemple), consultez immédiatement votre médecin.</w:t>
      </w:r>
    </w:p>
    <w:p w14:paraId="0934B15A" w14:textId="0043C3E9"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823AF0" w:rsidRPr="00CE4FDF">
        <w:rPr>
          <w:rFonts w:eastAsia="SimSun"/>
          <w:szCs w:val="22"/>
          <w:lang w:val="fr-FR" w:eastAsia="en-GB"/>
        </w:rPr>
        <w:t>protéines (</w:t>
      </w:r>
      <w:r w:rsidR="00823AF0" w:rsidRPr="00CE4FDF">
        <w:rPr>
          <w:rFonts w:eastAsia="SimSun"/>
          <w:i/>
          <w:szCs w:val="22"/>
          <w:lang w:val="fr-FR" w:eastAsia="en-GB"/>
        </w:rPr>
        <w:t>albumine</w:t>
      </w:r>
      <w:r w:rsidR="00823AF0" w:rsidRPr="00CE4FDF">
        <w:rPr>
          <w:rFonts w:eastAsia="SimSun"/>
          <w:szCs w:val="22"/>
          <w:lang w:val="fr-FR" w:eastAsia="en-GB"/>
        </w:rPr>
        <w:t>) dans l’urine </w:t>
      </w:r>
    </w:p>
    <w:p w14:paraId="4584717B" w14:textId="4D0BD806"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823AF0" w:rsidRPr="00CE4FDF">
        <w:rPr>
          <w:rFonts w:eastAsia="SimSun"/>
          <w:szCs w:val="22"/>
          <w:lang w:val="fr-FR" w:eastAsia="en-GB"/>
        </w:rPr>
        <w:t>augmentation du taux d’enzymes hépatiques (</w:t>
      </w:r>
      <w:r w:rsidR="00823AF0" w:rsidRPr="00CE4FDF">
        <w:rPr>
          <w:rFonts w:eastAsia="SimSun"/>
          <w:i/>
          <w:szCs w:val="22"/>
          <w:lang w:val="fr-FR" w:eastAsia="en-GB"/>
        </w:rPr>
        <w:t>ALAT, ASAT</w:t>
      </w:r>
      <w:r w:rsidR="00823AF0" w:rsidRPr="00CE4FDF">
        <w:rPr>
          <w:rFonts w:eastAsia="SimSun"/>
          <w:szCs w:val="22"/>
          <w:lang w:val="fr-FR" w:eastAsia="en-GB"/>
        </w:rPr>
        <w:t>) dans le sang</w:t>
      </w:r>
      <w:r w:rsidR="00E42D6E" w:rsidRPr="00CE4FDF">
        <w:rPr>
          <w:rFonts w:eastAsia="SimSun"/>
          <w:szCs w:val="22"/>
          <w:lang w:val="fr-FR" w:eastAsia="en-GB"/>
        </w:rPr>
        <w:t>.</w:t>
      </w:r>
    </w:p>
    <w:p w14:paraId="050266D6" w14:textId="77777777" w:rsidR="00E42E16" w:rsidRPr="00CE4FDF" w:rsidRDefault="00E42E16" w:rsidP="00CE4FDF">
      <w:pPr>
        <w:tabs>
          <w:tab w:val="clear" w:pos="567"/>
        </w:tabs>
        <w:autoSpaceDE w:val="0"/>
        <w:autoSpaceDN w:val="0"/>
        <w:adjustRightInd w:val="0"/>
        <w:spacing w:line="240" w:lineRule="auto"/>
        <w:rPr>
          <w:rFonts w:eastAsia="SimSun"/>
          <w:szCs w:val="22"/>
          <w:lang w:val="fr-FR" w:eastAsia="en-GB"/>
        </w:rPr>
      </w:pPr>
    </w:p>
    <w:p w14:paraId="0157F60F" w14:textId="1F02BED4" w:rsidR="00E42E16" w:rsidRPr="00CE4FDF" w:rsidRDefault="00272B73" w:rsidP="00CE4FDF">
      <w:pPr>
        <w:tabs>
          <w:tab w:val="clear" w:pos="567"/>
        </w:tabs>
        <w:autoSpaceDE w:val="0"/>
        <w:autoSpaceDN w:val="0"/>
        <w:adjustRightInd w:val="0"/>
        <w:spacing w:line="240" w:lineRule="auto"/>
        <w:rPr>
          <w:rFonts w:eastAsia="SimSun"/>
          <w:szCs w:val="22"/>
          <w:lang w:val="fr-FR" w:eastAsia="en-GB"/>
        </w:rPr>
      </w:pPr>
      <w:r w:rsidRPr="00CE4FDF">
        <w:rPr>
          <w:rFonts w:eastAsia="SimSun"/>
          <w:b/>
          <w:bCs/>
          <w:szCs w:val="22"/>
          <w:lang w:val="fr-FR" w:eastAsia="en-GB"/>
        </w:rPr>
        <w:t>P</w:t>
      </w:r>
      <w:r w:rsidR="00823AF0" w:rsidRPr="00CE4FDF">
        <w:rPr>
          <w:rFonts w:eastAsia="SimSun"/>
          <w:b/>
          <w:bCs/>
          <w:szCs w:val="22"/>
          <w:lang w:val="fr-FR" w:eastAsia="en-GB"/>
        </w:rPr>
        <w:t>eu fréquents</w:t>
      </w:r>
      <w:r w:rsidRPr="00CE4FDF">
        <w:rPr>
          <w:rFonts w:eastAsia="SimSun"/>
          <w:b/>
          <w:bCs/>
          <w:szCs w:val="22"/>
          <w:lang w:val="fr-FR" w:eastAsia="en-GB"/>
        </w:rPr>
        <w:t xml:space="preserve"> </w:t>
      </w:r>
      <w:r w:rsidRPr="00CE4FDF">
        <w:rPr>
          <w:rFonts w:eastAsia="SimSun"/>
          <w:szCs w:val="22"/>
          <w:lang w:val="fr-FR" w:eastAsia="en-GB"/>
        </w:rPr>
        <w:t>(</w:t>
      </w:r>
      <w:r w:rsidR="00823AF0" w:rsidRPr="00CE4FDF">
        <w:rPr>
          <w:rFonts w:eastAsia="SimSun"/>
          <w:szCs w:val="22"/>
          <w:lang w:val="fr-FR" w:eastAsia="en-GB"/>
        </w:rPr>
        <w:t xml:space="preserve">peuvent affecter </w:t>
      </w:r>
      <w:r w:rsidR="00823AF0" w:rsidRPr="00CE4FDF">
        <w:rPr>
          <w:rFonts w:eastAsia="SimSun"/>
          <w:iCs/>
          <w:szCs w:val="22"/>
          <w:lang w:val="fr-FR" w:eastAsia="en-GB"/>
        </w:rPr>
        <w:t>jusqu’à 1 personne sur 100</w:t>
      </w:r>
      <w:r w:rsidR="00B6021E" w:rsidRPr="00CE4FDF">
        <w:rPr>
          <w:rFonts w:eastAsia="SimSun"/>
          <w:iCs/>
          <w:szCs w:val="22"/>
          <w:lang w:val="fr-FR" w:eastAsia="en-GB"/>
        </w:rPr>
        <w:t>)</w:t>
      </w:r>
      <w:r w:rsidR="00B56E42" w:rsidRPr="00CE4FDF">
        <w:rPr>
          <w:rFonts w:eastAsia="SimSun"/>
          <w:i/>
          <w:iCs/>
          <w:szCs w:val="22"/>
          <w:lang w:val="fr-FR" w:eastAsia="en-GB"/>
        </w:rPr>
        <w:t xml:space="preserve"> </w:t>
      </w:r>
    </w:p>
    <w:p w14:paraId="26876169" w14:textId="7347DFC8"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823AF0" w:rsidRPr="00CE4FDF">
        <w:rPr>
          <w:rFonts w:eastAsia="SimSun"/>
          <w:szCs w:val="22"/>
          <w:lang w:val="fr-FR" w:eastAsia="en-GB"/>
        </w:rPr>
        <w:t xml:space="preserve">réactions allergiques </w:t>
      </w:r>
      <w:r w:rsidR="00823AF0" w:rsidRPr="00CE4FDF">
        <w:rPr>
          <w:rFonts w:eastAsia="SimSun"/>
          <w:i/>
          <w:szCs w:val="22"/>
          <w:lang w:val="fr-FR" w:eastAsia="en-GB"/>
        </w:rPr>
        <w:t>(hypersensibilité</w:t>
      </w:r>
      <w:r w:rsidRPr="00CE4FDF">
        <w:rPr>
          <w:rFonts w:eastAsia="SimSun"/>
          <w:i/>
          <w:iCs/>
          <w:szCs w:val="22"/>
          <w:lang w:val="fr-FR" w:eastAsia="en-GB"/>
        </w:rPr>
        <w:t>)</w:t>
      </w:r>
      <w:r w:rsidRPr="00CE4FDF">
        <w:rPr>
          <w:rFonts w:eastAsia="SimSun"/>
          <w:szCs w:val="22"/>
          <w:lang w:val="fr-FR" w:eastAsia="en-GB"/>
        </w:rPr>
        <w:t xml:space="preserve"> </w:t>
      </w:r>
    </w:p>
    <w:p w14:paraId="32B0C952" w14:textId="369C2B94" w:rsidR="00E42E16" w:rsidRPr="00CE4FDF" w:rsidRDefault="00B56E42" w:rsidP="00CE4FDF">
      <w:pPr>
        <w:autoSpaceDE w:val="0"/>
        <w:autoSpaceDN w:val="0"/>
        <w:adjustRightInd w:val="0"/>
        <w:spacing w:line="240" w:lineRule="auto"/>
        <w:rPr>
          <w:rFonts w:eastAsia="SimSun"/>
          <w:szCs w:val="22"/>
          <w:lang w:val="fr-FR" w:eastAsia="en-GB"/>
        </w:rPr>
      </w:pPr>
      <w:r w:rsidRPr="00CE4FDF">
        <w:rPr>
          <w:rFonts w:eastAsia="SimSun"/>
          <w:szCs w:val="22"/>
          <w:lang w:val="fr-FR" w:eastAsia="en-GB"/>
        </w:rPr>
        <w:t>-</w:t>
      </w:r>
      <w:r w:rsidRPr="00CE4FDF">
        <w:rPr>
          <w:rFonts w:eastAsia="SimSun"/>
          <w:szCs w:val="22"/>
          <w:lang w:val="fr-FR" w:eastAsia="en-GB"/>
        </w:rPr>
        <w:tab/>
      </w:r>
      <w:r w:rsidR="00823AF0" w:rsidRPr="00CE4FDF">
        <w:rPr>
          <w:rFonts w:eastAsia="SimSun"/>
          <w:szCs w:val="22"/>
          <w:lang w:val="fr-FR" w:eastAsia="en-GB"/>
        </w:rPr>
        <w:t>réduction des plaquettes sanguines.</w:t>
      </w:r>
    </w:p>
    <w:p w14:paraId="43281B67" w14:textId="77777777" w:rsidR="00E42E16" w:rsidRPr="00CE4FDF" w:rsidRDefault="00E42E16" w:rsidP="00CE4FDF">
      <w:pPr>
        <w:tabs>
          <w:tab w:val="clear" w:pos="567"/>
        </w:tabs>
        <w:autoSpaceDE w:val="0"/>
        <w:autoSpaceDN w:val="0"/>
        <w:adjustRightInd w:val="0"/>
        <w:spacing w:line="240" w:lineRule="auto"/>
        <w:rPr>
          <w:rFonts w:eastAsia="SimSun"/>
          <w:szCs w:val="22"/>
          <w:lang w:val="fr-FR" w:eastAsia="en-GB"/>
        </w:rPr>
      </w:pPr>
    </w:p>
    <w:p w14:paraId="088A0EB2" w14:textId="5C71E799" w:rsidR="00BA562B" w:rsidRPr="00CE4FDF" w:rsidRDefault="00BA562B" w:rsidP="00BA562B">
      <w:pPr>
        <w:tabs>
          <w:tab w:val="clear" w:pos="567"/>
        </w:tabs>
        <w:autoSpaceDE w:val="0"/>
        <w:autoSpaceDN w:val="0"/>
        <w:adjustRightInd w:val="0"/>
        <w:spacing w:line="240" w:lineRule="auto"/>
        <w:rPr>
          <w:rFonts w:eastAsia="SimSun"/>
          <w:szCs w:val="22"/>
          <w:lang w:val="fr-FR" w:eastAsia="en-GB"/>
        </w:rPr>
      </w:pPr>
      <w:r>
        <w:rPr>
          <w:rFonts w:eastAsia="SimSun"/>
          <w:b/>
          <w:bCs/>
          <w:szCs w:val="22"/>
          <w:lang w:val="fr-FR" w:eastAsia="en-GB"/>
        </w:rPr>
        <w:t>Rare</w:t>
      </w:r>
      <w:r w:rsidR="003601B6">
        <w:rPr>
          <w:rFonts w:eastAsia="SimSun"/>
          <w:b/>
          <w:bCs/>
          <w:szCs w:val="22"/>
          <w:lang w:val="fr-FR" w:eastAsia="en-GB"/>
        </w:rPr>
        <w:t>s</w:t>
      </w:r>
      <w:r w:rsidRPr="00CE4FDF">
        <w:rPr>
          <w:rFonts w:eastAsia="SimSun"/>
          <w:b/>
          <w:bCs/>
          <w:szCs w:val="22"/>
          <w:lang w:val="fr-FR" w:eastAsia="en-GB"/>
        </w:rPr>
        <w:t xml:space="preserve"> </w:t>
      </w:r>
      <w:r w:rsidRPr="00CE4FDF">
        <w:rPr>
          <w:rFonts w:eastAsia="SimSun"/>
          <w:szCs w:val="22"/>
          <w:lang w:val="fr-FR" w:eastAsia="en-GB"/>
        </w:rPr>
        <w:t xml:space="preserve">(peuvent affecter </w:t>
      </w:r>
      <w:r w:rsidRPr="00CE4FDF">
        <w:rPr>
          <w:rFonts w:eastAsia="SimSun"/>
          <w:iCs/>
          <w:szCs w:val="22"/>
          <w:lang w:val="fr-FR" w:eastAsia="en-GB"/>
        </w:rPr>
        <w:t>jusqu’à 1 personne sur 1</w:t>
      </w:r>
      <w:r>
        <w:rPr>
          <w:rFonts w:eastAsia="SimSun"/>
          <w:iCs/>
          <w:szCs w:val="22"/>
          <w:lang w:val="fr-FR" w:eastAsia="en-GB"/>
        </w:rPr>
        <w:t> 0</w:t>
      </w:r>
      <w:r w:rsidRPr="00CE4FDF">
        <w:rPr>
          <w:rFonts w:eastAsia="SimSun"/>
          <w:iCs/>
          <w:szCs w:val="22"/>
          <w:lang w:val="fr-FR" w:eastAsia="en-GB"/>
        </w:rPr>
        <w:t>00)</w:t>
      </w:r>
      <w:r w:rsidRPr="00CE4FDF">
        <w:rPr>
          <w:rFonts w:eastAsia="SimSun"/>
          <w:i/>
          <w:iCs/>
          <w:szCs w:val="22"/>
          <w:lang w:val="fr-FR" w:eastAsia="en-GB"/>
        </w:rPr>
        <w:t xml:space="preserve"> </w:t>
      </w:r>
    </w:p>
    <w:p w14:paraId="08481306" w14:textId="011A7318" w:rsidR="00E42E16" w:rsidRDefault="00823AF0" w:rsidP="00D9370A">
      <w:pPr>
        <w:pStyle w:val="ListParagraph"/>
        <w:numPr>
          <w:ilvl w:val="0"/>
          <w:numId w:val="40"/>
        </w:numPr>
        <w:tabs>
          <w:tab w:val="clear" w:pos="567"/>
        </w:tabs>
        <w:autoSpaceDE w:val="0"/>
        <w:autoSpaceDN w:val="0"/>
        <w:adjustRightInd w:val="0"/>
        <w:spacing w:line="240" w:lineRule="auto"/>
        <w:ind w:left="567" w:hanging="567"/>
        <w:rPr>
          <w:rFonts w:eastAsia="SimSun"/>
          <w:szCs w:val="22"/>
          <w:lang w:val="fr-FR" w:eastAsia="en-GB"/>
        </w:rPr>
      </w:pPr>
      <w:proofErr w:type="gramStart"/>
      <w:r w:rsidRPr="00D9370A">
        <w:rPr>
          <w:rFonts w:eastAsia="SimSun"/>
          <w:szCs w:val="22"/>
          <w:lang w:val="fr-FR" w:eastAsia="en-GB"/>
        </w:rPr>
        <w:t>inflammation</w:t>
      </w:r>
      <w:proofErr w:type="gramEnd"/>
      <w:r w:rsidRPr="00D9370A">
        <w:rPr>
          <w:rFonts w:eastAsia="SimSun"/>
          <w:szCs w:val="22"/>
          <w:lang w:val="fr-FR" w:eastAsia="en-GB"/>
        </w:rPr>
        <w:t xml:space="preserve"> du foie et augmentation des taux d’enzymes hépatiques (</w:t>
      </w:r>
      <w:r w:rsidRPr="00D9370A">
        <w:rPr>
          <w:rFonts w:eastAsia="SimSun"/>
          <w:i/>
          <w:szCs w:val="22"/>
          <w:lang w:val="fr-FR" w:eastAsia="en-GB"/>
        </w:rPr>
        <w:t>ALAT ou ASAT en association avec la bilirubine</w:t>
      </w:r>
      <w:r w:rsidR="00B56E42" w:rsidRPr="00D9370A">
        <w:rPr>
          <w:rFonts w:eastAsia="SimSun"/>
          <w:i/>
          <w:szCs w:val="22"/>
          <w:lang w:val="fr-FR" w:eastAsia="en-GB"/>
        </w:rPr>
        <w:t>)</w:t>
      </w:r>
      <w:r w:rsidR="00B56E42" w:rsidRPr="00D9370A">
        <w:rPr>
          <w:rFonts w:eastAsia="SimSun"/>
          <w:szCs w:val="22"/>
          <w:lang w:val="fr-FR" w:eastAsia="en-GB"/>
        </w:rPr>
        <w:t xml:space="preserve"> </w:t>
      </w:r>
    </w:p>
    <w:p w14:paraId="3BF1A14C" w14:textId="77777777" w:rsidR="005D2FDC" w:rsidRDefault="005D2FDC" w:rsidP="0078428B">
      <w:pPr>
        <w:pStyle w:val="ListParagraph"/>
        <w:tabs>
          <w:tab w:val="clear" w:pos="567"/>
        </w:tabs>
        <w:autoSpaceDE w:val="0"/>
        <w:autoSpaceDN w:val="0"/>
        <w:adjustRightInd w:val="0"/>
        <w:spacing w:line="240" w:lineRule="auto"/>
        <w:ind w:left="567"/>
        <w:rPr>
          <w:rFonts w:eastAsia="SimSun"/>
          <w:szCs w:val="22"/>
          <w:lang w:val="fr-FR" w:eastAsia="en-GB"/>
        </w:rPr>
      </w:pPr>
    </w:p>
    <w:p w14:paraId="54BE6F2C" w14:textId="77777777" w:rsidR="00BA562B" w:rsidRPr="0078428B" w:rsidRDefault="00BA562B" w:rsidP="0078428B">
      <w:pPr>
        <w:tabs>
          <w:tab w:val="clear" w:pos="567"/>
        </w:tabs>
        <w:autoSpaceDE w:val="0"/>
        <w:autoSpaceDN w:val="0"/>
        <w:adjustRightInd w:val="0"/>
        <w:spacing w:line="240" w:lineRule="auto"/>
        <w:ind w:left="567" w:hanging="567"/>
        <w:rPr>
          <w:rFonts w:eastAsia="SimSun"/>
          <w:b/>
          <w:bCs/>
          <w:szCs w:val="22"/>
          <w:lang w:val="fr-FR" w:eastAsia="en-GB"/>
        </w:rPr>
      </w:pPr>
      <w:r w:rsidRPr="00BA562B">
        <w:rPr>
          <w:rFonts w:eastAsia="SimSun"/>
          <w:b/>
          <w:bCs/>
          <w:szCs w:val="22"/>
          <w:lang w:val="fr-FR" w:eastAsia="en-GB"/>
        </w:rPr>
        <w:t xml:space="preserve">Fréquence indéterminée </w:t>
      </w:r>
      <w:r w:rsidRPr="003601B6">
        <w:rPr>
          <w:rFonts w:eastAsia="SimSun"/>
          <w:szCs w:val="22"/>
          <w:lang w:val="fr-FR" w:eastAsia="en-GB"/>
        </w:rPr>
        <w:t>(ne peut être estimée sur la base des données disponibles)</w:t>
      </w:r>
    </w:p>
    <w:p w14:paraId="59BABFF5" w14:textId="3F2F7420" w:rsidR="00865104" w:rsidRPr="00D9370A" w:rsidRDefault="00823AF0" w:rsidP="00D9370A">
      <w:pPr>
        <w:pStyle w:val="ListParagraph"/>
        <w:numPr>
          <w:ilvl w:val="0"/>
          <w:numId w:val="40"/>
        </w:numPr>
        <w:tabs>
          <w:tab w:val="clear" w:pos="567"/>
        </w:tabs>
        <w:autoSpaceDE w:val="0"/>
        <w:autoSpaceDN w:val="0"/>
        <w:adjustRightInd w:val="0"/>
        <w:spacing w:line="240" w:lineRule="auto"/>
        <w:ind w:left="567" w:hanging="567"/>
        <w:rPr>
          <w:rFonts w:eastAsia="SimSun"/>
          <w:szCs w:val="22"/>
          <w:lang w:val="fr-FR" w:eastAsia="en-GB"/>
        </w:rPr>
      </w:pPr>
      <w:proofErr w:type="gramStart"/>
      <w:r w:rsidRPr="00D9370A">
        <w:rPr>
          <w:rFonts w:eastAsia="SimSun"/>
          <w:szCs w:val="22"/>
          <w:lang w:val="fr-FR" w:eastAsia="en-GB"/>
        </w:rPr>
        <w:t>zona</w:t>
      </w:r>
      <w:proofErr w:type="gramEnd"/>
      <w:r w:rsidRPr="00D9370A">
        <w:rPr>
          <w:rFonts w:eastAsia="SimSun"/>
          <w:szCs w:val="22"/>
          <w:lang w:val="fr-FR" w:eastAsia="en-GB"/>
        </w:rPr>
        <w:t xml:space="preserve"> avec symptômes tels que vésicules, brûlures, démangeaisons ou douleurs au niveau de la peau, généralement sur un côté du haut du corps ou du visage, et d’autres symptômes, tels que fièvre et faiblesse dès les premiers stades de l’infection, suivis d’engourdissements, de démangeaisons ou de plaques rouges s’accompagnant d’une douleur intense</w:t>
      </w:r>
    </w:p>
    <w:p w14:paraId="6C62F4AA" w14:textId="67184E79" w:rsidR="00865104" w:rsidRPr="00CE4FDF" w:rsidRDefault="00865104" w:rsidP="00CE4FDF">
      <w:pPr>
        <w:keepNext/>
        <w:numPr>
          <w:ilvl w:val="0"/>
          <w:numId w:val="34"/>
        </w:numPr>
        <w:tabs>
          <w:tab w:val="clear" w:pos="0"/>
          <w:tab w:val="clear" w:pos="567"/>
        </w:tabs>
        <w:suppressAutoHyphens/>
        <w:spacing w:line="240" w:lineRule="auto"/>
        <w:ind w:left="567" w:right="2" w:hanging="567"/>
        <w:rPr>
          <w:szCs w:val="22"/>
          <w:lang w:val="fr-FR"/>
        </w:rPr>
      </w:pPr>
      <w:proofErr w:type="gramStart"/>
      <w:r w:rsidRPr="00CE4FDF">
        <w:rPr>
          <w:szCs w:val="22"/>
          <w:lang w:val="fr-FR"/>
        </w:rPr>
        <w:t>écoulement</w:t>
      </w:r>
      <w:proofErr w:type="gramEnd"/>
      <w:r w:rsidRPr="00CE4FDF">
        <w:rPr>
          <w:szCs w:val="22"/>
          <w:lang w:val="fr-FR"/>
        </w:rPr>
        <w:t xml:space="preserve"> nasal (</w:t>
      </w:r>
      <w:r w:rsidRPr="00CE4FDF">
        <w:rPr>
          <w:i/>
          <w:szCs w:val="22"/>
          <w:lang w:val="fr-FR"/>
        </w:rPr>
        <w:t>rhinorrhée</w:t>
      </w:r>
      <w:r w:rsidRPr="00CE4FDF">
        <w:rPr>
          <w:szCs w:val="22"/>
          <w:lang w:val="fr-FR"/>
        </w:rPr>
        <w:t>)</w:t>
      </w:r>
      <w:r w:rsidR="00C15051" w:rsidRPr="00CE4FDF">
        <w:rPr>
          <w:szCs w:val="22"/>
          <w:lang w:val="fr-FR"/>
        </w:rPr>
        <w:t>.</w:t>
      </w:r>
    </w:p>
    <w:p w14:paraId="500E8F91" w14:textId="0093D117" w:rsidR="00E42E16" w:rsidRPr="00CE4FDF" w:rsidRDefault="00E42E16" w:rsidP="00CE4FDF">
      <w:pPr>
        <w:tabs>
          <w:tab w:val="clear" w:pos="567"/>
        </w:tabs>
        <w:autoSpaceDE w:val="0"/>
        <w:autoSpaceDN w:val="0"/>
        <w:adjustRightInd w:val="0"/>
        <w:spacing w:line="240" w:lineRule="auto"/>
        <w:rPr>
          <w:rFonts w:eastAsia="SimSun"/>
          <w:szCs w:val="22"/>
          <w:lang w:val="fr-FR" w:eastAsia="en-GB"/>
        </w:rPr>
      </w:pPr>
    </w:p>
    <w:p w14:paraId="5AB33DBD" w14:textId="7773D852" w:rsidR="002806DB" w:rsidRPr="00CE4FDF" w:rsidRDefault="002806DB" w:rsidP="00CE4FDF">
      <w:pPr>
        <w:pStyle w:val="Standard1"/>
        <w:keepNext/>
        <w:numPr>
          <w:ilvl w:val="12"/>
          <w:numId w:val="0"/>
        </w:numPr>
        <w:rPr>
          <w:b/>
          <w:szCs w:val="22"/>
          <w:lang w:val="fr-FR"/>
        </w:rPr>
      </w:pPr>
      <w:r w:rsidRPr="00CE4FDF">
        <w:rPr>
          <w:b/>
          <w:szCs w:val="22"/>
          <w:lang w:val="fr-FR"/>
        </w:rPr>
        <w:t>Enfants et adolescents (âgés de 13 ans et plus)</w:t>
      </w:r>
    </w:p>
    <w:p w14:paraId="29546AB5" w14:textId="7E84ABE0" w:rsidR="002806DB" w:rsidRPr="00CE4FDF" w:rsidRDefault="002806DB" w:rsidP="00CE4FDF">
      <w:pPr>
        <w:pStyle w:val="Standard1"/>
        <w:numPr>
          <w:ilvl w:val="12"/>
          <w:numId w:val="0"/>
        </w:numPr>
        <w:tabs>
          <w:tab w:val="clear" w:pos="567"/>
          <w:tab w:val="left" w:pos="708"/>
        </w:tabs>
        <w:ind w:right="-2"/>
        <w:rPr>
          <w:szCs w:val="22"/>
          <w:lang w:val="fr-FR"/>
        </w:rPr>
      </w:pPr>
      <w:r w:rsidRPr="00CE4FDF">
        <w:rPr>
          <w:szCs w:val="22"/>
          <w:lang w:val="fr-FR"/>
        </w:rPr>
        <w:t>Les effets indésirables répertoriés ci</w:t>
      </w:r>
      <w:r w:rsidR="003938FD" w:rsidRPr="00CE4FDF">
        <w:rPr>
          <w:szCs w:val="22"/>
          <w:lang w:val="fr-FR"/>
        </w:rPr>
        <w:noBreakHyphen/>
      </w:r>
      <w:r w:rsidRPr="00CE4FDF">
        <w:rPr>
          <w:szCs w:val="22"/>
          <w:lang w:val="fr-FR"/>
        </w:rPr>
        <w:t>dessus s’appliquent également aux enfants et aux adolescents.</w:t>
      </w:r>
    </w:p>
    <w:p w14:paraId="41C9183A" w14:textId="42C29F45" w:rsidR="002806DB" w:rsidRPr="00CE4FDF" w:rsidRDefault="002806DB" w:rsidP="00CE4FDF">
      <w:pPr>
        <w:pStyle w:val="Standard1"/>
        <w:numPr>
          <w:ilvl w:val="12"/>
          <w:numId w:val="0"/>
        </w:numPr>
        <w:tabs>
          <w:tab w:val="clear" w:pos="567"/>
          <w:tab w:val="left" w:pos="708"/>
        </w:tabs>
        <w:ind w:right="-2"/>
        <w:rPr>
          <w:rFonts w:eastAsia="SimSun"/>
          <w:lang w:val="fr-FR" w:eastAsia="en-GB"/>
        </w:rPr>
      </w:pPr>
      <w:r w:rsidRPr="00CE4FDF">
        <w:rPr>
          <w:szCs w:val="22"/>
          <w:lang w:val="fr-FR"/>
        </w:rPr>
        <w:t>Certains effets indésirables ont été plus fréquemment rapportés chez les enfants et adolescents que chez les adultes, par exemple : maux de tête, douleurs abdominales ou crampes d’estomac, vomissements, mal de gorge, toux et règles douloureuses.</w:t>
      </w:r>
    </w:p>
    <w:p w14:paraId="59A684F7" w14:textId="77777777" w:rsidR="00E42E16" w:rsidRPr="00CE4FDF" w:rsidRDefault="00E42E16" w:rsidP="00CE4FDF">
      <w:pPr>
        <w:tabs>
          <w:tab w:val="clear" w:pos="567"/>
        </w:tabs>
        <w:autoSpaceDE w:val="0"/>
        <w:autoSpaceDN w:val="0"/>
        <w:adjustRightInd w:val="0"/>
        <w:spacing w:line="240" w:lineRule="auto"/>
        <w:rPr>
          <w:rFonts w:eastAsia="SimSun"/>
          <w:szCs w:val="22"/>
          <w:lang w:val="fr-FR" w:eastAsia="en-GB"/>
        </w:rPr>
      </w:pPr>
    </w:p>
    <w:p w14:paraId="047D325A" w14:textId="77777777" w:rsidR="00823AF0" w:rsidRPr="00CE4FDF" w:rsidRDefault="00823AF0" w:rsidP="00CE4FDF">
      <w:pPr>
        <w:pStyle w:val="BodytextAgency"/>
        <w:spacing w:after="0" w:line="240" w:lineRule="auto"/>
        <w:rPr>
          <w:rFonts w:ascii="Times New Roman" w:eastAsia="Times New Roman" w:hAnsi="Times New Roman" w:cs="Times New Roman"/>
          <w:b/>
          <w:noProof/>
          <w:sz w:val="22"/>
          <w:szCs w:val="22"/>
          <w:lang w:val="fr-FR" w:eastAsia="en-US"/>
        </w:rPr>
      </w:pPr>
      <w:r w:rsidRPr="00CE4FDF">
        <w:rPr>
          <w:rFonts w:ascii="Times New Roman" w:eastAsia="Times New Roman" w:hAnsi="Times New Roman" w:cs="Times New Roman"/>
          <w:b/>
          <w:noProof/>
          <w:sz w:val="22"/>
          <w:szCs w:val="22"/>
          <w:lang w:val="fr-FR" w:eastAsia="en-US"/>
        </w:rPr>
        <w:t>Déclaration des effets secondaires</w:t>
      </w:r>
    </w:p>
    <w:p w14:paraId="35C3573C" w14:textId="230B7762" w:rsidR="00E42E16" w:rsidRPr="00CE4FDF" w:rsidRDefault="00823AF0" w:rsidP="00CE4FDF">
      <w:pPr>
        <w:pStyle w:val="BodytextAgency"/>
        <w:spacing w:after="0" w:line="240" w:lineRule="auto"/>
        <w:rPr>
          <w:rFonts w:ascii="Times New Roman" w:hAnsi="Times New Roman"/>
          <w:sz w:val="22"/>
          <w:lang w:val="fr-FR"/>
        </w:rPr>
      </w:pPr>
      <w:r w:rsidRPr="00CE4FDF">
        <w:rPr>
          <w:rFonts w:ascii="Times New Roman" w:hAnsi="Times New Roman" w:cs="Times New Roman"/>
          <w:noProof/>
          <w:sz w:val="22"/>
          <w:szCs w:val="22"/>
          <w:lang w:val="fr-FR" w:bidi="fr-FR"/>
        </w:rPr>
        <w:t>Si vous ressentez un quelconque effet indésirable, parlez</w:t>
      </w:r>
      <w:r w:rsidR="003938FD" w:rsidRPr="00CE4FDF">
        <w:rPr>
          <w:rFonts w:ascii="Times New Roman" w:hAnsi="Times New Roman" w:cs="Times New Roman"/>
          <w:noProof/>
          <w:sz w:val="22"/>
          <w:szCs w:val="22"/>
          <w:lang w:val="fr-FR" w:bidi="fr-FR"/>
        </w:rPr>
        <w:noBreakHyphen/>
      </w:r>
      <w:r w:rsidRPr="00CE4FDF">
        <w:rPr>
          <w:rFonts w:ascii="Times New Roman" w:hAnsi="Times New Roman" w:cs="Times New Roman"/>
          <w:noProof/>
          <w:sz w:val="22"/>
          <w:szCs w:val="22"/>
          <w:lang w:val="fr-FR" w:bidi="fr-FR"/>
        </w:rPr>
        <w:t xml:space="preserve">en à votre médecin ou votre pharmacien. Ceci s’applique aussi à tout effet indésirable qui ne serait pas mentionné dans cette notice. Vous pouvez également déclarer les effets indésirables directement via </w:t>
      </w:r>
      <w:r w:rsidRPr="00E44536">
        <w:rPr>
          <w:rFonts w:ascii="Times New Roman" w:hAnsi="Times New Roman" w:cs="Times New Roman"/>
          <w:noProof/>
          <w:sz w:val="22"/>
          <w:szCs w:val="22"/>
          <w:highlight w:val="lightGray"/>
          <w:lang w:val="fr-FR" w:bidi="fr-FR"/>
        </w:rPr>
        <w:t xml:space="preserve">le système national de déclaration décrit en </w:t>
      </w:r>
      <w:hyperlink r:id="rId14" w:history="1">
        <w:r w:rsidRPr="00E44536">
          <w:rPr>
            <w:rStyle w:val="Hyperlink"/>
            <w:rFonts w:ascii="Times New Roman" w:hAnsi="Times New Roman" w:cs="Times New Roman"/>
            <w:noProof/>
            <w:sz w:val="22"/>
            <w:szCs w:val="22"/>
            <w:highlight w:val="lightGray"/>
            <w:lang w:val="fr-FR" w:bidi="fr-FR"/>
          </w:rPr>
          <w:t>Annexe V</w:t>
        </w:r>
      </w:hyperlink>
      <w:r w:rsidR="009F4956" w:rsidRPr="00CE4FDF">
        <w:rPr>
          <w:rFonts w:ascii="Times New Roman" w:hAnsi="Times New Roman" w:cs="Times New Roman"/>
          <w:noProof/>
          <w:sz w:val="22"/>
          <w:szCs w:val="22"/>
          <w:lang w:val="fr-FR" w:bidi="fr-FR"/>
        </w:rPr>
        <w:t>.</w:t>
      </w:r>
      <w:r w:rsidRPr="00CE4FDF">
        <w:rPr>
          <w:rFonts w:ascii="Times New Roman" w:hAnsi="Times New Roman" w:cs="Times New Roman"/>
          <w:noProof/>
          <w:sz w:val="22"/>
          <w:szCs w:val="22"/>
          <w:lang w:val="fr-FR" w:bidi="fr-FR"/>
        </w:rPr>
        <w:t xml:space="preserve"> En signalant les effets indésirables, vous contribuez à fournir davantage d’informations sur la sécurité du médicament</w:t>
      </w:r>
      <w:r w:rsidR="00B56E42" w:rsidRPr="00CE4FDF">
        <w:rPr>
          <w:rFonts w:ascii="Times New Roman" w:hAnsi="Times New Roman"/>
          <w:sz w:val="22"/>
          <w:lang w:val="fr-FR"/>
        </w:rPr>
        <w:t>.</w:t>
      </w:r>
    </w:p>
    <w:p w14:paraId="21F65A49" w14:textId="77777777" w:rsidR="00E42E16" w:rsidRPr="00CE4FDF" w:rsidRDefault="00E42E16" w:rsidP="00CE4FDF">
      <w:pPr>
        <w:autoSpaceDE w:val="0"/>
        <w:autoSpaceDN w:val="0"/>
        <w:adjustRightInd w:val="0"/>
        <w:spacing w:line="240" w:lineRule="auto"/>
        <w:rPr>
          <w:szCs w:val="22"/>
          <w:lang w:val="fr-FR"/>
        </w:rPr>
      </w:pPr>
    </w:p>
    <w:p w14:paraId="02F272EC" w14:textId="77777777" w:rsidR="00E42E16" w:rsidRPr="00CE4FDF" w:rsidRDefault="00E42E16" w:rsidP="00CE4FDF">
      <w:pPr>
        <w:autoSpaceDE w:val="0"/>
        <w:autoSpaceDN w:val="0"/>
        <w:adjustRightInd w:val="0"/>
        <w:spacing w:line="240" w:lineRule="auto"/>
        <w:rPr>
          <w:szCs w:val="22"/>
          <w:lang w:val="fr-FR"/>
        </w:rPr>
      </w:pPr>
    </w:p>
    <w:p w14:paraId="2A2F7764" w14:textId="64F61858" w:rsidR="00E42E16" w:rsidRPr="00CE4FDF" w:rsidRDefault="00B56E42" w:rsidP="00CE4FDF">
      <w:pPr>
        <w:numPr>
          <w:ilvl w:val="12"/>
          <w:numId w:val="0"/>
        </w:numPr>
        <w:tabs>
          <w:tab w:val="clear" w:pos="567"/>
        </w:tabs>
        <w:spacing w:line="240" w:lineRule="auto"/>
        <w:ind w:left="567" w:right="-2" w:hanging="567"/>
        <w:rPr>
          <w:b/>
          <w:noProof/>
          <w:lang w:val="fr-FR"/>
        </w:rPr>
      </w:pPr>
      <w:r w:rsidRPr="00CE4FDF">
        <w:rPr>
          <w:b/>
          <w:noProof/>
          <w:szCs w:val="22"/>
          <w:lang w:val="fr-FR"/>
        </w:rPr>
        <w:t>5.</w:t>
      </w:r>
      <w:r w:rsidRPr="00CE4FDF">
        <w:rPr>
          <w:b/>
          <w:noProof/>
          <w:szCs w:val="22"/>
          <w:lang w:val="fr-FR"/>
        </w:rPr>
        <w:tab/>
      </w:r>
      <w:r w:rsidR="00823AF0" w:rsidRPr="00CE4FDF">
        <w:rPr>
          <w:b/>
          <w:noProof/>
          <w:szCs w:val="22"/>
          <w:lang w:val="fr-FR"/>
        </w:rPr>
        <w:t xml:space="preserve">Comment conserver </w:t>
      </w:r>
      <w:r w:rsidR="0025294B" w:rsidRPr="00CE4FDF">
        <w:rPr>
          <w:b/>
          <w:noProof/>
          <w:lang w:val="fr-FR"/>
        </w:rPr>
        <w:t>Diméthyl</w:t>
      </w:r>
      <w:r w:rsidRPr="00CE4FDF">
        <w:rPr>
          <w:b/>
          <w:noProof/>
          <w:lang w:val="fr-FR"/>
        </w:rPr>
        <w:t xml:space="preserve"> fumarate Mylan</w:t>
      </w:r>
    </w:p>
    <w:p w14:paraId="7A03FEE2" w14:textId="77777777" w:rsidR="00E42E16" w:rsidRPr="00CE4FDF" w:rsidRDefault="00E42E16" w:rsidP="00CE4FDF">
      <w:pPr>
        <w:numPr>
          <w:ilvl w:val="12"/>
          <w:numId w:val="0"/>
        </w:numPr>
        <w:tabs>
          <w:tab w:val="clear" w:pos="567"/>
        </w:tabs>
        <w:spacing w:line="240" w:lineRule="auto"/>
        <w:ind w:left="567" w:right="-2" w:hanging="567"/>
        <w:rPr>
          <w:noProof/>
          <w:szCs w:val="22"/>
          <w:lang w:val="fr-FR"/>
        </w:rPr>
      </w:pPr>
    </w:p>
    <w:p w14:paraId="4E8A24C2" w14:textId="77777777" w:rsidR="00823AF0" w:rsidRPr="00CE4FDF" w:rsidRDefault="00823AF0" w:rsidP="00CE4FDF">
      <w:pPr>
        <w:numPr>
          <w:ilvl w:val="12"/>
          <w:numId w:val="0"/>
        </w:numPr>
        <w:tabs>
          <w:tab w:val="clear" w:pos="567"/>
        </w:tabs>
        <w:spacing w:line="240" w:lineRule="auto"/>
        <w:ind w:right="-2"/>
        <w:rPr>
          <w:noProof/>
          <w:szCs w:val="22"/>
          <w:lang w:val="fr-FR"/>
        </w:rPr>
      </w:pPr>
      <w:r w:rsidRPr="00CE4FDF">
        <w:rPr>
          <w:noProof/>
          <w:szCs w:val="22"/>
          <w:lang w:val="fr-FR"/>
        </w:rPr>
        <w:t>Tenir ce médicament hors de la vue et de la portée des enfants.</w:t>
      </w:r>
    </w:p>
    <w:p w14:paraId="321D51B0"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29D39445" w14:textId="603867A1" w:rsidR="00E42E16" w:rsidRPr="00CE4FDF" w:rsidRDefault="00823AF0" w:rsidP="00CE4FDF">
      <w:pPr>
        <w:numPr>
          <w:ilvl w:val="12"/>
          <w:numId w:val="0"/>
        </w:numPr>
        <w:tabs>
          <w:tab w:val="clear" w:pos="567"/>
        </w:tabs>
        <w:spacing w:line="240" w:lineRule="auto"/>
        <w:ind w:right="-2"/>
        <w:rPr>
          <w:noProof/>
          <w:szCs w:val="22"/>
          <w:lang w:val="fr-FR"/>
        </w:rPr>
      </w:pPr>
      <w:r w:rsidRPr="00CE4FDF">
        <w:rPr>
          <w:noProof/>
          <w:szCs w:val="22"/>
          <w:lang w:val="fr-FR"/>
        </w:rPr>
        <w:t xml:space="preserve">N’utilisez pas ce médicament après la date de péremption indiquée sur la plaquette </w:t>
      </w:r>
      <w:r w:rsidR="00432AEA" w:rsidRPr="00CE4FDF">
        <w:rPr>
          <w:noProof/>
          <w:szCs w:val="22"/>
          <w:lang w:val="fr-FR"/>
        </w:rPr>
        <w:t xml:space="preserve">ou le flacon </w:t>
      </w:r>
      <w:r w:rsidRPr="00CE4FDF">
        <w:rPr>
          <w:noProof/>
          <w:szCs w:val="22"/>
          <w:lang w:val="fr-FR"/>
        </w:rPr>
        <w:t>et la boîte après «</w:t>
      </w:r>
      <w:r w:rsidR="00141AAC" w:rsidRPr="00CE4FDF">
        <w:rPr>
          <w:noProof/>
          <w:szCs w:val="22"/>
          <w:lang w:val="fr-FR"/>
        </w:rPr>
        <w:t> </w:t>
      </w:r>
      <w:r w:rsidRPr="00CE4FDF">
        <w:rPr>
          <w:noProof/>
          <w:szCs w:val="22"/>
          <w:lang w:val="fr-FR"/>
        </w:rPr>
        <w:t>EXP</w:t>
      </w:r>
      <w:r w:rsidR="00141AAC" w:rsidRPr="00CE4FDF">
        <w:rPr>
          <w:noProof/>
          <w:szCs w:val="22"/>
          <w:lang w:val="fr-FR"/>
        </w:rPr>
        <w:t> </w:t>
      </w:r>
      <w:r w:rsidRPr="00CE4FDF">
        <w:rPr>
          <w:noProof/>
          <w:szCs w:val="22"/>
          <w:lang w:val="fr-FR"/>
        </w:rPr>
        <w:t>». La date de péremption fait référence au dernier jour de ce mois</w:t>
      </w:r>
      <w:r w:rsidR="00B56E42" w:rsidRPr="00CE4FDF">
        <w:rPr>
          <w:noProof/>
          <w:szCs w:val="22"/>
          <w:lang w:val="fr-FR"/>
        </w:rPr>
        <w:t>.</w:t>
      </w:r>
    </w:p>
    <w:p w14:paraId="34EBF1E9"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5AAC3F20" w14:textId="44A7DAC1" w:rsidR="00E42E16" w:rsidRPr="00CE4FDF" w:rsidRDefault="006237CD" w:rsidP="00CE4FDF">
      <w:pPr>
        <w:numPr>
          <w:ilvl w:val="12"/>
          <w:numId w:val="0"/>
        </w:numPr>
        <w:tabs>
          <w:tab w:val="clear" w:pos="567"/>
        </w:tabs>
        <w:spacing w:line="240" w:lineRule="auto"/>
        <w:rPr>
          <w:noProof/>
          <w:szCs w:val="22"/>
          <w:lang w:val="fr-FR"/>
        </w:rPr>
      </w:pPr>
      <w:r w:rsidRPr="00CE4FDF">
        <w:rPr>
          <w:noProof/>
          <w:szCs w:val="22"/>
          <w:lang w:val="fr-FR"/>
        </w:rPr>
        <w:t>A</w:t>
      </w:r>
      <w:r w:rsidR="00823AF0" w:rsidRPr="00CE4FDF">
        <w:rPr>
          <w:noProof/>
          <w:szCs w:val="22"/>
          <w:lang w:val="fr-FR"/>
        </w:rPr>
        <w:t xml:space="preserve"> conserver à une température ne dépassant pas 30</w:t>
      </w:r>
      <w:r w:rsidR="008B4240" w:rsidRPr="00CE4FDF">
        <w:rPr>
          <w:noProof/>
          <w:szCs w:val="22"/>
          <w:lang w:val="fr-FR"/>
        </w:rPr>
        <w:t> </w:t>
      </w:r>
      <w:r w:rsidR="00823AF0" w:rsidRPr="00CE4FDF">
        <w:rPr>
          <w:noProof/>
          <w:szCs w:val="22"/>
          <w:lang w:val="fr-FR"/>
        </w:rPr>
        <w:t>ºC</w:t>
      </w:r>
      <w:r w:rsidR="00B56E42" w:rsidRPr="00CE4FDF">
        <w:rPr>
          <w:noProof/>
          <w:szCs w:val="22"/>
          <w:lang w:val="fr-FR"/>
        </w:rPr>
        <w:t>.</w:t>
      </w:r>
    </w:p>
    <w:p w14:paraId="6D69BC05"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0C5EF159" w14:textId="03195648" w:rsidR="00E42E16" w:rsidRPr="00CE4FDF" w:rsidRDefault="00823AF0" w:rsidP="00CE4FDF">
      <w:pPr>
        <w:numPr>
          <w:ilvl w:val="12"/>
          <w:numId w:val="0"/>
        </w:numPr>
        <w:tabs>
          <w:tab w:val="clear" w:pos="567"/>
        </w:tabs>
        <w:spacing w:line="240" w:lineRule="auto"/>
        <w:ind w:right="-2"/>
        <w:rPr>
          <w:i/>
          <w:iCs/>
          <w:noProof/>
          <w:szCs w:val="22"/>
          <w:lang w:val="fr-FR"/>
        </w:rPr>
      </w:pPr>
      <w:r w:rsidRPr="00CE4FDF">
        <w:rPr>
          <w:noProof/>
          <w:szCs w:val="22"/>
          <w:lang w:val="fr-FR"/>
        </w:rPr>
        <w:t>Ne jetez aucun médicament au tout</w:t>
      </w:r>
      <w:r w:rsidR="003938FD" w:rsidRPr="00CE4FDF">
        <w:rPr>
          <w:noProof/>
          <w:szCs w:val="22"/>
          <w:lang w:val="fr-FR"/>
        </w:rPr>
        <w:noBreakHyphen/>
      </w:r>
      <w:r w:rsidRPr="00CE4FDF">
        <w:rPr>
          <w:noProof/>
          <w:szCs w:val="22"/>
          <w:lang w:val="fr-FR"/>
        </w:rPr>
        <w:t>à</w:t>
      </w:r>
      <w:r w:rsidR="003938FD" w:rsidRPr="00CE4FDF">
        <w:rPr>
          <w:noProof/>
          <w:szCs w:val="22"/>
          <w:lang w:val="fr-FR"/>
        </w:rPr>
        <w:noBreakHyphen/>
      </w:r>
      <w:r w:rsidRPr="00CE4FDF">
        <w:rPr>
          <w:noProof/>
          <w:szCs w:val="22"/>
          <w:lang w:val="fr-FR"/>
        </w:rPr>
        <w:t>l’égout ou avec les ordures ménagères. Demandez à votre pharmacien d’éliminer les médicaments que vous n’utilisez plus. Ces mesures contribueront à protéger l’environnement</w:t>
      </w:r>
      <w:r w:rsidR="00B56E42" w:rsidRPr="00CE4FDF">
        <w:rPr>
          <w:noProof/>
          <w:szCs w:val="22"/>
          <w:lang w:val="fr-FR"/>
        </w:rPr>
        <w:t>.</w:t>
      </w:r>
    </w:p>
    <w:p w14:paraId="315D9B9B"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6F274C97"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51B24167" w14:textId="33010090" w:rsidR="00E42E16" w:rsidRPr="00CE4FDF" w:rsidRDefault="00B56E42" w:rsidP="00CE4FDF">
      <w:pPr>
        <w:numPr>
          <w:ilvl w:val="12"/>
          <w:numId w:val="0"/>
        </w:numPr>
        <w:spacing w:line="240" w:lineRule="auto"/>
        <w:ind w:right="-2"/>
        <w:rPr>
          <w:b/>
          <w:lang w:val="fr-FR"/>
        </w:rPr>
      </w:pPr>
      <w:r w:rsidRPr="00CE4FDF">
        <w:rPr>
          <w:b/>
          <w:lang w:val="fr-FR"/>
        </w:rPr>
        <w:t>6.</w:t>
      </w:r>
      <w:r w:rsidRPr="00CE4FDF">
        <w:rPr>
          <w:b/>
          <w:lang w:val="fr-FR"/>
        </w:rPr>
        <w:tab/>
      </w:r>
      <w:r w:rsidR="00823AF0" w:rsidRPr="00CE4FDF">
        <w:rPr>
          <w:b/>
          <w:lang w:val="fr-FR"/>
        </w:rPr>
        <w:t>Contenu de l’emballage et autres informations</w:t>
      </w:r>
    </w:p>
    <w:p w14:paraId="3E83F2B2" w14:textId="77777777" w:rsidR="00E42E16" w:rsidRPr="00CE4FDF" w:rsidRDefault="00E42E16" w:rsidP="00CE4FDF">
      <w:pPr>
        <w:numPr>
          <w:ilvl w:val="12"/>
          <w:numId w:val="0"/>
        </w:numPr>
        <w:tabs>
          <w:tab w:val="clear" w:pos="567"/>
        </w:tabs>
        <w:spacing w:line="240" w:lineRule="auto"/>
        <w:rPr>
          <w:lang w:val="fr-FR"/>
        </w:rPr>
      </w:pPr>
    </w:p>
    <w:p w14:paraId="67026E2E" w14:textId="08950203" w:rsidR="00E42E16" w:rsidRPr="00CE4FDF" w:rsidRDefault="00823AF0" w:rsidP="00CE4FDF">
      <w:pPr>
        <w:numPr>
          <w:ilvl w:val="12"/>
          <w:numId w:val="0"/>
        </w:numPr>
        <w:tabs>
          <w:tab w:val="clear" w:pos="567"/>
        </w:tabs>
        <w:spacing w:line="240" w:lineRule="auto"/>
        <w:ind w:right="-2"/>
        <w:rPr>
          <w:b/>
          <w:lang w:val="fr-FR"/>
        </w:rPr>
      </w:pPr>
      <w:r w:rsidRPr="00CE4FDF">
        <w:rPr>
          <w:b/>
          <w:lang w:val="fr-FR"/>
        </w:rPr>
        <w:t xml:space="preserve">Ce que contient </w:t>
      </w:r>
      <w:r w:rsidR="0025294B" w:rsidRPr="00CE4FDF">
        <w:rPr>
          <w:b/>
          <w:noProof/>
          <w:lang w:val="fr-FR"/>
        </w:rPr>
        <w:t>Diméthyl</w:t>
      </w:r>
      <w:r w:rsidR="00B56E42" w:rsidRPr="00CE4FDF">
        <w:rPr>
          <w:b/>
          <w:noProof/>
          <w:lang w:val="fr-FR"/>
        </w:rPr>
        <w:t xml:space="preserve"> fumarate Mylan </w:t>
      </w:r>
    </w:p>
    <w:p w14:paraId="3792ED3B" w14:textId="76983A2C" w:rsidR="00823AF0" w:rsidRPr="00CE4FDF" w:rsidRDefault="00823AF0" w:rsidP="00CE4FDF">
      <w:pPr>
        <w:keepNext/>
        <w:tabs>
          <w:tab w:val="clear" w:pos="567"/>
        </w:tabs>
        <w:spacing w:line="240" w:lineRule="auto"/>
        <w:ind w:right="-2"/>
        <w:rPr>
          <w:lang w:val="fr-FR"/>
        </w:rPr>
      </w:pPr>
      <w:r w:rsidRPr="00CE4FDF">
        <w:rPr>
          <w:lang w:val="fr-FR"/>
        </w:rPr>
        <w:t xml:space="preserve">La substance active est le </w:t>
      </w:r>
      <w:proofErr w:type="spellStart"/>
      <w:r w:rsidRPr="00CE4FDF">
        <w:rPr>
          <w:lang w:val="fr-FR"/>
        </w:rPr>
        <w:t>diméthyl</w:t>
      </w:r>
      <w:proofErr w:type="spellEnd"/>
      <w:r w:rsidRPr="00CE4FDF">
        <w:rPr>
          <w:lang w:val="fr-FR"/>
        </w:rPr>
        <w:t xml:space="preserve"> fumarate</w:t>
      </w:r>
      <w:r w:rsidR="003B0D0A" w:rsidRPr="00CE4FDF">
        <w:rPr>
          <w:lang w:val="fr-FR"/>
        </w:rPr>
        <w:t>.</w:t>
      </w:r>
      <w:r w:rsidRPr="00CE4FDF">
        <w:rPr>
          <w:lang w:val="fr-FR"/>
        </w:rPr>
        <w:t xml:space="preserve"> </w:t>
      </w:r>
    </w:p>
    <w:p w14:paraId="21337FD6" w14:textId="4D82C7A5" w:rsidR="00E42E16" w:rsidRPr="00CE4FDF" w:rsidRDefault="0025294B" w:rsidP="00CE4FDF">
      <w:pPr>
        <w:keepNext/>
        <w:tabs>
          <w:tab w:val="clear" w:pos="567"/>
        </w:tabs>
        <w:spacing w:line="240" w:lineRule="auto"/>
        <w:ind w:right="-2"/>
        <w:rPr>
          <w:noProof/>
          <w:szCs w:val="22"/>
          <w:lang w:val="fr-FR"/>
        </w:rPr>
      </w:pPr>
      <w:r w:rsidRPr="00CE4FDF">
        <w:rPr>
          <w:noProof/>
          <w:szCs w:val="22"/>
          <w:lang w:val="fr-FR"/>
        </w:rPr>
        <w:t>Diméthyl</w:t>
      </w:r>
      <w:r w:rsidR="00B56E42" w:rsidRPr="00CE4FDF">
        <w:rPr>
          <w:noProof/>
          <w:szCs w:val="22"/>
          <w:lang w:val="fr-FR"/>
        </w:rPr>
        <w:t xml:space="preserve"> fumarate Mylan 120 mg</w:t>
      </w:r>
      <w:r w:rsidR="008F3F44" w:rsidRPr="00CE4FDF">
        <w:rPr>
          <w:noProof/>
          <w:szCs w:val="22"/>
          <w:lang w:val="fr-FR"/>
        </w:rPr>
        <w:t> </w:t>
      </w:r>
      <w:r w:rsidR="00B56E42" w:rsidRPr="00CE4FDF">
        <w:rPr>
          <w:noProof/>
          <w:szCs w:val="22"/>
          <w:lang w:val="fr-FR"/>
        </w:rPr>
        <w:t xml:space="preserve">: </w:t>
      </w:r>
      <w:r w:rsidR="00823AF0" w:rsidRPr="00CE4FDF">
        <w:rPr>
          <w:noProof/>
          <w:szCs w:val="22"/>
          <w:lang w:val="fr-FR"/>
        </w:rPr>
        <w:t xml:space="preserve">chaque gélule contient </w:t>
      </w:r>
      <w:r w:rsidR="00B56E42" w:rsidRPr="00CE4FDF">
        <w:rPr>
          <w:noProof/>
          <w:szCs w:val="22"/>
          <w:lang w:val="fr-FR"/>
        </w:rPr>
        <w:t xml:space="preserve">120 mg </w:t>
      </w:r>
      <w:r w:rsidR="00823AF0" w:rsidRPr="00CE4FDF">
        <w:rPr>
          <w:noProof/>
          <w:szCs w:val="22"/>
          <w:lang w:val="fr-FR"/>
        </w:rPr>
        <w:t>de</w:t>
      </w:r>
      <w:r w:rsidR="00B56E42" w:rsidRPr="00CE4FDF">
        <w:rPr>
          <w:noProof/>
          <w:szCs w:val="22"/>
          <w:lang w:val="fr-FR"/>
        </w:rPr>
        <w:t xml:space="preserve"> dim</w:t>
      </w:r>
      <w:r w:rsidR="00823AF0" w:rsidRPr="00CE4FDF">
        <w:rPr>
          <w:noProof/>
          <w:szCs w:val="22"/>
          <w:lang w:val="fr-FR"/>
        </w:rPr>
        <w:t>é</w:t>
      </w:r>
      <w:r w:rsidR="00B56E42" w:rsidRPr="00CE4FDF">
        <w:rPr>
          <w:noProof/>
          <w:szCs w:val="22"/>
          <w:lang w:val="fr-FR"/>
        </w:rPr>
        <w:t xml:space="preserve">thyl fumarate. </w:t>
      </w:r>
    </w:p>
    <w:p w14:paraId="4FBBFA93" w14:textId="6A2D4E77" w:rsidR="00E42E16" w:rsidRPr="00CE4FDF" w:rsidRDefault="0025294B" w:rsidP="00CE4FDF">
      <w:pPr>
        <w:keepNext/>
        <w:tabs>
          <w:tab w:val="clear" w:pos="567"/>
        </w:tabs>
        <w:spacing w:line="240" w:lineRule="auto"/>
        <w:ind w:right="-2"/>
        <w:rPr>
          <w:noProof/>
          <w:szCs w:val="22"/>
          <w:lang w:val="fr-FR"/>
        </w:rPr>
      </w:pPr>
      <w:r w:rsidRPr="00CE4FDF">
        <w:rPr>
          <w:noProof/>
          <w:szCs w:val="22"/>
          <w:lang w:val="fr-FR"/>
        </w:rPr>
        <w:t>Diméthyl</w:t>
      </w:r>
      <w:r w:rsidR="00B56E42" w:rsidRPr="00CE4FDF">
        <w:rPr>
          <w:noProof/>
          <w:szCs w:val="22"/>
          <w:lang w:val="fr-FR"/>
        </w:rPr>
        <w:t xml:space="preserve"> fumarate Mylan 240 mg</w:t>
      </w:r>
      <w:r w:rsidR="008F3F44" w:rsidRPr="00CE4FDF">
        <w:rPr>
          <w:noProof/>
          <w:szCs w:val="22"/>
          <w:lang w:val="fr-FR"/>
        </w:rPr>
        <w:t> </w:t>
      </w:r>
      <w:r w:rsidR="00B56E42" w:rsidRPr="00CE4FDF">
        <w:rPr>
          <w:noProof/>
          <w:szCs w:val="22"/>
          <w:lang w:val="fr-FR"/>
        </w:rPr>
        <w:t xml:space="preserve">: </w:t>
      </w:r>
      <w:r w:rsidR="00823AF0" w:rsidRPr="00CE4FDF">
        <w:rPr>
          <w:noProof/>
          <w:szCs w:val="22"/>
          <w:lang w:val="fr-FR"/>
        </w:rPr>
        <w:t xml:space="preserve">chaque gélule contient </w:t>
      </w:r>
      <w:r w:rsidR="00B56E42" w:rsidRPr="00CE4FDF">
        <w:rPr>
          <w:noProof/>
          <w:szCs w:val="22"/>
          <w:lang w:val="fr-FR"/>
        </w:rPr>
        <w:t xml:space="preserve">240 mg </w:t>
      </w:r>
      <w:r w:rsidR="00823AF0" w:rsidRPr="00CE4FDF">
        <w:rPr>
          <w:noProof/>
          <w:szCs w:val="22"/>
          <w:lang w:val="fr-FR"/>
        </w:rPr>
        <w:t>de</w:t>
      </w:r>
      <w:r w:rsidR="00B56E42" w:rsidRPr="00CE4FDF">
        <w:rPr>
          <w:noProof/>
          <w:szCs w:val="22"/>
          <w:lang w:val="fr-FR"/>
        </w:rPr>
        <w:t xml:space="preserve"> dim</w:t>
      </w:r>
      <w:r w:rsidR="00823AF0" w:rsidRPr="00CE4FDF">
        <w:rPr>
          <w:noProof/>
          <w:szCs w:val="22"/>
          <w:lang w:val="fr-FR"/>
        </w:rPr>
        <w:t>é</w:t>
      </w:r>
      <w:r w:rsidR="00B56E42" w:rsidRPr="00CE4FDF">
        <w:rPr>
          <w:noProof/>
          <w:szCs w:val="22"/>
          <w:lang w:val="fr-FR"/>
        </w:rPr>
        <w:t>thyl fumarate.</w:t>
      </w:r>
    </w:p>
    <w:p w14:paraId="7988BE54" w14:textId="77777777" w:rsidR="00E42E16" w:rsidRPr="00CE4FDF" w:rsidRDefault="00E42E16" w:rsidP="00CE4FDF">
      <w:pPr>
        <w:keepNext/>
        <w:tabs>
          <w:tab w:val="clear" w:pos="567"/>
        </w:tabs>
        <w:spacing w:line="240" w:lineRule="auto"/>
        <w:ind w:right="-2"/>
        <w:rPr>
          <w:i/>
          <w:iCs/>
          <w:noProof/>
          <w:szCs w:val="22"/>
          <w:lang w:val="fr-FR"/>
        </w:rPr>
      </w:pPr>
    </w:p>
    <w:p w14:paraId="0DFA900F" w14:textId="6CCA9972" w:rsidR="00E42E16" w:rsidRPr="00CE4FDF" w:rsidRDefault="00823AF0" w:rsidP="00CE4FDF">
      <w:pPr>
        <w:keepNext/>
        <w:tabs>
          <w:tab w:val="clear" w:pos="567"/>
        </w:tabs>
        <w:spacing w:line="240" w:lineRule="auto"/>
        <w:ind w:right="-2"/>
        <w:rPr>
          <w:noProof/>
          <w:szCs w:val="22"/>
          <w:lang w:val="fr-FR"/>
        </w:rPr>
      </w:pPr>
      <w:r w:rsidRPr="00CE4FDF">
        <w:rPr>
          <w:bCs/>
          <w:noProof/>
          <w:szCs w:val="22"/>
          <w:lang w:val="fr-FR"/>
        </w:rPr>
        <w:t>Les autres composants sont</w:t>
      </w:r>
      <w:r w:rsidR="00D82E2E" w:rsidRPr="00CE4FDF">
        <w:rPr>
          <w:bCs/>
          <w:noProof/>
          <w:szCs w:val="22"/>
          <w:lang w:val="fr-FR"/>
        </w:rPr>
        <w:t> :</w:t>
      </w:r>
      <w:r w:rsidRPr="00CE4FDF">
        <w:rPr>
          <w:bCs/>
          <w:noProof/>
          <w:szCs w:val="22"/>
          <w:lang w:val="fr-FR"/>
        </w:rPr>
        <w:t xml:space="preserve"> cellulose microcristalline, croscarmellose sodique</w:t>
      </w:r>
      <w:r w:rsidR="00BA562B">
        <w:rPr>
          <w:bCs/>
          <w:noProof/>
          <w:szCs w:val="22"/>
          <w:lang w:val="fr-FR"/>
        </w:rPr>
        <w:t xml:space="preserve"> (voir rubrique 2 « </w:t>
      </w:r>
      <w:r w:rsidR="00BA562B" w:rsidRPr="00BA562B">
        <w:rPr>
          <w:bCs/>
          <w:noProof/>
          <w:szCs w:val="22"/>
          <w:lang w:val="fr-FR"/>
        </w:rPr>
        <w:t>Diméthyl fumarate Mylan contient du sodium</w:t>
      </w:r>
      <w:r w:rsidR="00BA562B">
        <w:rPr>
          <w:bCs/>
          <w:noProof/>
          <w:szCs w:val="22"/>
          <w:lang w:val="fr-FR"/>
        </w:rPr>
        <w:t> »)</w:t>
      </w:r>
      <w:r w:rsidRPr="00CE4FDF">
        <w:rPr>
          <w:bCs/>
          <w:noProof/>
          <w:szCs w:val="22"/>
          <w:lang w:val="fr-FR"/>
        </w:rPr>
        <w:t xml:space="preserve">, talc, silice colloïdale anhydre, stéarate de magnésium, citrate triéthylique, acide méthacrylique </w:t>
      </w:r>
      <w:r w:rsidR="003601B6">
        <w:rPr>
          <w:bCs/>
          <w:noProof/>
          <w:szCs w:val="22"/>
          <w:lang w:val="fr-FR"/>
        </w:rPr>
        <w:noBreakHyphen/>
      </w:r>
      <w:r w:rsidRPr="00CE4FDF">
        <w:rPr>
          <w:bCs/>
          <w:noProof/>
          <w:szCs w:val="22"/>
          <w:lang w:val="fr-FR"/>
        </w:rPr>
        <w:t xml:space="preserve"> copolymère méthyle méthacrylate (1:1), acide méthacrylique </w:t>
      </w:r>
      <w:r w:rsidR="003601B6">
        <w:rPr>
          <w:bCs/>
          <w:noProof/>
          <w:szCs w:val="22"/>
          <w:lang w:val="fr-FR"/>
        </w:rPr>
        <w:noBreakHyphen/>
      </w:r>
      <w:r w:rsidRPr="00CE4FDF">
        <w:rPr>
          <w:bCs/>
          <w:noProof/>
          <w:szCs w:val="22"/>
          <w:lang w:val="fr-FR"/>
        </w:rPr>
        <w:t xml:space="preserve"> copolymère éthyle acrylate (1:1) dispersion à 30</w:t>
      </w:r>
      <w:r w:rsidR="008B4240" w:rsidRPr="00CE4FDF">
        <w:rPr>
          <w:bCs/>
          <w:noProof/>
          <w:szCs w:val="22"/>
          <w:lang w:val="fr-FR"/>
        </w:rPr>
        <w:t> </w:t>
      </w:r>
      <w:r w:rsidRPr="00CE4FDF">
        <w:rPr>
          <w:bCs/>
          <w:noProof/>
          <w:szCs w:val="22"/>
          <w:lang w:val="fr-FR"/>
        </w:rPr>
        <w:t xml:space="preserve">%, </w:t>
      </w:r>
      <w:r w:rsidRPr="00CE4FDF">
        <w:rPr>
          <w:noProof/>
          <w:szCs w:val="22"/>
          <w:lang w:val="fr-FR"/>
        </w:rPr>
        <w:t xml:space="preserve">gélatine, dioxyde de titane (E171), </w:t>
      </w:r>
      <w:r w:rsidR="00EA7C2E" w:rsidRPr="00CE4FDF">
        <w:rPr>
          <w:szCs w:val="22"/>
          <w:lang w:val="fr-FR"/>
        </w:rPr>
        <w:t xml:space="preserve">bleu brillant </w:t>
      </w:r>
      <w:r w:rsidR="00EA7C2E" w:rsidRPr="00CE4FDF">
        <w:rPr>
          <w:noProof/>
          <w:szCs w:val="22"/>
          <w:lang w:val="fr-FR"/>
        </w:rPr>
        <w:t xml:space="preserve">FD&amp;C#2 </w:t>
      </w:r>
      <w:r w:rsidR="00B56E42" w:rsidRPr="00CE4FDF">
        <w:rPr>
          <w:noProof/>
          <w:szCs w:val="22"/>
          <w:lang w:val="fr-FR"/>
        </w:rPr>
        <w:t xml:space="preserve">(E132), </w:t>
      </w:r>
      <w:r w:rsidRPr="00CE4FDF">
        <w:rPr>
          <w:noProof/>
          <w:szCs w:val="22"/>
          <w:lang w:val="fr-FR"/>
        </w:rPr>
        <w:t>oxyde</w:t>
      </w:r>
      <w:r w:rsidR="003A7CEE" w:rsidRPr="00CE4FDF">
        <w:rPr>
          <w:noProof/>
          <w:szCs w:val="22"/>
          <w:lang w:val="fr-FR"/>
        </w:rPr>
        <w:t xml:space="preserve"> </w:t>
      </w:r>
      <w:r w:rsidRPr="00CE4FDF">
        <w:rPr>
          <w:noProof/>
          <w:szCs w:val="22"/>
          <w:lang w:val="fr-FR"/>
        </w:rPr>
        <w:t>de fer jaune (E172),</w:t>
      </w:r>
      <w:r w:rsidR="003A7CEE" w:rsidRPr="00CE4FDF">
        <w:rPr>
          <w:noProof/>
          <w:szCs w:val="22"/>
          <w:lang w:val="fr-FR"/>
        </w:rPr>
        <w:t xml:space="preserve"> </w:t>
      </w:r>
      <w:r w:rsidR="00ED5D9A" w:rsidRPr="00CE4FDF">
        <w:rPr>
          <w:noProof/>
          <w:szCs w:val="22"/>
          <w:lang w:val="fr-FR"/>
        </w:rPr>
        <w:t>shellac</w:t>
      </w:r>
      <w:r w:rsidR="00B56E42" w:rsidRPr="00CE4FDF">
        <w:rPr>
          <w:noProof/>
          <w:szCs w:val="22"/>
          <w:lang w:val="fr-FR"/>
        </w:rPr>
        <w:t xml:space="preserve">, </w:t>
      </w:r>
      <w:r w:rsidR="00806D4F" w:rsidRPr="00CE4FDF">
        <w:rPr>
          <w:noProof/>
          <w:szCs w:val="22"/>
          <w:lang w:val="fr-FR"/>
        </w:rPr>
        <w:t>propyl</w:t>
      </w:r>
      <w:r w:rsidRPr="00CE4FDF">
        <w:rPr>
          <w:noProof/>
          <w:szCs w:val="22"/>
          <w:lang w:val="fr-FR"/>
        </w:rPr>
        <w:t>è</w:t>
      </w:r>
      <w:r w:rsidR="00806D4F" w:rsidRPr="00CE4FDF">
        <w:rPr>
          <w:noProof/>
          <w:szCs w:val="22"/>
          <w:lang w:val="fr-FR"/>
        </w:rPr>
        <w:t>ne glycol</w:t>
      </w:r>
      <w:r w:rsidR="00B56E42" w:rsidRPr="00CE4FDF">
        <w:rPr>
          <w:noProof/>
          <w:szCs w:val="22"/>
          <w:lang w:val="fr-FR"/>
        </w:rPr>
        <w:t xml:space="preserve">, </w:t>
      </w:r>
      <w:r w:rsidRPr="00CE4FDF">
        <w:rPr>
          <w:noProof/>
          <w:szCs w:val="22"/>
          <w:lang w:val="fr-FR"/>
        </w:rPr>
        <w:t>hydrox</w:t>
      </w:r>
      <w:r w:rsidR="005817B2" w:rsidRPr="00CE4FDF">
        <w:rPr>
          <w:noProof/>
          <w:szCs w:val="22"/>
          <w:lang w:val="fr-FR"/>
        </w:rPr>
        <w:t>y</w:t>
      </w:r>
      <w:r w:rsidRPr="00CE4FDF">
        <w:rPr>
          <w:noProof/>
          <w:szCs w:val="22"/>
          <w:lang w:val="fr-FR"/>
        </w:rPr>
        <w:t>de d’</w:t>
      </w:r>
      <w:r w:rsidR="00B56E42" w:rsidRPr="00CE4FDF">
        <w:rPr>
          <w:noProof/>
          <w:szCs w:val="22"/>
          <w:lang w:val="fr-FR"/>
        </w:rPr>
        <w:t>ammonium</w:t>
      </w:r>
      <w:r w:rsidR="0036033C">
        <w:rPr>
          <w:noProof/>
          <w:szCs w:val="22"/>
          <w:lang w:val="fr-FR"/>
        </w:rPr>
        <w:t>,</w:t>
      </w:r>
      <w:r w:rsidR="00B56E42" w:rsidRPr="00CE4FDF">
        <w:rPr>
          <w:noProof/>
          <w:szCs w:val="22"/>
          <w:lang w:val="fr-FR"/>
        </w:rPr>
        <w:t xml:space="preserve"> </w:t>
      </w:r>
      <w:r w:rsidRPr="00CE4FDF">
        <w:rPr>
          <w:noProof/>
          <w:szCs w:val="22"/>
          <w:lang w:val="fr-FR"/>
        </w:rPr>
        <w:t>oxyde de fer noir (E172)</w:t>
      </w:r>
      <w:r w:rsidR="0036033C">
        <w:rPr>
          <w:noProof/>
          <w:szCs w:val="22"/>
          <w:lang w:val="fr-FR"/>
        </w:rPr>
        <w:t xml:space="preserve"> et eau purifiée (uniquement </w:t>
      </w:r>
      <w:r w:rsidR="0064091F">
        <w:rPr>
          <w:noProof/>
          <w:szCs w:val="22"/>
          <w:lang w:val="fr-FR"/>
        </w:rPr>
        <w:t>dans les</w:t>
      </w:r>
      <w:r w:rsidR="0036033C">
        <w:rPr>
          <w:noProof/>
          <w:szCs w:val="22"/>
          <w:lang w:val="fr-FR"/>
        </w:rPr>
        <w:t xml:space="preserve"> gélules de 240 mg)</w:t>
      </w:r>
      <w:r w:rsidR="00B56E42" w:rsidRPr="00CE4FDF">
        <w:rPr>
          <w:noProof/>
          <w:szCs w:val="22"/>
          <w:lang w:val="fr-FR"/>
        </w:rPr>
        <w:t>.</w:t>
      </w:r>
    </w:p>
    <w:p w14:paraId="60754685" w14:textId="77777777" w:rsidR="00E42E16" w:rsidRPr="00CE4FDF" w:rsidRDefault="00E42E16" w:rsidP="00CE4FDF">
      <w:pPr>
        <w:numPr>
          <w:ilvl w:val="12"/>
          <w:numId w:val="0"/>
        </w:numPr>
        <w:tabs>
          <w:tab w:val="clear" w:pos="567"/>
        </w:tabs>
        <w:spacing w:line="240" w:lineRule="auto"/>
        <w:ind w:right="-2"/>
        <w:rPr>
          <w:noProof/>
          <w:szCs w:val="22"/>
          <w:lang w:val="fr-FR"/>
        </w:rPr>
      </w:pPr>
    </w:p>
    <w:p w14:paraId="0E1F4991" w14:textId="7E60CFA9" w:rsidR="00E42E16" w:rsidRPr="00CE4FDF" w:rsidRDefault="00823AF0" w:rsidP="00CE4FDF">
      <w:pPr>
        <w:numPr>
          <w:ilvl w:val="12"/>
          <w:numId w:val="0"/>
        </w:numPr>
        <w:tabs>
          <w:tab w:val="clear" w:pos="567"/>
        </w:tabs>
        <w:spacing w:line="240" w:lineRule="auto"/>
        <w:ind w:right="-2"/>
        <w:rPr>
          <w:b/>
          <w:lang w:val="fr-FR"/>
        </w:rPr>
      </w:pPr>
      <w:r w:rsidRPr="00CE4FDF">
        <w:rPr>
          <w:b/>
          <w:lang w:val="fr-FR"/>
        </w:rPr>
        <w:t xml:space="preserve">Comment se présente </w:t>
      </w:r>
      <w:proofErr w:type="spellStart"/>
      <w:r w:rsidR="0025294B" w:rsidRPr="00CE4FDF">
        <w:rPr>
          <w:b/>
          <w:lang w:val="fr-FR"/>
        </w:rPr>
        <w:t>Diméthyl</w:t>
      </w:r>
      <w:proofErr w:type="spellEnd"/>
      <w:r w:rsidR="00B56E42" w:rsidRPr="00CE4FDF">
        <w:rPr>
          <w:b/>
          <w:lang w:val="fr-FR"/>
        </w:rPr>
        <w:t xml:space="preserve"> </w:t>
      </w:r>
      <w:r w:rsidR="00F93A5D" w:rsidRPr="00CE4FDF">
        <w:rPr>
          <w:b/>
          <w:lang w:val="fr-FR"/>
        </w:rPr>
        <w:t>f</w:t>
      </w:r>
      <w:r w:rsidR="00B56E42" w:rsidRPr="00CE4FDF">
        <w:rPr>
          <w:b/>
          <w:lang w:val="fr-FR"/>
        </w:rPr>
        <w:t xml:space="preserve">umarate Mylan </w:t>
      </w:r>
      <w:r w:rsidRPr="00CE4FDF">
        <w:rPr>
          <w:b/>
          <w:lang w:val="fr-FR"/>
        </w:rPr>
        <w:t>et contenu de l’emballage extérieur</w:t>
      </w:r>
    </w:p>
    <w:p w14:paraId="3866BBF6" w14:textId="336D8F92" w:rsidR="00E42E16" w:rsidRPr="00CE4FDF" w:rsidRDefault="0071633A" w:rsidP="00CE4FDF">
      <w:pPr>
        <w:numPr>
          <w:ilvl w:val="12"/>
          <w:numId w:val="0"/>
        </w:numPr>
        <w:tabs>
          <w:tab w:val="clear" w:pos="567"/>
        </w:tabs>
        <w:spacing w:line="240" w:lineRule="auto"/>
        <w:rPr>
          <w:lang w:val="fr-FR"/>
        </w:rPr>
      </w:pPr>
      <w:r w:rsidRPr="00CE4FDF">
        <w:rPr>
          <w:lang w:val="fr-FR"/>
        </w:rPr>
        <w:t xml:space="preserve">Les gélules </w:t>
      </w:r>
      <w:r w:rsidR="00BA4A11" w:rsidRPr="00CE4FDF">
        <w:rPr>
          <w:lang w:val="fr-FR"/>
        </w:rPr>
        <w:t>gastro</w:t>
      </w:r>
      <w:r w:rsidR="003938FD" w:rsidRPr="00CE4FDF">
        <w:rPr>
          <w:lang w:val="fr-FR"/>
        </w:rPr>
        <w:noBreakHyphen/>
      </w:r>
      <w:r w:rsidR="00BA4A11" w:rsidRPr="00CE4FDF">
        <w:rPr>
          <w:lang w:val="fr-FR"/>
        </w:rPr>
        <w:t>résistante</w:t>
      </w:r>
      <w:r w:rsidRPr="00CE4FDF">
        <w:rPr>
          <w:lang w:val="fr-FR"/>
        </w:rPr>
        <w:t xml:space="preserve">s de </w:t>
      </w:r>
      <w:proofErr w:type="spellStart"/>
      <w:r w:rsidR="0025294B" w:rsidRPr="00CE4FDF">
        <w:rPr>
          <w:lang w:val="fr-FR"/>
        </w:rPr>
        <w:t>Diméthyl</w:t>
      </w:r>
      <w:proofErr w:type="spellEnd"/>
      <w:r w:rsidR="00B56E42" w:rsidRPr="00CE4FDF">
        <w:rPr>
          <w:lang w:val="fr-FR"/>
        </w:rPr>
        <w:t xml:space="preserve"> </w:t>
      </w:r>
      <w:r w:rsidR="00F93A5D" w:rsidRPr="00CE4FDF">
        <w:rPr>
          <w:lang w:val="fr-FR"/>
        </w:rPr>
        <w:t>f</w:t>
      </w:r>
      <w:r w:rsidR="00B56E42" w:rsidRPr="00CE4FDF">
        <w:rPr>
          <w:lang w:val="fr-FR"/>
        </w:rPr>
        <w:t xml:space="preserve">umarate Mylan 120 mg </w:t>
      </w:r>
      <w:r w:rsidRPr="00CE4FDF">
        <w:rPr>
          <w:lang w:val="fr-FR"/>
        </w:rPr>
        <w:t xml:space="preserve">sont des gélules </w:t>
      </w:r>
      <w:r w:rsidR="00BA4A11" w:rsidRPr="00CE4FDF">
        <w:rPr>
          <w:lang w:val="fr-FR"/>
        </w:rPr>
        <w:t>gastro</w:t>
      </w:r>
      <w:r w:rsidR="003938FD" w:rsidRPr="00CE4FDF">
        <w:rPr>
          <w:lang w:val="fr-FR"/>
        </w:rPr>
        <w:noBreakHyphen/>
      </w:r>
      <w:r w:rsidR="00BA4A11" w:rsidRPr="00CE4FDF">
        <w:rPr>
          <w:lang w:val="fr-FR"/>
        </w:rPr>
        <w:t>résistante</w:t>
      </w:r>
      <w:r w:rsidRPr="00CE4FDF">
        <w:rPr>
          <w:lang w:val="fr-FR"/>
        </w:rPr>
        <w:t>s bleu</w:t>
      </w:r>
      <w:r w:rsidR="003938FD" w:rsidRPr="00CE4FDF">
        <w:rPr>
          <w:lang w:val="fr-FR"/>
        </w:rPr>
        <w:noBreakHyphen/>
      </w:r>
      <w:r w:rsidRPr="00CE4FDF">
        <w:rPr>
          <w:lang w:val="fr-FR"/>
        </w:rPr>
        <w:t>vert et blanches</w:t>
      </w:r>
      <w:r w:rsidR="00B56E42" w:rsidRPr="00CE4FDF">
        <w:rPr>
          <w:lang w:val="fr-FR"/>
        </w:rPr>
        <w:t xml:space="preserve">, </w:t>
      </w:r>
      <w:r w:rsidRPr="00CE4FDF">
        <w:rPr>
          <w:lang w:val="fr-FR"/>
        </w:rPr>
        <w:t>portant l’inscription «</w:t>
      </w:r>
      <w:r w:rsidR="00141AAC" w:rsidRPr="00CE4FDF">
        <w:rPr>
          <w:lang w:val="fr-FR"/>
        </w:rPr>
        <w:t> </w:t>
      </w:r>
      <w:r w:rsidRPr="00CE4FDF">
        <w:rPr>
          <w:lang w:val="fr-FR"/>
        </w:rPr>
        <w:t>MYLAN</w:t>
      </w:r>
      <w:r w:rsidR="00141AAC" w:rsidRPr="00CE4FDF">
        <w:rPr>
          <w:lang w:val="fr-FR"/>
        </w:rPr>
        <w:t> </w:t>
      </w:r>
      <w:r w:rsidRPr="00CE4FDF">
        <w:rPr>
          <w:lang w:val="fr-FR"/>
        </w:rPr>
        <w:t>» au</w:t>
      </w:r>
      <w:r w:rsidR="003938FD" w:rsidRPr="00CE4FDF">
        <w:rPr>
          <w:lang w:val="fr-FR"/>
        </w:rPr>
        <w:noBreakHyphen/>
      </w:r>
      <w:r w:rsidRPr="00CE4FDF">
        <w:rPr>
          <w:lang w:val="fr-FR"/>
        </w:rPr>
        <w:t>dessus de «</w:t>
      </w:r>
      <w:r w:rsidR="00141AAC" w:rsidRPr="00CE4FDF">
        <w:rPr>
          <w:lang w:val="fr-FR"/>
        </w:rPr>
        <w:t> </w:t>
      </w:r>
      <w:r w:rsidRPr="00CE4FDF">
        <w:rPr>
          <w:lang w:val="fr-FR"/>
        </w:rPr>
        <w:t>DF</w:t>
      </w:r>
      <w:r w:rsidR="00F53210">
        <w:rPr>
          <w:lang w:val="fr-FR"/>
        </w:rPr>
        <w:t xml:space="preserve"> </w:t>
      </w:r>
      <w:r w:rsidRPr="00CE4FDF">
        <w:rPr>
          <w:lang w:val="fr-FR"/>
        </w:rPr>
        <w:t>120</w:t>
      </w:r>
      <w:r w:rsidR="00141AAC" w:rsidRPr="00CE4FDF">
        <w:rPr>
          <w:lang w:val="fr-FR"/>
        </w:rPr>
        <w:t> </w:t>
      </w:r>
      <w:r w:rsidRPr="00CE4FDF">
        <w:rPr>
          <w:lang w:val="fr-FR"/>
        </w:rPr>
        <w:t xml:space="preserve">» contenant des granulés </w:t>
      </w:r>
      <w:proofErr w:type="spellStart"/>
      <w:r w:rsidRPr="00CE4FDF">
        <w:rPr>
          <w:lang w:val="fr-FR"/>
        </w:rPr>
        <w:t>entérosolubles</w:t>
      </w:r>
      <w:proofErr w:type="spellEnd"/>
      <w:r w:rsidRPr="00CE4FDF">
        <w:rPr>
          <w:lang w:val="fr-FR"/>
        </w:rPr>
        <w:t xml:space="preserve"> blancs à blanc cassé et ell</w:t>
      </w:r>
      <w:r w:rsidR="00066644" w:rsidRPr="00CE4FDF">
        <w:rPr>
          <w:lang w:val="fr-FR"/>
        </w:rPr>
        <w:t>e</w:t>
      </w:r>
      <w:r w:rsidRPr="00CE4FDF">
        <w:rPr>
          <w:lang w:val="fr-FR"/>
        </w:rPr>
        <w:t xml:space="preserve">s sont disponibles sous plaquettes contenant </w:t>
      </w:r>
      <w:r w:rsidR="00066644" w:rsidRPr="00CE4FDF">
        <w:rPr>
          <w:lang w:val="fr-FR"/>
        </w:rPr>
        <w:t>14</w:t>
      </w:r>
      <w:r w:rsidR="008F6761" w:rsidRPr="00CE4FDF">
        <w:rPr>
          <w:lang w:val="fr-FR"/>
        </w:rPr>
        <w:t> </w:t>
      </w:r>
      <w:r w:rsidR="00066644" w:rsidRPr="00CE4FDF">
        <w:rPr>
          <w:lang w:val="fr-FR"/>
        </w:rPr>
        <w:t xml:space="preserve">gélules </w:t>
      </w:r>
      <w:r w:rsidR="00BA4A11" w:rsidRPr="00CE4FDF">
        <w:rPr>
          <w:lang w:val="fr-FR"/>
        </w:rPr>
        <w:t>gastro</w:t>
      </w:r>
      <w:r w:rsidR="003938FD" w:rsidRPr="00CE4FDF">
        <w:rPr>
          <w:lang w:val="fr-FR"/>
        </w:rPr>
        <w:noBreakHyphen/>
      </w:r>
      <w:r w:rsidR="00BA4A11" w:rsidRPr="00CE4FDF">
        <w:rPr>
          <w:lang w:val="fr-FR"/>
        </w:rPr>
        <w:t>résistante</w:t>
      </w:r>
      <w:r w:rsidR="00066644" w:rsidRPr="00CE4FDF">
        <w:rPr>
          <w:lang w:val="fr-FR"/>
        </w:rPr>
        <w:t>s</w:t>
      </w:r>
      <w:r w:rsidR="005F100C" w:rsidRPr="00CE4FDF">
        <w:rPr>
          <w:lang w:val="fr-FR"/>
        </w:rPr>
        <w:t>,</w:t>
      </w:r>
      <w:r w:rsidR="00B56E42" w:rsidRPr="00CE4FDF">
        <w:rPr>
          <w:lang w:val="fr-FR"/>
        </w:rPr>
        <w:t xml:space="preserve"> </w:t>
      </w:r>
      <w:r w:rsidR="00066644" w:rsidRPr="00CE4FDF">
        <w:rPr>
          <w:lang w:val="fr-FR"/>
        </w:rPr>
        <w:t>sous plaquettes unitaires contenant 14</w:t>
      </w:r>
      <w:r w:rsidR="008F6761" w:rsidRPr="00CE4FDF">
        <w:rPr>
          <w:lang w:val="fr-FR"/>
        </w:rPr>
        <w:t> </w:t>
      </w:r>
      <w:r w:rsidR="00066644" w:rsidRPr="00CE4FDF">
        <w:rPr>
          <w:lang w:val="fr-FR"/>
        </w:rPr>
        <w:t xml:space="preserve">gélules </w:t>
      </w:r>
      <w:r w:rsidR="00BA4A11" w:rsidRPr="00CE4FDF">
        <w:rPr>
          <w:lang w:val="fr-FR"/>
        </w:rPr>
        <w:t>gastro</w:t>
      </w:r>
      <w:r w:rsidR="003938FD" w:rsidRPr="00CE4FDF">
        <w:rPr>
          <w:lang w:val="fr-FR"/>
        </w:rPr>
        <w:noBreakHyphen/>
      </w:r>
      <w:r w:rsidR="00BA4A11" w:rsidRPr="00CE4FDF">
        <w:rPr>
          <w:lang w:val="fr-FR"/>
        </w:rPr>
        <w:t>résistante</w:t>
      </w:r>
      <w:r w:rsidR="00066644" w:rsidRPr="00CE4FDF">
        <w:rPr>
          <w:lang w:val="fr-FR"/>
        </w:rPr>
        <w:t>s et en flacons en plastique</w:t>
      </w:r>
      <w:r w:rsidR="005F100C" w:rsidRPr="00CE4FDF">
        <w:rPr>
          <w:lang w:val="fr-FR"/>
        </w:rPr>
        <w:t xml:space="preserve"> </w:t>
      </w:r>
      <w:r w:rsidR="00066644" w:rsidRPr="00CE4FDF">
        <w:rPr>
          <w:lang w:val="fr-FR"/>
        </w:rPr>
        <w:t>contenant 14 ou 60</w:t>
      </w:r>
      <w:r w:rsidR="008F6761" w:rsidRPr="00CE4FDF">
        <w:rPr>
          <w:lang w:val="fr-FR"/>
        </w:rPr>
        <w:t> </w:t>
      </w:r>
      <w:r w:rsidR="00066644" w:rsidRPr="00CE4FDF">
        <w:rPr>
          <w:lang w:val="fr-FR"/>
        </w:rPr>
        <w:t xml:space="preserve">gélules </w:t>
      </w:r>
      <w:r w:rsidR="00BA4A11" w:rsidRPr="00CE4FDF">
        <w:rPr>
          <w:lang w:val="fr-FR"/>
        </w:rPr>
        <w:t>gastro</w:t>
      </w:r>
      <w:r w:rsidR="003938FD" w:rsidRPr="00CE4FDF">
        <w:rPr>
          <w:lang w:val="fr-FR"/>
        </w:rPr>
        <w:noBreakHyphen/>
      </w:r>
      <w:r w:rsidR="00BA4A11" w:rsidRPr="00CE4FDF">
        <w:rPr>
          <w:lang w:val="fr-FR"/>
        </w:rPr>
        <w:t>résistante</w:t>
      </w:r>
      <w:r w:rsidR="00066644" w:rsidRPr="00CE4FDF">
        <w:rPr>
          <w:lang w:val="fr-FR"/>
        </w:rPr>
        <w:t>s</w:t>
      </w:r>
      <w:r w:rsidR="00B56E42" w:rsidRPr="00CE4FDF">
        <w:rPr>
          <w:lang w:val="fr-FR"/>
        </w:rPr>
        <w:t>.</w:t>
      </w:r>
    </w:p>
    <w:p w14:paraId="5845AEE6" w14:textId="77777777" w:rsidR="00E42E16" w:rsidRPr="00CE4FDF" w:rsidRDefault="00E42E16" w:rsidP="00CE4FDF">
      <w:pPr>
        <w:numPr>
          <w:ilvl w:val="12"/>
          <w:numId w:val="0"/>
        </w:numPr>
        <w:tabs>
          <w:tab w:val="clear" w:pos="567"/>
        </w:tabs>
        <w:spacing w:line="240" w:lineRule="auto"/>
        <w:rPr>
          <w:lang w:val="fr-FR"/>
        </w:rPr>
      </w:pPr>
    </w:p>
    <w:p w14:paraId="03611E87" w14:textId="0D298FE9" w:rsidR="002B47FA" w:rsidRPr="00CE4FDF" w:rsidRDefault="00066644" w:rsidP="00CE4FDF">
      <w:pPr>
        <w:numPr>
          <w:ilvl w:val="12"/>
          <w:numId w:val="0"/>
        </w:numPr>
        <w:tabs>
          <w:tab w:val="clear" w:pos="567"/>
        </w:tabs>
        <w:spacing w:line="240" w:lineRule="auto"/>
        <w:rPr>
          <w:lang w:val="fr-FR"/>
        </w:rPr>
      </w:pPr>
      <w:r w:rsidRPr="00CE4FDF">
        <w:rPr>
          <w:lang w:val="fr-FR"/>
        </w:rPr>
        <w:t xml:space="preserve">Les gélules </w:t>
      </w:r>
      <w:r w:rsidR="00BA4A11" w:rsidRPr="00CE4FDF">
        <w:rPr>
          <w:lang w:val="fr-FR"/>
        </w:rPr>
        <w:t>gastro</w:t>
      </w:r>
      <w:r w:rsidR="003938FD" w:rsidRPr="00CE4FDF">
        <w:rPr>
          <w:lang w:val="fr-FR"/>
        </w:rPr>
        <w:noBreakHyphen/>
      </w:r>
      <w:r w:rsidR="00BA4A11" w:rsidRPr="00CE4FDF">
        <w:rPr>
          <w:lang w:val="fr-FR"/>
        </w:rPr>
        <w:t>résistante</w:t>
      </w:r>
      <w:r w:rsidRPr="00CE4FDF">
        <w:rPr>
          <w:lang w:val="fr-FR"/>
        </w:rPr>
        <w:t xml:space="preserve">s de </w:t>
      </w:r>
      <w:proofErr w:type="spellStart"/>
      <w:r w:rsidR="0025294B" w:rsidRPr="00CE4FDF">
        <w:rPr>
          <w:lang w:val="fr-FR"/>
        </w:rPr>
        <w:t>Diméthyl</w:t>
      </w:r>
      <w:proofErr w:type="spellEnd"/>
      <w:r w:rsidRPr="00CE4FDF">
        <w:rPr>
          <w:lang w:val="fr-FR"/>
        </w:rPr>
        <w:t xml:space="preserve"> fumarate Mylan </w:t>
      </w:r>
      <w:r w:rsidR="004315F5" w:rsidRPr="00CE4FDF">
        <w:rPr>
          <w:lang w:val="fr-FR"/>
        </w:rPr>
        <w:t>240</w:t>
      </w:r>
      <w:r w:rsidRPr="00CE4FDF">
        <w:rPr>
          <w:lang w:val="fr-FR"/>
        </w:rPr>
        <w:t xml:space="preserve"> mg sont des gélules </w:t>
      </w:r>
      <w:r w:rsidR="00BA4A11" w:rsidRPr="00CE4FDF">
        <w:rPr>
          <w:lang w:val="fr-FR"/>
        </w:rPr>
        <w:t>gastro</w:t>
      </w:r>
      <w:r w:rsidR="003938FD" w:rsidRPr="00CE4FDF">
        <w:rPr>
          <w:lang w:val="fr-FR"/>
        </w:rPr>
        <w:noBreakHyphen/>
      </w:r>
      <w:r w:rsidR="00BA4A11" w:rsidRPr="00CE4FDF">
        <w:rPr>
          <w:lang w:val="fr-FR"/>
        </w:rPr>
        <w:t>résistante</w:t>
      </w:r>
      <w:r w:rsidRPr="00CE4FDF">
        <w:rPr>
          <w:lang w:val="fr-FR"/>
        </w:rPr>
        <w:t>s bleu</w:t>
      </w:r>
      <w:r w:rsidR="003938FD" w:rsidRPr="00CE4FDF">
        <w:rPr>
          <w:lang w:val="fr-FR"/>
        </w:rPr>
        <w:noBreakHyphen/>
      </w:r>
      <w:r w:rsidRPr="00CE4FDF">
        <w:rPr>
          <w:lang w:val="fr-FR"/>
        </w:rPr>
        <w:t>vert</w:t>
      </w:r>
      <w:r w:rsidR="00B56E42" w:rsidRPr="00CE4FDF">
        <w:rPr>
          <w:lang w:val="fr-FR"/>
        </w:rPr>
        <w:t xml:space="preserve">, </w:t>
      </w:r>
      <w:r w:rsidRPr="00CE4FDF">
        <w:rPr>
          <w:lang w:val="fr-FR"/>
        </w:rPr>
        <w:t>portant l’inscription «</w:t>
      </w:r>
      <w:r w:rsidR="00141AAC" w:rsidRPr="00CE4FDF">
        <w:rPr>
          <w:lang w:val="fr-FR"/>
        </w:rPr>
        <w:t> </w:t>
      </w:r>
      <w:r w:rsidRPr="00CE4FDF">
        <w:rPr>
          <w:lang w:val="fr-FR"/>
        </w:rPr>
        <w:t>MYLAN</w:t>
      </w:r>
      <w:r w:rsidR="00141AAC" w:rsidRPr="00CE4FDF">
        <w:rPr>
          <w:lang w:val="fr-FR"/>
        </w:rPr>
        <w:t> </w:t>
      </w:r>
      <w:r w:rsidRPr="00CE4FDF">
        <w:rPr>
          <w:lang w:val="fr-FR"/>
        </w:rPr>
        <w:t>» au</w:t>
      </w:r>
      <w:r w:rsidR="003938FD" w:rsidRPr="00CE4FDF">
        <w:rPr>
          <w:lang w:val="fr-FR"/>
        </w:rPr>
        <w:noBreakHyphen/>
      </w:r>
      <w:r w:rsidRPr="00CE4FDF">
        <w:rPr>
          <w:lang w:val="fr-FR"/>
        </w:rPr>
        <w:t>dessus de «</w:t>
      </w:r>
      <w:r w:rsidR="00141AAC" w:rsidRPr="00CE4FDF">
        <w:rPr>
          <w:lang w:val="fr-FR"/>
        </w:rPr>
        <w:t> </w:t>
      </w:r>
      <w:r w:rsidRPr="00CE4FDF">
        <w:rPr>
          <w:lang w:val="fr-FR"/>
        </w:rPr>
        <w:t>DF</w:t>
      </w:r>
      <w:r w:rsidR="00F53210">
        <w:rPr>
          <w:lang w:val="fr-FR"/>
        </w:rPr>
        <w:t xml:space="preserve"> </w:t>
      </w:r>
      <w:r w:rsidRPr="00CE4FDF">
        <w:rPr>
          <w:lang w:val="fr-FR"/>
        </w:rPr>
        <w:t>240</w:t>
      </w:r>
      <w:r w:rsidR="00141AAC" w:rsidRPr="00CE4FDF">
        <w:rPr>
          <w:lang w:val="fr-FR"/>
        </w:rPr>
        <w:t> </w:t>
      </w:r>
      <w:r w:rsidRPr="00CE4FDF">
        <w:rPr>
          <w:lang w:val="fr-FR"/>
        </w:rPr>
        <w:t xml:space="preserve">» contenant des granulés </w:t>
      </w:r>
      <w:proofErr w:type="spellStart"/>
      <w:r w:rsidRPr="00CE4FDF">
        <w:rPr>
          <w:lang w:val="fr-FR"/>
        </w:rPr>
        <w:t>entérosolubles</w:t>
      </w:r>
      <w:proofErr w:type="spellEnd"/>
      <w:r w:rsidRPr="00CE4FDF">
        <w:rPr>
          <w:lang w:val="fr-FR"/>
        </w:rPr>
        <w:t xml:space="preserve"> blancs à blanc cassé et elles sont disponibles sous plaquettes contenant 56 ou 168</w:t>
      </w:r>
      <w:r w:rsidR="008F6761" w:rsidRPr="00CE4FDF">
        <w:rPr>
          <w:lang w:val="fr-FR"/>
        </w:rPr>
        <w:t> </w:t>
      </w:r>
      <w:r w:rsidRPr="00CE4FDF">
        <w:rPr>
          <w:lang w:val="fr-FR"/>
        </w:rPr>
        <w:t xml:space="preserve">gélules, </w:t>
      </w:r>
      <w:r w:rsidR="00235CD1" w:rsidRPr="00CE4FDF">
        <w:rPr>
          <w:lang w:val="fr-FR"/>
        </w:rPr>
        <w:t>sous plaquettes unitaires contenant 56 ou 168</w:t>
      </w:r>
      <w:r w:rsidR="008F6761" w:rsidRPr="00CE4FDF">
        <w:rPr>
          <w:lang w:val="fr-FR"/>
        </w:rPr>
        <w:t> </w:t>
      </w:r>
      <w:r w:rsidR="00235CD1" w:rsidRPr="00CE4FDF">
        <w:rPr>
          <w:lang w:val="fr-FR"/>
        </w:rPr>
        <w:t>gélules et en flacons en plastique contenant 56 ou 168</w:t>
      </w:r>
      <w:r w:rsidR="008F6761" w:rsidRPr="00CE4FDF">
        <w:rPr>
          <w:lang w:val="fr-FR"/>
        </w:rPr>
        <w:t> </w:t>
      </w:r>
      <w:r w:rsidR="00235CD1" w:rsidRPr="00CE4FDF">
        <w:rPr>
          <w:lang w:val="fr-FR"/>
        </w:rPr>
        <w:t xml:space="preserve">gélules </w:t>
      </w:r>
      <w:r w:rsidR="00BA4A11" w:rsidRPr="00CE4FDF">
        <w:rPr>
          <w:lang w:val="fr-FR"/>
        </w:rPr>
        <w:t>gastro</w:t>
      </w:r>
      <w:r w:rsidR="003938FD" w:rsidRPr="00CE4FDF">
        <w:rPr>
          <w:lang w:val="fr-FR"/>
        </w:rPr>
        <w:noBreakHyphen/>
      </w:r>
      <w:r w:rsidR="00BA4A11" w:rsidRPr="00CE4FDF">
        <w:rPr>
          <w:lang w:val="fr-FR"/>
        </w:rPr>
        <w:t>résistante</w:t>
      </w:r>
      <w:r w:rsidR="00235CD1" w:rsidRPr="00CE4FDF">
        <w:rPr>
          <w:lang w:val="fr-FR"/>
        </w:rPr>
        <w:t>s</w:t>
      </w:r>
      <w:r w:rsidR="00B56E42" w:rsidRPr="00CE4FDF">
        <w:rPr>
          <w:lang w:val="fr-FR"/>
        </w:rPr>
        <w:t>.</w:t>
      </w:r>
    </w:p>
    <w:p w14:paraId="18BE7623" w14:textId="77777777" w:rsidR="002B47FA" w:rsidRPr="00CE4FDF" w:rsidRDefault="002B47FA" w:rsidP="00CE4FDF">
      <w:pPr>
        <w:numPr>
          <w:ilvl w:val="12"/>
          <w:numId w:val="0"/>
        </w:numPr>
        <w:tabs>
          <w:tab w:val="clear" w:pos="567"/>
        </w:tabs>
        <w:spacing w:line="240" w:lineRule="auto"/>
        <w:rPr>
          <w:lang w:val="fr-FR"/>
        </w:rPr>
      </w:pPr>
    </w:p>
    <w:p w14:paraId="174A530D" w14:textId="5DC6EA90" w:rsidR="002B47FA" w:rsidRPr="00CE4FDF" w:rsidRDefault="002B47FA" w:rsidP="00CE4FDF">
      <w:pPr>
        <w:numPr>
          <w:ilvl w:val="12"/>
          <w:numId w:val="0"/>
        </w:numPr>
        <w:tabs>
          <w:tab w:val="clear" w:pos="567"/>
        </w:tabs>
        <w:spacing w:line="240" w:lineRule="auto"/>
        <w:rPr>
          <w:lang w:val="fr-FR"/>
        </w:rPr>
      </w:pPr>
      <w:r w:rsidRPr="00CE4FDF">
        <w:rPr>
          <w:lang w:val="fr-FR"/>
        </w:rPr>
        <w:t>Toutes les présentations peuvent ne pas être commercialisées.</w:t>
      </w:r>
    </w:p>
    <w:p w14:paraId="71A63A27" w14:textId="77777777" w:rsidR="00E42E16" w:rsidRPr="00CE4FDF" w:rsidRDefault="00E42E16" w:rsidP="00CE4FDF">
      <w:pPr>
        <w:numPr>
          <w:ilvl w:val="12"/>
          <w:numId w:val="0"/>
        </w:numPr>
        <w:tabs>
          <w:tab w:val="clear" w:pos="567"/>
        </w:tabs>
        <w:spacing w:line="240" w:lineRule="auto"/>
        <w:rPr>
          <w:lang w:val="fr-FR"/>
        </w:rPr>
      </w:pPr>
    </w:p>
    <w:p w14:paraId="1089C0E1" w14:textId="77777777" w:rsidR="00823AF0" w:rsidRPr="00CE4FDF" w:rsidRDefault="00823AF0" w:rsidP="00CE4FDF">
      <w:pPr>
        <w:keepNext/>
        <w:tabs>
          <w:tab w:val="clear" w:pos="567"/>
        </w:tabs>
        <w:spacing w:line="240" w:lineRule="auto"/>
        <w:rPr>
          <w:b/>
          <w:lang w:val="fr-FR"/>
        </w:rPr>
      </w:pPr>
      <w:r w:rsidRPr="00CE4FDF">
        <w:rPr>
          <w:b/>
          <w:lang w:val="fr-FR"/>
        </w:rPr>
        <w:t>Titulaire de l’Autorisation de mise sur le marché</w:t>
      </w:r>
    </w:p>
    <w:p w14:paraId="3B9EB2F7" w14:textId="77777777" w:rsidR="003F3F4A" w:rsidRPr="003F3F4A" w:rsidRDefault="003F3F4A" w:rsidP="003F3F4A">
      <w:pPr>
        <w:spacing w:line="240" w:lineRule="auto"/>
        <w:outlineLvl w:val="0"/>
        <w:rPr>
          <w:lang w:val="en-US"/>
        </w:rPr>
      </w:pPr>
      <w:r w:rsidRPr="003F3F4A">
        <w:rPr>
          <w:lang w:val="en-US"/>
        </w:rPr>
        <w:t>Mylan Pharmaceuticals Limited</w:t>
      </w:r>
    </w:p>
    <w:p w14:paraId="52448D30" w14:textId="77777777" w:rsidR="003F3F4A" w:rsidRPr="003F3F4A" w:rsidRDefault="003F3F4A" w:rsidP="003F3F4A">
      <w:pPr>
        <w:spacing w:line="240" w:lineRule="auto"/>
        <w:outlineLvl w:val="0"/>
        <w:rPr>
          <w:lang w:val="en-US"/>
        </w:rPr>
      </w:pPr>
      <w:proofErr w:type="spellStart"/>
      <w:r w:rsidRPr="003F3F4A">
        <w:rPr>
          <w:lang w:val="en-US"/>
        </w:rPr>
        <w:t>Damastown</w:t>
      </w:r>
      <w:proofErr w:type="spellEnd"/>
      <w:r w:rsidRPr="003F3F4A">
        <w:rPr>
          <w:lang w:val="en-US"/>
        </w:rPr>
        <w:t xml:space="preserve"> Industrial Park</w:t>
      </w:r>
    </w:p>
    <w:p w14:paraId="2AE95403" w14:textId="77777777" w:rsidR="003F3F4A" w:rsidRPr="003F3F4A" w:rsidRDefault="003F3F4A" w:rsidP="003F3F4A">
      <w:pPr>
        <w:spacing w:line="240" w:lineRule="auto"/>
        <w:outlineLvl w:val="0"/>
        <w:rPr>
          <w:lang w:val="en-US"/>
        </w:rPr>
      </w:pPr>
      <w:proofErr w:type="spellStart"/>
      <w:r w:rsidRPr="003F3F4A">
        <w:rPr>
          <w:lang w:val="en-US"/>
        </w:rPr>
        <w:t>Mulhuddart</w:t>
      </w:r>
      <w:proofErr w:type="spellEnd"/>
    </w:p>
    <w:p w14:paraId="5448CE4E" w14:textId="77777777" w:rsidR="003F3F4A" w:rsidRPr="003F3F4A" w:rsidRDefault="003F3F4A" w:rsidP="003F3F4A">
      <w:pPr>
        <w:spacing w:line="240" w:lineRule="auto"/>
        <w:outlineLvl w:val="0"/>
        <w:rPr>
          <w:lang w:val="en-US"/>
        </w:rPr>
      </w:pPr>
      <w:r w:rsidRPr="003F3F4A">
        <w:rPr>
          <w:lang w:val="en-US"/>
        </w:rPr>
        <w:t>Dublin 15</w:t>
      </w:r>
    </w:p>
    <w:p w14:paraId="081F70AA" w14:textId="77777777" w:rsidR="003F3F4A" w:rsidRPr="003F3F4A" w:rsidRDefault="003F3F4A" w:rsidP="003F3F4A">
      <w:pPr>
        <w:spacing w:line="240" w:lineRule="auto"/>
        <w:outlineLvl w:val="0"/>
        <w:rPr>
          <w:lang w:val="en-US"/>
        </w:rPr>
      </w:pPr>
      <w:r w:rsidRPr="003F3F4A">
        <w:rPr>
          <w:lang w:val="en-US"/>
        </w:rPr>
        <w:t>DUBLIN</w:t>
      </w:r>
    </w:p>
    <w:p w14:paraId="5E9D46DA" w14:textId="745403FD" w:rsidR="00E42E16" w:rsidRPr="00CE4FDF" w:rsidRDefault="00823AF0" w:rsidP="00CE4FDF">
      <w:pPr>
        <w:tabs>
          <w:tab w:val="clear" w:pos="567"/>
        </w:tabs>
        <w:spacing w:line="240" w:lineRule="auto"/>
        <w:rPr>
          <w:noProof/>
          <w:szCs w:val="22"/>
          <w:lang w:val="en-US"/>
        </w:rPr>
      </w:pPr>
      <w:r w:rsidRPr="00CE4FDF">
        <w:rPr>
          <w:noProof/>
          <w:szCs w:val="22"/>
          <w:lang w:val="en-US"/>
        </w:rPr>
        <w:t>Irlande</w:t>
      </w:r>
    </w:p>
    <w:p w14:paraId="52B3FDAC" w14:textId="77777777" w:rsidR="00E42E16" w:rsidRPr="00CE4FDF" w:rsidRDefault="00E42E16" w:rsidP="00CE4FDF">
      <w:pPr>
        <w:numPr>
          <w:ilvl w:val="12"/>
          <w:numId w:val="0"/>
        </w:numPr>
        <w:tabs>
          <w:tab w:val="clear" w:pos="567"/>
        </w:tabs>
        <w:spacing w:line="240" w:lineRule="auto"/>
        <w:ind w:right="-2"/>
        <w:rPr>
          <w:noProof/>
          <w:szCs w:val="22"/>
          <w:lang w:val="en-US"/>
        </w:rPr>
      </w:pPr>
    </w:p>
    <w:p w14:paraId="5E179F93" w14:textId="4269ABE9" w:rsidR="00E42E16" w:rsidRPr="00CE4FDF" w:rsidRDefault="00823AF0" w:rsidP="00CE4FDF">
      <w:pPr>
        <w:numPr>
          <w:ilvl w:val="12"/>
          <w:numId w:val="0"/>
        </w:numPr>
        <w:tabs>
          <w:tab w:val="clear" w:pos="567"/>
        </w:tabs>
        <w:spacing w:line="240" w:lineRule="auto"/>
        <w:ind w:right="-2"/>
        <w:rPr>
          <w:noProof/>
          <w:szCs w:val="22"/>
          <w:lang w:val="en-US"/>
        </w:rPr>
      </w:pPr>
      <w:r w:rsidRPr="00CE4FDF">
        <w:rPr>
          <w:b/>
          <w:lang w:val="en-US"/>
        </w:rPr>
        <w:t>Fabricants</w:t>
      </w:r>
    </w:p>
    <w:p w14:paraId="12F6E367" w14:textId="6297376D" w:rsidR="00E42E16" w:rsidRPr="00CE4FDF" w:rsidRDefault="00B56E42" w:rsidP="00CE4FDF">
      <w:pPr>
        <w:numPr>
          <w:ilvl w:val="12"/>
          <w:numId w:val="0"/>
        </w:numPr>
        <w:tabs>
          <w:tab w:val="clear" w:pos="567"/>
        </w:tabs>
        <w:spacing w:line="240" w:lineRule="auto"/>
        <w:ind w:right="-2"/>
        <w:rPr>
          <w:noProof/>
          <w:szCs w:val="22"/>
          <w:lang w:val="sv-SE"/>
        </w:rPr>
      </w:pPr>
      <w:r w:rsidRPr="00CE4FDF">
        <w:rPr>
          <w:noProof/>
          <w:szCs w:val="22"/>
          <w:lang w:val="sv-SE"/>
        </w:rPr>
        <w:t>Mylan Hungary Kft</w:t>
      </w:r>
      <w:r w:rsidR="00ED6A59">
        <w:rPr>
          <w:noProof/>
          <w:szCs w:val="22"/>
          <w:lang w:val="sv-SE"/>
        </w:rPr>
        <w:t>.</w:t>
      </w:r>
    </w:p>
    <w:p w14:paraId="5ADEFCA8" w14:textId="30F980C5" w:rsidR="006D50A9" w:rsidRPr="00CE4FDF" w:rsidRDefault="00B56E42" w:rsidP="00CE4FDF">
      <w:pPr>
        <w:numPr>
          <w:ilvl w:val="12"/>
          <w:numId w:val="0"/>
        </w:numPr>
        <w:tabs>
          <w:tab w:val="clear" w:pos="567"/>
        </w:tabs>
        <w:spacing w:line="240" w:lineRule="auto"/>
        <w:ind w:right="-2"/>
        <w:rPr>
          <w:noProof/>
          <w:szCs w:val="22"/>
          <w:lang w:val="sv-SE"/>
        </w:rPr>
      </w:pPr>
      <w:r w:rsidRPr="00CE4FDF">
        <w:rPr>
          <w:noProof/>
          <w:szCs w:val="22"/>
          <w:lang w:val="sv-SE"/>
        </w:rPr>
        <w:t xml:space="preserve">Mylan utca 1 </w:t>
      </w:r>
    </w:p>
    <w:p w14:paraId="1C46EC90" w14:textId="448CD1AA" w:rsidR="006D50A9" w:rsidRPr="00F63255" w:rsidRDefault="00B56E42" w:rsidP="00CE4FDF">
      <w:pPr>
        <w:numPr>
          <w:ilvl w:val="12"/>
          <w:numId w:val="0"/>
        </w:numPr>
        <w:tabs>
          <w:tab w:val="clear" w:pos="567"/>
        </w:tabs>
        <w:spacing w:line="240" w:lineRule="auto"/>
        <w:ind w:right="-2"/>
        <w:rPr>
          <w:noProof/>
          <w:szCs w:val="22"/>
          <w:lang w:val="de-DE"/>
        </w:rPr>
      </w:pPr>
      <w:r w:rsidRPr="00F63255">
        <w:rPr>
          <w:noProof/>
          <w:szCs w:val="22"/>
          <w:lang w:val="de-DE"/>
        </w:rPr>
        <w:t xml:space="preserve">Komárom, 2900 </w:t>
      </w:r>
    </w:p>
    <w:p w14:paraId="247EA9B5" w14:textId="68033360" w:rsidR="00E42E16" w:rsidRPr="00F63255" w:rsidRDefault="00823AF0" w:rsidP="00CE4FDF">
      <w:pPr>
        <w:numPr>
          <w:ilvl w:val="12"/>
          <w:numId w:val="0"/>
        </w:numPr>
        <w:tabs>
          <w:tab w:val="clear" w:pos="567"/>
        </w:tabs>
        <w:spacing w:line="240" w:lineRule="auto"/>
        <w:ind w:right="-2"/>
        <w:rPr>
          <w:noProof/>
          <w:szCs w:val="22"/>
          <w:lang w:val="de-DE"/>
        </w:rPr>
      </w:pPr>
      <w:r w:rsidRPr="00F63255">
        <w:rPr>
          <w:noProof/>
          <w:szCs w:val="22"/>
          <w:lang w:val="de-DE"/>
        </w:rPr>
        <w:t>Hongrie</w:t>
      </w:r>
    </w:p>
    <w:p w14:paraId="2A413C94" w14:textId="77777777" w:rsidR="00E42E16" w:rsidRPr="00F63255" w:rsidRDefault="00E42E16" w:rsidP="00CE4FDF">
      <w:pPr>
        <w:numPr>
          <w:ilvl w:val="12"/>
          <w:numId w:val="0"/>
        </w:numPr>
        <w:tabs>
          <w:tab w:val="clear" w:pos="567"/>
        </w:tabs>
        <w:spacing w:line="240" w:lineRule="auto"/>
        <w:ind w:right="-2"/>
        <w:rPr>
          <w:noProof/>
          <w:szCs w:val="22"/>
          <w:lang w:val="de-DE"/>
        </w:rPr>
      </w:pPr>
    </w:p>
    <w:p w14:paraId="23BDB99B" w14:textId="2B9F9263" w:rsidR="00E42E16" w:rsidRPr="00F63255" w:rsidRDefault="00B56E42" w:rsidP="00CE4FDF">
      <w:pPr>
        <w:keepNext/>
        <w:numPr>
          <w:ilvl w:val="12"/>
          <w:numId w:val="0"/>
        </w:numPr>
        <w:tabs>
          <w:tab w:val="clear" w:pos="567"/>
        </w:tabs>
        <w:spacing w:line="240" w:lineRule="auto"/>
        <w:rPr>
          <w:noProof/>
          <w:szCs w:val="22"/>
          <w:lang w:val="de-DE"/>
        </w:rPr>
      </w:pPr>
      <w:del w:id="132" w:author="Anonymous Viatris" w:date="2026-04-18T22:15:00Z" w16du:dateUtc="2026-04-18T16:45:00Z">
        <w:r w:rsidRPr="00F63255" w:rsidDel="00330B46">
          <w:rPr>
            <w:noProof/>
            <w:szCs w:val="22"/>
            <w:lang w:val="de-DE"/>
          </w:rPr>
          <w:delText xml:space="preserve">Mylan </w:delText>
        </w:r>
      </w:del>
      <w:ins w:id="133" w:author="Anonymous Viatris" w:date="2026-04-18T22:15:00Z" w16du:dateUtc="2026-04-18T16:45:00Z">
        <w:r w:rsidR="00330B46">
          <w:rPr>
            <w:noProof/>
            <w:szCs w:val="22"/>
            <w:lang w:val="de-DE"/>
          </w:rPr>
          <w:t>Viatris</w:t>
        </w:r>
        <w:r w:rsidR="00330B46" w:rsidRPr="00F63255">
          <w:rPr>
            <w:noProof/>
            <w:szCs w:val="22"/>
            <w:lang w:val="de-DE"/>
          </w:rPr>
          <w:t xml:space="preserve"> </w:t>
        </w:r>
      </w:ins>
      <w:r w:rsidRPr="00F63255">
        <w:rPr>
          <w:noProof/>
          <w:szCs w:val="22"/>
          <w:lang w:val="de-DE"/>
        </w:rPr>
        <w:t>Germany GmbH</w:t>
      </w:r>
    </w:p>
    <w:p w14:paraId="03226488" w14:textId="69544C6F" w:rsidR="003601B6" w:rsidRPr="00F63255" w:rsidRDefault="00D205E9" w:rsidP="00CE4FDF">
      <w:pPr>
        <w:spacing w:line="240" w:lineRule="auto"/>
        <w:rPr>
          <w:noProof/>
          <w:szCs w:val="22"/>
          <w:lang w:val="de-DE"/>
        </w:rPr>
      </w:pPr>
      <w:r w:rsidRPr="00F63255">
        <w:rPr>
          <w:noProof/>
          <w:szCs w:val="22"/>
          <w:lang w:val="de-DE"/>
        </w:rPr>
        <w:t xml:space="preserve">Benzstrasse 1 </w:t>
      </w:r>
    </w:p>
    <w:p w14:paraId="5B6328E1" w14:textId="40727C96" w:rsidR="00D205E9" w:rsidRPr="0078428B" w:rsidRDefault="00D205E9" w:rsidP="00CE4FDF">
      <w:pPr>
        <w:spacing w:line="240" w:lineRule="auto"/>
        <w:rPr>
          <w:noProof/>
          <w:szCs w:val="22"/>
          <w:lang w:val="fr-FR"/>
        </w:rPr>
      </w:pPr>
      <w:r w:rsidRPr="0078428B">
        <w:rPr>
          <w:noProof/>
          <w:szCs w:val="22"/>
          <w:lang w:val="fr-FR"/>
        </w:rPr>
        <w:lastRenderedPageBreak/>
        <w:t>Bad Homburg</w:t>
      </w:r>
    </w:p>
    <w:p w14:paraId="59F56183" w14:textId="11993481" w:rsidR="00D205E9" w:rsidRPr="00CE4FDF" w:rsidRDefault="00D205E9" w:rsidP="00CE4FDF">
      <w:pPr>
        <w:keepNext/>
        <w:numPr>
          <w:ilvl w:val="12"/>
          <w:numId w:val="0"/>
        </w:numPr>
        <w:tabs>
          <w:tab w:val="clear" w:pos="567"/>
        </w:tabs>
        <w:spacing w:line="240" w:lineRule="auto"/>
        <w:rPr>
          <w:noProof/>
          <w:szCs w:val="22"/>
          <w:lang w:val="fr-FR"/>
        </w:rPr>
      </w:pPr>
      <w:r w:rsidRPr="00CE4FDF">
        <w:rPr>
          <w:noProof/>
          <w:szCs w:val="22"/>
          <w:lang w:val="fr-FR"/>
        </w:rPr>
        <w:t>61352 Hesse</w:t>
      </w:r>
      <w:r w:rsidRPr="00CE4FDF" w:rsidDel="00D205E9">
        <w:rPr>
          <w:noProof/>
          <w:szCs w:val="22"/>
          <w:lang w:val="fr-FR"/>
        </w:rPr>
        <w:t xml:space="preserve"> </w:t>
      </w:r>
    </w:p>
    <w:p w14:paraId="0A83BF45" w14:textId="4BA65A50" w:rsidR="00E42E16" w:rsidRPr="00CE4FDF" w:rsidRDefault="00823AF0" w:rsidP="00CE4FDF">
      <w:pPr>
        <w:numPr>
          <w:ilvl w:val="12"/>
          <w:numId w:val="0"/>
        </w:numPr>
        <w:tabs>
          <w:tab w:val="clear" w:pos="567"/>
        </w:tabs>
        <w:spacing w:line="240" w:lineRule="auto"/>
        <w:ind w:right="-2"/>
        <w:rPr>
          <w:noProof/>
          <w:szCs w:val="22"/>
          <w:lang w:val="fr-FR"/>
        </w:rPr>
      </w:pPr>
      <w:r w:rsidRPr="00CE4FDF">
        <w:rPr>
          <w:noProof/>
          <w:szCs w:val="22"/>
          <w:lang w:val="fr-FR"/>
        </w:rPr>
        <w:t>Allemagne</w:t>
      </w:r>
    </w:p>
    <w:p w14:paraId="673EDED6" w14:textId="77777777" w:rsidR="00883BF8" w:rsidRPr="00CE4FDF" w:rsidRDefault="00883BF8" w:rsidP="00CE4FDF">
      <w:pPr>
        <w:numPr>
          <w:ilvl w:val="12"/>
          <w:numId w:val="0"/>
        </w:numPr>
        <w:tabs>
          <w:tab w:val="clear" w:pos="567"/>
        </w:tabs>
        <w:spacing w:line="240" w:lineRule="auto"/>
        <w:ind w:right="-2"/>
        <w:rPr>
          <w:noProof/>
          <w:szCs w:val="22"/>
          <w:lang w:val="fr-FR"/>
        </w:rPr>
      </w:pPr>
    </w:p>
    <w:p w14:paraId="71F796AC" w14:textId="1C1EEF00" w:rsidR="009B6496" w:rsidRPr="00CE4FDF" w:rsidRDefault="00823AF0" w:rsidP="00CE4FDF">
      <w:pPr>
        <w:numPr>
          <w:ilvl w:val="12"/>
          <w:numId w:val="0"/>
        </w:numPr>
        <w:tabs>
          <w:tab w:val="clear" w:pos="567"/>
        </w:tabs>
        <w:spacing w:line="240" w:lineRule="auto"/>
        <w:ind w:right="-2"/>
        <w:rPr>
          <w:noProof/>
          <w:szCs w:val="22"/>
          <w:lang w:val="fr-FR"/>
        </w:rPr>
      </w:pPr>
      <w:r w:rsidRPr="00CE4FDF">
        <w:rPr>
          <w:noProof/>
          <w:szCs w:val="22"/>
          <w:lang w:val="fr-FR"/>
        </w:rPr>
        <w:t>Pour toute information complémentaire concernant ce médicament, veuillez prendre contact avec le représentant local du titulaire de l’autorisation de mise sur le marché</w:t>
      </w:r>
      <w:r w:rsidR="00CC7BE7" w:rsidRPr="00CE4FDF">
        <w:rPr>
          <w:noProof/>
          <w:szCs w:val="22"/>
          <w:lang w:val="fr-FR"/>
        </w:rPr>
        <w:t> </w:t>
      </w:r>
      <w:r w:rsidR="00B56E42" w:rsidRPr="00CE4FDF">
        <w:rPr>
          <w:noProof/>
          <w:szCs w:val="22"/>
          <w:lang w:val="fr-FR"/>
        </w:rPr>
        <w:t>:</w:t>
      </w:r>
    </w:p>
    <w:p w14:paraId="425C4A02" w14:textId="77777777" w:rsidR="001679A3" w:rsidRPr="00CE4FDF" w:rsidRDefault="001679A3" w:rsidP="00CE4FDF">
      <w:pPr>
        <w:numPr>
          <w:ilvl w:val="12"/>
          <w:numId w:val="0"/>
        </w:numPr>
        <w:tabs>
          <w:tab w:val="clear" w:pos="567"/>
        </w:tabs>
        <w:spacing w:line="240" w:lineRule="auto"/>
        <w:ind w:right="-2"/>
        <w:rPr>
          <w:noProof/>
          <w:szCs w:val="22"/>
          <w:lang w:val="fr-F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665"/>
      </w:tblGrid>
      <w:tr w:rsidR="00420BD6" w:rsidRPr="00CE4FDF" w14:paraId="2833DFF7" w14:textId="77777777" w:rsidTr="001679A3">
        <w:tc>
          <w:tcPr>
            <w:tcW w:w="4260" w:type="dxa"/>
            <w:tcBorders>
              <w:top w:val="nil"/>
              <w:left w:val="nil"/>
              <w:bottom w:val="nil"/>
              <w:right w:val="nil"/>
            </w:tcBorders>
            <w:shd w:val="clear" w:color="auto" w:fill="auto"/>
            <w:hideMark/>
          </w:tcPr>
          <w:p w14:paraId="698FFC93"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proofErr w:type="spellStart"/>
            <w:r w:rsidRPr="00CE4FDF">
              <w:rPr>
                <w:b/>
                <w:bCs/>
                <w:szCs w:val="22"/>
                <w:lang w:val="fr-FR"/>
              </w:rPr>
              <w:t>België</w:t>
            </w:r>
            <w:proofErr w:type="spellEnd"/>
            <w:r w:rsidRPr="00CE4FDF">
              <w:rPr>
                <w:b/>
                <w:bCs/>
                <w:szCs w:val="22"/>
                <w:lang w:val="fr-FR"/>
              </w:rPr>
              <w:t>/Belgique/</w:t>
            </w:r>
            <w:proofErr w:type="spellStart"/>
            <w:r w:rsidRPr="00CE4FDF">
              <w:rPr>
                <w:b/>
                <w:bCs/>
                <w:szCs w:val="22"/>
                <w:lang w:val="fr-FR"/>
              </w:rPr>
              <w:t>Belgien</w:t>
            </w:r>
            <w:proofErr w:type="spellEnd"/>
            <w:r w:rsidRPr="00CE4FDF">
              <w:rPr>
                <w:szCs w:val="22"/>
                <w:lang w:val="fr-FR"/>
              </w:rPr>
              <w:t> </w:t>
            </w:r>
          </w:p>
          <w:p w14:paraId="0FA388B9" w14:textId="77777777" w:rsidR="002165B5" w:rsidRPr="00CE4FDF" w:rsidRDefault="003174BC" w:rsidP="00CE4FDF">
            <w:pPr>
              <w:tabs>
                <w:tab w:val="clear" w:pos="567"/>
              </w:tabs>
              <w:spacing w:line="240" w:lineRule="auto"/>
              <w:textAlignment w:val="baseline"/>
              <w:rPr>
                <w:szCs w:val="22"/>
                <w:lang w:val="fr-FR"/>
              </w:rPr>
            </w:pPr>
            <w:r w:rsidRPr="00CE4FDF">
              <w:rPr>
                <w:szCs w:val="22"/>
                <w:lang w:val="fr-FR"/>
              </w:rPr>
              <w:t>Viatris</w:t>
            </w:r>
          </w:p>
          <w:p w14:paraId="5B6B2537" w14:textId="62486DA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Tél/</w:t>
            </w:r>
            <w:proofErr w:type="gramStart"/>
            <w:r w:rsidRPr="00CE4FDF">
              <w:rPr>
                <w:szCs w:val="22"/>
                <w:lang w:val="fr-FR"/>
              </w:rPr>
              <w:t>Tel:</w:t>
            </w:r>
            <w:proofErr w:type="gramEnd"/>
            <w:r w:rsidRPr="00CE4FDF">
              <w:rPr>
                <w:szCs w:val="22"/>
                <w:lang w:val="fr-FR"/>
              </w:rPr>
              <w:t xml:space="preserve"> + 32 (0)2 658 61 00 </w:t>
            </w:r>
          </w:p>
          <w:p w14:paraId="387F8DFE"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c>
          <w:tcPr>
            <w:tcW w:w="4665" w:type="dxa"/>
            <w:tcBorders>
              <w:top w:val="nil"/>
              <w:left w:val="nil"/>
              <w:bottom w:val="nil"/>
              <w:right w:val="nil"/>
            </w:tcBorders>
            <w:shd w:val="clear" w:color="auto" w:fill="auto"/>
            <w:hideMark/>
          </w:tcPr>
          <w:p w14:paraId="1077090A" w14:textId="03E9CFE3"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b/>
                <w:bCs/>
                <w:szCs w:val="22"/>
                <w:lang w:val="en-US"/>
              </w:rPr>
              <w:t>Lietuva</w:t>
            </w:r>
            <w:r w:rsidRPr="00CE4FDF">
              <w:rPr>
                <w:szCs w:val="22"/>
                <w:lang w:val="en-US"/>
              </w:rPr>
              <w:t> </w:t>
            </w:r>
          </w:p>
          <w:p w14:paraId="41A28E36" w14:textId="140E22F9" w:rsidR="001679A3" w:rsidRPr="00CE4FDF" w:rsidRDefault="00B6021E"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 xml:space="preserve">Viatris </w:t>
            </w:r>
            <w:r w:rsidR="00B56E42" w:rsidRPr="00CE4FDF">
              <w:rPr>
                <w:szCs w:val="22"/>
                <w:lang w:val="en-US"/>
              </w:rPr>
              <w:t>UAB </w:t>
            </w:r>
          </w:p>
          <w:p w14:paraId="143695B2" w14:textId="35AD86B3" w:rsidR="001679A3" w:rsidRPr="00CE4FDF" w:rsidRDefault="00BF642F"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Tel</w:t>
            </w:r>
            <w:r w:rsidR="00B56E42" w:rsidRPr="00CE4FDF">
              <w:rPr>
                <w:szCs w:val="22"/>
                <w:lang w:val="en-US"/>
              </w:rPr>
              <w:t>: +370 5 205 1288 </w:t>
            </w:r>
          </w:p>
          <w:p w14:paraId="0D198C9B"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 </w:t>
            </w:r>
          </w:p>
        </w:tc>
      </w:tr>
      <w:tr w:rsidR="00420BD6" w:rsidRPr="00CE4FDF" w14:paraId="5421CE99" w14:textId="77777777" w:rsidTr="001679A3">
        <w:tc>
          <w:tcPr>
            <w:tcW w:w="4260" w:type="dxa"/>
            <w:tcBorders>
              <w:top w:val="nil"/>
              <w:left w:val="nil"/>
              <w:bottom w:val="nil"/>
              <w:right w:val="nil"/>
            </w:tcBorders>
            <w:shd w:val="clear" w:color="auto" w:fill="auto"/>
            <w:hideMark/>
          </w:tcPr>
          <w:p w14:paraId="6923CF69"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proofErr w:type="spellStart"/>
            <w:r w:rsidRPr="00CE4FDF">
              <w:rPr>
                <w:b/>
                <w:bCs/>
                <w:szCs w:val="22"/>
                <w:lang w:val="fr-FR"/>
              </w:rPr>
              <w:t>България</w:t>
            </w:r>
            <w:proofErr w:type="spellEnd"/>
            <w:r w:rsidRPr="00CE4FDF">
              <w:rPr>
                <w:szCs w:val="22"/>
                <w:lang w:val="fr-FR"/>
              </w:rPr>
              <w:t> </w:t>
            </w:r>
          </w:p>
          <w:p w14:paraId="1DD8D054" w14:textId="2D48279C" w:rsidR="001679A3" w:rsidRPr="00CE4FDF" w:rsidRDefault="0027175B" w:rsidP="00CE4FDF">
            <w:pPr>
              <w:tabs>
                <w:tab w:val="clear" w:pos="567"/>
              </w:tabs>
              <w:spacing w:line="240" w:lineRule="auto"/>
              <w:textAlignment w:val="baseline"/>
              <w:rPr>
                <w:rFonts w:ascii="Segoe UI" w:hAnsi="Segoe UI" w:cs="Segoe UI"/>
                <w:sz w:val="18"/>
                <w:szCs w:val="18"/>
                <w:lang w:val="fr-FR"/>
              </w:rPr>
            </w:pPr>
            <w:proofErr w:type="spellStart"/>
            <w:ins w:id="134" w:author="Anonymous Viatris" w:date="2026-04-18T22:15:00Z" w16du:dateUtc="2026-04-18T16:45:00Z">
              <w:r w:rsidRPr="0027175B">
                <w:rPr>
                  <w:szCs w:val="22"/>
                  <w:lang w:val="fr-FR"/>
                </w:rPr>
                <w:t>Виатрис</w:t>
              </w:r>
              <w:proofErr w:type="spellEnd"/>
              <w:r w:rsidRPr="0027175B" w:rsidDel="0027175B">
                <w:rPr>
                  <w:szCs w:val="22"/>
                  <w:lang w:val="fr-FR"/>
                </w:rPr>
                <w:t xml:space="preserve"> </w:t>
              </w:r>
            </w:ins>
            <w:del w:id="135" w:author="Anonymous Viatris" w:date="2026-04-18T22:15:00Z" w16du:dateUtc="2026-04-18T16:45:00Z">
              <w:r w:rsidR="00B56E42" w:rsidRPr="00CE4FDF" w:rsidDel="0027175B">
                <w:rPr>
                  <w:szCs w:val="22"/>
                  <w:lang w:val="fr-FR"/>
                </w:rPr>
                <w:delText>Майлан </w:delText>
              </w:r>
            </w:del>
            <w:r w:rsidR="00B56E42" w:rsidRPr="00CE4FDF">
              <w:rPr>
                <w:szCs w:val="22"/>
                <w:lang w:val="fr-FR"/>
              </w:rPr>
              <w:t>ЕООД </w:t>
            </w:r>
          </w:p>
          <w:p w14:paraId="21BCF08C" w14:textId="2A427A01" w:rsidR="001679A3" w:rsidRPr="00CE4FDF" w:rsidRDefault="00B56E42" w:rsidP="00CE4FDF">
            <w:pPr>
              <w:tabs>
                <w:tab w:val="clear" w:pos="567"/>
              </w:tabs>
              <w:spacing w:line="240" w:lineRule="auto"/>
              <w:textAlignment w:val="baseline"/>
              <w:rPr>
                <w:rFonts w:ascii="Segoe UI" w:hAnsi="Segoe UI" w:cs="Segoe UI"/>
                <w:sz w:val="18"/>
                <w:szCs w:val="18"/>
                <w:lang w:val="fr-FR"/>
              </w:rPr>
            </w:pPr>
            <w:proofErr w:type="spellStart"/>
            <w:proofErr w:type="gramStart"/>
            <w:r w:rsidRPr="00CE4FDF">
              <w:rPr>
                <w:szCs w:val="22"/>
                <w:lang w:val="fr-FR"/>
              </w:rPr>
              <w:t>Тел</w:t>
            </w:r>
            <w:proofErr w:type="spellEnd"/>
            <w:r w:rsidR="00BF642F" w:rsidRPr="00CE4FDF">
              <w:rPr>
                <w:szCs w:val="22"/>
                <w:lang w:val="fr-FR"/>
              </w:rPr>
              <w:t>.</w:t>
            </w:r>
            <w:r w:rsidRPr="00CE4FDF">
              <w:rPr>
                <w:szCs w:val="22"/>
                <w:lang w:val="fr-FR"/>
              </w:rPr>
              <w:t>:</w:t>
            </w:r>
            <w:proofErr w:type="gramEnd"/>
            <w:r w:rsidRPr="00CE4FDF">
              <w:rPr>
                <w:szCs w:val="22"/>
                <w:lang w:val="fr-FR"/>
              </w:rPr>
              <w:t xml:space="preserve"> +359 2 44 55 400 </w:t>
            </w:r>
          </w:p>
          <w:p w14:paraId="6864F004"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c>
          <w:tcPr>
            <w:tcW w:w="4665" w:type="dxa"/>
            <w:tcBorders>
              <w:top w:val="nil"/>
              <w:left w:val="nil"/>
              <w:bottom w:val="nil"/>
              <w:right w:val="nil"/>
            </w:tcBorders>
            <w:shd w:val="clear" w:color="auto" w:fill="auto"/>
            <w:hideMark/>
          </w:tcPr>
          <w:p w14:paraId="0358BC66" w14:textId="77777777" w:rsidR="001679A3" w:rsidRPr="00CE4FDF" w:rsidRDefault="00B56E42" w:rsidP="00CE4FDF">
            <w:pPr>
              <w:tabs>
                <w:tab w:val="clear" w:pos="567"/>
              </w:tabs>
              <w:spacing w:line="240" w:lineRule="auto"/>
              <w:textAlignment w:val="baseline"/>
              <w:rPr>
                <w:rFonts w:ascii="Segoe UI" w:hAnsi="Segoe UI" w:cs="Segoe UI"/>
                <w:sz w:val="18"/>
                <w:szCs w:val="18"/>
                <w:lang w:val="pt-BR"/>
              </w:rPr>
            </w:pPr>
            <w:r w:rsidRPr="00CE4FDF">
              <w:rPr>
                <w:b/>
                <w:bCs/>
                <w:szCs w:val="22"/>
                <w:lang w:val="pt-BR"/>
              </w:rPr>
              <w:t>Luxembourg/Luxemburg</w:t>
            </w:r>
            <w:r w:rsidRPr="00CE4FDF">
              <w:rPr>
                <w:szCs w:val="22"/>
                <w:lang w:val="pt-BR"/>
              </w:rPr>
              <w:t> </w:t>
            </w:r>
          </w:p>
          <w:p w14:paraId="0F269947" w14:textId="77777777" w:rsidR="002165B5" w:rsidRPr="00CE4FDF" w:rsidRDefault="003174BC" w:rsidP="00CE4FDF">
            <w:pPr>
              <w:tabs>
                <w:tab w:val="clear" w:pos="567"/>
              </w:tabs>
              <w:spacing w:line="240" w:lineRule="auto"/>
              <w:textAlignment w:val="baseline"/>
              <w:rPr>
                <w:szCs w:val="22"/>
                <w:lang w:val="pt-BR"/>
              </w:rPr>
            </w:pPr>
            <w:r w:rsidRPr="00CE4FDF">
              <w:rPr>
                <w:szCs w:val="22"/>
                <w:lang w:val="pt-BR"/>
              </w:rPr>
              <w:t>Viatris</w:t>
            </w:r>
          </w:p>
          <w:p w14:paraId="0114B323" w14:textId="79B42619" w:rsidR="001679A3" w:rsidRPr="00CE4FDF" w:rsidRDefault="00453035" w:rsidP="00CE4FDF">
            <w:pPr>
              <w:tabs>
                <w:tab w:val="clear" w:pos="567"/>
              </w:tabs>
              <w:spacing w:line="240" w:lineRule="auto"/>
              <w:textAlignment w:val="baseline"/>
              <w:rPr>
                <w:rFonts w:ascii="Segoe UI" w:hAnsi="Segoe UI" w:cs="Segoe UI"/>
                <w:sz w:val="18"/>
                <w:szCs w:val="18"/>
                <w:lang w:val="pt-BR"/>
              </w:rPr>
            </w:pPr>
            <w:r w:rsidRPr="00CE4FDF">
              <w:rPr>
                <w:lang w:val="pt-BR"/>
              </w:rPr>
              <w:t>Tél/Tel</w:t>
            </w:r>
            <w:r w:rsidR="00B56E42" w:rsidRPr="00CE4FDF">
              <w:rPr>
                <w:szCs w:val="22"/>
                <w:lang w:val="pt-BR"/>
              </w:rPr>
              <w:t>: + 32 (0)2 658 61 00 </w:t>
            </w:r>
          </w:p>
          <w:p w14:paraId="1228F7FF" w14:textId="77777777" w:rsidR="001679A3" w:rsidRPr="00CE4FDF" w:rsidRDefault="00B56E42" w:rsidP="00CE4FDF">
            <w:pPr>
              <w:tabs>
                <w:tab w:val="clear" w:pos="567"/>
              </w:tabs>
              <w:spacing w:line="240" w:lineRule="auto"/>
              <w:textAlignment w:val="baseline"/>
              <w:rPr>
                <w:rFonts w:ascii="Segoe UI" w:hAnsi="Segoe UI" w:cs="Segoe UI"/>
                <w:sz w:val="18"/>
                <w:szCs w:val="18"/>
                <w:lang w:val="de-DE"/>
              </w:rPr>
            </w:pPr>
            <w:r w:rsidRPr="00CE4FDF">
              <w:rPr>
                <w:szCs w:val="22"/>
                <w:lang w:val="de-DE"/>
              </w:rPr>
              <w:t>(Belgique/Belgien) </w:t>
            </w:r>
          </w:p>
          <w:p w14:paraId="48BEA08B" w14:textId="77777777" w:rsidR="001679A3" w:rsidRPr="00CE4FDF" w:rsidRDefault="00B56E42" w:rsidP="00CE4FDF">
            <w:pPr>
              <w:tabs>
                <w:tab w:val="clear" w:pos="567"/>
              </w:tabs>
              <w:spacing w:line="240" w:lineRule="auto"/>
              <w:textAlignment w:val="baseline"/>
              <w:rPr>
                <w:rFonts w:ascii="Segoe UI" w:hAnsi="Segoe UI" w:cs="Segoe UI"/>
                <w:sz w:val="18"/>
                <w:szCs w:val="18"/>
                <w:lang w:val="de-DE"/>
              </w:rPr>
            </w:pPr>
            <w:r w:rsidRPr="00CE4FDF">
              <w:rPr>
                <w:szCs w:val="22"/>
                <w:lang w:val="de-DE"/>
              </w:rPr>
              <w:t> </w:t>
            </w:r>
          </w:p>
        </w:tc>
      </w:tr>
      <w:tr w:rsidR="00420BD6" w:rsidRPr="00CE4FDF" w14:paraId="7A724069" w14:textId="77777777" w:rsidTr="001679A3">
        <w:tc>
          <w:tcPr>
            <w:tcW w:w="4260" w:type="dxa"/>
            <w:tcBorders>
              <w:top w:val="nil"/>
              <w:left w:val="nil"/>
              <w:bottom w:val="nil"/>
              <w:right w:val="nil"/>
            </w:tcBorders>
            <w:shd w:val="clear" w:color="auto" w:fill="auto"/>
            <w:hideMark/>
          </w:tcPr>
          <w:p w14:paraId="2FFF9A80"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proofErr w:type="spellStart"/>
            <w:r w:rsidRPr="00CE4FDF">
              <w:rPr>
                <w:b/>
                <w:bCs/>
                <w:szCs w:val="22"/>
                <w:lang w:val="en-US"/>
              </w:rPr>
              <w:t>Česká</w:t>
            </w:r>
            <w:proofErr w:type="spellEnd"/>
            <w:r w:rsidRPr="00CE4FDF">
              <w:rPr>
                <w:b/>
                <w:bCs/>
                <w:szCs w:val="22"/>
                <w:lang w:val="en-US"/>
              </w:rPr>
              <w:t> </w:t>
            </w:r>
            <w:proofErr w:type="spellStart"/>
            <w:r w:rsidRPr="00CE4FDF">
              <w:rPr>
                <w:b/>
                <w:bCs/>
                <w:szCs w:val="22"/>
                <w:lang w:val="en-US"/>
              </w:rPr>
              <w:t>republika</w:t>
            </w:r>
            <w:proofErr w:type="spellEnd"/>
            <w:r w:rsidRPr="00CE4FDF">
              <w:rPr>
                <w:szCs w:val="22"/>
                <w:lang w:val="en-US"/>
              </w:rPr>
              <w:t> </w:t>
            </w:r>
          </w:p>
          <w:p w14:paraId="7BD6EEF2" w14:textId="4FE5563C" w:rsidR="001679A3" w:rsidRPr="00CE4FDF" w:rsidRDefault="00296030"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Viatris</w:t>
            </w:r>
            <w:r w:rsidR="009E3231" w:rsidRPr="00CE4FDF">
              <w:rPr>
                <w:szCs w:val="22"/>
                <w:lang w:val="en-US"/>
              </w:rPr>
              <w:t xml:space="preserve"> </w:t>
            </w:r>
            <w:r w:rsidR="003174BC" w:rsidRPr="00CE4FDF">
              <w:rPr>
                <w:szCs w:val="22"/>
                <w:lang w:val="en-US"/>
              </w:rPr>
              <w:t xml:space="preserve">CZ </w:t>
            </w:r>
            <w:proofErr w:type="spellStart"/>
            <w:r w:rsidR="00B56E42" w:rsidRPr="00CE4FDF">
              <w:rPr>
                <w:szCs w:val="22"/>
                <w:lang w:val="en-US"/>
              </w:rPr>
              <w:t>s.r.o.</w:t>
            </w:r>
            <w:proofErr w:type="spellEnd"/>
            <w:r w:rsidR="00B56E42" w:rsidRPr="00CE4FDF">
              <w:rPr>
                <w:szCs w:val="22"/>
                <w:lang w:val="en-US"/>
              </w:rPr>
              <w:t> </w:t>
            </w:r>
          </w:p>
          <w:p w14:paraId="7F99C0EE"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Tel: + 420 222 004 400 </w:t>
            </w:r>
          </w:p>
          <w:p w14:paraId="488B76F4"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 </w:t>
            </w:r>
          </w:p>
        </w:tc>
        <w:tc>
          <w:tcPr>
            <w:tcW w:w="4665" w:type="dxa"/>
            <w:tcBorders>
              <w:top w:val="nil"/>
              <w:left w:val="nil"/>
              <w:bottom w:val="nil"/>
              <w:right w:val="nil"/>
            </w:tcBorders>
            <w:shd w:val="clear" w:color="auto" w:fill="auto"/>
            <w:hideMark/>
          </w:tcPr>
          <w:p w14:paraId="295F384C"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proofErr w:type="spellStart"/>
            <w:r w:rsidRPr="00CE4FDF">
              <w:rPr>
                <w:b/>
                <w:bCs/>
                <w:szCs w:val="22"/>
                <w:lang w:val="en-US"/>
              </w:rPr>
              <w:t>Magyarország</w:t>
            </w:r>
            <w:proofErr w:type="spellEnd"/>
            <w:r w:rsidRPr="00CE4FDF">
              <w:rPr>
                <w:szCs w:val="22"/>
                <w:lang w:val="en-US"/>
              </w:rPr>
              <w:t> </w:t>
            </w:r>
          </w:p>
          <w:p w14:paraId="44FF844A" w14:textId="1AA89EE8" w:rsidR="001679A3" w:rsidRPr="00CE4FDF" w:rsidRDefault="003174BC"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Viatris Healthcare</w:t>
            </w:r>
            <w:r w:rsidR="00B56E42" w:rsidRPr="00CE4FDF">
              <w:rPr>
                <w:szCs w:val="22"/>
                <w:lang w:val="en-US"/>
              </w:rPr>
              <w:t xml:space="preserve"> Kft</w:t>
            </w:r>
            <w:r w:rsidR="002D4DCB" w:rsidRPr="00CE4FDF">
              <w:rPr>
                <w:szCs w:val="22"/>
                <w:lang w:val="en-US"/>
              </w:rPr>
              <w:t>.</w:t>
            </w:r>
            <w:r w:rsidR="00B56E42" w:rsidRPr="00CE4FDF">
              <w:rPr>
                <w:szCs w:val="22"/>
                <w:lang w:val="en-US"/>
              </w:rPr>
              <w:t> </w:t>
            </w:r>
          </w:p>
          <w:p w14:paraId="1982EC11" w14:textId="12A19489" w:rsidR="001679A3" w:rsidRPr="00CE4FDF" w:rsidRDefault="00BF642F"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Tel</w:t>
            </w:r>
            <w:r w:rsidR="000F4BAB" w:rsidRPr="00CE4FDF">
              <w:rPr>
                <w:szCs w:val="22"/>
                <w:lang w:val="en-US"/>
              </w:rPr>
              <w:t>.</w:t>
            </w:r>
            <w:r w:rsidR="00B56E42" w:rsidRPr="00CE4FDF">
              <w:rPr>
                <w:szCs w:val="22"/>
                <w:lang w:val="en-US"/>
              </w:rPr>
              <w:t>: </w:t>
            </w:r>
            <w:r w:rsidR="00B56E42" w:rsidRPr="00CE4FDF">
              <w:rPr>
                <w:color w:val="000000"/>
                <w:szCs w:val="22"/>
                <w:lang w:val="en-US"/>
              </w:rPr>
              <w:t>+ 36 1 465 2100 </w:t>
            </w:r>
          </w:p>
          <w:p w14:paraId="4EA71234"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 </w:t>
            </w:r>
          </w:p>
        </w:tc>
      </w:tr>
      <w:tr w:rsidR="00420BD6" w:rsidRPr="00E44536" w14:paraId="02A6AF0E" w14:textId="77777777" w:rsidTr="001679A3">
        <w:tc>
          <w:tcPr>
            <w:tcW w:w="4260" w:type="dxa"/>
            <w:tcBorders>
              <w:top w:val="nil"/>
              <w:left w:val="nil"/>
              <w:bottom w:val="nil"/>
              <w:right w:val="nil"/>
            </w:tcBorders>
            <w:shd w:val="clear" w:color="auto" w:fill="auto"/>
            <w:hideMark/>
          </w:tcPr>
          <w:p w14:paraId="7369EB0B" w14:textId="7F41BB90" w:rsidR="001679A3" w:rsidRPr="00CE4FDF" w:rsidRDefault="00B56E42" w:rsidP="00CE4FDF">
            <w:pPr>
              <w:tabs>
                <w:tab w:val="clear" w:pos="567"/>
              </w:tabs>
              <w:spacing w:line="240" w:lineRule="auto"/>
              <w:textAlignment w:val="baseline"/>
              <w:rPr>
                <w:rFonts w:ascii="Segoe UI" w:hAnsi="Segoe UI" w:cs="Segoe UI"/>
                <w:sz w:val="18"/>
                <w:szCs w:val="18"/>
                <w:lang w:val="fr-FR"/>
              </w:rPr>
            </w:pPr>
            <w:proofErr w:type="spellStart"/>
            <w:r w:rsidRPr="00CE4FDF">
              <w:rPr>
                <w:b/>
                <w:bCs/>
                <w:szCs w:val="22"/>
                <w:lang w:val="fr-FR"/>
              </w:rPr>
              <w:t>Danmark</w:t>
            </w:r>
            <w:proofErr w:type="spellEnd"/>
            <w:r w:rsidRPr="00CE4FDF">
              <w:rPr>
                <w:szCs w:val="22"/>
                <w:lang w:val="fr-FR"/>
              </w:rPr>
              <w:t> </w:t>
            </w:r>
          </w:p>
          <w:p w14:paraId="416AECD9" w14:textId="6ECDC328"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xml:space="preserve">Viatris </w:t>
            </w:r>
            <w:proofErr w:type="spellStart"/>
            <w:r w:rsidRPr="00CE4FDF">
              <w:rPr>
                <w:szCs w:val="22"/>
                <w:lang w:val="fr-FR"/>
              </w:rPr>
              <w:t>ApS</w:t>
            </w:r>
            <w:proofErr w:type="spellEnd"/>
            <w:r w:rsidRPr="00CE4FDF">
              <w:rPr>
                <w:szCs w:val="22"/>
                <w:lang w:val="fr-FR"/>
              </w:rPr>
              <w:t> </w:t>
            </w:r>
          </w:p>
          <w:p w14:paraId="3E0D1161" w14:textId="5BCBFE0C" w:rsidR="001679A3" w:rsidRPr="00CE4FDF" w:rsidRDefault="00B56E42" w:rsidP="00CE4FDF">
            <w:pPr>
              <w:tabs>
                <w:tab w:val="clear" w:pos="567"/>
              </w:tabs>
              <w:spacing w:line="240" w:lineRule="auto"/>
              <w:textAlignment w:val="baseline"/>
              <w:rPr>
                <w:rFonts w:ascii="Segoe UI" w:hAnsi="Segoe UI" w:cs="Segoe UI"/>
                <w:sz w:val="18"/>
                <w:szCs w:val="18"/>
                <w:lang w:val="fr-FR"/>
              </w:rPr>
            </w:pPr>
            <w:proofErr w:type="spellStart"/>
            <w:proofErr w:type="gramStart"/>
            <w:r w:rsidRPr="00CE4FDF">
              <w:rPr>
                <w:szCs w:val="22"/>
                <w:lang w:val="fr-FR"/>
              </w:rPr>
              <w:t>T</w:t>
            </w:r>
            <w:r w:rsidR="009E3231" w:rsidRPr="00CE4FDF">
              <w:rPr>
                <w:szCs w:val="22"/>
                <w:lang w:val="fr-FR"/>
              </w:rPr>
              <w:t>lf</w:t>
            </w:r>
            <w:proofErr w:type="spellEnd"/>
            <w:r w:rsidRPr="00CE4FDF">
              <w:rPr>
                <w:szCs w:val="22"/>
                <w:lang w:val="fr-FR"/>
              </w:rPr>
              <w:t>:</w:t>
            </w:r>
            <w:proofErr w:type="gramEnd"/>
            <w:r w:rsidRPr="00CE4FDF">
              <w:rPr>
                <w:szCs w:val="22"/>
                <w:lang w:val="fr-FR"/>
              </w:rPr>
              <w:t xml:space="preserve"> +45 28 11 69 32 </w:t>
            </w:r>
          </w:p>
          <w:p w14:paraId="16609A32"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c>
          <w:tcPr>
            <w:tcW w:w="4665" w:type="dxa"/>
            <w:tcBorders>
              <w:top w:val="nil"/>
              <w:left w:val="nil"/>
              <w:bottom w:val="nil"/>
              <w:right w:val="nil"/>
            </w:tcBorders>
            <w:shd w:val="clear" w:color="auto" w:fill="auto"/>
            <w:hideMark/>
          </w:tcPr>
          <w:p w14:paraId="3C1247D1" w14:textId="3BDDE7A1" w:rsidR="001679A3" w:rsidRPr="00CE4FDF" w:rsidRDefault="00B56E42" w:rsidP="00CE4FDF">
            <w:pPr>
              <w:tabs>
                <w:tab w:val="clear" w:pos="567"/>
              </w:tabs>
              <w:spacing w:line="240" w:lineRule="auto"/>
              <w:textAlignment w:val="baseline"/>
              <w:rPr>
                <w:rFonts w:ascii="Segoe UI" w:hAnsi="Segoe UI" w:cs="Segoe UI"/>
                <w:sz w:val="18"/>
                <w:szCs w:val="18"/>
                <w:lang w:val="it-IT"/>
              </w:rPr>
            </w:pPr>
            <w:r w:rsidRPr="00CE4FDF">
              <w:rPr>
                <w:b/>
                <w:bCs/>
                <w:szCs w:val="22"/>
                <w:lang w:val="it-IT"/>
              </w:rPr>
              <w:t>Malt</w:t>
            </w:r>
            <w:r w:rsidR="00851341" w:rsidRPr="00CE4FDF">
              <w:rPr>
                <w:b/>
                <w:bCs/>
                <w:szCs w:val="22"/>
                <w:lang w:val="it-IT"/>
              </w:rPr>
              <w:t>e</w:t>
            </w:r>
            <w:r w:rsidRPr="00CE4FDF">
              <w:rPr>
                <w:szCs w:val="22"/>
                <w:lang w:val="it-IT"/>
              </w:rPr>
              <w:t> </w:t>
            </w:r>
          </w:p>
          <w:p w14:paraId="2459F75E" w14:textId="77777777" w:rsidR="001679A3" w:rsidRPr="00CE4FDF" w:rsidRDefault="00B56E42" w:rsidP="00CE4FDF">
            <w:pPr>
              <w:tabs>
                <w:tab w:val="clear" w:pos="567"/>
              </w:tabs>
              <w:spacing w:line="240" w:lineRule="auto"/>
              <w:textAlignment w:val="baseline"/>
              <w:rPr>
                <w:rFonts w:ascii="Segoe UI" w:hAnsi="Segoe UI" w:cs="Segoe UI"/>
                <w:sz w:val="18"/>
                <w:szCs w:val="18"/>
                <w:lang w:val="it-IT"/>
              </w:rPr>
            </w:pPr>
            <w:r w:rsidRPr="00CE4FDF">
              <w:rPr>
                <w:szCs w:val="22"/>
                <w:lang w:val="it-IT"/>
              </w:rPr>
              <w:t>V.J. Salomone Pharma Ltd </w:t>
            </w:r>
          </w:p>
          <w:p w14:paraId="2A738DD8" w14:textId="2AE4943B" w:rsidR="001679A3" w:rsidRPr="00CE4FDF" w:rsidRDefault="00BF642F" w:rsidP="00CE4FDF">
            <w:pPr>
              <w:tabs>
                <w:tab w:val="clear" w:pos="567"/>
              </w:tabs>
              <w:spacing w:line="240" w:lineRule="auto"/>
              <w:textAlignment w:val="baseline"/>
              <w:rPr>
                <w:rFonts w:ascii="Segoe UI" w:hAnsi="Segoe UI" w:cs="Segoe UI"/>
                <w:sz w:val="18"/>
                <w:szCs w:val="18"/>
                <w:lang w:val="es-ES"/>
              </w:rPr>
            </w:pPr>
            <w:r w:rsidRPr="00CE4FDF">
              <w:rPr>
                <w:szCs w:val="22"/>
                <w:lang w:val="es-ES"/>
              </w:rPr>
              <w:t>Tel</w:t>
            </w:r>
            <w:r w:rsidR="00B56E42" w:rsidRPr="00CE4FDF">
              <w:rPr>
                <w:szCs w:val="22"/>
                <w:lang w:val="es-ES"/>
              </w:rPr>
              <w:t>: + 356 21 22 01 74 </w:t>
            </w:r>
          </w:p>
          <w:p w14:paraId="2E154FE4" w14:textId="77777777" w:rsidR="001679A3" w:rsidRPr="00CE4FDF" w:rsidRDefault="00B56E42" w:rsidP="00CE4FDF">
            <w:pPr>
              <w:tabs>
                <w:tab w:val="clear" w:pos="567"/>
              </w:tabs>
              <w:spacing w:line="240" w:lineRule="auto"/>
              <w:textAlignment w:val="baseline"/>
              <w:rPr>
                <w:rFonts w:ascii="Segoe UI" w:hAnsi="Segoe UI" w:cs="Segoe UI"/>
                <w:sz w:val="18"/>
                <w:szCs w:val="18"/>
                <w:lang w:val="es-ES"/>
              </w:rPr>
            </w:pPr>
            <w:r w:rsidRPr="00CE4FDF">
              <w:rPr>
                <w:szCs w:val="22"/>
                <w:lang w:val="es-ES"/>
              </w:rPr>
              <w:t> </w:t>
            </w:r>
          </w:p>
        </w:tc>
      </w:tr>
      <w:tr w:rsidR="00420BD6" w:rsidRPr="00CE4FDF" w14:paraId="2C521FFF" w14:textId="77777777" w:rsidTr="001679A3">
        <w:tc>
          <w:tcPr>
            <w:tcW w:w="4260" w:type="dxa"/>
            <w:tcBorders>
              <w:top w:val="nil"/>
              <w:left w:val="nil"/>
              <w:bottom w:val="nil"/>
              <w:right w:val="nil"/>
            </w:tcBorders>
            <w:shd w:val="clear" w:color="auto" w:fill="auto"/>
            <w:hideMark/>
          </w:tcPr>
          <w:p w14:paraId="4F965BAA" w14:textId="77777777" w:rsidR="001679A3" w:rsidRPr="00CE4FDF" w:rsidRDefault="00B56E42" w:rsidP="00CE4FDF">
            <w:pPr>
              <w:tabs>
                <w:tab w:val="clear" w:pos="567"/>
              </w:tabs>
              <w:spacing w:line="240" w:lineRule="auto"/>
              <w:textAlignment w:val="baseline"/>
              <w:rPr>
                <w:rFonts w:ascii="Segoe UI" w:hAnsi="Segoe UI" w:cs="Segoe UI"/>
                <w:sz w:val="18"/>
                <w:szCs w:val="18"/>
                <w:lang w:val="de-DE"/>
              </w:rPr>
            </w:pPr>
            <w:r w:rsidRPr="00CE4FDF">
              <w:rPr>
                <w:b/>
                <w:bCs/>
                <w:szCs w:val="22"/>
                <w:lang w:val="de-DE"/>
              </w:rPr>
              <w:t>Deutschland</w:t>
            </w:r>
            <w:r w:rsidRPr="00CE4FDF">
              <w:rPr>
                <w:szCs w:val="22"/>
                <w:lang w:val="de-DE"/>
              </w:rPr>
              <w:t> </w:t>
            </w:r>
          </w:p>
          <w:p w14:paraId="56476FB6" w14:textId="17C57D26" w:rsidR="001679A3" w:rsidRPr="00CE4FDF" w:rsidRDefault="00D07DB6" w:rsidP="00CE4FDF">
            <w:pPr>
              <w:tabs>
                <w:tab w:val="clear" w:pos="567"/>
              </w:tabs>
              <w:spacing w:line="240" w:lineRule="auto"/>
              <w:textAlignment w:val="baseline"/>
              <w:rPr>
                <w:rFonts w:ascii="Segoe UI" w:hAnsi="Segoe UI" w:cs="Segoe UI"/>
                <w:sz w:val="18"/>
                <w:szCs w:val="18"/>
                <w:lang w:val="de-DE"/>
              </w:rPr>
            </w:pPr>
            <w:r w:rsidRPr="00CE4FDF">
              <w:rPr>
                <w:szCs w:val="22"/>
                <w:lang w:val="de-DE"/>
              </w:rPr>
              <w:t>Viatris</w:t>
            </w:r>
            <w:r w:rsidR="00B56E42" w:rsidRPr="00CE4FDF">
              <w:rPr>
                <w:szCs w:val="22"/>
                <w:lang w:val="de-DE"/>
              </w:rPr>
              <w:t xml:space="preserve"> Healthcare GmbH </w:t>
            </w:r>
          </w:p>
          <w:p w14:paraId="0D9579A1" w14:textId="5AF5BFCE" w:rsidR="001679A3" w:rsidRPr="00CE4FDF" w:rsidRDefault="00BF642F" w:rsidP="00CE4FDF">
            <w:pPr>
              <w:tabs>
                <w:tab w:val="clear" w:pos="567"/>
              </w:tabs>
              <w:spacing w:line="240" w:lineRule="auto"/>
              <w:textAlignment w:val="baseline"/>
              <w:rPr>
                <w:rFonts w:ascii="Segoe UI" w:hAnsi="Segoe UI" w:cs="Segoe UI"/>
                <w:sz w:val="18"/>
                <w:szCs w:val="18"/>
                <w:lang w:val="de-DE"/>
              </w:rPr>
            </w:pPr>
            <w:r w:rsidRPr="00CE4FDF">
              <w:rPr>
                <w:szCs w:val="22"/>
                <w:lang w:val="de-DE"/>
              </w:rPr>
              <w:t>Tel</w:t>
            </w:r>
            <w:r w:rsidR="00B56E42" w:rsidRPr="00CE4FDF">
              <w:rPr>
                <w:szCs w:val="22"/>
                <w:lang w:val="de-DE"/>
              </w:rPr>
              <w:t>: +49 800 0700 800 </w:t>
            </w:r>
          </w:p>
          <w:p w14:paraId="3A67C72B" w14:textId="77777777" w:rsidR="001679A3" w:rsidRPr="00CE4FDF" w:rsidRDefault="00B56E42" w:rsidP="00CE4FDF">
            <w:pPr>
              <w:tabs>
                <w:tab w:val="clear" w:pos="567"/>
              </w:tabs>
              <w:spacing w:line="240" w:lineRule="auto"/>
              <w:textAlignment w:val="baseline"/>
              <w:rPr>
                <w:rFonts w:ascii="Segoe UI" w:hAnsi="Segoe UI" w:cs="Segoe UI"/>
                <w:sz w:val="18"/>
                <w:szCs w:val="18"/>
                <w:lang w:val="de-DE"/>
              </w:rPr>
            </w:pPr>
            <w:r w:rsidRPr="00CE4FDF">
              <w:rPr>
                <w:szCs w:val="22"/>
                <w:lang w:val="de-DE"/>
              </w:rPr>
              <w:t> </w:t>
            </w:r>
          </w:p>
        </w:tc>
        <w:tc>
          <w:tcPr>
            <w:tcW w:w="4665" w:type="dxa"/>
            <w:tcBorders>
              <w:top w:val="nil"/>
              <w:left w:val="nil"/>
              <w:bottom w:val="nil"/>
              <w:right w:val="nil"/>
            </w:tcBorders>
            <w:shd w:val="clear" w:color="auto" w:fill="auto"/>
            <w:hideMark/>
          </w:tcPr>
          <w:p w14:paraId="3A508082"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b/>
                <w:bCs/>
                <w:szCs w:val="22"/>
                <w:lang w:val="fr-FR"/>
              </w:rPr>
              <w:t>Nederland</w:t>
            </w:r>
            <w:r w:rsidRPr="00CE4FDF">
              <w:rPr>
                <w:szCs w:val="22"/>
                <w:lang w:val="fr-FR"/>
              </w:rPr>
              <w:t> </w:t>
            </w:r>
          </w:p>
          <w:p w14:paraId="3D5EC46F"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Mylan BV </w:t>
            </w:r>
          </w:p>
          <w:p w14:paraId="77A29B8E" w14:textId="4B8204CA" w:rsidR="001679A3" w:rsidRPr="00CE4FDF" w:rsidRDefault="00BF642F" w:rsidP="00CE4FDF">
            <w:pPr>
              <w:tabs>
                <w:tab w:val="clear" w:pos="567"/>
              </w:tabs>
              <w:spacing w:line="240" w:lineRule="auto"/>
              <w:textAlignment w:val="baseline"/>
              <w:rPr>
                <w:rFonts w:ascii="Segoe UI" w:hAnsi="Segoe UI" w:cs="Segoe UI"/>
                <w:sz w:val="18"/>
                <w:szCs w:val="18"/>
                <w:lang w:val="fr-FR"/>
              </w:rPr>
            </w:pPr>
            <w:proofErr w:type="gramStart"/>
            <w:r w:rsidRPr="00CE4FDF">
              <w:rPr>
                <w:szCs w:val="22"/>
                <w:lang w:val="fr-FR"/>
              </w:rPr>
              <w:t>Tel</w:t>
            </w:r>
            <w:r w:rsidR="00B56E42" w:rsidRPr="00CE4FDF">
              <w:rPr>
                <w:szCs w:val="22"/>
                <w:lang w:val="fr-FR"/>
              </w:rPr>
              <w:t>:</w:t>
            </w:r>
            <w:proofErr w:type="gramEnd"/>
            <w:r w:rsidR="00B56E42" w:rsidRPr="00CE4FDF">
              <w:rPr>
                <w:szCs w:val="22"/>
                <w:lang w:val="fr-FR"/>
              </w:rPr>
              <w:t> +31 (0)20 426 3300</w:t>
            </w:r>
          </w:p>
          <w:p w14:paraId="3436907F"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r>
      <w:tr w:rsidR="00420BD6" w:rsidRPr="00CE4FDF" w14:paraId="4D1B79A6" w14:textId="77777777" w:rsidTr="001679A3">
        <w:tc>
          <w:tcPr>
            <w:tcW w:w="4260" w:type="dxa"/>
            <w:tcBorders>
              <w:top w:val="nil"/>
              <w:left w:val="nil"/>
              <w:bottom w:val="nil"/>
              <w:right w:val="nil"/>
            </w:tcBorders>
            <w:shd w:val="clear" w:color="auto" w:fill="auto"/>
            <w:hideMark/>
          </w:tcPr>
          <w:p w14:paraId="65A23487" w14:textId="0E5EDBC5" w:rsidR="001679A3" w:rsidRPr="00CE4FDF" w:rsidRDefault="00B56E42" w:rsidP="00CE4FDF">
            <w:pPr>
              <w:tabs>
                <w:tab w:val="clear" w:pos="567"/>
              </w:tabs>
              <w:spacing w:line="240" w:lineRule="auto"/>
              <w:textAlignment w:val="baseline"/>
              <w:rPr>
                <w:rFonts w:ascii="Segoe UI" w:hAnsi="Segoe UI" w:cs="Segoe UI"/>
                <w:sz w:val="18"/>
                <w:szCs w:val="18"/>
              </w:rPr>
            </w:pPr>
            <w:proofErr w:type="spellStart"/>
            <w:r w:rsidRPr="00CE4FDF">
              <w:rPr>
                <w:b/>
                <w:bCs/>
                <w:szCs w:val="22"/>
              </w:rPr>
              <w:t>Eesti</w:t>
            </w:r>
            <w:proofErr w:type="spellEnd"/>
            <w:r w:rsidRPr="00CE4FDF">
              <w:rPr>
                <w:szCs w:val="22"/>
              </w:rPr>
              <w:t> </w:t>
            </w:r>
          </w:p>
          <w:p w14:paraId="0CE7CDDE" w14:textId="77777777" w:rsidR="00B6021E" w:rsidRPr="00CE4FDF" w:rsidRDefault="00B6021E" w:rsidP="00CE4FDF">
            <w:pPr>
              <w:tabs>
                <w:tab w:val="clear" w:pos="567"/>
                <w:tab w:val="left" w:pos="720"/>
              </w:tabs>
              <w:spacing w:line="240" w:lineRule="auto"/>
              <w:textAlignment w:val="baseline"/>
              <w:rPr>
                <w:sz w:val="18"/>
                <w:szCs w:val="18"/>
                <w:lang w:val="en-US"/>
              </w:rPr>
            </w:pPr>
            <w:r w:rsidRPr="00CE4FDF">
              <w:rPr>
                <w:szCs w:val="22"/>
                <w:lang w:val="et-EE"/>
              </w:rPr>
              <w:t>Viatris OÜ</w:t>
            </w:r>
          </w:p>
          <w:p w14:paraId="3C5654D2" w14:textId="1A673DB5" w:rsidR="001679A3" w:rsidRPr="00CE4FDF" w:rsidRDefault="00BF642F" w:rsidP="00CE4FDF">
            <w:pPr>
              <w:tabs>
                <w:tab w:val="clear" w:pos="567"/>
              </w:tabs>
              <w:spacing w:line="240" w:lineRule="auto"/>
              <w:textAlignment w:val="baseline"/>
              <w:rPr>
                <w:rFonts w:ascii="Segoe UI" w:hAnsi="Segoe UI" w:cs="Segoe UI"/>
                <w:sz w:val="18"/>
                <w:szCs w:val="18"/>
                <w:lang w:val="fr-FR"/>
              </w:rPr>
            </w:pPr>
            <w:proofErr w:type="gramStart"/>
            <w:r w:rsidRPr="00CE4FDF">
              <w:rPr>
                <w:szCs w:val="22"/>
                <w:lang w:val="fr-FR"/>
              </w:rPr>
              <w:t>Tel</w:t>
            </w:r>
            <w:r w:rsidR="00B56E42" w:rsidRPr="00CE4FDF">
              <w:rPr>
                <w:szCs w:val="22"/>
                <w:lang w:val="fr-FR"/>
              </w:rPr>
              <w:t>:</w:t>
            </w:r>
            <w:proofErr w:type="gramEnd"/>
            <w:r w:rsidR="00B56E42" w:rsidRPr="00CE4FDF">
              <w:rPr>
                <w:szCs w:val="22"/>
                <w:lang w:val="fr-FR"/>
              </w:rPr>
              <w:t> + 372 6363 052 </w:t>
            </w:r>
          </w:p>
          <w:p w14:paraId="5700C93D"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c>
          <w:tcPr>
            <w:tcW w:w="4665" w:type="dxa"/>
            <w:tcBorders>
              <w:top w:val="nil"/>
              <w:left w:val="nil"/>
              <w:bottom w:val="nil"/>
              <w:right w:val="nil"/>
            </w:tcBorders>
            <w:shd w:val="clear" w:color="auto" w:fill="auto"/>
            <w:hideMark/>
          </w:tcPr>
          <w:p w14:paraId="543517E7" w14:textId="6821DA8C"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b/>
                <w:bCs/>
                <w:szCs w:val="22"/>
                <w:lang w:val="fr-FR"/>
              </w:rPr>
              <w:t>Norge</w:t>
            </w:r>
            <w:r w:rsidRPr="00CE4FDF">
              <w:rPr>
                <w:szCs w:val="22"/>
                <w:lang w:val="fr-FR"/>
              </w:rPr>
              <w:t> </w:t>
            </w:r>
          </w:p>
          <w:p w14:paraId="13E2E498" w14:textId="244ECCD4"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Viatris AS </w:t>
            </w:r>
          </w:p>
          <w:p w14:paraId="02684F5F" w14:textId="63C4D4FD" w:rsidR="001679A3" w:rsidRPr="00CE4FDF" w:rsidRDefault="000F4BAB" w:rsidP="00CE4FDF">
            <w:pPr>
              <w:tabs>
                <w:tab w:val="clear" w:pos="567"/>
              </w:tabs>
              <w:spacing w:line="240" w:lineRule="auto"/>
              <w:textAlignment w:val="baseline"/>
              <w:rPr>
                <w:rFonts w:ascii="Segoe UI" w:hAnsi="Segoe UI" w:cs="Segoe UI"/>
                <w:sz w:val="18"/>
                <w:szCs w:val="18"/>
                <w:lang w:val="fr-FR"/>
              </w:rPr>
            </w:pPr>
            <w:proofErr w:type="spellStart"/>
            <w:proofErr w:type="gramStart"/>
            <w:r w:rsidRPr="00CE4FDF">
              <w:rPr>
                <w:szCs w:val="22"/>
                <w:lang w:val="fr-FR" w:bidi="fr-FR"/>
              </w:rPr>
              <w:t>Tlf</w:t>
            </w:r>
            <w:proofErr w:type="spellEnd"/>
            <w:r w:rsidR="00B56E42" w:rsidRPr="00CE4FDF">
              <w:rPr>
                <w:szCs w:val="22"/>
                <w:lang w:val="fr-FR"/>
              </w:rPr>
              <w:t>:</w:t>
            </w:r>
            <w:proofErr w:type="gramEnd"/>
            <w:r w:rsidR="00B56E42" w:rsidRPr="00CE4FDF">
              <w:rPr>
                <w:szCs w:val="22"/>
                <w:lang w:val="fr-FR"/>
              </w:rPr>
              <w:t xml:space="preserve"> + 47 66 75 33 00 </w:t>
            </w:r>
          </w:p>
          <w:p w14:paraId="76B9B32B"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r>
      <w:tr w:rsidR="00420BD6" w:rsidRPr="00F63255" w14:paraId="48CCDEAA" w14:textId="77777777" w:rsidTr="001679A3">
        <w:trPr>
          <w:trHeight w:val="555"/>
        </w:trPr>
        <w:tc>
          <w:tcPr>
            <w:tcW w:w="4260" w:type="dxa"/>
            <w:tcBorders>
              <w:top w:val="nil"/>
              <w:left w:val="nil"/>
              <w:bottom w:val="nil"/>
              <w:right w:val="nil"/>
            </w:tcBorders>
            <w:shd w:val="clear" w:color="auto" w:fill="auto"/>
            <w:hideMark/>
          </w:tcPr>
          <w:p w14:paraId="3216BDFB" w14:textId="283F2FC5" w:rsidR="001679A3" w:rsidRPr="00CE4FDF" w:rsidRDefault="00B56E42" w:rsidP="00CE4FDF">
            <w:pPr>
              <w:tabs>
                <w:tab w:val="clear" w:pos="567"/>
              </w:tabs>
              <w:spacing w:line="240" w:lineRule="auto"/>
              <w:textAlignment w:val="baseline"/>
              <w:rPr>
                <w:rFonts w:ascii="Segoe UI" w:hAnsi="Segoe UI" w:cs="Segoe UI"/>
                <w:sz w:val="18"/>
                <w:szCs w:val="18"/>
              </w:rPr>
            </w:pPr>
            <w:proofErr w:type="spellStart"/>
            <w:r w:rsidRPr="00CE4FDF">
              <w:rPr>
                <w:b/>
                <w:bCs/>
                <w:szCs w:val="22"/>
                <w:lang w:val="fr-FR"/>
              </w:rPr>
              <w:t>Ελλάδ</w:t>
            </w:r>
            <w:proofErr w:type="spellEnd"/>
            <w:r w:rsidRPr="00CE4FDF">
              <w:rPr>
                <w:b/>
                <w:bCs/>
                <w:szCs w:val="22"/>
                <w:lang w:val="fr-FR"/>
              </w:rPr>
              <w:t>α</w:t>
            </w:r>
          </w:p>
          <w:p w14:paraId="2D831682" w14:textId="2FA638C5" w:rsidR="001679A3" w:rsidRPr="00CE4FDF" w:rsidRDefault="00B6021E" w:rsidP="00CE4FDF">
            <w:pPr>
              <w:tabs>
                <w:tab w:val="clear" w:pos="567"/>
              </w:tabs>
              <w:spacing w:line="240" w:lineRule="auto"/>
              <w:textAlignment w:val="baseline"/>
              <w:rPr>
                <w:rFonts w:ascii="Segoe UI" w:hAnsi="Segoe UI" w:cs="Segoe UI"/>
                <w:sz w:val="18"/>
                <w:szCs w:val="18"/>
              </w:rPr>
            </w:pPr>
            <w:r w:rsidRPr="00CE4FDF">
              <w:rPr>
                <w:szCs w:val="22"/>
              </w:rPr>
              <w:t xml:space="preserve">Viatris </w:t>
            </w:r>
            <w:r w:rsidR="00B56E42" w:rsidRPr="00CE4FDF">
              <w:rPr>
                <w:szCs w:val="22"/>
              </w:rPr>
              <w:t xml:space="preserve">Hellas </w:t>
            </w:r>
            <w:r w:rsidRPr="00CE4FDF">
              <w:rPr>
                <w:szCs w:val="22"/>
              </w:rPr>
              <w:t>Ltd</w:t>
            </w:r>
          </w:p>
          <w:p w14:paraId="19034847" w14:textId="16DCA87F" w:rsidR="001679A3" w:rsidRPr="00CE4FDF" w:rsidRDefault="00B56E42" w:rsidP="00CE4FDF">
            <w:pPr>
              <w:tabs>
                <w:tab w:val="clear" w:pos="567"/>
              </w:tabs>
              <w:spacing w:line="240" w:lineRule="auto"/>
              <w:textAlignment w:val="baseline"/>
              <w:rPr>
                <w:rFonts w:ascii="Segoe UI" w:hAnsi="Segoe UI" w:cs="Segoe UI"/>
                <w:sz w:val="18"/>
                <w:szCs w:val="18"/>
              </w:rPr>
            </w:pPr>
            <w:proofErr w:type="spellStart"/>
            <w:proofErr w:type="gramStart"/>
            <w:r w:rsidRPr="00CE4FDF">
              <w:rPr>
                <w:szCs w:val="22"/>
                <w:lang w:val="fr-FR"/>
              </w:rPr>
              <w:t>Τηλ</w:t>
            </w:r>
            <w:proofErr w:type="spellEnd"/>
            <w:r w:rsidRPr="00CE4FDF">
              <w:rPr>
                <w:szCs w:val="22"/>
              </w:rPr>
              <w:t>:</w:t>
            </w:r>
            <w:proofErr w:type="gramEnd"/>
            <w:r w:rsidRPr="00CE4FDF">
              <w:rPr>
                <w:szCs w:val="22"/>
              </w:rPr>
              <w:t xml:space="preserve"> +30 210</w:t>
            </w:r>
            <w:r w:rsidR="00B6021E" w:rsidRPr="00CE4FDF">
              <w:rPr>
                <w:szCs w:val="22"/>
              </w:rPr>
              <w:t>0</w:t>
            </w:r>
            <w:r w:rsidRPr="00CE4FDF">
              <w:rPr>
                <w:szCs w:val="22"/>
              </w:rPr>
              <w:t xml:space="preserve"> </w:t>
            </w:r>
            <w:r w:rsidR="00B6021E" w:rsidRPr="00CE4FDF">
              <w:rPr>
                <w:szCs w:val="22"/>
              </w:rPr>
              <w:t>100 002</w:t>
            </w:r>
          </w:p>
          <w:p w14:paraId="2DF89779" w14:textId="77777777" w:rsidR="001679A3" w:rsidRPr="00CE4FDF" w:rsidRDefault="00B56E42" w:rsidP="00CE4FDF">
            <w:pPr>
              <w:tabs>
                <w:tab w:val="clear" w:pos="567"/>
              </w:tabs>
              <w:spacing w:line="240" w:lineRule="auto"/>
              <w:textAlignment w:val="baseline"/>
              <w:rPr>
                <w:rFonts w:ascii="Segoe UI" w:hAnsi="Segoe UI" w:cs="Segoe UI"/>
                <w:sz w:val="18"/>
                <w:szCs w:val="18"/>
              </w:rPr>
            </w:pPr>
            <w:r w:rsidRPr="00CE4FDF">
              <w:rPr>
                <w:szCs w:val="22"/>
              </w:rPr>
              <w:t> </w:t>
            </w:r>
          </w:p>
        </w:tc>
        <w:tc>
          <w:tcPr>
            <w:tcW w:w="4665" w:type="dxa"/>
            <w:tcBorders>
              <w:top w:val="nil"/>
              <w:left w:val="nil"/>
              <w:bottom w:val="nil"/>
              <w:right w:val="nil"/>
            </w:tcBorders>
            <w:shd w:val="clear" w:color="auto" w:fill="auto"/>
            <w:hideMark/>
          </w:tcPr>
          <w:p w14:paraId="34D7C1F8" w14:textId="77777777" w:rsidR="001679A3" w:rsidRPr="00CE4FDF" w:rsidRDefault="00B56E42" w:rsidP="00CE4FDF">
            <w:pPr>
              <w:tabs>
                <w:tab w:val="clear" w:pos="567"/>
              </w:tabs>
              <w:spacing w:line="240" w:lineRule="auto"/>
              <w:textAlignment w:val="baseline"/>
              <w:rPr>
                <w:rFonts w:ascii="Segoe UI" w:hAnsi="Segoe UI" w:cs="Segoe UI"/>
                <w:sz w:val="18"/>
                <w:szCs w:val="18"/>
                <w:lang w:val="de-DE"/>
              </w:rPr>
            </w:pPr>
            <w:r w:rsidRPr="00CE4FDF">
              <w:rPr>
                <w:b/>
                <w:bCs/>
                <w:szCs w:val="22"/>
                <w:lang w:val="de-DE"/>
              </w:rPr>
              <w:t>Österreich</w:t>
            </w:r>
            <w:r w:rsidRPr="00CE4FDF">
              <w:rPr>
                <w:szCs w:val="22"/>
                <w:lang w:val="de-DE"/>
              </w:rPr>
              <w:t> </w:t>
            </w:r>
          </w:p>
          <w:p w14:paraId="543905BC" w14:textId="2A38DC31" w:rsidR="001679A3" w:rsidRPr="00CE4FDF" w:rsidRDefault="00B6021E" w:rsidP="00CE4FDF">
            <w:pPr>
              <w:tabs>
                <w:tab w:val="clear" w:pos="567"/>
              </w:tabs>
              <w:spacing w:line="240" w:lineRule="auto"/>
              <w:textAlignment w:val="baseline"/>
              <w:rPr>
                <w:rFonts w:ascii="Segoe UI" w:hAnsi="Segoe UI" w:cs="Segoe UI"/>
                <w:sz w:val="18"/>
                <w:szCs w:val="18"/>
                <w:lang w:val="de-DE"/>
              </w:rPr>
            </w:pPr>
            <w:r w:rsidRPr="00CE4FDF">
              <w:rPr>
                <w:szCs w:val="22"/>
                <w:lang w:val="de-DE"/>
              </w:rPr>
              <w:t xml:space="preserve">Viatris Austria </w:t>
            </w:r>
            <w:r w:rsidR="00B56E42" w:rsidRPr="00CE4FDF">
              <w:rPr>
                <w:szCs w:val="22"/>
                <w:lang w:val="de-DE"/>
              </w:rPr>
              <w:t>GmbH </w:t>
            </w:r>
          </w:p>
          <w:p w14:paraId="2A9DD171" w14:textId="67941DE7" w:rsidR="001679A3" w:rsidRPr="00CE4FDF" w:rsidRDefault="00BF642F" w:rsidP="00CE4FDF">
            <w:pPr>
              <w:tabs>
                <w:tab w:val="clear" w:pos="567"/>
              </w:tabs>
              <w:spacing w:line="240" w:lineRule="auto"/>
              <w:textAlignment w:val="baseline"/>
              <w:rPr>
                <w:rFonts w:ascii="Segoe UI" w:hAnsi="Segoe UI" w:cs="Segoe UI"/>
                <w:sz w:val="18"/>
                <w:szCs w:val="18"/>
                <w:lang w:val="de-DE"/>
              </w:rPr>
            </w:pPr>
            <w:r w:rsidRPr="00CE4FDF">
              <w:rPr>
                <w:szCs w:val="22"/>
                <w:lang w:val="de-DE"/>
              </w:rPr>
              <w:t>Tel</w:t>
            </w:r>
            <w:r w:rsidR="00B56E42" w:rsidRPr="00CE4FDF">
              <w:rPr>
                <w:szCs w:val="22"/>
                <w:lang w:val="de-DE"/>
              </w:rPr>
              <w:t xml:space="preserve">: +43 1 </w:t>
            </w:r>
            <w:r w:rsidR="00B6021E" w:rsidRPr="00CE4FDF">
              <w:rPr>
                <w:szCs w:val="22"/>
                <w:lang w:val="de-DE"/>
              </w:rPr>
              <w:t>86390</w:t>
            </w:r>
          </w:p>
          <w:p w14:paraId="0378B538" w14:textId="77777777" w:rsidR="001679A3" w:rsidRPr="00CE4FDF" w:rsidRDefault="00B56E42" w:rsidP="00CE4FDF">
            <w:pPr>
              <w:tabs>
                <w:tab w:val="clear" w:pos="567"/>
              </w:tabs>
              <w:spacing w:line="240" w:lineRule="auto"/>
              <w:textAlignment w:val="baseline"/>
              <w:rPr>
                <w:rFonts w:ascii="Segoe UI" w:hAnsi="Segoe UI" w:cs="Segoe UI"/>
                <w:sz w:val="18"/>
                <w:szCs w:val="18"/>
                <w:lang w:val="de-DE"/>
              </w:rPr>
            </w:pPr>
            <w:r w:rsidRPr="00CE4FDF">
              <w:rPr>
                <w:szCs w:val="22"/>
                <w:lang w:val="de-DE"/>
              </w:rPr>
              <w:t> </w:t>
            </w:r>
          </w:p>
        </w:tc>
      </w:tr>
      <w:tr w:rsidR="00420BD6" w:rsidRPr="00CE4FDF" w14:paraId="7373F099" w14:textId="77777777" w:rsidTr="001679A3">
        <w:tc>
          <w:tcPr>
            <w:tcW w:w="4260" w:type="dxa"/>
            <w:tcBorders>
              <w:top w:val="nil"/>
              <w:left w:val="nil"/>
              <w:bottom w:val="nil"/>
              <w:right w:val="nil"/>
            </w:tcBorders>
            <w:shd w:val="clear" w:color="auto" w:fill="auto"/>
            <w:hideMark/>
          </w:tcPr>
          <w:p w14:paraId="7686F7DF" w14:textId="77777777" w:rsidR="001679A3" w:rsidRPr="00CE4FDF" w:rsidRDefault="00B56E42" w:rsidP="00CE4FDF">
            <w:pPr>
              <w:tabs>
                <w:tab w:val="clear" w:pos="567"/>
              </w:tabs>
              <w:spacing w:line="240" w:lineRule="auto"/>
              <w:textAlignment w:val="baseline"/>
              <w:rPr>
                <w:rFonts w:ascii="Segoe UI" w:hAnsi="Segoe UI" w:cs="Segoe UI"/>
                <w:sz w:val="18"/>
                <w:szCs w:val="18"/>
                <w:lang w:val="es-ES"/>
              </w:rPr>
            </w:pPr>
            <w:r w:rsidRPr="00CE4FDF">
              <w:rPr>
                <w:b/>
                <w:bCs/>
                <w:szCs w:val="22"/>
                <w:lang w:val="es-ES"/>
              </w:rPr>
              <w:t>España</w:t>
            </w:r>
            <w:r w:rsidRPr="00CE4FDF">
              <w:rPr>
                <w:szCs w:val="22"/>
                <w:lang w:val="es-ES"/>
              </w:rPr>
              <w:t> </w:t>
            </w:r>
          </w:p>
          <w:p w14:paraId="32E0173B" w14:textId="384C12AA" w:rsidR="001679A3" w:rsidRPr="00CE4FDF" w:rsidRDefault="00157C9A" w:rsidP="00CE4FDF">
            <w:pPr>
              <w:tabs>
                <w:tab w:val="clear" w:pos="567"/>
              </w:tabs>
              <w:spacing w:line="240" w:lineRule="auto"/>
              <w:textAlignment w:val="baseline"/>
              <w:rPr>
                <w:rFonts w:ascii="Segoe UI" w:hAnsi="Segoe UI" w:cs="Segoe UI"/>
                <w:sz w:val="18"/>
                <w:szCs w:val="18"/>
                <w:lang w:val="es-ES"/>
              </w:rPr>
            </w:pPr>
            <w:r w:rsidRPr="00CE4FDF">
              <w:rPr>
                <w:szCs w:val="22"/>
                <w:lang w:val="es-ES"/>
              </w:rPr>
              <w:t>Viatris</w:t>
            </w:r>
            <w:r w:rsidR="00296030" w:rsidRPr="00CE4FDF">
              <w:rPr>
                <w:szCs w:val="22"/>
                <w:lang w:val="es-ES"/>
              </w:rPr>
              <w:t xml:space="preserve"> </w:t>
            </w:r>
            <w:proofErr w:type="spellStart"/>
            <w:r w:rsidR="00B56E42" w:rsidRPr="00CE4FDF">
              <w:rPr>
                <w:szCs w:val="22"/>
                <w:lang w:val="es-ES"/>
              </w:rPr>
              <w:t>Pharmaceuticals</w:t>
            </w:r>
            <w:proofErr w:type="spellEnd"/>
            <w:r w:rsidR="00B56E42" w:rsidRPr="00CE4FDF">
              <w:rPr>
                <w:szCs w:val="22"/>
                <w:lang w:val="es-ES"/>
              </w:rPr>
              <w:t>, S.L</w:t>
            </w:r>
          </w:p>
          <w:p w14:paraId="59E7F797" w14:textId="1C65AFDA" w:rsidR="001679A3" w:rsidRPr="00CE4FDF" w:rsidRDefault="00BF642F" w:rsidP="00CE4FDF">
            <w:pPr>
              <w:tabs>
                <w:tab w:val="clear" w:pos="567"/>
              </w:tabs>
              <w:spacing w:line="240" w:lineRule="auto"/>
              <w:textAlignment w:val="baseline"/>
              <w:rPr>
                <w:rFonts w:ascii="Segoe UI" w:hAnsi="Segoe UI" w:cs="Segoe UI"/>
                <w:sz w:val="18"/>
                <w:szCs w:val="18"/>
                <w:lang w:val="es-ES"/>
              </w:rPr>
            </w:pPr>
            <w:r w:rsidRPr="00CE4FDF">
              <w:rPr>
                <w:szCs w:val="22"/>
                <w:lang w:val="es-ES"/>
              </w:rPr>
              <w:t>Tel</w:t>
            </w:r>
            <w:r w:rsidR="00B56E42" w:rsidRPr="00CE4FDF">
              <w:rPr>
                <w:szCs w:val="22"/>
                <w:lang w:val="es-ES"/>
              </w:rPr>
              <w:t>: </w:t>
            </w:r>
            <w:r w:rsidR="00B56E42" w:rsidRPr="00CE4FDF">
              <w:rPr>
                <w:color w:val="000000"/>
                <w:szCs w:val="22"/>
                <w:lang w:val="es-ES"/>
              </w:rPr>
              <w:t>+ 34 900 102 712 </w:t>
            </w:r>
          </w:p>
          <w:p w14:paraId="33124ECC" w14:textId="77777777" w:rsidR="001679A3" w:rsidRPr="00CE4FDF" w:rsidRDefault="00B56E42" w:rsidP="00CE4FDF">
            <w:pPr>
              <w:tabs>
                <w:tab w:val="clear" w:pos="567"/>
              </w:tabs>
              <w:spacing w:line="240" w:lineRule="auto"/>
              <w:textAlignment w:val="baseline"/>
              <w:rPr>
                <w:rFonts w:ascii="Segoe UI" w:hAnsi="Segoe UI" w:cs="Segoe UI"/>
                <w:sz w:val="18"/>
                <w:szCs w:val="18"/>
                <w:lang w:val="es-ES"/>
              </w:rPr>
            </w:pPr>
            <w:r w:rsidRPr="00CE4FDF">
              <w:rPr>
                <w:szCs w:val="22"/>
                <w:lang w:val="es-ES"/>
              </w:rPr>
              <w:t> </w:t>
            </w:r>
          </w:p>
        </w:tc>
        <w:tc>
          <w:tcPr>
            <w:tcW w:w="4665" w:type="dxa"/>
            <w:tcBorders>
              <w:top w:val="nil"/>
              <w:left w:val="nil"/>
              <w:bottom w:val="nil"/>
              <w:right w:val="nil"/>
            </w:tcBorders>
            <w:shd w:val="clear" w:color="auto" w:fill="auto"/>
            <w:hideMark/>
          </w:tcPr>
          <w:p w14:paraId="6065B403"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b/>
                <w:bCs/>
                <w:szCs w:val="22"/>
                <w:lang w:val="en-US"/>
              </w:rPr>
              <w:t>Polska</w:t>
            </w:r>
            <w:r w:rsidRPr="00CE4FDF">
              <w:rPr>
                <w:szCs w:val="22"/>
                <w:lang w:val="en-US"/>
              </w:rPr>
              <w:t> </w:t>
            </w:r>
          </w:p>
          <w:p w14:paraId="38B7B101" w14:textId="04180C59" w:rsidR="001679A3" w:rsidRPr="00CE4FDF" w:rsidRDefault="00B6021E"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 xml:space="preserve">Viatris </w:t>
            </w:r>
            <w:r w:rsidR="00B56E42" w:rsidRPr="00CE4FDF">
              <w:rPr>
                <w:szCs w:val="22"/>
                <w:lang w:val="en-US"/>
              </w:rPr>
              <w:t xml:space="preserve">Healthcare Sp. </w:t>
            </w:r>
            <w:proofErr w:type="spellStart"/>
            <w:r w:rsidR="00B56E42" w:rsidRPr="00CE4FDF">
              <w:rPr>
                <w:szCs w:val="22"/>
                <w:lang w:val="en-US"/>
              </w:rPr>
              <w:t>z</w:t>
            </w:r>
            <w:r w:rsidR="009E3231" w:rsidRPr="00CE4FDF">
              <w:rPr>
                <w:szCs w:val="22"/>
                <w:lang w:val="en-US"/>
              </w:rPr>
              <w:t>.</w:t>
            </w:r>
            <w:r w:rsidR="00B56E42" w:rsidRPr="00CE4FDF">
              <w:rPr>
                <w:szCs w:val="22"/>
                <w:lang w:val="en-US"/>
              </w:rPr>
              <w:t>o.o</w:t>
            </w:r>
            <w:proofErr w:type="spellEnd"/>
            <w:r w:rsidR="00B56E42" w:rsidRPr="00CE4FDF">
              <w:rPr>
                <w:szCs w:val="22"/>
                <w:lang w:val="en-US"/>
              </w:rPr>
              <w:t>. </w:t>
            </w:r>
          </w:p>
          <w:p w14:paraId="7A0E4C00" w14:textId="7656DC24" w:rsidR="001679A3" w:rsidRPr="00CE4FDF" w:rsidRDefault="00BF642F"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Tel</w:t>
            </w:r>
            <w:r w:rsidR="003349D2" w:rsidRPr="00CE4FDF">
              <w:rPr>
                <w:szCs w:val="22"/>
                <w:lang w:val="en-US"/>
              </w:rPr>
              <w:t>.</w:t>
            </w:r>
            <w:r w:rsidR="00B56E42" w:rsidRPr="00CE4FDF">
              <w:rPr>
                <w:szCs w:val="22"/>
                <w:lang w:val="en-US"/>
              </w:rPr>
              <w:t>: + 48 22 546 64 00 </w:t>
            </w:r>
          </w:p>
          <w:p w14:paraId="118697A3"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 </w:t>
            </w:r>
          </w:p>
        </w:tc>
      </w:tr>
      <w:tr w:rsidR="00420BD6" w:rsidRPr="00CE4FDF" w14:paraId="449975A9" w14:textId="77777777" w:rsidTr="001679A3">
        <w:tc>
          <w:tcPr>
            <w:tcW w:w="4260" w:type="dxa"/>
            <w:tcBorders>
              <w:top w:val="nil"/>
              <w:left w:val="nil"/>
              <w:bottom w:val="nil"/>
              <w:right w:val="nil"/>
            </w:tcBorders>
            <w:shd w:val="clear" w:color="auto" w:fill="auto"/>
            <w:hideMark/>
          </w:tcPr>
          <w:p w14:paraId="41E21A1D" w14:textId="75CA1FB9"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b/>
                <w:bCs/>
                <w:szCs w:val="22"/>
                <w:lang w:val="fr-FR"/>
              </w:rPr>
              <w:t>France</w:t>
            </w:r>
            <w:r w:rsidRPr="00CE4FDF">
              <w:rPr>
                <w:szCs w:val="22"/>
                <w:lang w:val="fr-FR"/>
              </w:rPr>
              <w:t> </w:t>
            </w:r>
          </w:p>
          <w:p w14:paraId="1A10A02E" w14:textId="36833B60" w:rsidR="001679A3" w:rsidRPr="00CE4FDF" w:rsidRDefault="005F2D30" w:rsidP="00CE4FDF">
            <w:pPr>
              <w:tabs>
                <w:tab w:val="clear" w:pos="567"/>
              </w:tabs>
              <w:spacing w:line="240" w:lineRule="auto"/>
              <w:textAlignment w:val="baseline"/>
              <w:rPr>
                <w:rFonts w:ascii="Segoe UI" w:hAnsi="Segoe UI" w:cs="Segoe UI"/>
                <w:sz w:val="18"/>
                <w:szCs w:val="18"/>
                <w:lang w:val="fr-FR"/>
              </w:rPr>
            </w:pPr>
            <w:r w:rsidRPr="00CE4FDF">
              <w:rPr>
                <w:color w:val="000000"/>
                <w:szCs w:val="22"/>
                <w:lang w:val="fr-FR"/>
              </w:rPr>
              <w:t>Viatris Santé</w:t>
            </w:r>
            <w:r w:rsidR="00B56E42" w:rsidRPr="00CE4FDF">
              <w:rPr>
                <w:color w:val="000000"/>
                <w:szCs w:val="22"/>
                <w:lang w:val="fr-FR"/>
              </w:rPr>
              <w:t> </w:t>
            </w:r>
          </w:p>
          <w:p w14:paraId="0ADDCFCB" w14:textId="5D02CFBB" w:rsidR="001679A3" w:rsidRPr="00CE4FDF" w:rsidRDefault="00B56E42" w:rsidP="00CE4FDF">
            <w:pPr>
              <w:tabs>
                <w:tab w:val="clear" w:pos="567"/>
              </w:tabs>
              <w:spacing w:line="240" w:lineRule="auto"/>
              <w:textAlignment w:val="baseline"/>
              <w:rPr>
                <w:rFonts w:ascii="Segoe UI" w:hAnsi="Segoe UI" w:cs="Segoe UI"/>
                <w:sz w:val="18"/>
                <w:szCs w:val="18"/>
                <w:lang w:val="fr-FR"/>
              </w:rPr>
            </w:pPr>
            <w:proofErr w:type="gramStart"/>
            <w:r w:rsidRPr="00CE4FDF">
              <w:rPr>
                <w:color w:val="000000"/>
                <w:szCs w:val="22"/>
                <w:lang w:val="fr-FR"/>
              </w:rPr>
              <w:t>T</w:t>
            </w:r>
            <w:r w:rsidR="000F4BAB" w:rsidRPr="00CE4FDF">
              <w:rPr>
                <w:color w:val="000000"/>
                <w:szCs w:val="22"/>
                <w:lang w:val="fr-FR"/>
              </w:rPr>
              <w:t>é</w:t>
            </w:r>
            <w:r w:rsidRPr="00CE4FDF">
              <w:rPr>
                <w:color w:val="000000"/>
                <w:szCs w:val="22"/>
                <w:lang w:val="fr-FR"/>
              </w:rPr>
              <w:t>l:</w:t>
            </w:r>
            <w:proofErr w:type="gramEnd"/>
            <w:r w:rsidRPr="00CE4FDF">
              <w:rPr>
                <w:color w:val="000000"/>
                <w:szCs w:val="22"/>
                <w:lang w:val="fr-FR"/>
              </w:rPr>
              <w:t> +33 4 37 25 75 00 </w:t>
            </w:r>
          </w:p>
          <w:p w14:paraId="7A79525E"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c>
          <w:tcPr>
            <w:tcW w:w="4665" w:type="dxa"/>
            <w:tcBorders>
              <w:top w:val="nil"/>
              <w:left w:val="nil"/>
              <w:bottom w:val="nil"/>
              <w:right w:val="nil"/>
            </w:tcBorders>
            <w:shd w:val="clear" w:color="auto" w:fill="auto"/>
            <w:hideMark/>
          </w:tcPr>
          <w:p w14:paraId="1B59E61F"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b/>
                <w:bCs/>
                <w:szCs w:val="22"/>
                <w:lang w:val="fr-FR"/>
              </w:rPr>
              <w:t>Portugal</w:t>
            </w:r>
            <w:r w:rsidRPr="00CE4FDF">
              <w:rPr>
                <w:szCs w:val="22"/>
                <w:lang w:val="fr-FR"/>
              </w:rPr>
              <w:t> </w:t>
            </w:r>
          </w:p>
          <w:p w14:paraId="62DE0468"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Mylan, </w:t>
            </w:r>
            <w:proofErr w:type="spellStart"/>
            <w:r w:rsidRPr="00CE4FDF">
              <w:rPr>
                <w:szCs w:val="22"/>
                <w:lang w:val="fr-FR"/>
              </w:rPr>
              <w:t>Lda</w:t>
            </w:r>
            <w:proofErr w:type="spellEnd"/>
            <w:r w:rsidRPr="00CE4FDF">
              <w:rPr>
                <w:szCs w:val="22"/>
                <w:lang w:val="fr-FR"/>
              </w:rPr>
              <w:t>. </w:t>
            </w:r>
          </w:p>
          <w:p w14:paraId="7A5BFF1E" w14:textId="4DBF78F9" w:rsidR="001679A3" w:rsidRPr="00CE4FDF" w:rsidRDefault="00BF642F" w:rsidP="00CE4FDF">
            <w:pPr>
              <w:tabs>
                <w:tab w:val="clear" w:pos="567"/>
              </w:tabs>
              <w:spacing w:line="240" w:lineRule="auto"/>
              <w:textAlignment w:val="baseline"/>
              <w:rPr>
                <w:rFonts w:ascii="Segoe UI" w:hAnsi="Segoe UI" w:cs="Segoe UI"/>
                <w:sz w:val="18"/>
                <w:szCs w:val="18"/>
                <w:lang w:val="fr-FR"/>
              </w:rPr>
            </w:pPr>
            <w:proofErr w:type="gramStart"/>
            <w:r w:rsidRPr="00CE4FDF">
              <w:rPr>
                <w:szCs w:val="22"/>
                <w:lang w:val="fr-FR"/>
              </w:rPr>
              <w:t>Tel</w:t>
            </w:r>
            <w:r w:rsidR="00B56E42" w:rsidRPr="00CE4FDF">
              <w:rPr>
                <w:szCs w:val="22"/>
                <w:lang w:val="fr-FR"/>
              </w:rPr>
              <w:t>:</w:t>
            </w:r>
            <w:proofErr w:type="gramEnd"/>
            <w:r w:rsidR="00B56E42" w:rsidRPr="00CE4FDF">
              <w:rPr>
                <w:szCs w:val="22"/>
                <w:lang w:val="fr-FR"/>
              </w:rPr>
              <w:t xml:space="preserve"> + 351 21 412 72 </w:t>
            </w:r>
            <w:r w:rsidR="005F2D30" w:rsidRPr="00CE4FDF">
              <w:rPr>
                <w:szCs w:val="22"/>
                <w:lang w:val="fr-FR"/>
              </w:rPr>
              <w:t>00</w:t>
            </w:r>
            <w:r w:rsidR="00B56E42" w:rsidRPr="00CE4FDF">
              <w:rPr>
                <w:szCs w:val="22"/>
                <w:lang w:val="fr-FR"/>
              </w:rPr>
              <w:t> </w:t>
            </w:r>
          </w:p>
          <w:p w14:paraId="36570CF9"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r>
      <w:tr w:rsidR="00420BD6" w:rsidRPr="00CE4FDF" w14:paraId="1AFEE47F" w14:textId="77777777" w:rsidTr="001679A3">
        <w:tc>
          <w:tcPr>
            <w:tcW w:w="4260" w:type="dxa"/>
            <w:tcBorders>
              <w:top w:val="nil"/>
              <w:left w:val="nil"/>
              <w:bottom w:val="nil"/>
              <w:right w:val="nil"/>
            </w:tcBorders>
            <w:shd w:val="clear" w:color="auto" w:fill="auto"/>
            <w:hideMark/>
          </w:tcPr>
          <w:p w14:paraId="4E43BFFE" w14:textId="77777777" w:rsidR="001679A3" w:rsidRPr="00CE4FDF" w:rsidRDefault="00B56E42" w:rsidP="00CE4FDF">
            <w:pPr>
              <w:tabs>
                <w:tab w:val="clear" w:pos="567"/>
              </w:tabs>
              <w:spacing w:line="240" w:lineRule="auto"/>
              <w:textAlignment w:val="baseline"/>
              <w:rPr>
                <w:rFonts w:ascii="Segoe UI" w:hAnsi="Segoe UI" w:cs="Segoe UI"/>
                <w:sz w:val="18"/>
                <w:szCs w:val="18"/>
                <w:lang w:val="sv-SE"/>
              </w:rPr>
            </w:pPr>
            <w:r w:rsidRPr="00CE4FDF">
              <w:rPr>
                <w:b/>
                <w:bCs/>
                <w:szCs w:val="22"/>
                <w:lang w:val="sv-SE"/>
              </w:rPr>
              <w:t>Hrvatska</w:t>
            </w:r>
            <w:r w:rsidRPr="00CE4FDF">
              <w:rPr>
                <w:szCs w:val="22"/>
                <w:lang w:val="sv-SE"/>
              </w:rPr>
              <w:t> </w:t>
            </w:r>
          </w:p>
          <w:p w14:paraId="182946D2" w14:textId="4D76C3BB" w:rsidR="001679A3" w:rsidRPr="00CE4FDF" w:rsidRDefault="003174BC" w:rsidP="00CE4FDF">
            <w:pPr>
              <w:tabs>
                <w:tab w:val="clear" w:pos="567"/>
              </w:tabs>
              <w:spacing w:line="240" w:lineRule="auto"/>
              <w:textAlignment w:val="baseline"/>
              <w:rPr>
                <w:rFonts w:ascii="Segoe UI" w:hAnsi="Segoe UI" w:cs="Segoe UI"/>
                <w:sz w:val="18"/>
                <w:szCs w:val="18"/>
                <w:lang w:val="sv-SE"/>
              </w:rPr>
            </w:pPr>
            <w:r w:rsidRPr="00CE4FDF">
              <w:rPr>
                <w:szCs w:val="22"/>
                <w:lang w:val="sv-SE"/>
              </w:rPr>
              <w:t>Viatris</w:t>
            </w:r>
            <w:r w:rsidR="00B56E42" w:rsidRPr="00CE4FDF">
              <w:rPr>
                <w:szCs w:val="22"/>
                <w:lang w:val="sv-SE"/>
              </w:rPr>
              <w:t> Hrvatska d.o.o.</w:t>
            </w:r>
          </w:p>
          <w:p w14:paraId="028EAE13" w14:textId="3C46F67B" w:rsidR="001679A3" w:rsidRPr="00CE4FDF" w:rsidRDefault="00BF642F" w:rsidP="00CE4FDF">
            <w:pPr>
              <w:tabs>
                <w:tab w:val="clear" w:pos="567"/>
              </w:tabs>
              <w:spacing w:line="240" w:lineRule="auto"/>
              <w:textAlignment w:val="baseline"/>
              <w:rPr>
                <w:rFonts w:ascii="Segoe UI" w:hAnsi="Segoe UI" w:cs="Segoe UI"/>
                <w:sz w:val="18"/>
                <w:szCs w:val="18"/>
              </w:rPr>
            </w:pPr>
            <w:r w:rsidRPr="00CE4FDF">
              <w:rPr>
                <w:szCs w:val="22"/>
              </w:rPr>
              <w:t>Tel</w:t>
            </w:r>
            <w:r w:rsidR="00B56E42" w:rsidRPr="00CE4FDF">
              <w:rPr>
                <w:szCs w:val="22"/>
              </w:rPr>
              <w:t>: +385 1 23 50 599 </w:t>
            </w:r>
          </w:p>
          <w:p w14:paraId="36B8C2D4" w14:textId="5AE805C0" w:rsidR="001679A3" w:rsidRPr="00CE4FDF" w:rsidRDefault="001679A3" w:rsidP="00CE4FDF">
            <w:pPr>
              <w:tabs>
                <w:tab w:val="clear" w:pos="567"/>
              </w:tabs>
              <w:spacing w:line="240" w:lineRule="auto"/>
              <w:textAlignment w:val="baseline"/>
              <w:rPr>
                <w:rFonts w:ascii="Segoe UI" w:hAnsi="Segoe UI" w:cs="Segoe UI"/>
                <w:sz w:val="18"/>
                <w:szCs w:val="18"/>
              </w:rPr>
            </w:pPr>
          </w:p>
        </w:tc>
        <w:tc>
          <w:tcPr>
            <w:tcW w:w="4665" w:type="dxa"/>
            <w:tcBorders>
              <w:top w:val="nil"/>
              <w:left w:val="nil"/>
              <w:bottom w:val="nil"/>
              <w:right w:val="nil"/>
            </w:tcBorders>
            <w:shd w:val="clear" w:color="auto" w:fill="auto"/>
            <w:hideMark/>
          </w:tcPr>
          <w:p w14:paraId="69171422"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proofErr w:type="spellStart"/>
            <w:r w:rsidRPr="00CE4FDF">
              <w:rPr>
                <w:b/>
                <w:bCs/>
                <w:szCs w:val="22"/>
                <w:lang w:val="en-US"/>
              </w:rPr>
              <w:t>România</w:t>
            </w:r>
            <w:proofErr w:type="spellEnd"/>
            <w:r w:rsidRPr="00CE4FDF">
              <w:rPr>
                <w:szCs w:val="22"/>
                <w:lang w:val="en-US"/>
              </w:rPr>
              <w:t> </w:t>
            </w:r>
          </w:p>
          <w:p w14:paraId="356C5A62"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BGP Products SRL </w:t>
            </w:r>
          </w:p>
          <w:p w14:paraId="18D42903" w14:textId="349184A3" w:rsidR="001679A3" w:rsidRPr="00CE4FDF" w:rsidRDefault="00BF642F"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Tel</w:t>
            </w:r>
            <w:r w:rsidR="00B56E42" w:rsidRPr="00CE4FDF">
              <w:rPr>
                <w:szCs w:val="22"/>
                <w:lang w:val="en-US"/>
              </w:rPr>
              <w:t>: +40 372 579 000 </w:t>
            </w:r>
          </w:p>
          <w:p w14:paraId="1E360F8A"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 </w:t>
            </w:r>
          </w:p>
        </w:tc>
      </w:tr>
      <w:tr w:rsidR="00420BD6" w:rsidRPr="00CE4FDF" w14:paraId="308219A3" w14:textId="77777777" w:rsidTr="001679A3">
        <w:tc>
          <w:tcPr>
            <w:tcW w:w="4260" w:type="dxa"/>
            <w:tcBorders>
              <w:top w:val="nil"/>
              <w:left w:val="nil"/>
              <w:bottom w:val="nil"/>
              <w:right w:val="nil"/>
            </w:tcBorders>
            <w:shd w:val="clear" w:color="auto" w:fill="auto"/>
            <w:hideMark/>
          </w:tcPr>
          <w:p w14:paraId="3F909AED" w14:textId="4D9A2C25" w:rsidR="001679A3" w:rsidRPr="00CE4FDF" w:rsidRDefault="00B56E42" w:rsidP="00CE4FDF">
            <w:pPr>
              <w:tabs>
                <w:tab w:val="clear" w:pos="567"/>
              </w:tabs>
              <w:spacing w:line="240" w:lineRule="auto"/>
              <w:textAlignment w:val="baseline"/>
              <w:rPr>
                <w:rFonts w:ascii="Segoe UI" w:hAnsi="Segoe UI" w:cs="Segoe UI"/>
                <w:sz w:val="18"/>
                <w:szCs w:val="18"/>
                <w:lang w:val="en-US"/>
              </w:rPr>
            </w:pPr>
            <w:proofErr w:type="spellStart"/>
            <w:r w:rsidRPr="00CE4FDF">
              <w:rPr>
                <w:b/>
                <w:bCs/>
                <w:szCs w:val="22"/>
                <w:lang w:val="en-US"/>
              </w:rPr>
              <w:t>Irland</w:t>
            </w:r>
            <w:r w:rsidR="000E23A7" w:rsidRPr="00CE4FDF">
              <w:rPr>
                <w:b/>
                <w:bCs/>
                <w:szCs w:val="22"/>
                <w:lang w:val="en-US"/>
              </w:rPr>
              <w:t>e</w:t>
            </w:r>
            <w:proofErr w:type="spellEnd"/>
            <w:r w:rsidRPr="00CE4FDF">
              <w:rPr>
                <w:szCs w:val="22"/>
                <w:lang w:val="en-US"/>
              </w:rPr>
              <w:t> </w:t>
            </w:r>
          </w:p>
          <w:p w14:paraId="2994582E" w14:textId="2E9C537F" w:rsidR="001679A3" w:rsidRPr="00CE4FDF" w:rsidRDefault="00B6021E"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 xml:space="preserve">Viatris </w:t>
            </w:r>
            <w:r w:rsidR="00B56E42" w:rsidRPr="00CE4FDF">
              <w:rPr>
                <w:szCs w:val="22"/>
                <w:lang w:val="en-US"/>
              </w:rPr>
              <w:t>Limited </w:t>
            </w:r>
          </w:p>
          <w:p w14:paraId="3B07ADA2" w14:textId="1AB9BCB3" w:rsidR="001679A3" w:rsidRPr="00CE4FDF" w:rsidRDefault="00BF642F"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Tel</w:t>
            </w:r>
            <w:r w:rsidR="00B56E42" w:rsidRPr="00CE4FDF">
              <w:rPr>
                <w:szCs w:val="22"/>
                <w:lang w:val="en-US"/>
              </w:rPr>
              <w:t xml:space="preserve">: +353 </w:t>
            </w:r>
            <w:r w:rsidR="009E3231" w:rsidRPr="00CE4FDF">
              <w:rPr>
                <w:szCs w:val="22"/>
                <w:lang w:val="en-US"/>
              </w:rPr>
              <w:t>1</w:t>
            </w:r>
            <w:r w:rsidR="00B56E42" w:rsidRPr="00CE4FDF">
              <w:rPr>
                <w:szCs w:val="22"/>
                <w:lang w:val="en-US"/>
              </w:rPr>
              <w:t xml:space="preserve"> 871</w:t>
            </w:r>
            <w:r w:rsidR="009E3231" w:rsidRPr="00CE4FDF">
              <w:rPr>
                <w:szCs w:val="22"/>
                <w:lang w:val="en-US"/>
              </w:rPr>
              <w:t>1600</w:t>
            </w:r>
            <w:r w:rsidR="00B56E42" w:rsidRPr="00CE4FDF">
              <w:rPr>
                <w:szCs w:val="22"/>
                <w:lang w:val="en-US"/>
              </w:rPr>
              <w:t> </w:t>
            </w:r>
          </w:p>
          <w:p w14:paraId="309D0049"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 </w:t>
            </w:r>
          </w:p>
        </w:tc>
        <w:tc>
          <w:tcPr>
            <w:tcW w:w="4665" w:type="dxa"/>
            <w:tcBorders>
              <w:top w:val="nil"/>
              <w:left w:val="nil"/>
              <w:bottom w:val="nil"/>
              <w:right w:val="nil"/>
            </w:tcBorders>
            <w:shd w:val="clear" w:color="auto" w:fill="auto"/>
            <w:hideMark/>
          </w:tcPr>
          <w:p w14:paraId="1220C198"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b/>
                <w:bCs/>
                <w:szCs w:val="22"/>
                <w:lang w:val="fr-FR"/>
              </w:rPr>
              <w:t>Slovenija</w:t>
            </w:r>
            <w:r w:rsidRPr="00CE4FDF">
              <w:rPr>
                <w:szCs w:val="22"/>
                <w:lang w:val="fr-FR"/>
              </w:rPr>
              <w:t> </w:t>
            </w:r>
          </w:p>
          <w:p w14:paraId="0DAFAC3A" w14:textId="305D01E2" w:rsidR="001679A3" w:rsidRPr="00CE4FDF" w:rsidRDefault="000F2CBD"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Viatris</w:t>
            </w:r>
            <w:r w:rsidR="00B56E42" w:rsidRPr="00CE4FDF">
              <w:rPr>
                <w:szCs w:val="22"/>
                <w:lang w:val="fr-FR"/>
              </w:rPr>
              <w:t> </w:t>
            </w:r>
            <w:proofErr w:type="spellStart"/>
            <w:r w:rsidR="00B56E42" w:rsidRPr="00CE4FDF">
              <w:rPr>
                <w:szCs w:val="22"/>
                <w:lang w:val="fr-FR"/>
              </w:rPr>
              <w:t>d.o.o</w:t>
            </w:r>
            <w:proofErr w:type="spellEnd"/>
            <w:r w:rsidR="00B56E42" w:rsidRPr="00CE4FDF">
              <w:rPr>
                <w:szCs w:val="22"/>
                <w:lang w:val="fr-FR"/>
              </w:rPr>
              <w:t>.</w:t>
            </w:r>
          </w:p>
          <w:p w14:paraId="276EF5E7" w14:textId="3902CDE0" w:rsidR="001679A3" w:rsidRPr="00CE4FDF" w:rsidRDefault="00B56E42" w:rsidP="00CE4FDF">
            <w:pPr>
              <w:tabs>
                <w:tab w:val="clear" w:pos="567"/>
              </w:tabs>
              <w:spacing w:line="240" w:lineRule="auto"/>
              <w:textAlignment w:val="baseline"/>
              <w:rPr>
                <w:rFonts w:ascii="Segoe UI" w:hAnsi="Segoe UI" w:cs="Segoe UI"/>
                <w:sz w:val="18"/>
                <w:szCs w:val="18"/>
                <w:lang w:val="fr-FR"/>
              </w:rPr>
            </w:pPr>
            <w:proofErr w:type="gramStart"/>
            <w:r w:rsidRPr="00CE4FDF">
              <w:rPr>
                <w:szCs w:val="22"/>
                <w:lang w:val="fr-FR"/>
              </w:rPr>
              <w:t>T</w:t>
            </w:r>
            <w:r w:rsidR="00BF642F" w:rsidRPr="00CE4FDF">
              <w:rPr>
                <w:szCs w:val="22"/>
                <w:lang w:val="fr-FR"/>
              </w:rPr>
              <w:t>e</w:t>
            </w:r>
            <w:r w:rsidRPr="00CE4FDF">
              <w:rPr>
                <w:szCs w:val="22"/>
                <w:lang w:val="fr-FR"/>
              </w:rPr>
              <w:t>l:</w:t>
            </w:r>
            <w:proofErr w:type="gramEnd"/>
            <w:r w:rsidRPr="00CE4FDF">
              <w:rPr>
                <w:szCs w:val="22"/>
                <w:lang w:val="fr-FR"/>
              </w:rPr>
              <w:t> + 386 1 23 63 180 </w:t>
            </w:r>
          </w:p>
          <w:p w14:paraId="66DC67AC"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r>
      <w:tr w:rsidR="00420BD6" w:rsidRPr="00CE4FDF" w14:paraId="4B2892F4" w14:textId="77777777" w:rsidTr="001679A3">
        <w:tc>
          <w:tcPr>
            <w:tcW w:w="4260" w:type="dxa"/>
            <w:tcBorders>
              <w:top w:val="nil"/>
              <w:left w:val="nil"/>
              <w:bottom w:val="nil"/>
              <w:right w:val="nil"/>
            </w:tcBorders>
            <w:shd w:val="clear" w:color="auto" w:fill="auto"/>
            <w:hideMark/>
          </w:tcPr>
          <w:p w14:paraId="0A1E4820" w14:textId="662FE781" w:rsidR="001679A3" w:rsidRPr="00CE4FDF" w:rsidRDefault="00B56E42" w:rsidP="00CE4FDF">
            <w:pPr>
              <w:tabs>
                <w:tab w:val="clear" w:pos="567"/>
              </w:tabs>
              <w:spacing w:line="240" w:lineRule="auto"/>
              <w:textAlignment w:val="baseline"/>
              <w:rPr>
                <w:rFonts w:ascii="Segoe UI" w:hAnsi="Segoe UI" w:cs="Segoe UI"/>
                <w:sz w:val="18"/>
                <w:szCs w:val="18"/>
                <w:lang w:val="fr-FR"/>
              </w:rPr>
            </w:pPr>
            <w:proofErr w:type="spellStart"/>
            <w:r w:rsidRPr="00CE4FDF">
              <w:rPr>
                <w:b/>
                <w:bCs/>
                <w:szCs w:val="22"/>
                <w:lang w:val="fr-FR"/>
              </w:rPr>
              <w:t>Ísland</w:t>
            </w:r>
            <w:proofErr w:type="spellEnd"/>
            <w:r w:rsidRPr="00CE4FDF">
              <w:rPr>
                <w:szCs w:val="22"/>
                <w:lang w:val="fr-FR"/>
              </w:rPr>
              <w:t> </w:t>
            </w:r>
          </w:p>
          <w:p w14:paraId="46C1B929" w14:textId="7FCA042A" w:rsidR="001679A3" w:rsidRPr="00CE4FDF" w:rsidRDefault="00B56E42" w:rsidP="00CE4FDF">
            <w:pPr>
              <w:tabs>
                <w:tab w:val="clear" w:pos="567"/>
              </w:tabs>
              <w:spacing w:line="240" w:lineRule="auto"/>
              <w:textAlignment w:val="baseline"/>
              <w:rPr>
                <w:rFonts w:ascii="Segoe UI" w:hAnsi="Segoe UI" w:cs="Segoe UI"/>
                <w:sz w:val="18"/>
                <w:szCs w:val="18"/>
                <w:lang w:val="fr-FR"/>
              </w:rPr>
            </w:pPr>
            <w:proofErr w:type="spellStart"/>
            <w:r w:rsidRPr="00CE4FDF">
              <w:rPr>
                <w:szCs w:val="22"/>
                <w:lang w:val="fr-FR"/>
              </w:rPr>
              <w:t>Icepharma</w:t>
            </w:r>
            <w:proofErr w:type="spellEnd"/>
            <w:r w:rsidRPr="00CE4FDF">
              <w:rPr>
                <w:szCs w:val="22"/>
                <w:lang w:val="fr-FR"/>
              </w:rPr>
              <w:t> </w:t>
            </w:r>
            <w:proofErr w:type="spellStart"/>
            <w:r w:rsidRPr="00CE4FDF">
              <w:rPr>
                <w:szCs w:val="22"/>
                <w:lang w:val="fr-FR"/>
              </w:rPr>
              <w:t>hf</w:t>
            </w:r>
            <w:proofErr w:type="spellEnd"/>
            <w:r w:rsidR="00B6021E" w:rsidRPr="00CE4FDF">
              <w:rPr>
                <w:szCs w:val="22"/>
                <w:lang w:val="fr-FR"/>
              </w:rPr>
              <w:t>.</w:t>
            </w:r>
            <w:r w:rsidRPr="00CE4FDF">
              <w:rPr>
                <w:szCs w:val="22"/>
                <w:lang w:val="fr-FR"/>
              </w:rPr>
              <w:t> </w:t>
            </w:r>
          </w:p>
          <w:p w14:paraId="10E922F4" w14:textId="395BCAF0" w:rsidR="001679A3" w:rsidRPr="00CE4FDF" w:rsidRDefault="00B56E42" w:rsidP="00CE4FDF">
            <w:pPr>
              <w:tabs>
                <w:tab w:val="clear" w:pos="567"/>
              </w:tabs>
              <w:spacing w:line="240" w:lineRule="auto"/>
              <w:textAlignment w:val="baseline"/>
              <w:rPr>
                <w:rFonts w:ascii="Segoe UI" w:hAnsi="Segoe UI" w:cs="Segoe UI"/>
                <w:sz w:val="18"/>
                <w:szCs w:val="18"/>
                <w:lang w:val="fr-FR"/>
              </w:rPr>
            </w:pPr>
            <w:proofErr w:type="spellStart"/>
            <w:proofErr w:type="gramStart"/>
            <w:r w:rsidRPr="00CE4FDF">
              <w:rPr>
                <w:szCs w:val="22"/>
                <w:lang w:val="fr-FR"/>
              </w:rPr>
              <w:t>Sím</w:t>
            </w:r>
            <w:r w:rsidR="00453035" w:rsidRPr="00CE4FDF">
              <w:rPr>
                <w:szCs w:val="22"/>
                <w:lang w:val="fr-FR"/>
              </w:rPr>
              <w:t>i</w:t>
            </w:r>
            <w:proofErr w:type="spellEnd"/>
            <w:r w:rsidRPr="00CE4FDF">
              <w:rPr>
                <w:szCs w:val="22"/>
                <w:lang w:val="fr-FR"/>
              </w:rPr>
              <w:t>:</w:t>
            </w:r>
            <w:proofErr w:type="gramEnd"/>
            <w:r w:rsidRPr="00CE4FDF">
              <w:rPr>
                <w:szCs w:val="22"/>
                <w:lang w:val="fr-FR"/>
              </w:rPr>
              <w:t xml:space="preserve"> +354 540 8000 </w:t>
            </w:r>
          </w:p>
          <w:p w14:paraId="5AEEA1F0"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c>
          <w:tcPr>
            <w:tcW w:w="4665" w:type="dxa"/>
            <w:tcBorders>
              <w:top w:val="nil"/>
              <w:left w:val="nil"/>
              <w:bottom w:val="nil"/>
              <w:right w:val="nil"/>
            </w:tcBorders>
            <w:shd w:val="clear" w:color="auto" w:fill="auto"/>
            <w:hideMark/>
          </w:tcPr>
          <w:p w14:paraId="0FC74FFA" w14:textId="77777777" w:rsidR="001679A3" w:rsidRPr="00105893" w:rsidRDefault="00B56E42" w:rsidP="00CE4FDF">
            <w:pPr>
              <w:tabs>
                <w:tab w:val="clear" w:pos="567"/>
              </w:tabs>
              <w:spacing w:line="240" w:lineRule="auto"/>
              <w:textAlignment w:val="baseline"/>
              <w:rPr>
                <w:rFonts w:ascii="Segoe UI" w:hAnsi="Segoe UI" w:cs="Segoe UI"/>
                <w:sz w:val="18"/>
                <w:szCs w:val="18"/>
                <w:lang w:val="en-US"/>
              </w:rPr>
            </w:pPr>
            <w:proofErr w:type="spellStart"/>
            <w:r w:rsidRPr="00105893">
              <w:rPr>
                <w:b/>
                <w:bCs/>
                <w:szCs w:val="22"/>
                <w:lang w:val="en-US"/>
              </w:rPr>
              <w:t>Slovenská</w:t>
            </w:r>
            <w:proofErr w:type="spellEnd"/>
            <w:r w:rsidRPr="00105893">
              <w:rPr>
                <w:b/>
                <w:bCs/>
                <w:szCs w:val="22"/>
                <w:lang w:val="en-US"/>
              </w:rPr>
              <w:t> </w:t>
            </w:r>
            <w:proofErr w:type="spellStart"/>
            <w:r w:rsidRPr="00105893">
              <w:rPr>
                <w:b/>
                <w:bCs/>
                <w:szCs w:val="22"/>
                <w:lang w:val="en-US"/>
              </w:rPr>
              <w:t>republika</w:t>
            </w:r>
            <w:proofErr w:type="spellEnd"/>
            <w:r w:rsidRPr="00105893">
              <w:rPr>
                <w:szCs w:val="22"/>
                <w:lang w:val="en-US"/>
              </w:rPr>
              <w:t> </w:t>
            </w:r>
          </w:p>
          <w:p w14:paraId="6C53F0DA" w14:textId="56D11DE6" w:rsidR="001679A3" w:rsidRPr="00105893" w:rsidRDefault="00D07DB6" w:rsidP="00CE4FDF">
            <w:pPr>
              <w:tabs>
                <w:tab w:val="clear" w:pos="567"/>
              </w:tabs>
              <w:spacing w:line="240" w:lineRule="auto"/>
              <w:textAlignment w:val="baseline"/>
              <w:rPr>
                <w:rFonts w:ascii="Segoe UI" w:hAnsi="Segoe UI" w:cs="Segoe UI"/>
                <w:sz w:val="18"/>
                <w:szCs w:val="18"/>
                <w:lang w:val="en-US"/>
              </w:rPr>
            </w:pPr>
            <w:r w:rsidRPr="00105893">
              <w:rPr>
                <w:szCs w:val="22"/>
                <w:lang w:val="en-US"/>
              </w:rPr>
              <w:t>Viatris Slovakia</w:t>
            </w:r>
            <w:r w:rsidR="00B56E42" w:rsidRPr="00105893">
              <w:rPr>
                <w:szCs w:val="22"/>
                <w:lang w:val="en-US"/>
              </w:rPr>
              <w:t> </w:t>
            </w:r>
            <w:proofErr w:type="spellStart"/>
            <w:r w:rsidR="00B56E42" w:rsidRPr="00105893">
              <w:rPr>
                <w:szCs w:val="22"/>
                <w:lang w:val="en-US"/>
              </w:rPr>
              <w:t>s.r.o.</w:t>
            </w:r>
            <w:proofErr w:type="spellEnd"/>
            <w:r w:rsidR="00B56E42" w:rsidRPr="00105893">
              <w:rPr>
                <w:szCs w:val="22"/>
                <w:lang w:val="en-US"/>
              </w:rPr>
              <w:t> </w:t>
            </w:r>
          </w:p>
          <w:p w14:paraId="6B4BBC86" w14:textId="37BB87E8" w:rsidR="001679A3" w:rsidRPr="00CE4FDF" w:rsidRDefault="00BF642F" w:rsidP="00CE4FDF">
            <w:pPr>
              <w:tabs>
                <w:tab w:val="clear" w:pos="567"/>
              </w:tabs>
              <w:spacing w:line="240" w:lineRule="auto"/>
              <w:textAlignment w:val="baseline"/>
              <w:rPr>
                <w:rFonts w:ascii="Segoe UI" w:hAnsi="Segoe UI" w:cs="Segoe UI"/>
                <w:sz w:val="18"/>
                <w:szCs w:val="18"/>
                <w:lang w:val="fr-FR"/>
              </w:rPr>
            </w:pPr>
            <w:proofErr w:type="gramStart"/>
            <w:r w:rsidRPr="00CE4FDF">
              <w:rPr>
                <w:szCs w:val="22"/>
                <w:lang w:val="fr-FR"/>
              </w:rPr>
              <w:t>Tel</w:t>
            </w:r>
            <w:r w:rsidR="00B56E42" w:rsidRPr="00CE4FDF">
              <w:rPr>
                <w:szCs w:val="22"/>
                <w:lang w:val="fr-FR"/>
              </w:rPr>
              <w:t>:</w:t>
            </w:r>
            <w:proofErr w:type="gramEnd"/>
            <w:r w:rsidR="00B56E42" w:rsidRPr="00CE4FDF">
              <w:rPr>
                <w:color w:val="038387"/>
                <w:szCs w:val="22"/>
                <w:lang w:val="fr-FR"/>
              </w:rPr>
              <w:t xml:space="preserve"> </w:t>
            </w:r>
            <w:r w:rsidR="00B56E42" w:rsidRPr="00CE4FDF">
              <w:rPr>
                <w:szCs w:val="22"/>
                <w:lang w:val="fr-FR"/>
              </w:rPr>
              <w:t>+421 2 32 199 100</w:t>
            </w:r>
            <w:r w:rsidR="00B56E42" w:rsidRPr="00CE4FDF">
              <w:rPr>
                <w:color w:val="038387"/>
                <w:szCs w:val="22"/>
                <w:lang w:val="fr-FR"/>
              </w:rPr>
              <w:t> </w:t>
            </w:r>
          </w:p>
          <w:p w14:paraId="538C5F15"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r>
      <w:tr w:rsidR="00420BD6" w:rsidRPr="0036033C" w14:paraId="440A95CC" w14:textId="77777777" w:rsidTr="001679A3">
        <w:tc>
          <w:tcPr>
            <w:tcW w:w="4260" w:type="dxa"/>
            <w:tcBorders>
              <w:top w:val="nil"/>
              <w:left w:val="nil"/>
              <w:bottom w:val="nil"/>
              <w:right w:val="nil"/>
            </w:tcBorders>
            <w:shd w:val="clear" w:color="auto" w:fill="auto"/>
            <w:hideMark/>
          </w:tcPr>
          <w:p w14:paraId="6E9A6AD0" w14:textId="77777777" w:rsidR="001679A3" w:rsidRPr="00CE4FDF" w:rsidRDefault="00B56E42" w:rsidP="00CE4FDF">
            <w:pPr>
              <w:tabs>
                <w:tab w:val="clear" w:pos="567"/>
              </w:tabs>
              <w:spacing w:line="240" w:lineRule="auto"/>
              <w:textAlignment w:val="baseline"/>
              <w:rPr>
                <w:rFonts w:ascii="Segoe UI" w:hAnsi="Segoe UI" w:cs="Segoe UI"/>
                <w:sz w:val="18"/>
                <w:szCs w:val="18"/>
                <w:lang w:val="es-ES"/>
              </w:rPr>
            </w:pPr>
            <w:r w:rsidRPr="00CE4FDF">
              <w:rPr>
                <w:b/>
                <w:bCs/>
                <w:szCs w:val="22"/>
                <w:lang w:val="es-ES"/>
              </w:rPr>
              <w:t>Italia</w:t>
            </w:r>
            <w:r w:rsidRPr="00CE4FDF">
              <w:rPr>
                <w:szCs w:val="22"/>
                <w:lang w:val="es-ES"/>
              </w:rPr>
              <w:t> </w:t>
            </w:r>
          </w:p>
          <w:p w14:paraId="3500950A" w14:textId="233CC015" w:rsidR="001679A3" w:rsidRPr="00CE4FDF" w:rsidRDefault="003174BC" w:rsidP="00CE4FDF">
            <w:pPr>
              <w:tabs>
                <w:tab w:val="clear" w:pos="567"/>
              </w:tabs>
              <w:spacing w:line="240" w:lineRule="auto"/>
              <w:textAlignment w:val="baseline"/>
              <w:rPr>
                <w:rFonts w:ascii="Segoe UI" w:hAnsi="Segoe UI" w:cs="Segoe UI"/>
                <w:sz w:val="18"/>
                <w:szCs w:val="18"/>
                <w:lang w:val="es-ES"/>
              </w:rPr>
            </w:pPr>
            <w:r w:rsidRPr="00CE4FDF">
              <w:rPr>
                <w:szCs w:val="22"/>
                <w:lang w:val="es-ES"/>
              </w:rPr>
              <w:lastRenderedPageBreak/>
              <w:t>Viatris</w:t>
            </w:r>
            <w:r w:rsidR="00B56E42" w:rsidRPr="00CE4FDF">
              <w:rPr>
                <w:szCs w:val="22"/>
                <w:lang w:val="es-ES"/>
              </w:rPr>
              <w:t xml:space="preserve"> Italia </w:t>
            </w:r>
            <w:proofErr w:type="spellStart"/>
            <w:r w:rsidR="00B56E42" w:rsidRPr="00CE4FDF">
              <w:rPr>
                <w:szCs w:val="22"/>
                <w:lang w:val="es-ES"/>
              </w:rPr>
              <w:t>S.r.l</w:t>
            </w:r>
            <w:proofErr w:type="spellEnd"/>
            <w:r w:rsidR="00B56E42" w:rsidRPr="00CE4FDF">
              <w:rPr>
                <w:szCs w:val="22"/>
                <w:lang w:val="es-ES"/>
              </w:rPr>
              <w:t>. </w:t>
            </w:r>
          </w:p>
          <w:p w14:paraId="726274A0" w14:textId="26084862" w:rsidR="001679A3" w:rsidRPr="00CE4FDF" w:rsidRDefault="00BF642F" w:rsidP="00CE4FDF">
            <w:pPr>
              <w:tabs>
                <w:tab w:val="clear" w:pos="567"/>
              </w:tabs>
              <w:spacing w:line="240" w:lineRule="auto"/>
              <w:textAlignment w:val="baseline"/>
              <w:rPr>
                <w:rFonts w:ascii="Segoe UI" w:hAnsi="Segoe UI" w:cs="Segoe UI"/>
                <w:sz w:val="18"/>
                <w:szCs w:val="18"/>
                <w:lang w:val="fr-FR"/>
              </w:rPr>
            </w:pPr>
            <w:proofErr w:type="gramStart"/>
            <w:r w:rsidRPr="00CE4FDF">
              <w:rPr>
                <w:szCs w:val="22"/>
                <w:lang w:val="fr-FR"/>
              </w:rPr>
              <w:t>Tel</w:t>
            </w:r>
            <w:r w:rsidR="00B56E42" w:rsidRPr="00CE4FDF">
              <w:rPr>
                <w:szCs w:val="22"/>
                <w:lang w:val="fr-FR"/>
              </w:rPr>
              <w:t>:</w:t>
            </w:r>
            <w:proofErr w:type="gramEnd"/>
            <w:r w:rsidR="00B56E42" w:rsidRPr="00CE4FDF">
              <w:rPr>
                <w:szCs w:val="22"/>
                <w:lang w:val="fr-FR"/>
              </w:rPr>
              <w:t xml:space="preserve"> + 39 </w:t>
            </w:r>
            <w:r w:rsidR="003174BC" w:rsidRPr="00CE4FDF">
              <w:rPr>
                <w:szCs w:val="22"/>
                <w:lang w:val="fr-FR"/>
              </w:rPr>
              <w:t>(</w:t>
            </w:r>
            <w:r w:rsidR="00B56E42" w:rsidRPr="00CE4FDF">
              <w:rPr>
                <w:szCs w:val="22"/>
                <w:lang w:val="fr-FR"/>
              </w:rPr>
              <w:t>0</w:t>
            </w:r>
            <w:r w:rsidR="003174BC" w:rsidRPr="00CE4FDF">
              <w:rPr>
                <w:szCs w:val="22"/>
                <w:lang w:val="fr-FR"/>
              </w:rPr>
              <w:t xml:space="preserve">) </w:t>
            </w:r>
            <w:r w:rsidR="00B56E42" w:rsidRPr="00CE4FDF">
              <w:rPr>
                <w:szCs w:val="22"/>
                <w:lang w:val="fr-FR"/>
              </w:rPr>
              <w:t>2 612 46921 </w:t>
            </w:r>
          </w:p>
          <w:p w14:paraId="46210FB7"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c>
          <w:tcPr>
            <w:tcW w:w="4665" w:type="dxa"/>
            <w:tcBorders>
              <w:top w:val="nil"/>
              <w:left w:val="nil"/>
              <w:bottom w:val="nil"/>
              <w:right w:val="nil"/>
            </w:tcBorders>
            <w:shd w:val="clear" w:color="auto" w:fill="auto"/>
            <w:hideMark/>
          </w:tcPr>
          <w:p w14:paraId="7D64C767" w14:textId="2F74D8D2"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b/>
                <w:bCs/>
                <w:szCs w:val="22"/>
                <w:lang w:val="fr-FR"/>
              </w:rPr>
              <w:lastRenderedPageBreak/>
              <w:t>Suomi/</w:t>
            </w:r>
            <w:proofErr w:type="spellStart"/>
            <w:r w:rsidRPr="00CE4FDF">
              <w:rPr>
                <w:b/>
                <w:bCs/>
                <w:szCs w:val="22"/>
                <w:lang w:val="fr-FR"/>
              </w:rPr>
              <w:t>Finland</w:t>
            </w:r>
            <w:proofErr w:type="spellEnd"/>
            <w:r w:rsidRPr="00CE4FDF">
              <w:rPr>
                <w:szCs w:val="22"/>
                <w:lang w:val="fr-FR"/>
              </w:rPr>
              <w:t> </w:t>
            </w:r>
          </w:p>
          <w:p w14:paraId="1E42B826" w14:textId="7B32D5B6"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shd w:val="clear" w:color="auto" w:fill="FFFFFF"/>
                <w:lang w:val="fr-FR"/>
              </w:rPr>
              <w:lastRenderedPageBreak/>
              <w:t>Viatris O</w:t>
            </w:r>
            <w:r w:rsidR="003A51EA">
              <w:rPr>
                <w:szCs w:val="22"/>
                <w:shd w:val="clear" w:color="auto" w:fill="FFFFFF"/>
                <w:lang w:val="fr-FR"/>
              </w:rPr>
              <w:t>y</w:t>
            </w:r>
            <w:r w:rsidRPr="00CE4FDF">
              <w:rPr>
                <w:szCs w:val="22"/>
                <w:lang w:val="fr-FR"/>
              </w:rPr>
              <w:t> </w:t>
            </w:r>
          </w:p>
          <w:p w14:paraId="009F5BDB" w14:textId="26CD9160" w:rsidR="001679A3" w:rsidRPr="00CE4FDF" w:rsidRDefault="00B56E42" w:rsidP="00CE4FDF">
            <w:pPr>
              <w:tabs>
                <w:tab w:val="clear" w:pos="567"/>
              </w:tabs>
              <w:spacing w:line="240" w:lineRule="auto"/>
              <w:textAlignment w:val="baseline"/>
              <w:rPr>
                <w:rFonts w:ascii="Segoe UI" w:hAnsi="Segoe UI" w:cs="Segoe UI"/>
                <w:sz w:val="18"/>
                <w:szCs w:val="18"/>
                <w:lang w:val="fr-FR"/>
              </w:rPr>
            </w:pPr>
            <w:proofErr w:type="spellStart"/>
            <w:r w:rsidRPr="00CE4FDF">
              <w:rPr>
                <w:szCs w:val="22"/>
                <w:lang w:val="fr-FR"/>
              </w:rPr>
              <w:t>Puh</w:t>
            </w:r>
            <w:proofErr w:type="spellEnd"/>
            <w:r w:rsidRPr="00CE4FDF">
              <w:rPr>
                <w:szCs w:val="22"/>
                <w:lang w:val="fr-FR"/>
              </w:rPr>
              <w:t>/</w:t>
            </w:r>
            <w:proofErr w:type="gramStart"/>
            <w:r w:rsidRPr="00CE4FDF">
              <w:rPr>
                <w:szCs w:val="22"/>
                <w:lang w:val="fr-FR"/>
              </w:rPr>
              <w:t>T</w:t>
            </w:r>
            <w:r w:rsidR="000F4BAB" w:rsidRPr="00CE4FDF">
              <w:rPr>
                <w:szCs w:val="22"/>
                <w:lang w:val="fr-FR"/>
              </w:rPr>
              <w:t>é</w:t>
            </w:r>
            <w:r w:rsidRPr="00CE4FDF">
              <w:rPr>
                <w:szCs w:val="22"/>
                <w:lang w:val="fr-FR"/>
              </w:rPr>
              <w:t>l:</w:t>
            </w:r>
            <w:proofErr w:type="gramEnd"/>
            <w:r w:rsidRPr="00CE4FDF">
              <w:rPr>
                <w:szCs w:val="22"/>
                <w:lang w:val="fr-FR"/>
              </w:rPr>
              <w:t xml:space="preserve"> +358 20 720 9555 </w:t>
            </w:r>
          </w:p>
          <w:p w14:paraId="7C93900F"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r>
      <w:tr w:rsidR="00420BD6" w:rsidRPr="00CE4FDF" w14:paraId="04F19313" w14:textId="77777777" w:rsidTr="001679A3">
        <w:tc>
          <w:tcPr>
            <w:tcW w:w="4260" w:type="dxa"/>
            <w:tcBorders>
              <w:top w:val="nil"/>
              <w:left w:val="nil"/>
              <w:bottom w:val="nil"/>
              <w:right w:val="nil"/>
            </w:tcBorders>
            <w:shd w:val="clear" w:color="auto" w:fill="auto"/>
            <w:hideMark/>
          </w:tcPr>
          <w:p w14:paraId="65218C59" w14:textId="77777777" w:rsidR="001679A3" w:rsidRPr="00CE4FDF" w:rsidRDefault="00B56E42" w:rsidP="0014019C">
            <w:pPr>
              <w:keepNext/>
              <w:tabs>
                <w:tab w:val="clear" w:pos="567"/>
              </w:tabs>
              <w:spacing w:line="240" w:lineRule="auto"/>
              <w:textAlignment w:val="baseline"/>
              <w:rPr>
                <w:rFonts w:ascii="Segoe UI" w:hAnsi="Segoe UI" w:cs="Segoe UI"/>
                <w:sz w:val="18"/>
                <w:szCs w:val="18"/>
                <w:lang w:val="fr-FR"/>
              </w:rPr>
            </w:pPr>
            <w:proofErr w:type="spellStart"/>
            <w:r w:rsidRPr="00CE4FDF">
              <w:rPr>
                <w:b/>
                <w:bCs/>
                <w:szCs w:val="22"/>
                <w:lang w:val="fr-FR"/>
              </w:rPr>
              <w:lastRenderedPageBreak/>
              <w:t>Κύ</w:t>
            </w:r>
            <w:proofErr w:type="spellEnd"/>
            <w:r w:rsidRPr="00CE4FDF">
              <w:rPr>
                <w:b/>
                <w:bCs/>
                <w:szCs w:val="22"/>
                <w:lang w:val="fr-FR"/>
              </w:rPr>
              <w:t>προς</w:t>
            </w:r>
            <w:r w:rsidRPr="00CE4FDF">
              <w:rPr>
                <w:szCs w:val="22"/>
                <w:lang w:val="fr-FR"/>
              </w:rPr>
              <w:t> </w:t>
            </w:r>
          </w:p>
          <w:p w14:paraId="531218FC" w14:textId="42C6BB45" w:rsidR="001679A3" w:rsidRPr="00CE4FDF" w:rsidRDefault="0036033C" w:rsidP="0014019C">
            <w:pPr>
              <w:keepNext/>
              <w:tabs>
                <w:tab w:val="clear" w:pos="567"/>
              </w:tabs>
              <w:spacing w:line="240" w:lineRule="auto"/>
              <w:textAlignment w:val="baseline"/>
              <w:rPr>
                <w:rFonts w:ascii="Segoe UI" w:hAnsi="Segoe UI" w:cs="Segoe UI"/>
                <w:sz w:val="18"/>
                <w:szCs w:val="18"/>
                <w:lang w:val="fr-FR"/>
              </w:rPr>
            </w:pPr>
            <w:r>
              <w:rPr>
                <w:szCs w:val="22"/>
                <w:lang w:val="fr-FR"/>
              </w:rPr>
              <w:t>CPO Pharmaceuticals Limited</w:t>
            </w:r>
          </w:p>
          <w:p w14:paraId="78554F8A" w14:textId="63EB4264" w:rsidR="001679A3" w:rsidRPr="00CE4FDF" w:rsidRDefault="00B56E42" w:rsidP="0014019C">
            <w:pPr>
              <w:keepNext/>
              <w:tabs>
                <w:tab w:val="clear" w:pos="567"/>
              </w:tabs>
              <w:spacing w:line="240" w:lineRule="auto"/>
              <w:textAlignment w:val="baseline"/>
              <w:rPr>
                <w:rFonts w:ascii="Segoe UI" w:hAnsi="Segoe UI" w:cs="Segoe UI"/>
                <w:sz w:val="18"/>
                <w:szCs w:val="18"/>
                <w:lang w:val="fr-FR"/>
              </w:rPr>
            </w:pPr>
            <w:proofErr w:type="spellStart"/>
            <w:proofErr w:type="gramStart"/>
            <w:r w:rsidRPr="00CE4FDF">
              <w:rPr>
                <w:szCs w:val="22"/>
                <w:lang w:val="fr-FR"/>
              </w:rPr>
              <w:t>Τηλ</w:t>
            </w:r>
            <w:proofErr w:type="spellEnd"/>
            <w:r w:rsidRPr="00CE4FDF">
              <w:rPr>
                <w:szCs w:val="22"/>
                <w:lang w:val="fr-FR"/>
              </w:rPr>
              <w:t>:</w:t>
            </w:r>
            <w:proofErr w:type="gramEnd"/>
            <w:r w:rsidRPr="00CE4FDF">
              <w:rPr>
                <w:szCs w:val="22"/>
                <w:lang w:val="fr-FR"/>
              </w:rPr>
              <w:t xml:space="preserve"> +357 </w:t>
            </w:r>
            <w:r w:rsidR="00B6021E" w:rsidRPr="00CE4FDF">
              <w:rPr>
                <w:szCs w:val="22"/>
                <w:lang w:val="fr-FR"/>
              </w:rPr>
              <w:t>22863100</w:t>
            </w:r>
          </w:p>
          <w:p w14:paraId="7BD952B9" w14:textId="77777777" w:rsidR="001679A3" w:rsidRPr="00CE4FDF" w:rsidRDefault="00B56E42" w:rsidP="0014019C">
            <w:pPr>
              <w:keepNext/>
              <w:tabs>
                <w:tab w:val="clear" w:pos="567"/>
              </w:tabs>
              <w:spacing w:line="240" w:lineRule="auto"/>
              <w:textAlignment w:val="baseline"/>
              <w:rPr>
                <w:rFonts w:ascii="Segoe UI" w:hAnsi="Segoe UI" w:cs="Segoe UI"/>
                <w:sz w:val="18"/>
                <w:szCs w:val="18"/>
                <w:lang w:val="fr-FR"/>
              </w:rPr>
            </w:pPr>
            <w:r w:rsidRPr="00CE4FDF">
              <w:rPr>
                <w:szCs w:val="22"/>
                <w:lang w:val="fr-FR"/>
              </w:rPr>
              <w:t> </w:t>
            </w:r>
          </w:p>
        </w:tc>
        <w:tc>
          <w:tcPr>
            <w:tcW w:w="4665" w:type="dxa"/>
            <w:tcBorders>
              <w:top w:val="nil"/>
              <w:left w:val="nil"/>
              <w:bottom w:val="nil"/>
              <w:right w:val="nil"/>
            </w:tcBorders>
            <w:shd w:val="clear" w:color="auto" w:fill="auto"/>
            <w:hideMark/>
          </w:tcPr>
          <w:p w14:paraId="5B476B22" w14:textId="30AEC915" w:rsidR="001679A3" w:rsidRPr="00CE4FDF" w:rsidRDefault="00B56E42" w:rsidP="0014019C">
            <w:pPr>
              <w:keepNext/>
              <w:tabs>
                <w:tab w:val="clear" w:pos="567"/>
              </w:tabs>
              <w:spacing w:line="240" w:lineRule="auto"/>
              <w:textAlignment w:val="baseline"/>
              <w:rPr>
                <w:rFonts w:ascii="Segoe UI" w:hAnsi="Segoe UI" w:cs="Segoe UI"/>
                <w:sz w:val="18"/>
                <w:szCs w:val="18"/>
                <w:lang w:val="fr-FR"/>
              </w:rPr>
            </w:pPr>
            <w:proofErr w:type="spellStart"/>
            <w:r w:rsidRPr="00CE4FDF">
              <w:rPr>
                <w:b/>
                <w:bCs/>
                <w:szCs w:val="22"/>
                <w:lang w:val="fr-FR"/>
              </w:rPr>
              <w:t>Sverige</w:t>
            </w:r>
            <w:proofErr w:type="spellEnd"/>
            <w:r w:rsidRPr="00CE4FDF">
              <w:rPr>
                <w:szCs w:val="22"/>
                <w:lang w:val="fr-FR"/>
              </w:rPr>
              <w:t> </w:t>
            </w:r>
          </w:p>
          <w:p w14:paraId="5DE5CECB" w14:textId="0482E599" w:rsidR="001679A3" w:rsidRPr="00CE4FDF" w:rsidRDefault="0071088C" w:rsidP="0014019C">
            <w:pPr>
              <w:keepNext/>
              <w:tabs>
                <w:tab w:val="clear" w:pos="567"/>
              </w:tabs>
              <w:spacing w:line="240" w:lineRule="auto"/>
              <w:textAlignment w:val="baseline"/>
              <w:rPr>
                <w:rFonts w:ascii="Segoe UI" w:hAnsi="Segoe UI" w:cs="Segoe UI"/>
                <w:sz w:val="18"/>
                <w:szCs w:val="18"/>
                <w:lang w:val="fr-FR"/>
              </w:rPr>
            </w:pPr>
            <w:r w:rsidRPr="00CE4FDF">
              <w:rPr>
                <w:szCs w:val="22"/>
                <w:lang w:val="fr-FR"/>
              </w:rPr>
              <w:t xml:space="preserve">Viatris </w:t>
            </w:r>
            <w:r w:rsidR="00B56E42" w:rsidRPr="00CE4FDF">
              <w:rPr>
                <w:szCs w:val="22"/>
                <w:lang w:val="fr-FR"/>
              </w:rPr>
              <w:t>AB</w:t>
            </w:r>
          </w:p>
          <w:p w14:paraId="543B1A9C" w14:textId="18EE5AAA" w:rsidR="001679A3" w:rsidRPr="00CE4FDF" w:rsidRDefault="00BF642F" w:rsidP="0014019C">
            <w:pPr>
              <w:keepNext/>
              <w:tabs>
                <w:tab w:val="clear" w:pos="567"/>
              </w:tabs>
              <w:spacing w:line="240" w:lineRule="auto"/>
              <w:textAlignment w:val="baseline"/>
              <w:rPr>
                <w:rFonts w:ascii="Segoe UI" w:hAnsi="Segoe UI" w:cs="Segoe UI"/>
                <w:sz w:val="18"/>
                <w:szCs w:val="18"/>
                <w:lang w:val="fr-FR"/>
              </w:rPr>
            </w:pPr>
            <w:proofErr w:type="gramStart"/>
            <w:r w:rsidRPr="00CE4FDF">
              <w:rPr>
                <w:szCs w:val="22"/>
                <w:lang w:val="fr-FR"/>
              </w:rPr>
              <w:t>Tel</w:t>
            </w:r>
            <w:r w:rsidR="00B56E42" w:rsidRPr="00CE4FDF">
              <w:rPr>
                <w:szCs w:val="22"/>
                <w:lang w:val="fr-FR"/>
              </w:rPr>
              <w:t>:</w:t>
            </w:r>
            <w:proofErr w:type="gramEnd"/>
            <w:r w:rsidR="00B56E42" w:rsidRPr="00CE4FDF">
              <w:rPr>
                <w:szCs w:val="22"/>
                <w:lang w:val="fr-FR"/>
              </w:rPr>
              <w:t xml:space="preserve"> + 46 </w:t>
            </w:r>
            <w:r w:rsidR="0071088C" w:rsidRPr="00CE4FDF">
              <w:rPr>
                <w:szCs w:val="22"/>
                <w:lang w:val="fr-FR"/>
              </w:rPr>
              <w:t>(0)8 630 19 00</w:t>
            </w:r>
          </w:p>
          <w:p w14:paraId="7A78BCD8" w14:textId="77777777" w:rsidR="001679A3" w:rsidRPr="00CE4FDF" w:rsidRDefault="00B56E42" w:rsidP="0014019C">
            <w:pPr>
              <w:keepNext/>
              <w:tabs>
                <w:tab w:val="clear" w:pos="567"/>
              </w:tabs>
              <w:spacing w:line="240" w:lineRule="auto"/>
              <w:textAlignment w:val="baseline"/>
              <w:rPr>
                <w:rFonts w:ascii="Segoe UI" w:hAnsi="Segoe UI" w:cs="Segoe UI"/>
                <w:sz w:val="18"/>
                <w:szCs w:val="18"/>
                <w:lang w:val="fr-FR"/>
              </w:rPr>
            </w:pPr>
            <w:r w:rsidRPr="00CE4FDF">
              <w:rPr>
                <w:szCs w:val="22"/>
                <w:lang w:val="fr-FR"/>
              </w:rPr>
              <w:t> </w:t>
            </w:r>
          </w:p>
        </w:tc>
      </w:tr>
      <w:tr w:rsidR="00420BD6" w:rsidRPr="00CE4FDF" w14:paraId="1A1BFD1F" w14:textId="77777777" w:rsidTr="001679A3">
        <w:tc>
          <w:tcPr>
            <w:tcW w:w="4260" w:type="dxa"/>
            <w:tcBorders>
              <w:top w:val="nil"/>
              <w:left w:val="nil"/>
              <w:bottom w:val="nil"/>
              <w:right w:val="nil"/>
            </w:tcBorders>
            <w:shd w:val="clear" w:color="auto" w:fill="auto"/>
            <w:hideMark/>
          </w:tcPr>
          <w:p w14:paraId="42A3E2E5" w14:textId="3C64E779" w:rsidR="001679A3" w:rsidRPr="00CE4FDF" w:rsidRDefault="00B56E42" w:rsidP="00CE4FDF">
            <w:pPr>
              <w:tabs>
                <w:tab w:val="clear" w:pos="567"/>
              </w:tabs>
              <w:spacing w:line="240" w:lineRule="auto"/>
              <w:textAlignment w:val="baseline"/>
              <w:rPr>
                <w:rFonts w:ascii="Segoe UI" w:hAnsi="Segoe UI" w:cs="Segoe UI"/>
                <w:sz w:val="18"/>
                <w:szCs w:val="18"/>
                <w:lang w:val="en-US"/>
              </w:rPr>
            </w:pPr>
            <w:proofErr w:type="spellStart"/>
            <w:r w:rsidRPr="00CE4FDF">
              <w:rPr>
                <w:b/>
                <w:bCs/>
                <w:szCs w:val="22"/>
                <w:lang w:val="en-US"/>
              </w:rPr>
              <w:t>Latvija</w:t>
            </w:r>
            <w:proofErr w:type="spellEnd"/>
            <w:r w:rsidRPr="00CE4FDF">
              <w:rPr>
                <w:szCs w:val="22"/>
                <w:lang w:val="en-US"/>
              </w:rPr>
              <w:t> </w:t>
            </w:r>
          </w:p>
          <w:p w14:paraId="24443E5D" w14:textId="0B18EA54" w:rsidR="001679A3" w:rsidRPr="00CE4FDF" w:rsidRDefault="00B6021E"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Viatris</w:t>
            </w:r>
            <w:r w:rsidR="00B56E42" w:rsidRPr="00CE4FDF">
              <w:rPr>
                <w:szCs w:val="22"/>
                <w:lang w:val="en-US"/>
              </w:rPr>
              <w:t xml:space="preserve"> SIA </w:t>
            </w:r>
          </w:p>
          <w:p w14:paraId="69194116"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Tel: +371 676 055 80 </w:t>
            </w:r>
          </w:p>
          <w:p w14:paraId="08E2D7E4" w14:textId="77777777" w:rsidR="001679A3" w:rsidRPr="00CE4FDF" w:rsidRDefault="00B56E42" w:rsidP="00CE4FDF">
            <w:pPr>
              <w:tabs>
                <w:tab w:val="clear" w:pos="567"/>
              </w:tabs>
              <w:spacing w:line="240" w:lineRule="auto"/>
              <w:textAlignment w:val="baseline"/>
              <w:rPr>
                <w:rFonts w:ascii="Segoe UI" w:hAnsi="Segoe UI" w:cs="Segoe UI"/>
                <w:sz w:val="18"/>
                <w:szCs w:val="18"/>
                <w:lang w:val="en-US"/>
              </w:rPr>
            </w:pPr>
            <w:r w:rsidRPr="00CE4FDF">
              <w:rPr>
                <w:szCs w:val="22"/>
                <w:lang w:val="en-US"/>
              </w:rPr>
              <w:t> </w:t>
            </w:r>
          </w:p>
        </w:tc>
        <w:tc>
          <w:tcPr>
            <w:tcW w:w="4665" w:type="dxa"/>
            <w:tcBorders>
              <w:top w:val="nil"/>
              <w:left w:val="nil"/>
              <w:bottom w:val="nil"/>
              <w:right w:val="nil"/>
            </w:tcBorders>
            <w:shd w:val="clear" w:color="auto" w:fill="auto"/>
            <w:hideMark/>
          </w:tcPr>
          <w:p w14:paraId="218583BF" w14:textId="77777777" w:rsidR="001679A3" w:rsidRPr="00CE4FDF" w:rsidRDefault="00B56E42" w:rsidP="00CE4FDF">
            <w:pPr>
              <w:tabs>
                <w:tab w:val="clear" w:pos="567"/>
              </w:tabs>
              <w:spacing w:line="240" w:lineRule="auto"/>
              <w:textAlignment w:val="baseline"/>
              <w:rPr>
                <w:rFonts w:ascii="Segoe UI" w:hAnsi="Segoe UI" w:cs="Segoe UI"/>
                <w:sz w:val="18"/>
                <w:szCs w:val="18"/>
                <w:lang w:val="fr-FR"/>
              </w:rPr>
            </w:pPr>
            <w:r w:rsidRPr="00CE4FDF">
              <w:rPr>
                <w:szCs w:val="22"/>
                <w:lang w:val="fr-FR"/>
              </w:rPr>
              <w:t> </w:t>
            </w:r>
          </w:p>
        </w:tc>
      </w:tr>
    </w:tbl>
    <w:p w14:paraId="3ECA53B8" w14:textId="77777777" w:rsidR="009B6496" w:rsidRPr="00CE4FDF" w:rsidRDefault="009B6496" w:rsidP="00CE4FDF">
      <w:pPr>
        <w:spacing w:line="240" w:lineRule="auto"/>
        <w:rPr>
          <w:noProof/>
          <w:szCs w:val="22"/>
          <w:lang w:val="fr-FR"/>
        </w:rPr>
      </w:pPr>
    </w:p>
    <w:p w14:paraId="72FAA24A" w14:textId="382131B5" w:rsidR="009B6496" w:rsidRPr="00CE4FDF" w:rsidRDefault="00823AF0" w:rsidP="00CE4FDF">
      <w:pPr>
        <w:numPr>
          <w:ilvl w:val="12"/>
          <w:numId w:val="0"/>
        </w:numPr>
        <w:tabs>
          <w:tab w:val="clear" w:pos="567"/>
        </w:tabs>
        <w:spacing w:line="240" w:lineRule="auto"/>
        <w:ind w:right="-2"/>
        <w:outlineLvl w:val="0"/>
        <w:rPr>
          <w:noProof/>
          <w:szCs w:val="22"/>
          <w:lang w:val="fr-FR"/>
        </w:rPr>
      </w:pPr>
      <w:r w:rsidRPr="00CE4FDF">
        <w:rPr>
          <w:b/>
          <w:noProof/>
          <w:szCs w:val="22"/>
          <w:lang w:val="fr-FR"/>
        </w:rPr>
        <w:t>La dernière date à laquelle cette notice a été révisée est</w:t>
      </w:r>
    </w:p>
    <w:p w14:paraId="1430F908" w14:textId="77777777" w:rsidR="009B6496" w:rsidRPr="00CE4FDF" w:rsidRDefault="009B6496" w:rsidP="00CE4FDF">
      <w:pPr>
        <w:numPr>
          <w:ilvl w:val="12"/>
          <w:numId w:val="0"/>
        </w:numPr>
        <w:spacing w:line="240" w:lineRule="auto"/>
        <w:ind w:right="-2"/>
        <w:rPr>
          <w:noProof/>
          <w:szCs w:val="22"/>
          <w:lang w:val="fr-FR"/>
        </w:rPr>
      </w:pPr>
    </w:p>
    <w:p w14:paraId="35CE5D08" w14:textId="284F6E6C" w:rsidR="00A76D67" w:rsidRPr="00CE4FDF" w:rsidRDefault="00681B16" w:rsidP="00CE4FDF">
      <w:pPr>
        <w:numPr>
          <w:ilvl w:val="12"/>
          <w:numId w:val="0"/>
        </w:numPr>
        <w:tabs>
          <w:tab w:val="clear" w:pos="567"/>
        </w:tabs>
        <w:spacing w:line="240" w:lineRule="auto"/>
        <w:ind w:right="-2"/>
        <w:rPr>
          <w:b/>
          <w:noProof/>
          <w:lang w:val="fr-FR"/>
        </w:rPr>
      </w:pPr>
      <w:r w:rsidRPr="00CE4FDF">
        <w:rPr>
          <w:b/>
          <w:noProof/>
          <w:lang w:val="fr-FR"/>
        </w:rPr>
        <w:t>Autres sources d’i</w:t>
      </w:r>
      <w:r w:rsidR="00B56E42" w:rsidRPr="00CE4FDF">
        <w:rPr>
          <w:b/>
          <w:noProof/>
          <w:lang w:val="fr-FR"/>
        </w:rPr>
        <w:t>nformation</w:t>
      </w:r>
      <w:r w:rsidR="000E237A" w:rsidRPr="00CE4FDF">
        <w:rPr>
          <w:b/>
          <w:noProof/>
          <w:lang w:val="fr-FR"/>
        </w:rPr>
        <w:t>s</w:t>
      </w:r>
    </w:p>
    <w:p w14:paraId="48D3CD6E" w14:textId="77777777" w:rsidR="009B6496" w:rsidRPr="00CE4FDF" w:rsidRDefault="009B6496" w:rsidP="00CE4FDF">
      <w:pPr>
        <w:numPr>
          <w:ilvl w:val="12"/>
          <w:numId w:val="0"/>
        </w:numPr>
        <w:spacing w:line="240" w:lineRule="auto"/>
        <w:ind w:right="-2"/>
        <w:rPr>
          <w:lang w:val="fr-FR"/>
        </w:rPr>
      </w:pPr>
    </w:p>
    <w:p w14:paraId="007CC06B" w14:textId="4CBD86D4" w:rsidR="00A76D67" w:rsidRPr="00CE4FDF" w:rsidRDefault="00823AF0" w:rsidP="00CE4FDF">
      <w:pPr>
        <w:numPr>
          <w:ilvl w:val="12"/>
          <w:numId w:val="0"/>
        </w:numPr>
        <w:spacing w:line="240" w:lineRule="auto"/>
        <w:ind w:right="-2"/>
        <w:rPr>
          <w:noProof/>
          <w:szCs w:val="22"/>
          <w:lang w:val="fr-FR"/>
        </w:rPr>
      </w:pPr>
      <w:r w:rsidRPr="00CE4FDF">
        <w:rPr>
          <w:lang w:val="fr-FR" w:bidi="fr-FR"/>
        </w:rPr>
        <w:t xml:space="preserve">Des informations détaillées sur ce médicament sont disponibles sur le site internet de l’Agence européenne des médicaments </w:t>
      </w:r>
      <w:hyperlink r:id="rId15" w:history="1">
        <w:r w:rsidRPr="00CE4FDF">
          <w:rPr>
            <w:rStyle w:val="Hyperlink"/>
            <w:lang w:val="fr-FR" w:bidi="fr-FR"/>
          </w:rPr>
          <w:t>http://www.ema.europa.eu/</w:t>
        </w:r>
      </w:hyperlink>
      <w:r w:rsidR="00DD1737" w:rsidRPr="00CE4FDF">
        <w:rPr>
          <w:noProof/>
          <w:szCs w:val="22"/>
          <w:lang w:val="fr-FR"/>
        </w:rPr>
        <w:t>.</w:t>
      </w:r>
      <w:r w:rsidR="00B56E42" w:rsidRPr="00CE4FDF">
        <w:rPr>
          <w:iCs/>
          <w:noProof/>
          <w:szCs w:val="22"/>
          <w:lang w:val="fr-FR"/>
        </w:rPr>
        <w:t xml:space="preserve"> </w:t>
      </w:r>
    </w:p>
    <w:p w14:paraId="3B5D15C7" w14:textId="77777777" w:rsidR="001849A1" w:rsidRPr="00CE4FDF" w:rsidRDefault="001849A1" w:rsidP="00CE4FDF">
      <w:pPr>
        <w:rPr>
          <w:lang w:val="fr-FR"/>
        </w:rPr>
      </w:pPr>
    </w:p>
    <w:sectPr w:rsidR="001849A1" w:rsidRPr="00CE4FDF" w:rsidSect="00387FF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30EF" w14:textId="77777777" w:rsidR="0045037F" w:rsidRDefault="0045037F">
      <w:pPr>
        <w:spacing w:line="240" w:lineRule="auto"/>
      </w:pPr>
      <w:r>
        <w:separator/>
      </w:r>
    </w:p>
  </w:endnote>
  <w:endnote w:type="continuationSeparator" w:id="0">
    <w:p w14:paraId="4CD775DF" w14:textId="77777777" w:rsidR="0045037F" w:rsidRDefault="004503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charset w:val="00"/>
    <w:family w:val="auto"/>
    <w:pitch w:val="variable"/>
    <w:sig w:usb0="00000003"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5E9D" w14:textId="77777777" w:rsidR="002C7A27" w:rsidRDefault="002C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6474" w14:textId="77777777" w:rsidR="00CE4FDF" w:rsidRDefault="00CE4FD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D5581">
      <w:rPr>
        <w:rStyle w:val="PageNumber"/>
        <w:rFonts w:cs="Arial"/>
      </w:rPr>
      <w:t>9</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9DCF" w14:textId="77777777" w:rsidR="00CE4FDF" w:rsidRDefault="00CE4FD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D5581">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642D9" w14:textId="77777777" w:rsidR="0045037F" w:rsidRDefault="0045037F">
      <w:pPr>
        <w:spacing w:line="240" w:lineRule="auto"/>
      </w:pPr>
      <w:r>
        <w:separator/>
      </w:r>
    </w:p>
  </w:footnote>
  <w:footnote w:type="continuationSeparator" w:id="0">
    <w:p w14:paraId="35AC9563" w14:textId="77777777" w:rsidR="0045037F" w:rsidRDefault="004503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B776" w14:textId="77777777" w:rsidR="002C7A27" w:rsidRDefault="002C7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976E" w14:textId="77777777" w:rsidR="002C7A27" w:rsidRDefault="002C7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FE6C" w14:textId="77777777" w:rsidR="002C7A27" w:rsidRDefault="002C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B304220C"/>
    <w:lvl w:ilvl="0" w:tplc="BF70CC54">
      <w:start w:val="1"/>
      <w:numFmt w:val="none"/>
      <w:pStyle w:val="Heading1"/>
      <w:suff w:val="nothing"/>
      <w:lvlText w:val=""/>
      <w:lvlJc w:val="left"/>
      <w:pPr>
        <w:tabs>
          <w:tab w:val="num" w:pos="432"/>
        </w:tabs>
        <w:ind w:left="432" w:hanging="432"/>
      </w:pPr>
    </w:lvl>
    <w:lvl w:ilvl="1" w:tplc="59F8E830">
      <w:start w:val="1"/>
      <w:numFmt w:val="none"/>
      <w:pStyle w:val="Heading2"/>
      <w:suff w:val="nothing"/>
      <w:lvlText w:val=""/>
      <w:lvlJc w:val="left"/>
      <w:pPr>
        <w:tabs>
          <w:tab w:val="num" w:pos="576"/>
        </w:tabs>
        <w:ind w:left="576" w:hanging="576"/>
      </w:pPr>
    </w:lvl>
    <w:lvl w:ilvl="2" w:tplc="2C2C15DC">
      <w:start w:val="1"/>
      <w:numFmt w:val="none"/>
      <w:pStyle w:val="Heading3"/>
      <w:suff w:val="nothing"/>
      <w:lvlText w:val=""/>
      <w:lvlJc w:val="left"/>
      <w:pPr>
        <w:tabs>
          <w:tab w:val="num" w:pos="720"/>
        </w:tabs>
        <w:ind w:left="720" w:hanging="720"/>
      </w:pPr>
    </w:lvl>
    <w:lvl w:ilvl="3" w:tplc="F3D61D3C">
      <w:start w:val="1"/>
      <w:numFmt w:val="none"/>
      <w:suff w:val="nothing"/>
      <w:lvlText w:val=""/>
      <w:lvlJc w:val="left"/>
      <w:pPr>
        <w:tabs>
          <w:tab w:val="num" w:pos="864"/>
        </w:tabs>
        <w:ind w:left="864" w:hanging="864"/>
      </w:pPr>
    </w:lvl>
    <w:lvl w:ilvl="4" w:tplc="EE5AAFD0">
      <w:start w:val="1"/>
      <w:numFmt w:val="none"/>
      <w:suff w:val="nothing"/>
      <w:lvlText w:val=""/>
      <w:lvlJc w:val="left"/>
      <w:pPr>
        <w:tabs>
          <w:tab w:val="num" w:pos="1008"/>
        </w:tabs>
        <w:ind w:left="1008" w:hanging="1008"/>
      </w:pPr>
    </w:lvl>
    <w:lvl w:ilvl="5" w:tplc="30220B18">
      <w:start w:val="1"/>
      <w:numFmt w:val="none"/>
      <w:suff w:val="nothing"/>
      <w:lvlText w:val=""/>
      <w:lvlJc w:val="left"/>
      <w:pPr>
        <w:tabs>
          <w:tab w:val="num" w:pos="1152"/>
        </w:tabs>
        <w:ind w:left="1152" w:hanging="1152"/>
      </w:pPr>
    </w:lvl>
    <w:lvl w:ilvl="6" w:tplc="D6703228">
      <w:start w:val="1"/>
      <w:numFmt w:val="none"/>
      <w:suff w:val="nothing"/>
      <w:lvlText w:val=""/>
      <w:lvlJc w:val="left"/>
      <w:pPr>
        <w:tabs>
          <w:tab w:val="num" w:pos="1296"/>
        </w:tabs>
        <w:ind w:left="1296" w:hanging="1296"/>
      </w:pPr>
    </w:lvl>
    <w:lvl w:ilvl="7" w:tplc="81227E9E">
      <w:start w:val="1"/>
      <w:numFmt w:val="none"/>
      <w:suff w:val="nothing"/>
      <w:lvlText w:val=""/>
      <w:lvlJc w:val="left"/>
      <w:pPr>
        <w:tabs>
          <w:tab w:val="num" w:pos="1440"/>
        </w:tabs>
        <w:ind w:left="1440" w:hanging="1440"/>
      </w:pPr>
    </w:lvl>
    <w:lvl w:ilvl="8" w:tplc="E2C680B0">
      <w:start w:val="1"/>
      <w:numFmt w:val="none"/>
      <w:suff w:val="nothing"/>
      <w:lvlText w:val=""/>
      <w:lvlJc w:val="left"/>
      <w:pPr>
        <w:tabs>
          <w:tab w:val="num" w:pos="1584"/>
        </w:tabs>
        <w:ind w:left="1584" w:hanging="1584"/>
      </w:pPr>
    </w:lvl>
  </w:abstractNum>
  <w:abstractNum w:abstractNumId="2" w15:restartNumberingAfterBreak="0">
    <w:nsid w:val="00000004"/>
    <w:multiLevelType w:val="hybridMultilevel"/>
    <w:tmpl w:val="00000004"/>
    <w:name w:val="WW8Num5"/>
    <w:lvl w:ilvl="0" w:tplc="18409094">
      <w:start w:val="1"/>
      <w:numFmt w:val="bullet"/>
      <w:lvlText w:val="-"/>
      <w:lvlJc w:val="left"/>
      <w:pPr>
        <w:tabs>
          <w:tab w:val="num" w:pos="0"/>
        </w:tabs>
        <w:ind w:left="720" w:hanging="360"/>
      </w:pPr>
      <w:rPr>
        <w:rFonts w:ascii="OpenSymbol" w:hAnsi="OpenSymbol"/>
      </w:rPr>
    </w:lvl>
    <w:lvl w:ilvl="1" w:tplc="18F60B68">
      <w:numFmt w:val="decimal"/>
      <w:lvlText w:val=""/>
      <w:lvlJc w:val="left"/>
    </w:lvl>
    <w:lvl w:ilvl="2" w:tplc="D7EE5D44">
      <w:numFmt w:val="decimal"/>
      <w:lvlText w:val=""/>
      <w:lvlJc w:val="left"/>
    </w:lvl>
    <w:lvl w:ilvl="3" w:tplc="86525D6A">
      <w:numFmt w:val="decimal"/>
      <w:lvlText w:val=""/>
      <w:lvlJc w:val="left"/>
    </w:lvl>
    <w:lvl w:ilvl="4" w:tplc="114CFB4C">
      <w:numFmt w:val="decimal"/>
      <w:lvlText w:val=""/>
      <w:lvlJc w:val="left"/>
    </w:lvl>
    <w:lvl w:ilvl="5" w:tplc="384ACF6E">
      <w:numFmt w:val="decimal"/>
      <w:lvlText w:val=""/>
      <w:lvlJc w:val="left"/>
    </w:lvl>
    <w:lvl w:ilvl="6" w:tplc="446EA9F2">
      <w:numFmt w:val="decimal"/>
      <w:lvlText w:val=""/>
      <w:lvlJc w:val="left"/>
    </w:lvl>
    <w:lvl w:ilvl="7" w:tplc="3DD46200">
      <w:numFmt w:val="decimal"/>
      <w:lvlText w:val=""/>
      <w:lvlJc w:val="left"/>
    </w:lvl>
    <w:lvl w:ilvl="8" w:tplc="033E9F90">
      <w:numFmt w:val="decimal"/>
      <w:lvlText w:val=""/>
      <w:lvlJc w:val="left"/>
    </w:lvl>
  </w:abstractNum>
  <w:abstractNum w:abstractNumId="3" w15:restartNumberingAfterBreak="0">
    <w:nsid w:val="000900ED"/>
    <w:multiLevelType w:val="hybridMultilevel"/>
    <w:tmpl w:val="3D08C984"/>
    <w:lvl w:ilvl="0" w:tplc="AE02384C">
      <w:start w:val="1"/>
      <w:numFmt w:val="bullet"/>
      <w:lvlText w:val=""/>
      <w:lvlJc w:val="left"/>
      <w:pPr>
        <w:tabs>
          <w:tab w:val="num" w:pos="360"/>
        </w:tabs>
        <w:ind w:left="360" w:hanging="360"/>
      </w:pPr>
      <w:rPr>
        <w:rFonts w:ascii="Symbol" w:hAnsi="Symbol" w:hint="default"/>
      </w:rPr>
    </w:lvl>
    <w:lvl w:ilvl="1" w:tplc="30208E0C" w:tentative="1">
      <w:start w:val="1"/>
      <w:numFmt w:val="bullet"/>
      <w:lvlText w:val="o"/>
      <w:lvlJc w:val="left"/>
      <w:pPr>
        <w:tabs>
          <w:tab w:val="num" w:pos="1080"/>
        </w:tabs>
        <w:ind w:left="1080" w:hanging="360"/>
      </w:pPr>
      <w:rPr>
        <w:rFonts w:ascii="Courier New" w:hAnsi="Courier New" w:cs="Courier New" w:hint="default"/>
      </w:rPr>
    </w:lvl>
    <w:lvl w:ilvl="2" w:tplc="EEB2B40C" w:tentative="1">
      <w:start w:val="1"/>
      <w:numFmt w:val="bullet"/>
      <w:lvlText w:val=""/>
      <w:lvlJc w:val="left"/>
      <w:pPr>
        <w:tabs>
          <w:tab w:val="num" w:pos="1800"/>
        </w:tabs>
        <w:ind w:left="1800" w:hanging="360"/>
      </w:pPr>
      <w:rPr>
        <w:rFonts w:ascii="Wingdings" w:hAnsi="Wingdings" w:hint="default"/>
      </w:rPr>
    </w:lvl>
    <w:lvl w:ilvl="3" w:tplc="AB5A477C" w:tentative="1">
      <w:start w:val="1"/>
      <w:numFmt w:val="bullet"/>
      <w:lvlText w:val=""/>
      <w:lvlJc w:val="left"/>
      <w:pPr>
        <w:tabs>
          <w:tab w:val="num" w:pos="2520"/>
        </w:tabs>
        <w:ind w:left="2520" w:hanging="360"/>
      </w:pPr>
      <w:rPr>
        <w:rFonts w:ascii="Symbol" w:hAnsi="Symbol" w:hint="default"/>
      </w:rPr>
    </w:lvl>
    <w:lvl w:ilvl="4" w:tplc="C724457A" w:tentative="1">
      <w:start w:val="1"/>
      <w:numFmt w:val="bullet"/>
      <w:lvlText w:val="o"/>
      <w:lvlJc w:val="left"/>
      <w:pPr>
        <w:tabs>
          <w:tab w:val="num" w:pos="3240"/>
        </w:tabs>
        <w:ind w:left="3240" w:hanging="360"/>
      </w:pPr>
      <w:rPr>
        <w:rFonts w:ascii="Courier New" w:hAnsi="Courier New" w:cs="Courier New" w:hint="default"/>
      </w:rPr>
    </w:lvl>
    <w:lvl w:ilvl="5" w:tplc="DC52BDC0" w:tentative="1">
      <w:start w:val="1"/>
      <w:numFmt w:val="bullet"/>
      <w:lvlText w:val=""/>
      <w:lvlJc w:val="left"/>
      <w:pPr>
        <w:tabs>
          <w:tab w:val="num" w:pos="3960"/>
        </w:tabs>
        <w:ind w:left="3960" w:hanging="360"/>
      </w:pPr>
      <w:rPr>
        <w:rFonts w:ascii="Wingdings" w:hAnsi="Wingdings" w:hint="default"/>
      </w:rPr>
    </w:lvl>
    <w:lvl w:ilvl="6" w:tplc="E22C7850" w:tentative="1">
      <w:start w:val="1"/>
      <w:numFmt w:val="bullet"/>
      <w:lvlText w:val=""/>
      <w:lvlJc w:val="left"/>
      <w:pPr>
        <w:tabs>
          <w:tab w:val="num" w:pos="4680"/>
        </w:tabs>
        <w:ind w:left="4680" w:hanging="360"/>
      </w:pPr>
      <w:rPr>
        <w:rFonts w:ascii="Symbol" w:hAnsi="Symbol" w:hint="default"/>
      </w:rPr>
    </w:lvl>
    <w:lvl w:ilvl="7" w:tplc="F3E89F26" w:tentative="1">
      <w:start w:val="1"/>
      <w:numFmt w:val="bullet"/>
      <w:lvlText w:val="o"/>
      <w:lvlJc w:val="left"/>
      <w:pPr>
        <w:tabs>
          <w:tab w:val="num" w:pos="5400"/>
        </w:tabs>
        <w:ind w:left="5400" w:hanging="360"/>
      </w:pPr>
      <w:rPr>
        <w:rFonts w:ascii="Courier New" w:hAnsi="Courier New" w:cs="Courier New" w:hint="default"/>
      </w:rPr>
    </w:lvl>
    <w:lvl w:ilvl="8" w:tplc="1938CB24"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BE78B2"/>
    <w:multiLevelType w:val="hybridMultilevel"/>
    <w:tmpl w:val="37BEFE72"/>
    <w:lvl w:ilvl="0" w:tplc="923EED72">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92787EBC">
      <w:start w:val="1"/>
      <w:numFmt w:val="bullet"/>
      <w:lvlText w:val=""/>
      <w:lvlJc w:val="left"/>
      <w:pPr>
        <w:tabs>
          <w:tab w:val="num" w:pos="720"/>
        </w:tabs>
        <w:ind w:left="720" w:hanging="360"/>
      </w:pPr>
      <w:rPr>
        <w:rFonts w:ascii="Symbol" w:hAnsi="Symbol" w:hint="default"/>
      </w:rPr>
    </w:lvl>
    <w:lvl w:ilvl="1" w:tplc="5532D5A6" w:tentative="1">
      <w:start w:val="1"/>
      <w:numFmt w:val="bullet"/>
      <w:lvlText w:val="o"/>
      <w:lvlJc w:val="left"/>
      <w:pPr>
        <w:tabs>
          <w:tab w:val="num" w:pos="1440"/>
        </w:tabs>
        <w:ind w:left="1440" w:hanging="360"/>
      </w:pPr>
      <w:rPr>
        <w:rFonts w:ascii="Courier New" w:hAnsi="Courier New" w:cs="Courier New" w:hint="default"/>
      </w:rPr>
    </w:lvl>
    <w:lvl w:ilvl="2" w:tplc="BEEE25F6" w:tentative="1">
      <w:start w:val="1"/>
      <w:numFmt w:val="bullet"/>
      <w:lvlText w:val=""/>
      <w:lvlJc w:val="left"/>
      <w:pPr>
        <w:tabs>
          <w:tab w:val="num" w:pos="2160"/>
        </w:tabs>
        <w:ind w:left="2160" w:hanging="360"/>
      </w:pPr>
      <w:rPr>
        <w:rFonts w:ascii="Wingdings" w:hAnsi="Wingdings" w:hint="default"/>
      </w:rPr>
    </w:lvl>
    <w:lvl w:ilvl="3" w:tplc="D6E4A986" w:tentative="1">
      <w:start w:val="1"/>
      <w:numFmt w:val="bullet"/>
      <w:lvlText w:val=""/>
      <w:lvlJc w:val="left"/>
      <w:pPr>
        <w:tabs>
          <w:tab w:val="num" w:pos="2880"/>
        </w:tabs>
        <w:ind w:left="2880" w:hanging="360"/>
      </w:pPr>
      <w:rPr>
        <w:rFonts w:ascii="Symbol" w:hAnsi="Symbol" w:hint="default"/>
      </w:rPr>
    </w:lvl>
    <w:lvl w:ilvl="4" w:tplc="18D866DE" w:tentative="1">
      <w:start w:val="1"/>
      <w:numFmt w:val="bullet"/>
      <w:lvlText w:val="o"/>
      <w:lvlJc w:val="left"/>
      <w:pPr>
        <w:tabs>
          <w:tab w:val="num" w:pos="3600"/>
        </w:tabs>
        <w:ind w:left="3600" w:hanging="360"/>
      </w:pPr>
      <w:rPr>
        <w:rFonts w:ascii="Courier New" w:hAnsi="Courier New" w:cs="Courier New" w:hint="default"/>
      </w:rPr>
    </w:lvl>
    <w:lvl w:ilvl="5" w:tplc="B5B8EBD4" w:tentative="1">
      <w:start w:val="1"/>
      <w:numFmt w:val="bullet"/>
      <w:lvlText w:val=""/>
      <w:lvlJc w:val="left"/>
      <w:pPr>
        <w:tabs>
          <w:tab w:val="num" w:pos="4320"/>
        </w:tabs>
        <w:ind w:left="4320" w:hanging="360"/>
      </w:pPr>
      <w:rPr>
        <w:rFonts w:ascii="Wingdings" w:hAnsi="Wingdings" w:hint="default"/>
      </w:rPr>
    </w:lvl>
    <w:lvl w:ilvl="6" w:tplc="AD1C8470" w:tentative="1">
      <w:start w:val="1"/>
      <w:numFmt w:val="bullet"/>
      <w:lvlText w:val=""/>
      <w:lvlJc w:val="left"/>
      <w:pPr>
        <w:tabs>
          <w:tab w:val="num" w:pos="5040"/>
        </w:tabs>
        <w:ind w:left="5040" w:hanging="360"/>
      </w:pPr>
      <w:rPr>
        <w:rFonts w:ascii="Symbol" w:hAnsi="Symbol" w:hint="default"/>
      </w:rPr>
    </w:lvl>
    <w:lvl w:ilvl="7" w:tplc="477A9BF6" w:tentative="1">
      <w:start w:val="1"/>
      <w:numFmt w:val="bullet"/>
      <w:lvlText w:val="o"/>
      <w:lvlJc w:val="left"/>
      <w:pPr>
        <w:tabs>
          <w:tab w:val="num" w:pos="5760"/>
        </w:tabs>
        <w:ind w:left="5760" w:hanging="360"/>
      </w:pPr>
      <w:rPr>
        <w:rFonts w:ascii="Courier New" w:hAnsi="Courier New" w:cs="Courier New" w:hint="default"/>
      </w:rPr>
    </w:lvl>
    <w:lvl w:ilvl="8" w:tplc="C96603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C62FCB"/>
    <w:multiLevelType w:val="hybridMultilevel"/>
    <w:tmpl w:val="E2BAB404"/>
    <w:lvl w:ilvl="0" w:tplc="B622AFDC">
      <w:start w:val="1"/>
      <w:numFmt w:val="bullet"/>
      <w:lvlText w:val=""/>
      <w:lvlJc w:val="left"/>
      <w:pPr>
        <w:ind w:left="1287" w:hanging="360"/>
      </w:pPr>
      <w:rPr>
        <w:rFonts w:ascii="Symbol" w:hAnsi="Symbol" w:hint="default"/>
      </w:rPr>
    </w:lvl>
    <w:lvl w:ilvl="1" w:tplc="378A3A14" w:tentative="1">
      <w:start w:val="1"/>
      <w:numFmt w:val="bullet"/>
      <w:lvlText w:val="o"/>
      <w:lvlJc w:val="left"/>
      <w:pPr>
        <w:ind w:left="2007" w:hanging="360"/>
      </w:pPr>
      <w:rPr>
        <w:rFonts w:ascii="Courier New" w:hAnsi="Courier New" w:cs="Courier New" w:hint="default"/>
      </w:rPr>
    </w:lvl>
    <w:lvl w:ilvl="2" w:tplc="6B726818" w:tentative="1">
      <w:start w:val="1"/>
      <w:numFmt w:val="bullet"/>
      <w:lvlText w:val=""/>
      <w:lvlJc w:val="left"/>
      <w:pPr>
        <w:ind w:left="2727" w:hanging="360"/>
      </w:pPr>
      <w:rPr>
        <w:rFonts w:ascii="Wingdings" w:hAnsi="Wingdings" w:hint="default"/>
      </w:rPr>
    </w:lvl>
    <w:lvl w:ilvl="3" w:tplc="C368EAF8" w:tentative="1">
      <w:start w:val="1"/>
      <w:numFmt w:val="bullet"/>
      <w:lvlText w:val=""/>
      <w:lvlJc w:val="left"/>
      <w:pPr>
        <w:ind w:left="3447" w:hanging="360"/>
      </w:pPr>
      <w:rPr>
        <w:rFonts w:ascii="Symbol" w:hAnsi="Symbol" w:hint="default"/>
      </w:rPr>
    </w:lvl>
    <w:lvl w:ilvl="4" w:tplc="D42E9E88" w:tentative="1">
      <w:start w:val="1"/>
      <w:numFmt w:val="bullet"/>
      <w:lvlText w:val="o"/>
      <w:lvlJc w:val="left"/>
      <w:pPr>
        <w:ind w:left="4167" w:hanging="360"/>
      </w:pPr>
      <w:rPr>
        <w:rFonts w:ascii="Courier New" w:hAnsi="Courier New" w:cs="Courier New" w:hint="default"/>
      </w:rPr>
    </w:lvl>
    <w:lvl w:ilvl="5" w:tplc="47CCAF9C" w:tentative="1">
      <w:start w:val="1"/>
      <w:numFmt w:val="bullet"/>
      <w:lvlText w:val=""/>
      <w:lvlJc w:val="left"/>
      <w:pPr>
        <w:ind w:left="4887" w:hanging="360"/>
      </w:pPr>
      <w:rPr>
        <w:rFonts w:ascii="Wingdings" w:hAnsi="Wingdings" w:hint="default"/>
      </w:rPr>
    </w:lvl>
    <w:lvl w:ilvl="6" w:tplc="7EE249D8" w:tentative="1">
      <w:start w:val="1"/>
      <w:numFmt w:val="bullet"/>
      <w:lvlText w:val=""/>
      <w:lvlJc w:val="left"/>
      <w:pPr>
        <w:ind w:left="5607" w:hanging="360"/>
      </w:pPr>
      <w:rPr>
        <w:rFonts w:ascii="Symbol" w:hAnsi="Symbol" w:hint="default"/>
      </w:rPr>
    </w:lvl>
    <w:lvl w:ilvl="7" w:tplc="3EA826EC" w:tentative="1">
      <w:start w:val="1"/>
      <w:numFmt w:val="bullet"/>
      <w:lvlText w:val="o"/>
      <w:lvlJc w:val="left"/>
      <w:pPr>
        <w:ind w:left="6327" w:hanging="360"/>
      </w:pPr>
      <w:rPr>
        <w:rFonts w:ascii="Courier New" w:hAnsi="Courier New" w:cs="Courier New" w:hint="default"/>
      </w:rPr>
    </w:lvl>
    <w:lvl w:ilvl="8" w:tplc="B23C36AE" w:tentative="1">
      <w:start w:val="1"/>
      <w:numFmt w:val="bullet"/>
      <w:lvlText w:val=""/>
      <w:lvlJc w:val="left"/>
      <w:pPr>
        <w:ind w:left="7047" w:hanging="360"/>
      </w:pPr>
      <w:rPr>
        <w:rFonts w:ascii="Wingdings" w:hAnsi="Wingdings" w:hint="default"/>
      </w:rPr>
    </w:lvl>
  </w:abstractNum>
  <w:abstractNum w:abstractNumId="8" w15:restartNumberingAfterBreak="0">
    <w:nsid w:val="0D0F3879"/>
    <w:multiLevelType w:val="hybridMultilevel"/>
    <w:tmpl w:val="93242E78"/>
    <w:name w:val="WW8Num52"/>
    <w:lvl w:ilvl="0" w:tplc="00000004">
      <w:start w:val="1"/>
      <w:numFmt w:val="bullet"/>
      <w:lvlText w:val="-"/>
      <w:lvlJc w:val="left"/>
      <w:pPr>
        <w:tabs>
          <w:tab w:val="num" w:pos="0"/>
        </w:tabs>
        <w:ind w:left="720" w:hanging="360"/>
      </w:pPr>
      <w:rPr>
        <w:rFonts w:ascii="OpenSymbol" w:hAnsi="Open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4A4224"/>
    <w:multiLevelType w:val="hybridMultilevel"/>
    <w:tmpl w:val="01F0BE5E"/>
    <w:lvl w:ilvl="0" w:tplc="54CC7FC8">
      <w:start w:val="240"/>
      <w:numFmt w:val="bullet"/>
      <w:lvlText w:val=""/>
      <w:lvlJc w:val="left"/>
      <w:pPr>
        <w:ind w:left="400" w:hanging="360"/>
      </w:pPr>
      <w:rPr>
        <w:rFonts w:ascii="Wingdings" w:eastAsia="SimSun" w:hAnsi="Wingdings" w:cs="Wingdings" w:hint="default"/>
      </w:rPr>
    </w:lvl>
    <w:lvl w:ilvl="1" w:tplc="C0401050" w:tentative="1">
      <w:start w:val="1"/>
      <w:numFmt w:val="bullet"/>
      <w:lvlText w:val="o"/>
      <w:lvlJc w:val="left"/>
      <w:pPr>
        <w:ind w:left="1120" w:hanging="360"/>
      </w:pPr>
      <w:rPr>
        <w:rFonts w:ascii="Courier New" w:hAnsi="Courier New" w:cs="Courier New" w:hint="default"/>
      </w:rPr>
    </w:lvl>
    <w:lvl w:ilvl="2" w:tplc="495CC1D6" w:tentative="1">
      <w:start w:val="1"/>
      <w:numFmt w:val="bullet"/>
      <w:lvlText w:val=""/>
      <w:lvlJc w:val="left"/>
      <w:pPr>
        <w:ind w:left="1840" w:hanging="360"/>
      </w:pPr>
      <w:rPr>
        <w:rFonts w:ascii="Wingdings" w:hAnsi="Wingdings" w:hint="default"/>
      </w:rPr>
    </w:lvl>
    <w:lvl w:ilvl="3" w:tplc="AB16DE30" w:tentative="1">
      <w:start w:val="1"/>
      <w:numFmt w:val="bullet"/>
      <w:lvlText w:val=""/>
      <w:lvlJc w:val="left"/>
      <w:pPr>
        <w:ind w:left="2560" w:hanging="360"/>
      </w:pPr>
      <w:rPr>
        <w:rFonts w:ascii="Symbol" w:hAnsi="Symbol" w:hint="default"/>
      </w:rPr>
    </w:lvl>
    <w:lvl w:ilvl="4" w:tplc="7262AAAE" w:tentative="1">
      <w:start w:val="1"/>
      <w:numFmt w:val="bullet"/>
      <w:lvlText w:val="o"/>
      <w:lvlJc w:val="left"/>
      <w:pPr>
        <w:ind w:left="3280" w:hanging="360"/>
      </w:pPr>
      <w:rPr>
        <w:rFonts w:ascii="Courier New" w:hAnsi="Courier New" w:cs="Courier New" w:hint="default"/>
      </w:rPr>
    </w:lvl>
    <w:lvl w:ilvl="5" w:tplc="3EA24F1E" w:tentative="1">
      <w:start w:val="1"/>
      <w:numFmt w:val="bullet"/>
      <w:lvlText w:val=""/>
      <w:lvlJc w:val="left"/>
      <w:pPr>
        <w:ind w:left="4000" w:hanging="360"/>
      </w:pPr>
      <w:rPr>
        <w:rFonts w:ascii="Wingdings" w:hAnsi="Wingdings" w:hint="default"/>
      </w:rPr>
    </w:lvl>
    <w:lvl w:ilvl="6" w:tplc="C4EADE66" w:tentative="1">
      <w:start w:val="1"/>
      <w:numFmt w:val="bullet"/>
      <w:lvlText w:val=""/>
      <w:lvlJc w:val="left"/>
      <w:pPr>
        <w:ind w:left="4720" w:hanging="360"/>
      </w:pPr>
      <w:rPr>
        <w:rFonts w:ascii="Symbol" w:hAnsi="Symbol" w:hint="default"/>
      </w:rPr>
    </w:lvl>
    <w:lvl w:ilvl="7" w:tplc="846EF63C" w:tentative="1">
      <w:start w:val="1"/>
      <w:numFmt w:val="bullet"/>
      <w:lvlText w:val="o"/>
      <w:lvlJc w:val="left"/>
      <w:pPr>
        <w:ind w:left="5440" w:hanging="360"/>
      </w:pPr>
      <w:rPr>
        <w:rFonts w:ascii="Courier New" w:hAnsi="Courier New" w:cs="Courier New" w:hint="default"/>
      </w:rPr>
    </w:lvl>
    <w:lvl w:ilvl="8" w:tplc="EBC21516" w:tentative="1">
      <w:start w:val="1"/>
      <w:numFmt w:val="bullet"/>
      <w:lvlText w:val=""/>
      <w:lvlJc w:val="left"/>
      <w:pPr>
        <w:ind w:left="6160" w:hanging="360"/>
      </w:pPr>
      <w:rPr>
        <w:rFonts w:ascii="Wingdings" w:hAnsi="Wingdings" w:hint="default"/>
      </w:rPr>
    </w:lvl>
  </w:abstractNum>
  <w:abstractNum w:abstractNumId="10" w15:restartNumberingAfterBreak="0">
    <w:nsid w:val="1C9D58D6"/>
    <w:multiLevelType w:val="hybridMultilevel"/>
    <w:tmpl w:val="983CB4BA"/>
    <w:lvl w:ilvl="0" w:tplc="0C1291D6">
      <w:start w:val="1"/>
      <w:numFmt w:val="bullet"/>
      <w:lvlText w:val="-"/>
      <w:lvlJc w:val="left"/>
      <w:pPr>
        <w:ind w:left="720" w:hanging="360"/>
      </w:pPr>
    </w:lvl>
    <w:lvl w:ilvl="1" w:tplc="31481F3A" w:tentative="1">
      <w:start w:val="1"/>
      <w:numFmt w:val="bullet"/>
      <w:lvlText w:val="o"/>
      <w:lvlJc w:val="left"/>
      <w:pPr>
        <w:ind w:left="1440" w:hanging="360"/>
      </w:pPr>
      <w:rPr>
        <w:rFonts w:ascii="Courier New" w:hAnsi="Courier New" w:cs="Courier New" w:hint="default"/>
      </w:rPr>
    </w:lvl>
    <w:lvl w:ilvl="2" w:tplc="748468D4" w:tentative="1">
      <w:start w:val="1"/>
      <w:numFmt w:val="bullet"/>
      <w:lvlText w:val=""/>
      <w:lvlJc w:val="left"/>
      <w:pPr>
        <w:ind w:left="2160" w:hanging="360"/>
      </w:pPr>
      <w:rPr>
        <w:rFonts w:ascii="Wingdings" w:hAnsi="Wingdings" w:hint="default"/>
      </w:rPr>
    </w:lvl>
    <w:lvl w:ilvl="3" w:tplc="F8C2D2D8" w:tentative="1">
      <w:start w:val="1"/>
      <w:numFmt w:val="bullet"/>
      <w:lvlText w:val=""/>
      <w:lvlJc w:val="left"/>
      <w:pPr>
        <w:ind w:left="2880" w:hanging="360"/>
      </w:pPr>
      <w:rPr>
        <w:rFonts w:ascii="Symbol" w:hAnsi="Symbol" w:hint="default"/>
      </w:rPr>
    </w:lvl>
    <w:lvl w:ilvl="4" w:tplc="46CA0ECE" w:tentative="1">
      <w:start w:val="1"/>
      <w:numFmt w:val="bullet"/>
      <w:lvlText w:val="o"/>
      <w:lvlJc w:val="left"/>
      <w:pPr>
        <w:ind w:left="3600" w:hanging="360"/>
      </w:pPr>
      <w:rPr>
        <w:rFonts w:ascii="Courier New" w:hAnsi="Courier New" w:cs="Courier New" w:hint="default"/>
      </w:rPr>
    </w:lvl>
    <w:lvl w:ilvl="5" w:tplc="50F8ADC4" w:tentative="1">
      <w:start w:val="1"/>
      <w:numFmt w:val="bullet"/>
      <w:lvlText w:val=""/>
      <w:lvlJc w:val="left"/>
      <w:pPr>
        <w:ind w:left="4320" w:hanging="360"/>
      </w:pPr>
      <w:rPr>
        <w:rFonts w:ascii="Wingdings" w:hAnsi="Wingdings" w:hint="default"/>
      </w:rPr>
    </w:lvl>
    <w:lvl w:ilvl="6" w:tplc="D486CB00" w:tentative="1">
      <w:start w:val="1"/>
      <w:numFmt w:val="bullet"/>
      <w:lvlText w:val=""/>
      <w:lvlJc w:val="left"/>
      <w:pPr>
        <w:ind w:left="5040" w:hanging="360"/>
      </w:pPr>
      <w:rPr>
        <w:rFonts w:ascii="Symbol" w:hAnsi="Symbol" w:hint="default"/>
      </w:rPr>
    </w:lvl>
    <w:lvl w:ilvl="7" w:tplc="39D27F80" w:tentative="1">
      <w:start w:val="1"/>
      <w:numFmt w:val="bullet"/>
      <w:lvlText w:val="o"/>
      <w:lvlJc w:val="left"/>
      <w:pPr>
        <w:ind w:left="5760" w:hanging="360"/>
      </w:pPr>
      <w:rPr>
        <w:rFonts w:ascii="Courier New" w:hAnsi="Courier New" w:cs="Courier New" w:hint="default"/>
      </w:rPr>
    </w:lvl>
    <w:lvl w:ilvl="8" w:tplc="CAC6AB42"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A721889"/>
    <w:multiLevelType w:val="hybridMultilevel"/>
    <w:tmpl w:val="F9BC433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2C370456"/>
    <w:multiLevelType w:val="hybridMultilevel"/>
    <w:tmpl w:val="B5C242B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2E135BD9"/>
    <w:multiLevelType w:val="hybridMultilevel"/>
    <w:tmpl w:val="DAD6C0E0"/>
    <w:lvl w:ilvl="0" w:tplc="88EAFA8E">
      <w:start w:val="1"/>
      <w:numFmt w:val="bullet"/>
      <w:lvlText w:val=""/>
      <w:lvlJc w:val="left"/>
      <w:pPr>
        <w:tabs>
          <w:tab w:val="num" w:pos="397"/>
        </w:tabs>
        <w:ind w:left="397" w:hanging="397"/>
      </w:pPr>
      <w:rPr>
        <w:rFonts w:ascii="Symbol" w:hAnsi="Symbol" w:hint="default"/>
      </w:rPr>
    </w:lvl>
    <w:lvl w:ilvl="1" w:tplc="E70A0BDA" w:tentative="1">
      <w:start w:val="1"/>
      <w:numFmt w:val="bullet"/>
      <w:lvlText w:val="o"/>
      <w:lvlJc w:val="left"/>
      <w:pPr>
        <w:tabs>
          <w:tab w:val="num" w:pos="1440"/>
        </w:tabs>
        <w:ind w:left="1440" w:hanging="360"/>
      </w:pPr>
      <w:rPr>
        <w:rFonts w:ascii="Courier New" w:hAnsi="Courier New" w:cs="Courier New" w:hint="default"/>
      </w:rPr>
    </w:lvl>
    <w:lvl w:ilvl="2" w:tplc="198A4264" w:tentative="1">
      <w:start w:val="1"/>
      <w:numFmt w:val="bullet"/>
      <w:lvlText w:val=""/>
      <w:lvlJc w:val="left"/>
      <w:pPr>
        <w:tabs>
          <w:tab w:val="num" w:pos="2160"/>
        </w:tabs>
        <w:ind w:left="2160" w:hanging="360"/>
      </w:pPr>
      <w:rPr>
        <w:rFonts w:ascii="Wingdings" w:hAnsi="Wingdings" w:hint="default"/>
      </w:rPr>
    </w:lvl>
    <w:lvl w:ilvl="3" w:tplc="6D98D3D2" w:tentative="1">
      <w:start w:val="1"/>
      <w:numFmt w:val="bullet"/>
      <w:lvlText w:val=""/>
      <w:lvlJc w:val="left"/>
      <w:pPr>
        <w:tabs>
          <w:tab w:val="num" w:pos="2880"/>
        </w:tabs>
        <w:ind w:left="2880" w:hanging="360"/>
      </w:pPr>
      <w:rPr>
        <w:rFonts w:ascii="Symbol" w:hAnsi="Symbol" w:hint="default"/>
      </w:rPr>
    </w:lvl>
    <w:lvl w:ilvl="4" w:tplc="D7FC75AE" w:tentative="1">
      <w:start w:val="1"/>
      <w:numFmt w:val="bullet"/>
      <w:lvlText w:val="o"/>
      <w:lvlJc w:val="left"/>
      <w:pPr>
        <w:tabs>
          <w:tab w:val="num" w:pos="3600"/>
        </w:tabs>
        <w:ind w:left="3600" w:hanging="360"/>
      </w:pPr>
      <w:rPr>
        <w:rFonts w:ascii="Courier New" w:hAnsi="Courier New" w:cs="Courier New" w:hint="default"/>
      </w:rPr>
    </w:lvl>
    <w:lvl w:ilvl="5" w:tplc="38F69C54" w:tentative="1">
      <w:start w:val="1"/>
      <w:numFmt w:val="bullet"/>
      <w:lvlText w:val=""/>
      <w:lvlJc w:val="left"/>
      <w:pPr>
        <w:tabs>
          <w:tab w:val="num" w:pos="4320"/>
        </w:tabs>
        <w:ind w:left="4320" w:hanging="360"/>
      </w:pPr>
      <w:rPr>
        <w:rFonts w:ascii="Wingdings" w:hAnsi="Wingdings" w:hint="default"/>
      </w:rPr>
    </w:lvl>
    <w:lvl w:ilvl="6" w:tplc="B18A8448" w:tentative="1">
      <w:start w:val="1"/>
      <w:numFmt w:val="bullet"/>
      <w:lvlText w:val=""/>
      <w:lvlJc w:val="left"/>
      <w:pPr>
        <w:tabs>
          <w:tab w:val="num" w:pos="5040"/>
        </w:tabs>
        <w:ind w:left="5040" w:hanging="360"/>
      </w:pPr>
      <w:rPr>
        <w:rFonts w:ascii="Symbol" w:hAnsi="Symbol" w:hint="default"/>
      </w:rPr>
    </w:lvl>
    <w:lvl w:ilvl="7" w:tplc="5F1AD864" w:tentative="1">
      <w:start w:val="1"/>
      <w:numFmt w:val="bullet"/>
      <w:lvlText w:val="o"/>
      <w:lvlJc w:val="left"/>
      <w:pPr>
        <w:tabs>
          <w:tab w:val="num" w:pos="5760"/>
        </w:tabs>
        <w:ind w:left="5760" w:hanging="360"/>
      </w:pPr>
      <w:rPr>
        <w:rFonts w:ascii="Courier New" w:hAnsi="Courier New" w:cs="Courier New" w:hint="default"/>
      </w:rPr>
    </w:lvl>
    <w:lvl w:ilvl="8" w:tplc="252668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522E26EE">
      <w:start w:val="1"/>
      <w:numFmt w:val="decimal"/>
      <w:lvlText w:val="%1."/>
      <w:lvlJc w:val="left"/>
      <w:pPr>
        <w:tabs>
          <w:tab w:val="num" w:pos="570"/>
        </w:tabs>
        <w:ind w:left="570" w:hanging="570"/>
      </w:pPr>
      <w:rPr>
        <w:rFonts w:hint="default"/>
      </w:rPr>
    </w:lvl>
    <w:lvl w:ilvl="1" w:tplc="BAF85A8E" w:tentative="1">
      <w:start w:val="1"/>
      <w:numFmt w:val="lowerLetter"/>
      <w:lvlText w:val="%2."/>
      <w:lvlJc w:val="left"/>
      <w:pPr>
        <w:tabs>
          <w:tab w:val="num" w:pos="1080"/>
        </w:tabs>
        <w:ind w:left="1080" w:hanging="360"/>
      </w:pPr>
    </w:lvl>
    <w:lvl w:ilvl="2" w:tplc="6060A2F2" w:tentative="1">
      <w:start w:val="1"/>
      <w:numFmt w:val="lowerRoman"/>
      <w:lvlText w:val="%3."/>
      <w:lvlJc w:val="right"/>
      <w:pPr>
        <w:tabs>
          <w:tab w:val="num" w:pos="1800"/>
        </w:tabs>
        <w:ind w:left="1800" w:hanging="180"/>
      </w:pPr>
    </w:lvl>
    <w:lvl w:ilvl="3" w:tplc="B5200FF0" w:tentative="1">
      <w:start w:val="1"/>
      <w:numFmt w:val="decimal"/>
      <w:lvlText w:val="%4."/>
      <w:lvlJc w:val="left"/>
      <w:pPr>
        <w:tabs>
          <w:tab w:val="num" w:pos="2520"/>
        </w:tabs>
        <w:ind w:left="2520" w:hanging="360"/>
      </w:pPr>
    </w:lvl>
    <w:lvl w:ilvl="4" w:tplc="C6F65654" w:tentative="1">
      <w:start w:val="1"/>
      <w:numFmt w:val="lowerLetter"/>
      <w:lvlText w:val="%5."/>
      <w:lvlJc w:val="left"/>
      <w:pPr>
        <w:tabs>
          <w:tab w:val="num" w:pos="3240"/>
        </w:tabs>
        <w:ind w:left="3240" w:hanging="360"/>
      </w:pPr>
    </w:lvl>
    <w:lvl w:ilvl="5" w:tplc="330CDB54" w:tentative="1">
      <w:start w:val="1"/>
      <w:numFmt w:val="lowerRoman"/>
      <w:lvlText w:val="%6."/>
      <w:lvlJc w:val="right"/>
      <w:pPr>
        <w:tabs>
          <w:tab w:val="num" w:pos="3960"/>
        </w:tabs>
        <w:ind w:left="3960" w:hanging="180"/>
      </w:pPr>
    </w:lvl>
    <w:lvl w:ilvl="6" w:tplc="A7FAA9A2" w:tentative="1">
      <w:start w:val="1"/>
      <w:numFmt w:val="decimal"/>
      <w:lvlText w:val="%7."/>
      <w:lvlJc w:val="left"/>
      <w:pPr>
        <w:tabs>
          <w:tab w:val="num" w:pos="4680"/>
        </w:tabs>
        <w:ind w:left="4680" w:hanging="360"/>
      </w:pPr>
    </w:lvl>
    <w:lvl w:ilvl="7" w:tplc="26C0E704" w:tentative="1">
      <w:start w:val="1"/>
      <w:numFmt w:val="lowerLetter"/>
      <w:lvlText w:val="%8."/>
      <w:lvlJc w:val="left"/>
      <w:pPr>
        <w:tabs>
          <w:tab w:val="num" w:pos="5400"/>
        </w:tabs>
        <w:ind w:left="5400" w:hanging="360"/>
      </w:pPr>
    </w:lvl>
    <w:lvl w:ilvl="8" w:tplc="04BE273A" w:tentative="1">
      <w:start w:val="1"/>
      <w:numFmt w:val="lowerRoman"/>
      <w:lvlText w:val="%9."/>
      <w:lvlJc w:val="right"/>
      <w:pPr>
        <w:tabs>
          <w:tab w:val="num" w:pos="6120"/>
        </w:tabs>
        <w:ind w:lef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9815AEF"/>
    <w:multiLevelType w:val="hybridMultilevel"/>
    <w:tmpl w:val="5FF6E6A2"/>
    <w:lvl w:ilvl="0" w:tplc="2EC21FB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77A5118"/>
    <w:multiLevelType w:val="hybridMultilevel"/>
    <w:tmpl w:val="91EE0510"/>
    <w:lvl w:ilvl="0" w:tplc="C952C718">
      <w:start w:val="1"/>
      <w:numFmt w:val="decimal"/>
      <w:lvlText w:val="%1."/>
      <w:lvlJc w:val="left"/>
      <w:pPr>
        <w:ind w:left="720" w:hanging="360"/>
      </w:pPr>
    </w:lvl>
    <w:lvl w:ilvl="1" w:tplc="59381DA8">
      <w:start w:val="1"/>
      <w:numFmt w:val="lowerLetter"/>
      <w:lvlText w:val="%2."/>
      <w:lvlJc w:val="left"/>
      <w:pPr>
        <w:ind w:left="1440" w:hanging="360"/>
      </w:pPr>
    </w:lvl>
    <w:lvl w:ilvl="2" w:tplc="FF061976">
      <w:start w:val="1"/>
      <w:numFmt w:val="lowerRoman"/>
      <w:lvlText w:val="%3."/>
      <w:lvlJc w:val="right"/>
      <w:pPr>
        <w:ind w:left="2160" w:hanging="180"/>
      </w:pPr>
    </w:lvl>
    <w:lvl w:ilvl="3" w:tplc="46E06CA4">
      <w:start w:val="1"/>
      <w:numFmt w:val="decimal"/>
      <w:lvlText w:val="%4."/>
      <w:lvlJc w:val="left"/>
      <w:pPr>
        <w:ind w:left="2880" w:hanging="360"/>
      </w:pPr>
    </w:lvl>
    <w:lvl w:ilvl="4" w:tplc="5FBE5554">
      <w:start w:val="1"/>
      <w:numFmt w:val="lowerLetter"/>
      <w:lvlText w:val="%5."/>
      <w:lvlJc w:val="left"/>
      <w:pPr>
        <w:ind w:left="3600" w:hanging="360"/>
      </w:pPr>
    </w:lvl>
    <w:lvl w:ilvl="5" w:tplc="EABE3984">
      <w:start w:val="1"/>
      <w:numFmt w:val="lowerRoman"/>
      <w:lvlText w:val="%6."/>
      <w:lvlJc w:val="right"/>
      <w:pPr>
        <w:ind w:left="4320" w:hanging="180"/>
      </w:pPr>
    </w:lvl>
    <w:lvl w:ilvl="6" w:tplc="CE7616B2">
      <w:start w:val="1"/>
      <w:numFmt w:val="decimal"/>
      <w:lvlText w:val="%7."/>
      <w:lvlJc w:val="left"/>
      <w:pPr>
        <w:ind w:left="5040" w:hanging="360"/>
      </w:pPr>
    </w:lvl>
    <w:lvl w:ilvl="7" w:tplc="F48AF240">
      <w:start w:val="1"/>
      <w:numFmt w:val="lowerLetter"/>
      <w:lvlText w:val="%8."/>
      <w:lvlJc w:val="left"/>
      <w:pPr>
        <w:ind w:left="5760" w:hanging="360"/>
      </w:pPr>
    </w:lvl>
    <w:lvl w:ilvl="8" w:tplc="02D4B7AE">
      <w:start w:val="1"/>
      <w:numFmt w:val="lowerRoman"/>
      <w:lvlText w:val="%9."/>
      <w:lvlJc w:val="right"/>
      <w:pPr>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8335E52"/>
    <w:multiLevelType w:val="hybridMultilevel"/>
    <w:tmpl w:val="FDF08C66"/>
    <w:lvl w:ilvl="0" w:tplc="BAC46068">
      <w:start w:val="240"/>
      <w:numFmt w:val="bullet"/>
      <w:lvlText w:val=""/>
      <w:lvlJc w:val="left"/>
      <w:pPr>
        <w:ind w:left="1080" w:hanging="360"/>
      </w:pPr>
      <w:rPr>
        <w:rFonts w:ascii="Wingdings" w:eastAsia="SimSun" w:hAnsi="Wingdings" w:cs="Wingdings" w:hint="default"/>
      </w:rPr>
    </w:lvl>
    <w:lvl w:ilvl="1" w:tplc="D53CE236" w:tentative="1">
      <w:start w:val="1"/>
      <w:numFmt w:val="bullet"/>
      <w:lvlText w:val="o"/>
      <w:lvlJc w:val="left"/>
      <w:pPr>
        <w:ind w:left="1800" w:hanging="360"/>
      </w:pPr>
      <w:rPr>
        <w:rFonts w:ascii="Courier New" w:hAnsi="Courier New" w:cs="Courier New" w:hint="default"/>
      </w:rPr>
    </w:lvl>
    <w:lvl w:ilvl="2" w:tplc="AF18A95C" w:tentative="1">
      <w:start w:val="1"/>
      <w:numFmt w:val="bullet"/>
      <w:lvlText w:val=""/>
      <w:lvlJc w:val="left"/>
      <w:pPr>
        <w:ind w:left="2520" w:hanging="360"/>
      </w:pPr>
      <w:rPr>
        <w:rFonts w:ascii="Wingdings" w:hAnsi="Wingdings" w:hint="default"/>
      </w:rPr>
    </w:lvl>
    <w:lvl w:ilvl="3" w:tplc="A2B46B4C" w:tentative="1">
      <w:start w:val="1"/>
      <w:numFmt w:val="bullet"/>
      <w:lvlText w:val=""/>
      <w:lvlJc w:val="left"/>
      <w:pPr>
        <w:ind w:left="3240" w:hanging="360"/>
      </w:pPr>
      <w:rPr>
        <w:rFonts w:ascii="Symbol" w:hAnsi="Symbol" w:hint="default"/>
      </w:rPr>
    </w:lvl>
    <w:lvl w:ilvl="4" w:tplc="B93829B0" w:tentative="1">
      <w:start w:val="1"/>
      <w:numFmt w:val="bullet"/>
      <w:lvlText w:val="o"/>
      <w:lvlJc w:val="left"/>
      <w:pPr>
        <w:ind w:left="3960" w:hanging="360"/>
      </w:pPr>
      <w:rPr>
        <w:rFonts w:ascii="Courier New" w:hAnsi="Courier New" w:cs="Courier New" w:hint="default"/>
      </w:rPr>
    </w:lvl>
    <w:lvl w:ilvl="5" w:tplc="9AD45A7E" w:tentative="1">
      <w:start w:val="1"/>
      <w:numFmt w:val="bullet"/>
      <w:lvlText w:val=""/>
      <w:lvlJc w:val="left"/>
      <w:pPr>
        <w:ind w:left="4680" w:hanging="360"/>
      </w:pPr>
      <w:rPr>
        <w:rFonts w:ascii="Wingdings" w:hAnsi="Wingdings" w:hint="default"/>
      </w:rPr>
    </w:lvl>
    <w:lvl w:ilvl="6" w:tplc="261EC476" w:tentative="1">
      <w:start w:val="1"/>
      <w:numFmt w:val="bullet"/>
      <w:lvlText w:val=""/>
      <w:lvlJc w:val="left"/>
      <w:pPr>
        <w:ind w:left="5400" w:hanging="360"/>
      </w:pPr>
      <w:rPr>
        <w:rFonts w:ascii="Symbol" w:hAnsi="Symbol" w:hint="default"/>
      </w:rPr>
    </w:lvl>
    <w:lvl w:ilvl="7" w:tplc="74242E32" w:tentative="1">
      <w:start w:val="1"/>
      <w:numFmt w:val="bullet"/>
      <w:lvlText w:val="o"/>
      <w:lvlJc w:val="left"/>
      <w:pPr>
        <w:ind w:left="6120" w:hanging="360"/>
      </w:pPr>
      <w:rPr>
        <w:rFonts w:ascii="Courier New" w:hAnsi="Courier New" w:cs="Courier New" w:hint="default"/>
      </w:rPr>
    </w:lvl>
    <w:lvl w:ilvl="8" w:tplc="870A2628" w:tentative="1">
      <w:start w:val="1"/>
      <w:numFmt w:val="bullet"/>
      <w:lvlText w:val=""/>
      <w:lvlJc w:val="left"/>
      <w:pPr>
        <w:ind w:left="6840" w:hanging="360"/>
      </w:pPr>
      <w:rPr>
        <w:rFonts w:ascii="Wingdings" w:hAnsi="Wingdings" w:hint="default"/>
      </w:rPr>
    </w:lvl>
  </w:abstractNum>
  <w:abstractNum w:abstractNumId="23" w15:restartNumberingAfterBreak="0">
    <w:nsid w:val="58B56C73"/>
    <w:multiLevelType w:val="hybridMultilevel"/>
    <w:tmpl w:val="5BA42128"/>
    <w:lvl w:ilvl="0" w:tplc="49C0D22C">
      <w:start w:val="2"/>
      <w:numFmt w:val="decimal"/>
      <w:lvlText w:val="%1."/>
      <w:lvlJc w:val="left"/>
      <w:pPr>
        <w:tabs>
          <w:tab w:val="num" w:pos="570"/>
        </w:tabs>
        <w:ind w:left="570" w:hanging="570"/>
      </w:pPr>
      <w:rPr>
        <w:rFonts w:hint="default"/>
      </w:rPr>
    </w:lvl>
    <w:lvl w:ilvl="1" w:tplc="68F62126" w:tentative="1">
      <w:start w:val="1"/>
      <w:numFmt w:val="lowerLetter"/>
      <w:lvlText w:val="%2."/>
      <w:lvlJc w:val="left"/>
      <w:pPr>
        <w:tabs>
          <w:tab w:val="num" w:pos="1080"/>
        </w:tabs>
        <w:ind w:left="1080" w:hanging="360"/>
      </w:pPr>
    </w:lvl>
    <w:lvl w:ilvl="2" w:tplc="F1B20348" w:tentative="1">
      <w:start w:val="1"/>
      <w:numFmt w:val="lowerRoman"/>
      <w:lvlText w:val="%3."/>
      <w:lvlJc w:val="right"/>
      <w:pPr>
        <w:tabs>
          <w:tab w:val="num" w:pos="1800"/>
        </w:tabs>
        <w:ind w:left="1800" w:hanging="180"/>
      </w:pPr>
    </w:lvl>
    <w:lvl w:ilvl="3" w:tplc="27C299CE" w:tentative="1">
      <w:start w:val="1"/>
      <w:numFmt w:val="decimal"/>
      <w:lvlText w:val="%4."/>
      <w:lvlJc w:val="left"/>
      <w:pPr>
        <w:tabs>
          <w:tab w:val="num" w:pos="2520"/>
        </w:tabs>
        <w:ind w:left="2520" w:hanging="360"/>
      </w:pPr>
    </w:lvl>
    <w:lvl w:ilvl="4" w:tplc="193C6E06" w:tentative="1">
      <w:start w:val="1"/>
      <w:numFmt w:val="lowerLetter"/>
      <w:lvlText w:val="%5."/>
      <w:lvlJc w:val="left"/>
      <w:pPr>
        <w:tabs>
          <w:tab w:val="num" w:pos="3240"/>
        </w:tabs>
        <w:ind w:left="3240" w:hanging="360"/>
      </w:pPr>
    </w:lvl>
    <w:lvl w:ilvl="5" w:tplc="76DA22B2" w:tentative="1">
      <w:start w:val="1"/>
      <w:numFmt w:val="lowerRoman"/>
      <w:lvlText w:val="%6."/>
      <w:lvlJc w:val="right"/>
      <w:pPr>
        <w:tabs>
          <w:tab w:val="num" w:pos="3960"/>
        </w:tabs>
        <w:ind w:left="3960" w:hanging="180"/>
      </w:pPr>
    </w:lvl>
    <w:lvl w:ilvl="6" w:tplc="6DCA77F4" w:tentative="1">
      <w:start w:val="1"/>
      <w:numFmt w:val="decimal"/>
      <w:lvlText w:val="%7."/>
      <w:lvlJc w:val="left"/>
      <w:pPr>
        <w:tabs>
          <w:tab w:val="num" w:pos="4680"/>
        </w:tabs>
        <w:ind w:left="4680" w:hanging="360"/>
      </w:pPr>
    </w:lvl>
    <w:lvl w:ilvl="7" w:tplc="2874595E" w:tentative="1">
      <w:start w:val="1"/>
      <w:numFmt w:val="lowerLetter"/>
      <w:lvlText w:val="%8."/>
      <w:lvlJc w:val="left"/>
      <w:pPr>
        <w:tabs>
          <w:tab w:val="num" w:pos="5400"/>
        </w:tabs>
        <w:ind w:left="5400" w:hanging="360"/>
      </w:pPr>
    </w:lvl>
    <w:lvl w:ilvl="8" w:tplc="C936BB22" w:tentative="1">
      <w:start w:val="1"/>
      <w:numFmt w:val="lowerRoman"/>
      <w:lvlText w:val="%9."/>
      <w:lvlJc w:val="right"/>
      <w:pPr>
        <w:tabs>
          <w:tab w:val="num" w:pos="6120"/>
        </w:tabs>
        <w:ind w:left="6120" w:hanging="180"/>
      </w:p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7D10B44"/>
    <w:multiLevelType w:val="hybridMultilevel"/>
    <w:tmpl w:val="D5861D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9E95A54"/>
    <w:multiLevelType w:val="hybridMultilevel"/>
    <w:tmpl w:val="3C18EFB0"/>
    <w:lvl w:ilvl="0" w:tplc="DE144304">
      <w:start w:val="1"/>
      <w:numFmt w:val="bullet"/>
      <w:lvlText w:val=""/>
      <w:lvlJc w:val="left"/>
      <w:pPr>
        <w:tabs>
          <w:tab w:val="num" w:pos="397"/>
        </w:tabs>
        <w:ind w:left="397" w:hanging="397"/>
      </w:pPr>
      <w:rPr>
        <w:rFonts w:ascii="Symbol" w:hAnsi="Symbol" w:hint="default"/>
      </w:rPr>
    </w:lvl>
    <w:lvl w:ilvl="1" w:tplc="6ECAB16E" w:tentative="1">
      <w:start w:val="1"/>
      <w:numFmt w:val="bullet"/>
      <w:lvlText w:val="o"/>
      <w:lvlJc w:val="left"/>
      <w:pPr>
        <w:tabs>
          <w:tab w:val="num" w:pos="1440"/>
        </w:tabs>
        <w:ind w:left="1440" w:hanging="360"/>
      </w:pPr>
      <w:rPr>
        <w:rFonts w:ascii="Courier New" w:hAnsi="Courier New" w:cs="Courier New" w:hint="default"/>
      </w:rPr>
    </w:lvl>
    <w:lvl w:ilvl="2" w:tplc="551C71F8" w:tentative="1">
      <w:start w:val="1"/>
      <w:numFmt w:val="bullet"/>
      <w:lvlText w:val=""/>
      <w:lvlJc w:val="left"/>
      <w:pPr>
        <w:tabs>
          <w:tab w:val="num" w:pos="2160"/>
        </w:tabs>
        <w:ind w:left="2160" w:hanging="360"/>
      </w:pPr>
      <w:rPr>
        <w:rFonts w:ascii="Wingdings" w:hAnsi="Wingdings" w:hint="default"/>
      </w:rPr>
    </w:lvl>
    <w:lvl w:ilvl="3" w:tplc="AD3EC038" w:tentative="1">
      <w:start w:val="1"/>
      <w:numFmt w:val="bullet"/>
      <w:lvlText w:val=""/>
      <w:lvlJc w:val="left"/>
      <w:pPr>
        <w:tabs>
          <w:tab w:val="num" w:pos="2880"/>
        </w:tabs>
        <w:ind w:left="2880" w:hanging="360"/>
      </w:pPr>
      <w:rPr>
        <w:rFonts w:ascii="Symbol" w:hAnsi="Symbol" w:hint="default"/>
      </w:rPr>
    </w:lvl>
    <w:lvl w:ilvl="4" w:tplc="D4D235EA" w:tentative="1">
      <w:start w:val="1"/>
      <w:numFmt w:val="bullet"/>
      <w:lvlText w:val="o"/>
      <w:lvlJc w:val="left"/>
      <w:pPr>
        <w:tabs>
          <w:tab w:val="num" w:pos="3600"/>
        </w:tabs>
        <w:ind w:left="3600" w:hanging="360"/>
      </w:pPr>
      <w:rPr>
        <w:rFonts w:ascii="Courier New" w:hAnsi="Courier New" w:cs="Courier New" w:hint="default"/>
      </w:rPr>
    </w:lvl>
    <w:lvl w:ilvl="5" w:tplc="A7D4FDCE" w:tentative="1">
      <w:start w:val="1"/>
      <w:numFmt w:val="bullet"/>
      <w:lvlText w:val=""/>
      <w:lvlJc w:val="left"/>
      <w:pPr>
        <w:tabs>
          <w:tab w:val="num" w:pos="4320"/>
        </w:tabs>
        <w:ind w:left="4320" w:hanging="360"/>
      </w:pPr>
      <w:rPr>
        <w:rFonts w:ascii="Wingdings" w:hAnsi="Wingdings" w:hint="default"/>
      </w:rPr>
    </w:lvl>
    <w:lvl w:ilvl="6" w:tplc="789EE768" w:tentative="1">
      <w:start w:val="1"/>
      <w:numFmt w:val="bullet"/>
      <w:lvlText w:val=""/>
      <w:lvlJc w:val="left"/>
      <w:pPr>
        <w:tabs>
          <w:tab w:val="num" w:pos="5040"/>
        </w:tabs>
        <w:ind w:left="5040" w:hanging="360"/>
      </w:pPr>
      <w:rPr>
        <w:rFonts w:ascii="Symbol" w:hAnsi="Symbol" w:hint="default"/>
      </w:rPr>
    </w:lvl>
    <w:lvl w:ilvl="7" w:tplc="0DAAB2C2" w:tentative="1">
      <w:start w:val="1"/>
      <w:numFmt w:val="bullet"/>
      <w:lvlText w:val="o"/>
      <w:lvlJc w:val="left"/>
      <w:pPr>
        <w:tabs>
          <w:tab w:val="num" w:pos="5760"/>
        </w:tabs>
        <w:ind w:left="5760" w:hanging="360"/>
      </w:pPr>
      <w:rPr>
        <w:rFonts w:ascii="Courier New" w:hAnsi="Courier New" w:cs="Courier New" w:hint="default"/>
      </w:rPr>
    </w:lvl>
    <w:lvl w:ilvl="8" w:tplc="3CF4A5E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F9337D0"/>
    <w:multiLevelType w:val="hybridMultilevel"/>
    <w:tmpl w:val="B6C885E6"/>
    <w:lvl w:ilvl="0" w:tplc="7BD0574A">
      <w:start w:val="1"/>
      <w:numFmt w:val="bullet"/>
      <w:lvlText w:val=""/>
      <w:lvlJc w:val="left"/>
      <w:pPr>
        <w:tabs>
          <w:tab w:val="num" w:pos="720"/>
        </w:tabs>
        <w:ind w:left="720" w:hanging="360"/>
      </w:pPr>
      <w:rPr>
        <w:rFonts w:ascii="Symbol" w:hAnsi="Symbol" w:hint="default"/>
      </w:rPr>
    </w:lvl>
    <w:lvl w:ilvl="1" w:tplc="2878C650" w:tentative="1">
      <w:start w:val="1"/>
      <w:numFmt w:val="bullet"/>
      <w:lvlText w:val="o"/>
      <w:lvlJc w:val="left"/>
      <w:pPr>
        <w:tabs>
          <w:tab w:val="num" w:pos="1440"/>
        </w:tabs>
        <w:ind w:left="1440" w:hanging="360"/>
      </w:pPr>
      <w:rPr>
        <w:rFonts w:ascii="Courier New" w:hAnsi="Courier New" w:cs="Courier New" w:hint="default"/>
      </w:rPr>
    </w:lvl>
    <w:lvl w:ilvl="2" w:tplc="9B080F62" w:tentative="1">
      <w:start w:val="1"/>
      <w:numFmt w:val="bullet"/>
      <w:lvlText w:val=""/>
      <w:lvlJc w:val="left"/>
      <w:pPr>
        <w:tabs>
          <w:tab w:val="num" w:pos="2160"/>
        </w:tabs>
        <w:ind w:left="2160" w:hanging="360"/>
      </w:pPr>
      <w:rPr>
        <w:rFonts w:ascii="Wingdings" w:hAnsi="Wingdings" w:hint="default"/>
      </w:rPr>
    </w:lvl>
    <w:lvl w:ilvl="3" w:tplc="69AECA50" w:tentative="1">
      <w:start w:val="1"/>
      <w:numFmt w:val="bullet"/>
      <w:lvlText w:val=""/>
      <w:lvlJc w:val="left"/>
      <w:pPr>
        <w:tabs>
          <w:tab w:val="num" w:pos="2880"/>
        </w:tabs>
        <w:ind w:left="2880" w:hanging="360"/>
      </w:pPr>
      <w:rPr>
        <w:rFonts w:ascii="Symbol" w:hAnsi="Symbol" w:hint="default"/>
      </w:rPr>
    </w:lvl>
    <w:lvl w:ilvl="4" w:tplc="E80A7E6E" w:tentative="1">
      <w:start w:val="1"/>
      <w:numFmt w:val="bullet"/>
      <w:lvlText w:val="o"/>
      <w:lvlJc w:val="left"/>
      <w:pPr>
        <w:tabs>
          <w:tab w:val="num" w:pos="3600"/>
        </w:tabs>
        <w:ind w:left="3600" w:hanging="360"/>
      </w:pPr>
      <w:rPr>
        <w:rFonts w:ascii="Courier New" w:hAnsi="Courier New" w:cs="Courier New" w:hint="default"/>
      </w:rPr>
    </w:lvl>
    <w:lvl w:ilvl="5" w:tplc="D6C25FB8" w:tentative="1">
      <w:start w:val="1"/>
      <w:numFmt w:val="bullet"/>
      <w:lvlText w:val=""/>
      <w:lvlJc w:val="left"/>
      <w:pPr>
        <w:tabs>
          <w:tab w:val="num" w:pos="4320"/>
        </w:tabs>
        <w:ind w:left="4320" w:hanging="360"/>
      </w:pPr>
      <w:rPr>
        <w:rFonts w:ascii="Wingdings" w:hAnsi="Wingdings" w:hint="default"/>
      </w:rPr>
    </w:lvl>
    <w:lvl w:ilvl="6" w:tplc="B114C418" w:tentative="1">
      <w:start w:val="1"/>
      <w:numFmt w:val="bullet"/>
      <w:lvlText w:val=""/>
      <w:lvlJc w:val="left"/>
      <w:pPr>
        <w:tabs>
          <w:tab w:val="num" w:pos="5040"/>
        </w:tabs>
        <w:ind w:left="5040" w:hanging="360"/>
      </w:pPr>
      <w:rPr>
        <w:rFonts w:ascii="Symbol" w:hAnsi="Symbol" w:hint="default"/>
      </w:rPr>
    </w:lvl>
    <w:lvl w:ilvl="7" w:tplc="591E3032" w:tentative="1">
      <w:start w:val="1"/>
      <w:numFmt w:val="bullet"/>
      <w:lvlText w:val="o"/>
      <w:lvlJc w:val="left"/>
      <w:pPr>
        <w:tabs>
          <w:tab w:val="num" w:pos="5760"/>
        </w:tabs>
        <w:ind w:left="5760" w:hanging="360"/>
      </w:pPr>
      <w:rPr>
        <w:rFonts w:ascii="Courier New" w:hAnsi="Courier New" w:cs="Courier New" w:hint="default"/>
      </w:rPr>
    </w:lvl>
    <w:lvl w:ilvl="8" w:tplc="7D3497B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67E08252">
      <w:start w:val="1"/>
      <w:numFmt w:val="decimal"/>
      <w:lvlText w:val="%1)"/>
      <w:lvlJc w:val="left"/>
      <w:pPr>
        <w:ind w:left="720" w:hanging="360"/>
      </w:pPr>
      <w:rPr>
        <w:rFonts w:hint="default"/>
      </w:rPr>
    </w:lvl>
    <w:lvl w:ilvl="1" w:tplc="E9726346" w:tentative="1">
      <w:start w:val="1"/>
      <w:numFmt w:val="lowerLetter"/>
      <w:lvlText w:val="%2."/>
      <w:lvlJc w:val="left"/>
      <w:pPr>
        <w:ind w:left="1440" w:hanging="360"/>
      </w:pPr>
    </w:lvl>
    <w:lvl w:ilvl="2" w:tplc="DC380AC4" w:tentative="1">
      <w:start w:val="1"/>
      <w:numFmt w:val="lowerRoman"/>
      <w:lvlText w:val="%3."/>
      <w:lvlJc w:val="right"/>
      <w:pPr>
        <w:ind w:left="2160" w:hanging="180"/>
      </w:pPr>
    </w:lvl>
    <w:lvl w:ilvl="3" w:tplc="752228D0" w:tentative="1">
      <w:start w:val="1"/>
      <w:numFmt w:val="decimal"/>
      <w:lvlText w:val="%4."/>
      <w:lvlJc w:val="left"/>
      <w:pPr>
        <w:ind w:left="2880" w:hanging="360"/>
      </w:pPr>
    </w:lvl>
    <w:lvl w:ilvl="4" w:tplc="3C3055D4" w:tentative="1">
      <w:start w:val="1"/>
      <w:numFmt w:val="lowerLetter"/>
      <w:lvlText w:val="%5."/>
      <w:lvlJc w:val="left"/>
      <w:pPr>
        <w:ind w:left="3600" w:hanging="360"/>
      </w:pPr>
    </w:lvl>
    <w:lvl w:ilvl="5" w:tplc="21623232" w:tentative="1">
      <w:start w:val="1"/>
      <w:numFmt w:val="lowerRoman"/>
      <w:lvlText w:val="%6."/>
      <w:lvlJc w:val="right"/>
      <w:pPr>
        <w:ind w:left="4320" w:hanging="180"/>
      </w:pPr>
    </w:lvl>
    <w:lvl w:ilvl="6" w:tplc="10249A3E" w:tentative="1">
      <w:start w:val="1"/>
      <w:numFmt w:val="decimal"/>
      <w:lvlText w:val="%7."/>
      <w:lvlJc w:val="left"/>
      <w:pPr>
        <w:ind w:left="5040" w:hanging="360"/>
      </w:pPr>
    </w:lvl>
    <w:lvl w:ilvl="7" w:tplc="C32C074A" w:tentative="1">
      <w:start w:val="1"/>
      <w:numFmt w:val="lowerLetter"/>
      <w:lvlText w:val="%8."/>
      <w:lvlJc w:val="left"/>
      <w:pPr>
        <w:ind w:left="5760" w:hanging="360"/>
      </w:pPr>
    </w:lvl>
    <w:lvl w:ilvl="8" w:tplc="F60CEA92" w:tentative="1">
      <w:start w:val="1"/>
      <w:numFmt w:val="lowerRoman"/>
      <w:lvlText w:val="%9."/>
      <w:lvlJc w:val="right"/>
      <w:pPr>
        <w:ind w:left="6480" w:hanging="180"/>
      </w:pPr>
    </w:lvl>
  </w:abstractNum>
  <w:abstractNum w:abstractNumId="33" w15:restartNumberingAfterBreak="0">
    <w:nsid w:val="7419439A"/>
    <w:multiLevelType w:val="hybridMultilevel"/>
    <w:tmpl w:val="473A0CB0"/>
    <w:name w:val="WW8Num5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EEC009B"/>
    <w:multiLevelType w:val="hybridMultilevel"/>
    <w:tmpl w:val="EDAC7280"/>
    <w:lvl w:ilvl="0" w:tplc="923EED72">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9362423">
    <w:abstractNumId w:val="4"/>
  </w:num>
  <w:num w:numId="2" w16cid:durableId="1230842936">
    <w:abstractNumId w:val="25"/>
  </w:num>
  <w:num w:numId="3" w16cid:durableId="300967543">
    <w:abstractNumId w:val="0"/>
    <w:lvlOverride w:ilvl="0">
      <w:lvl w:ilvl="0">
        <w:start w:val="1"/>
        <w:numFmt w:val="bullet"/>
        <w:lvlText w:val="-"/>
        <w:legacy w:legacy="1" w:legacySpace="0" w:legacyIndent="360"/>
        <w:lvlJc w:val="left"/>
        <w:pPr>
          <w:ind w:left="360" w:hanging="360"/>
        </w:pPr>
      </w:lvl>
    </w:lvlOverride>
  </w:num>
  <w:num w:numId="4" w16cid:durableId="7422219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89387325">
    <w:abstractNumId w:val="27"/>
  </w:num>
  <w:num w:numId="6" w16cid:durableId="941759728">
    <w:abstractNumId w:val="23"/>
  </w:num>
  <w:num w:numId="7" w16cid:durableId="1191794631">
    <w:abstractNumId w:val="15"/>
  </w:num>
  <w:num w:numId="8" w16cid:durableId="1837767574">
    <w:abstractNumId w:val="18"/>
  </w:num>
  <w:num w:numId="9" w16cid:durableId="1559853867">
    <w:abstractNumId w:val="32"/>
  </w:num>
  <w:num w:numId="10" w16cid:durableId="86315133">
    <w:abstractNumId w:val="3"/>
  </w:num>
  <w:num w:numId="11" w16cid:durableId="1372340844">
    <w:abstractNumId w:val="29"/>
  </w:num>
  <w:num w:numId="12" w16cid:durableId="624388067">
    <w:abstractNumId w:val="16"/>
  </w:num>
  <w:num w:numId="13" w16cid:durableId="670134510">
    <w:abstractNumId w:val="11"/>
  </w:num>
  <w:num w:numId="14" w16cid:durableId="1926911449">
    <w:abstractNumId w:val="6"/>
  </w:num>
  <w:num w:numId="15" w16cid:durableId="1425539679">
    <w:abstractNumId w:val="0"/>
    <w:lvlOverride w:ilvl="0">
      <w:lvl w:ilvl="0">
        <w:start w:val="1"/>
        <w:numFmt w:val="bullet"/>
        <w:lvlText w:val="-"/>
        <w:legacy w:legacy="1" w:legacySpace="0" w:legacyIndent="360"/>
        <w:lvlJc w:val="left"/>
        <w:pPr>
          <w:ind w:left="360" w:hanging="360"/>
        </w:pPr>
      </w:lvl>
    </w:lvlOverride>
  </w:num>
  <w:num w:numId="16" w16cid:durableId="1160466141">
    <w:abstractNumId w:val="30"/>
  </w:num>
  <w:num w:numId="17" w16cid:durableId="1333682956">
    <w:abstractNumId w:val="20"/>
  </w:num>
  <w:num w:numId="18" w16cid:durableId="147522014">
    <w:abstractNumId w:val="21"/>
  </w:num>
  <w:num w:numId="19" w16cid:durableId="379062327">
    <w:abstractNumId w:val="34"/>
  </w:num>
  <w:num w:numId="20" w16cid:durableId="590506883">
    <w:abstractNumId w:val="24"/>
  </w:num>
  <w:num w:numId="21" w16cid:durableId="1473718">
    <w:abstractNumId w:val="31"/>
  </w:num>
  <w:num w:numId="22" w16cid:durableId="1764304829">
    <w:abstractNumId w:val="28"/>
  </w:num>
  <w:num w:numId="23" w16cid:durableId="201284372">
    <w:abstractNumId w:val="14"/>
  </w:num>
  <w:num w:numId="24" w16cid:durableId="539830559">
    <w:abstractNumId w:val="31"/>
  </w:num>
  <w:num w:numId="25" w16cid:durableId="1337997969">
    <w:abstractNumId w:val="6"/>
  </w:num>
  <w:num w:numId="26" w16cid:durableId="1688823299">
    <w:abstractNumId w:val="10"/>
  </w:num>
  <w:num w:numId="27" w16cid:durableId="6106389">
    <w:abstractNumId w:val="9"/>
  </w:num>
  <w:num w:numId="28" w16cid:durableId="1608196128">
    <w:abstractNumId w:val="22"/>
  </w:num>
  <w:num w:numId="29" w16cid:durableId="179928943">
    <w:abstractNumId w:val="7"/>
  </w:num>
  <w:num w:numId="30" w16cid:durableId="1952780160">
    <w:abstractNumId w:val="19"/>
  </w:num>
  <w:num w:numId="31" w16cid:durableId="1877037879">
    <w:abstractNumId w:val="26"/>
  </w:num>
  <w:num w:numId="32" w16cid:durableId="323048058">
    <w:abstractNumId w:val="1"/>
  </w:num>
  <w:num w:numId="33" w16cid:durableId="489761050">
    <w:abstractNumId w:val="2"/>
  </w:num>
  <w:num w:numId="34" w16cid:durableId="1606034604">
    <w:abstractNumId w:val="8"/>
  </w:num>
  <w:num w:numId="35" w16cid:durableId="892346062">
    <w:abstractNumId w:val="33"/>
  </w:num>
  <w:num w:numId="36" w16cid:durableId="435710405">
    <w:abstractNumId w:val="13"/>
  </w:num>
  <w:num w:numId="37" w16cid:durableId="799542695">
    <w:abstractNumId w:val="35"/>
  </w:num>
  <w:num w:numId="38" w16cid:durableId="1891918629">
    <w:abstractNumId w:val="5"/>
  </w:num>
  <w:num w:numId="39" w16cid:durableId="1376272532">
    <w:abstractNumId w:val="12"/>
  </w:num>
  <w:num w:numId="40" w16cid:durableId="111787537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fr-BE" w:vendorID="64" w:dllVersion="6" w:nlCheck="1" w:checkStyle="1"/>
  <w:activeWritingStyle w:appName="MSWord" w:lang="es-ES"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AA7"/>
    <w:rsid w:val="00000D62"/>
    <w:rsid w:val="00001587"/>
    <w:rsid w:val="0000247B"/>
    <w:rsid w:val="0000362A"/>
    <w:rsid w:val="00003AEF"/>
    <w:rsid w:val="00005701"/>
    <w:rsid w:val="00007528"/>
    <w:rsid w:val="00011045"/>
    <w:rsid w:val="0001141B"/>
    <w:rsid w:val="0001164F"/>
    <w:rsid w:val="00012DAC"/>
    <w:rsid w:val="000146FC"/>
    <w:rsid w:val="00014869"/>
    <w:rsid w:val="000150D3"/>
    <w:rsid w:val="000166C1"/>
    <w:rsid w:val="00016A58"/>
    <w:rsid w:val="0002006B"/>
    <w:rsid w:val="000209D7"/>
    <w:rsid w:val="00020AE8"/>
    <w:rsid w:val="000212BB"/>
    <w:rsid w:val="000226C5"/>
    <w:rsid w:val="00023150"/>
    <w:rsid w:val="00023A2C"/>
    <w:rsid w:val="00025970"/>
    <w:rsid w:val="00025EBE"/>
    <w:rsid w:val="00025F26"/>
    <w:rsid w:val="00026BF2"/>
    <w:rsid w:val="00026DAF"/>
    <w:rsid w:val="000271F6"/>
    <w:rsid w:val="00027C98"/>
    <w:rsid w:val="00030445"/>
    <w:rsid w:val="000318C7"/>
    <w:rsid w:val="00033CF1"/>
    <w:rsid w:val="00033D26"/>
    <w:rsid w:val="00033FDB"/>
    <w:rsid w:val="000344F6"/>
    <w:rsid w:val="00035409"/>
    <w:rsid w:val="00036D18"/>
    <w:rsid w:val="00040875"/>
    <w:rsid w:val="00042263"/>
    <w:rsid w:val="00043505"/>
    <w:rsid w:val="00043C70"/>
    <w:rsid w:val="00043E88"/>
    <w:rsid w:val="00044042"/>
    <w:rsid w:val="000474D2"/>
    <w:rsid w:val="000479C5"/>
    <w:rsid w:val="00050DFD"/>
    <w:rsid w:val="00051A96"/>
    <w:rsid w:val="00051B04"/>
    <w:rsid w:val="000537E8"/>
    <w:rsid w:val="00053809"/>
    <w:rsid w:val="00053914"/>
    <w:rsid w:val="00054500"/>
    <w:rsid w:val="00054756"/>
    <w:rsid w:val="000556C8"/>
    <w:rsid w:val="000560C5"/>
    <w:rsid w:val="00056C49"/>
    <w:rsid w:val="00056FE0"/>
    <w:rsid w:val="00060090"/>
    <w:rsid w:val="000603C8"/>
    <w:rsid w:val="0006061E"/>
    <w:rsid w:val="000608A4"/>
    <w:rsid w:val="00060905"/>
    <w:rsid w:val="00060AA1"/>
    <w:rsid w:val="0006153B"/>
    <w:rsid w:val="00061EE5"/>
    <w:rsid w:val="00061FEE"/>
    <w:rsid w:val="000631FD"/>
    <w:rsid w:val="00063276"/>
    <w:rsid w:val="00064116"/>
    <w:rsid w:val="000643D3"/>
    <w:rsid w:val="00066644"/>
    <w:rsid w:val="00066B01"/>
    <w:rsid w:val="000672EB"/>
    <w:rsid w:val="00067B16"/>
    <w:rsid w:val="000700D3"/>
    <w:rsid w:val="00070E45"/>
    <w:rsid w:val="0007199C"/>
    <w:rsid w:val="00071F8A"/>
    <w:rsid w:val="00073CA0"/>
    <w:rsid w:val="00073E04"/>
    <w:rsid w:val="0007401B"/>
    <w:rsid w:val="00074B36"/>
    <w:rsid w:val="000757B2"/>
    <w:rsid w:val="00075893"/>
    <w:rsid w:val="0007628D"/>
    <w:rsid w:val="00076C09"/>
    <w:rsid w:val="00077F09"/>
    <w:rsid w:val="00077FB5"/>
    <w:rsid w:val="00081DAB"/>
    <w:rsid w:val="000825BF"/>
    <w:rsid w:val="00083B31"/>
    <w:rsid w:val="0008718F"/>
    <w:rsid w:val="00091B05"/>
    <w:rsid w:val="00092829"/>
    <w:rsid w:val="000929C3"/>
    <w:rsid w:val="00092B09"/>
    <w:rsid w:val="0009351E"/>
    <w:rsid w:val="0009479A"/>
    <w:rsid w:val="00094AD6"/>
    <w:rsid w:val="00095319"/>
    <w:rsid w:val="00095B21"/>
    <w:rsid w:val="00095D61"/>
    <w:rsid w:val="00095E44"/>
    <w:rsid w:val="00096D8D"/>
    <w:rsid w:val="00096E32"/>
    <w:rsid w:val="00096FDE"/>
    <w:rsid w:val="0009755A"/>
    <w:rsid w:val="000A0C68"/>
    <w:rsid w:val="000A1232"/>
    <w:rsid w:val="000A30E5"/>
    <w:rsid w:val="000A40D0"/>
    <w:rsid w:val="000B0097"/>
    <w:rsid w:val="000B07A5"/>
    <w:rsid w:val="000B101F"/>
    <w:rsid w:val="000B1F4B"/>
    <w:rsid w:val="000B25A3"/>
    <w:rsid w:val="000B2F27"/>
    <w:rsid w:val="000B2F58"/>
    <w:rsid w:val="000B37A8"/>
    <w:rsid w:val="000B4422"/>
    <w:rsid w:val="000B4ED5"/>
    <w:rsid w:val="000B51D9"/>
    <w:rsid w:val="000B6DDB"/>
    <w:rsid w:val="000B70DA"/>
    <w:rsid w:val="000C03FB"/>
    <w:rsid w:val="000C128E"/>
    <w:rsid w:val="000C12D1"/>
    <w:rsid w:val="000C308F"/>
    <w:rsid w:val="000C4C67"/>
    <w:rsid w:val="000C5A4E"/>
    <w:rsid w:val="000C635D"/>
    <w:rsid w:val="000C6D02"/>
    <w:rsid w:val="000C786F"/>
    <w:rsid w:val="000C7F49"/>
    <w:rsid w:val="000D01D7"/>
    <w:rsid w:val="000D04C0"/>
    <w:rsid w:val="000D135C"/>
    <w:rsid w:val="000D1AEE"/>
    <w:rsid w:val="000D1D49"/>
    <w:rsid w:val="000D1F4F"/>
    <w:rsid w:val="000D4BAB"/>
    <w:rsid w:val="000D4D07"/>
    <w:rsid w:val="000D66EB"/>
    <w:rsid w:val="000D7535"/>
    <w:rsid w:val="000E165D"/>
    <w:rsid w:val="000E19F2"/>
    <w:rsid w:val="000E1BAF"/>
    <w:rsid w:val="000E223E"/>
    <w:rsid w:val="000E237A"/>
    <w:rsid w:val="000E23A7"/>
    <w:rsid w:val="000E2491"/>
    <w:rsid w:val="000E2613"/>
    <w:rsid w:val="000E2881"/>
    <w:rsid w:val="000E2CBE"/>
    <w:rsid w:val="000E2EA9"/>
    <w:rsid w:val="000E46A3"/>
    <w:rsid w:val="000E4993"/>
    <w:rsid w:val="000E4E88"/>
    <w:rsid w:val="000E5726"/>
    <w:rsid w:val="000E6BA0"/>
    <w:rsid w:val="000E6BAE"/>
    <w:rsid w:val="000E6C92"/>
    <w:rsid w:val="000E6C94"/>
    <w:rsid w:val="000F1BB2"/>
    <w:rsid w:val="000F217A"/>
    <w:rsid w:val="000F2A69"/>
    <w:rsid w:val="000F2CBD"/>
    <w:rsid w:val="000F3F94"/>
    <w:rsid w:val="000F4BAB"/>
    <w:rsid w:val="000F5235"/>
    <w:rsid w:val="000F5B21"/>
    <w:rsid w:val="000F7C39"/>
    <w:rsid w:val="00100123"/>
    <w:rsid w:val="001005A8"/>
    <w:rsid w:val="00103501"/>
    <w:rsid w:val="00103B2D"/>
    <w:rsid w:val="00103CD2"/>
    <w:rsid w:val="00104061"/>
    <w:rsid w:val="0010454F"/>
    <w:rsid w:val="00104AAA"/>
    <w:rsid w:val="00105893"/>
    <w:rsid w:val="001059C8"/>
    <w:rsid w:val="00105AE2"/>
    <w:rsid w:val="00107186"/>
    <w:rsid w:val="00107236"/>
    <w:rsid w:val="001074B3"/>
    <w:rsid w:val="00107931"/>
    <w:rsid w:val="001101A2"/>
    <w:rsid w:val="001106F7"/>
    <w:rsid w:val="001108A9"/>
    <w:rsid w:val="00110B4A"/>
    <w:rsid w:val="001111FD"/>
    <w:rsid w:val="001114C5"/>
    <w:rsid w:val="001118ED"/>
    <w:rsid w:val="00112EDA"/>
    <w:rsid w:val="00114174"/>
    <w:rsid w:val="00114ED9"/>
    <w:rsid w:val="00117B4A"/>
    <w:rsid w:val="00117C1D"/>
    <w:rsid w:val="0012079F"/>
    <w:rsid w:val="00120A37"/>
    <w:rsid w:val="00121D9D"/>
    <w:rsid w:val="00123688"/>
    <w:rsid w:val="001245E5"/>
    <w:rsid w:val="00126FB3"/>
    <w:rsid w:val="00127F47"/>
    <w:rsid w:val="001305E7"/>
    <w:rsid w:val="00132B1F"/>
    <w:rsid w:val="00133572"/>
    <w:rsid w:val="00134E4A"/>
    <w:rsid w:val="001364FB"/>
    <w:rsid w:val="001365F2"/>
    <w:rsid w:val="00136D7A"/>
    <w:rsid w:val="001374C5"/>
    <w:rsid w:val="0014019C"/>
    <w:rsid w:val="00140CBC"/>
    <w:rsid w:val="00141470"/>
    <w:rsid w:val="00141540"/>
    <w:rsid w:val="00141546"/>
    <w:rsid w:val="00141AAC"/>
    <w:rsid w:val="00142391"/>
    <w:rsid w:val="00143006"/>
    <w:rsid w:val="00143DF6"/>
    <w:rsid w:val="0014407D"/>
    <w:rsid w:val="001449DF"/>
    <w:rsid w:val="0014569B"/>
    <w:rsid w:val="00146865"/>
    <w:rsid w:val="001470E0"/>
    <w:rsid w:val="00150060"/>
    <w:rsid w:val="00154C69"/>
    <w:rsid w:val="00155689"/>
    <w:rsid w:val="0015704C"/>
    <w:rsid w:val="00157895"/>
    <w:rsid w:val="00157C9A"/>
    <w:rsid w:val="00160859"/>
    <w:rsid w:val="00161701"/>
    <w:rsid w:val="00161E87"/>
    <w:rsid w:val="0016566C"/>
    <w:rsid w:val="001679A3"/>
    <w:rsid w:val="001727F0"/>
    <w:rsid w:val="00172B06"/>
    <w:rsid w:val="0017347E"/>
    <w:rsid w:val="00173F63"/>
    <w:rsid w:val="001749B1"/>
    <w:rsid w:val="001752D8"/>
    <w:rsid w:val="00175931"/>
    <w:rsid w:val="00176B25"/>
    <w:rsid w:val="00177A42"/>
    <w:rsid w:val="0018238B"/>
    <w:rsid w:val="00182B73"/>
    <w:rsid w:val="00183419"/>
    <w:rsid w:val="0018394A"/>
    <w:rsid w:val="001849A1"/>
    <w:rsid w:val="00184DCC"/>
    <w:rsid w:val="00185F7F"/>
    <w:rsid w:val="00186A9D"/>
    <w:rsid w:val="001874A6"/>
    <w:rsid w:val="0018765B"/>
    <w:rsid w:val="001904AE"/>
    <w:rsid w:val="00190913"/>
    <w:rsid w:val="0019236A"/>
    <w:rsid w:val="00193B21"/>
    <w:rsid w:val="00193DD3"/>
    <w:rsid w:val="001948AA"/>
    <w:rsid w:val="00195F65"/>
    <w:rsid w:val="001A07E2"/>
    <w:rsid w:val="001A0A5D"/>
    <w:rsid w:val="001A2018"/>
    <w:rsid w:val="001A4E2E"/>
    <w:rsid w:val="001A56F1"/>
    <w:rsid w:val="001A5D0E"/>
    <w:rsid w:val="001B01C8"/>
    <w:rsid w:val="001B0B52"/>
    <w:rsid w:val="001B1332"/>
    <w:rsid w:val="001B13F6"/>
    <w:rsid w:val="001B1747"/>
    <w:rsid w:val="001B177A"/>
    <w:rsid w:val="001B1DBF"/>
    <w:rsid w:val="001B2D44"/>
    <w:rsid w:val="001B31E1"/>
    <w:rsid w:val="001B4ECB"/>
    <w:rsid w:val="001B612B"/>
    <w:rsid w:val="001B6800"/>
    <w:rsid w:val="001B7400"/>
    <w:rsid w:val="001B752A"/>
    <w:rsid w:val="001C12FB"/>
    <w:rsid w:val="001C2DB4"/>
    <w:rsid w:val="001C3228"/>
    <w:rsid w:val="001C35E9"/>
    <w:rsid w:val="001C36BD"/>
    <w:rsid w:val="001C3733"/>
    <w:rsid w:val="001C4626"/>
    <w:rsid w:val="001C49B3"/>
    <w:rsid w:val="001C5B30"/>
    <w:rsid w:val="001C5E6D"/>
    <w:rsid w:val="001C6087"/>
    <w:rsid w:val="001C6655"/>
    <w:rsid w:val="001C73E6"/>
    <w:rsid w:val="001D2953"/>
    <w:rsid w:val="001D2FE4"/>
    <w:rsid w:val="001D3C05"/>
    <w:rsid w:val="001D4285"/>
    <w:rsid w:val="001D5120"/>
    <w:rsid w:val="001D6156"/>
    <w:rsid w:val="001D6AF4"/>
    <w:rsid w:val="001E0CC1"/>
    <w:rsid w:val="001E1A53"/>
    <w:rsid w:val="001E1C10"/>
    <w:rsid w:val="001E2FEE"/>
    <w:rsid w:val="001E304A"/>
    <w:rsid w:val="001E3CC0"/>
    <w:rsid w:val="001E7479"/>
    <w:rsid w:val="001E77C3"/>
    <w:rsid w:val="001F0174"/>
    <w:rsid w:val="001F090B"/>
    <w:rsid w:val="001F180A"/>
    <w:rsid w:val="001F1A28"/>
    <w:rsid w:val="001F1AD0"/>
    <w:rsid w:val="001F268B"/>
    <w:rsid w:val="001F27C7"/>
    <w:rsid w:val="001F3280"/>
    <w:rsid w:val="001F35E8"/>
    <w:rsid w:val="001F4014"/>
    <w:rsid w:val="001F42B1"/>
    <w:rsid w:val="001F445E"/>
    <w:rsid w:val="001F6423"/>
    <w:rsid w:val="001F76EF"/>
    <w:rsid w:val="00201213"/>
    <w:rsid w:val="0020165E"/>
    <w:rsid w:val="00201A3A"/>
    <w:rsid w:val="0020272E"/>
    <w:rsid w:val="00202E50"/>
    <w:rsid w:val="00204AAB"/>
    <w:rsid w:val="00205180"/>
    <w:rsid w:val="00206DC3"/>
    <w:rsid w:val="00207F81"/>
    <w:rsid w:val="002109F4"/>
    <w:rsid w:val="00211FDA"/>
    <w:rsid w:val="0021298F"/>
    <w:rsid w:val="00215486"/>
    <w:rsid w:val="00215FDA"/>
    <w:rsid w:val="002160C2"/>
    <w:rsid w:val="00216526"/>
    <w:rsid w:val="0021654A"/>
    <w:rsid w:val="002165B5"/>
    <w:rsid w:val="0021678C"/>
    <w:rsid w:val="00222BB9"/>
    <w:rsid w:val="00223F49"/>
    <w:rsid w:val="002258D6"/>
    <w:rsid w:val="002274FB"/>
    <w:rsid w:val="0022756B"/>
    <w:rsid w:val="002309D2"/>
    <w:rsid w:val="00231B61"/>
    <w:rsid w:val="0023315B"/>
    <w:rsid w:val="00233B5C"/>
    <w:rsid w:val="002347FE"/>
    <w:rsid w:val="00234AA6"/>
    <w:rsid w:val="00235CD1"/>
    <w:rsid w:val="002360D3"/>
    <w:rsid w:val="002403AC"/>
    <w:rsid w:val="0024178D"/>
    <w:rsid w:val="00242437"/>
    <w:rsid w:val="0024392B"/>
    <w:rsid w:val="00244861"/>
    <w:rsid w:val="002450C6"/>
    <w:rsid w:val="00245DCF"/>
    <w:rsid w:val="00246C65"/>
    <w:rsid w:val="00246EF4"/>
    <w:rsid w:val="0024721F"/>
    <w:rsid w:val="00250646"/>
    <w:rsid w:val="00251A10"/>
    <w:rsid w:val="0025294B"/>
    <w:rsid w:val="00252BFF"/>
    <w:rsid w:val="0025349D"/>
    <w:rsid w:val="00253732"/>
    <w:rsid w:val="00253816"/>
    <w:rsid w:val="002542A8"/>
    <w:rsid w:val="00254E77"/>
    <w:rsid w:val="0026037C"/>
    <w:rsid w:val="00260A11"/>
    <w:rsid w:val="0026169A"/>
    <w:rsid w:val="0026187F"/>
    <w:rsid w:val="00262763"/>
    <w:rsid w:val="00263465"/>
    <w:rsid w:val="00264BEA"/>
    <w:rsid w:val="002664D4"/>
    <w:rsid w:val="002669D1"/>
    <w:rsid w:val="00267850"/>
    <w:rsid w:val="00271032"/>
    <w:rsid w:val="0027175B"/>
    <w:rsid w:val="00272B73"/>
    <w:rsid w:val="00273E3E"/>
    <w:rsid w:val="00274147"/>
    <w:rsid w:val="00275167"/>
    <w:rsid w:val="00275189"/>
    <w:rsid w:val="002756DC"/>
    <w:rsid w:val="00276412"/>
    <w:rsid w:val="00276437"/>
    <w:rsid w:val="00276D25"/>
    <w:rsid w:val="00280053"/>
    <w:rsid w:val="0028063F"/>
    <w:rsid w:val="002806DB"/>
    <w:rsid w:val="00280740"/>
    <w:rsid w:val="00280F9E"/>
    <w:rsid w:val="0028154B"/>
    <w:rsid w:val="00281628"/>
    <w:rsid w:val="00281B6D"/>
    <w:rsid w:val="00283B02"/>
    <w:rsid w:val="00283C5D"/>
    <w:rsid w:val="002844B0"/>
    <w:rsid w:val="00286322"/>
    <w:rsid w:val="002878C3"/>
    <w:rsid w:val="002903B9"/>
    <w:rsid w:val="002939B5"/>
    <w:rsid w:val="00295033"/>
    <w:rsid w:val="00296030"/>
    <w:rsid w:val="00296B03"/>
    <w:rsid w:val="00296C1F"/>
    <w:rsid w:val="002972BC"/>
    <w:rsid w:val="002975E2"/>
    <w:rsid w:val="002A41E6"/>
    <w:rsid w:val="002A426E"/>
    <w:rsid w:val="002A44C8"/>
    <w:rsid w:val="002A545A"/>
    <w:rsid w:val="002A5E48"/>
    <w:rsid w:val="002B0059"/>
    <w:rsid w:val="002B0455"/>
    <w:rsid w:val="002B0586"/>
    <w:rsid w:val="002B261C"/>
    <w:rsid w:val="002B2BEE"/>
    <w:rsid w:val="002B35C5"/>
    <w:rsid w:val="002B3935"/>
    <w:rsid w:val="002B403E"/>
    <w:rsid w:val="002B406A"/>
    <w:rsid w:val="002B41D4"/>
    <w:rsid w:val="002B47FA"/>
    <w:rsid w:val="002B543F"/>
    <w:rsid w:val="002B6165"/>
    <w:rsid w:val="002B7D73"/>
    <w:rsid w:val="002C06E3"/>
    <w:rsid w:val="002C0801"/>
    <w:rsid w:val="002C1309"/>
    <w:rsid w:val="002C145F"/>
    <w:rsid w:val="002C33B3"/>
    <w:rsid w:val="002C34B0"/>
    <w:rsid w:val="002C3B45"/>
    <w:rsid w:val="002C4156"/>
    <w:rsid w:val="002C44B0"/>
    <w:rsid w:val="002C4E07"/>
    <w:rsid w:val="002C7A27"/>
    <w:rsid w:val="002D0586"/>
    <w:rsid w:val="002D1023"/>
    <w:rsid w:val="002D1459"/>
    <w:rsid w:val="002D1470"/>
    <w:rsid w:val="002D21CF"/>
    <w:rsid w:val="002D2DAF"/>
    <w:rsid w:val="002D3DB7"/>
    <w:rsid w:val="002D4705"/>
    <w:rsid w:val="002D4DCB"/>
    <w:rsid w:val="002D5B65"/>
    <w:rsid w:val="002D6396"/>
    <w:rsid w:val="002D7E5E"/>
    <w:rsid w:val="002E07BA"/>
    <w:rsid w:val="002E07EF"/>
    <w:rsid w:val="002E0D06"/>
    <w:rsid w:val="002E11B0"/>
    <w:rsid w:val="002E1810"/>
    <w:rsid w:val="002E4B62"/>
    <w:rsid w:val="002E4E94"/>
    <w:rsid w:val="002F137B"/>
    <w:rsid w:val="002F15C8"/>
    <w:rsid w:val="002F1F28"/>
    <w:rsid w:val="002F2000"/>
    <w:rsid w:val="002F2106"/>
    <w:rsid w:val="002F43CA"/>
    <w:rsid w:val="002F57AA"/>
    <w:rsid w:val="002F6EF7"/>
    <w:rsid w:val="002F714C"/>
    <w:rsid w:val="002F77BF"/>
    <w:rsid w:val="002F7B40"/>
    <w:rsid w:val="003004A2"/>
    <w:rsid w:val="00300626"/>
    <w:rsid w:val="00300664"/>
    <w:rsid w:val="003020AB"/>
    <w:rsid w:val="00303DD5"/>
    <w:rsid w:val="003045BD"/>
    <w:rsid w:val="00307B74"/>
    <w:rsid w:val="00307DE7"/>
    <w:rsid w:val="00310764"/>
    <w:rsid w:val="00311BFD"/>
    <w:rsid w:val="00312858"/>
    <w:rsid w:val="00314718"/>
    <w:rsid w:val="0031488A"/>
    <w:rsid w:val="00314EF6"/>
    <w:rsid w:val="00315255"/>
    <w:rsid w:val="00315F79"/>
    <w:rsid w:val="00316F29"/>
    <w:rsid w:val="003174BC"/>
    <w:rsid w:val="003175E1"/>
    <w:rsid w:val="00320203"/>
    <w:rsid w:val="00321133"/>
    <w:rsid w:val="00321877"/>
    <w:rsid w:val="00322002"/>
    <w:rsid w:val="003247B0"/>
    <w:rsid w:val="00325E81"/>
    <w:rsid w:val="00326690"/>
    <w:rsid w:val="00326948"/>
    <w:rsid w:val="00326BB5"/>
    <w:rsid w:val="00327052"/>
    <w:rsid w:val="00330B46"/>
    <w:rsid w:val="0033486D"/>
    <w:rsid w:val="003349D2"/>
    <w:rsid w:val="00335228"/>
    <w:rsid w:val="003352B4"/>
    <w:rsid w:val="003367C4"/>
    <w:rsid w:val="00336D8E"/>
    <w:rsid w:val="00337381"/>
    <w:rsid w:val="003376B3"/>
    <w:rsid w:val="00337A12"/>
    <w:rsid w:val="00341531"/>
    <w:rsid w:val="00341EBE"/>
    <w:rsid w:val="00342DBA"/>
    <w:rsid w:val="00345F79"/>
    <w:rsid w:val="00345F9C"/>
    <w:rsid w:val="00347776"/>
    <w:rsid w:val="003509FB"/>
    <w:rsid w:val="00351A91"/>
    <w:rsid w:val="003520C4"/>
    <w:rsid w:val="003533AE"/>
    <w:rsid w:val="00354418"/>
    <w:rsid w:val="00354E4C"/>
    <w:rsid w:val="00355E14"/>
    <w:rsid w:val="00357C5E"/>
    <w:rsid w:val="003601B6"/>
    <w:rsid w:val="0036033C"/>
    <w:rsid w:val="003608BD"/>
    <w:rsid w:val="00361280"/>
    <w:rsid w:val="003615F1"/>
    <w:rsid w:val="00361A6E"/>
    <w:rsid w:val="003626AF"/>
    <w:rsid w:val="00363D7F"/>
    <w:rsid w:val="0036655E"/>
    <w:rsid w:val="003673F5"/>
    <w:rsid w:val="00367C66"/>
    <w:rsid w:val="003700B2"/>
    <w:rsid w:val="00371A14"/>
    <w:rsid w:val="0037233D"/>
    <w:rsid w:val="00372D65"/>
    <w:rsid w:val="003736EF"/>
    <w:rsid w:val="003737E3"/>
    <w:rsid w:val="003738D6"/>
    <w:rsid w:val="00373A17"/>
    <w:rsid w:val="00373BB6"/>
    <w:rsid w:val="00374605"/>
    <w:rsid w:val="00375FF4"/>
    <w:rsid w:val="0037689C"/>
    <w:rsid w:val="00376DBD"/>
    <w:rsid w:val="00380A1A"/>
    <w:rsid w:val="00380D80"/>
    <w:rsid w:val="00381B64"/>
    <w:rsid w:val="00381EEC"/>
    <w:rsid w:val="0038500E"/>
    <w:rsid w:val="00385547"/>
    <w:rsid w:val="0038761D"/>
    <w:rsid w:val="00387FFB"/>
    <w:rsid w:val="003906F8"/>
    <w:rsid w:val="0039135F"/>
    <w:rsid w:val="003935EE"/>
    <w:rsid w:val="003938FD"/>
    <w:rsid w:val="0039394A"/>
    <w:rsid w:val="00393EE9"/>
    <w:rsid w:val="00394014"/>
    <w:rsid w:val="0039408A"/>
    <w:rsid w:val="003945F5"/>
    <w:rsid w:val="00395AB7"/>
    <w:rsid w:val="0039673D"/>
    <w:rsid w:val="003975DA"/>
    <w:rsid w:val="00397893"/>
    <w:rsid w:val="003A2407"/>
    <w:rsid w:val="003A2504"/>
    <w:rsid w:val="003A2CF0"/>
    <w:rsid w:val="003A33D3"/>
    <w:rsid w:val="003A3880"/>
    <w:rsid w:val="003A4B52"/>
    <w:rsid w:val="003A51EA"/>
    <w:rsid w:val="003A5228"/>
    <w:rsid w:val="003A580F"/>
    <w:rsid w:val="003A5BC5"/>
    <w:rsid w:val="003A5D55"/>
    <w:rsid w:val="003A6B82"/>
    <w:rsid w:val="003A75E6"/>
    <w:rsid w:val="003A7CEE"/>
    <w:rsid w:val="003B0D0A"/>
    <w:rsid w:val="003B1460"/>
    <w:rsid w:val="003B255B"/>
    <w:rsid w:val="003B3317"/>
    <w:rsid w:val="003B4B2F"/>
    <w:rsid w:val="003B4B5C"/>
    <w:rsid w:val="003B4C50"/>
    <w:rsid w:val="003B52D4"/>
    <w:rsid w:val="003B6676"/>
    <w:rsid w:val="003C1CA5"/>
    <w:rsid w:val="003C1EC7"/>
    <w:rsid w:val="003C3D8E"/>
    <w:rsid w:val="003C471C"/>
    <w:rsid w:val="003C4781"/>
    <w:rsid w:val="003C5295"/>
    <w:rsid w:val="003C5A6C"/>
    <w:rsid w:val="003C5E61"/>
    <w:rsid w:val="003C64A0"/>
    <w:rsid w:val="003C6D4F"/>
    <w:rsid w:val="003C6DC1"/>
    <w:rsid w:val="003C6F0B"/>
    <w:rsid w:val="003C7BA3"/>
    <w:rsid w:val="003D1906"/>
    <w:rsid w:val="003D24C5"/>
    <w:rsid w:val="003D3642"/>
    <w:rsid w:val="003D4E9C"/>
    <w:rsid w:val="003D5EE8"/>
    <w:rsid w:val="003D68EF"/>
    <w:rsid w:val="003D69AA"/>
    <w:rsid w:val="003E0D78"/>
    <w:rsid w:val="003E0D7A"/>
    <w:rsid w:val="003E0F58"/>
    <w:rsid w:val="003E1CB1"/>
    <w:rsid w:val="003E3A1D"/>
    <w:rsid w:val="003E6B12"/>
    <w:rsid w:val="003E6CA0"/>
    <w:rsid w:val="003F1C77"/>
    <w:rsid w:val="003F1F41"/>
    <w:rsid w:val="003F2FDE"/>
    <w:rsid w:val="003F330B"/>
    <w:rsid w:val="003F3F4A"/>
    <w:rsid w:val="003F3F72"/>
    <w:rsid w:val="003F58B9"/>
    <w:rsid w:val="003F66C0"/>
    <w:rsid w:val="003F6FDF"/>
    <w:rsid w:val="003F7E1C"/>
    <w:rsid w:val="00401556"/>
    <w:rsid w:val="004016F5"/>
    <w:rsid w:val="004045AA"/>
    <w:rsid w:val="0040549A"/>
    <w:rsid w:val="00405CC9"/>
    <w:rsid w:val="00406D79"/>
    <w:rsid w:val="0040711E"/>
    <w:rsid w:val="00407D05"/>
    <w:rsid w:val="00407D67"/>
    <w:rsid w:val="00412450"/>
    <w:rsid w:val="004138DE"/>
    <w:rsid w:val="00413B39"/>
    <w:rsid w:val="00413B71"/>
    <w:rsid w:val="00414B2F"/>
    <w:rsid w:val="004154EB"/>
    <w:rsid w:val="00415E58"/>
    <w:rsid w:val="00416114"/>
    <w:rsid w:val="00416231"/>
    <w:rsid w:val="004208AB"/>
    <w:rsid w:val="00420BD6"/>
    <w:rsid w:val="004219EF"/>
    <w:rsid w:val="00421A72"/>
    <w:rsid w:val="00424348"/>
    <w:rsid w:val="004249EF"/>
    <w:rsid w:val="00426CD9"/>
    <w:rsid w:val="00430FEB"/>
    <w:rsid w:val="004310EE"/>
    <w:rsid w:val="004315D0"/>
    <w:rsid w:val="004315F5"/>
    <w:rsid w:val="00431D1D"/>
    <w:rsid w:val="00431EDC"/>
    <w:rsid w:val="00432AEA"/>
    <w:rsid w:val="00433677"/>
    <w:rsid w:val="004340D5"/>
    <w:rsid w:val="004342B6"/>
    <w:rsid w:val="00434880"/>
    <w:rsid w:val="00434A21"/>
    <w:rsid w:val="00434F1D"/>
    <w:rsid w:val="0043526D"/>
    <w:rsid w:val="00435479"/>
    <w:rsid w:val="00436890"/>
    <w:rsid w:val="004425D2"/>
    <w:rsid w:val="00443699"/>
    <w:rsid w:val="0044390E"/>
    <w:rsid w:val="00444EC9"/>
    <w:rsid w:val="00445120"/>
    <w:rsid w:val="004460E9"/>
    <w:rsid w:val="00447B6F"/>
    <w:rsid w:val="0045037F"/>
    <w:rsid w:val="004516A6"/>
    <w:rsid w:val="00453035"/>
    <w:rsid w:val="00453152"/>
    <w:rsid w:val="00453623"/>
    <w:rsid w:val="00453C11"/>
    <w:rsid w:val="004557B0"/>
    <w:rsid w:val="00456667"/>
    <w:rsid w:val="00457946"/>
    <w:rsid w:val="00457D8B"/>
    <w:rsid w:val="00460A17"/>
    <w:rsid w:val="0046120A"/>
    <w:rsid w:val="00462651"/>
    <w:rsid w:val="00462F79"/>
    <w:rsid w:val="0046336C"/>
    <w:rsid w:val="00463438"/>
    <w:rsid w:val="00463ECE"/>
    <w:rsid w:val="00463FDB"/>
    <w:rsid w:val="00465388"/>
    <w:rsid w:val="00466EAB"/>
    <w:rsid w:val="004677C9"/>
    <w:rsid w:val="00467D1F"/>
    <w:rsid w:val="00470764"/>
    <w:rsid w:val="00470CB5"/>
    <w:rsid w:val="00471CDB"/>
    <w:rsid w:val="00471EAB"/>
    <w:rsid w:val="004723EE"/>
    <w:rsid w:val="004746DA"/>
    <w:rsid w:val="004757F2"/>
    <w:rsid w:val="00475A92"/>
    <w:rsid w:val="0047705A"/>
    <w:rsid w:val="00477BB9"/>
    <w:rsid w:val="00480AB9"/>
    <w:rsid w:val="004859EE"/>
    <w:rsid w:val="00486D8F"/>
    <w:rsid w:val="004870B9"/>
    <w:rsid w:val="00487366"/>
    <w:rsid w:val="004873E4"/>
    <w:rsid w:val="0049072C"/>
    <w:rsid w:val="00490C4B"/>
    <w:rsid w:val="00490F7F"/>
    <w:rsid w:val="00490FD1"/>
    <w:rsid w:val="00491AD2"/>
    <w:rsid w:val="004935C0"/>
    <w:rsid w:val="00493B43"/>
    <w:rsid w:val="00494EB1"/>
    <w:rsid w:val="00496414"/>
    <w:rsid w:val="00497A38"/>
    <w:rsid w:val="004A45BD"/>
    <w:rsid w:val="004A4656"/>
    <w:rsid w:val="004A489F"/>
    <w:rsid w:val="004A53E8"/>
    <w:rsid w:val="004A6DC2"/>
    <w:rsid w:val="004A77B0"/>
    <w:rsid w:val="004B08A9"/>
    <w:rsid w:val="004B1CED"/>
    <w:rsid w:val="004B34A7"/>
    <w:rsid w:val="004B3B06"/>
    <w:rsid w:val="004B3ED5"/>
    <w:rsid w:val="004B4187"/>
    <w:rsid w:val="004B4643"/>
    <w:rsid w:val="004B6425"/>
    <w:rsid w:val="004B7F67"/>
    <w:rsid w:val="004B7FCB"/>
    <w:rsid w:val="004C06BE"/>
    <w:rsid w:val="004C0938"/>
    <w:rsid w:val="004C1994"/>
    <w:rsid w:val="004C28DC"/>
    <w:rsid w:val="004C4C54"/>
    <w:rsid w:val="004C4E40"/>
    <w:rsid w:val="004C535F"/>
    <w:rsid w:val="004C6267"/>
    <w:rsid w:val="004C70FC"/>
    <w:rsid w:val="004D022C"/>
    <w:rsid w:val="004D10CA"/>
    <w:rsid w:val="004D15D2"/>
    <w:rsid w:val="004D2675"/>
    <w:rsid w:val="004D2A51"/>
    <w:rsid w:val="004D30C0"/>
    <w:rsid w:val="004D4080"/>
    <w:rsid w:val="004D4F9D"/>
    <w:rsid w:val="004D5EB4"/>
    <w:rsid w:val="004D6356"/>
    <w:rsid w:val="004D7459"/>
    <w:rsid w:val="004E05FD"/>
    <w:rsid w:val="004E0957"/>
    <w:rsid w:val="004E1A0D"/>
    <w:rsid w:val="004E23F5"/>
    <w:rsid w:val="004E354D"/>
    <w:rsid w:val="004E3D48"/>
    <w:rsid w:val="004E40BD"/>
    <w:rsid w:val="004E4F56"/>
    <w:rsid w:val="004E5418"/>
    <w:rsid w:val="004E63E5"/>
    <w:rsid w:val="004E6A47"/>
    <w:rsid w:val="004E6B76"/>
    <w:rsid w:val="004F028A"/>
    <w:rsid w:val="004F05C0"/>
    <w:rsid w:val="004F1437"/>
    <w:rsid w:val="004F1803"/>
    <w:rsid w:val="004F2546"/>
    <w:rsid w:val="004F3540"/>
    <w:rsid w:val="004F4FE2"/>
    <w:rsid w:val="004F52DB"/>
    <w:rsid w:val="004F5624"/>
    <w:rsid w:val="004F5DA4"/>
    <w:rsid w:val="004F62B2"/>
    <w:rsid w:val="004F6424"/>
    <w:rsid w:val="004F6501"/>
    <w:rsid w:val="005016D0"/>
    <w:rsid w:val="00503EC3"/>
    <w:rsid w:val="005040CD"/>
    <w:rsid w:val="00504229"/>
    <w:rsid w:val="00505229"/>
    <w:rsid w:val="005058D4"/>
    <w:rsid w:val="00505AE3"/>
    <w:rsid w:val="00507F98"/>
    <w:rsid w:val="005108A3"/>
    <w:rsid w:val="00510DB5"/>
    <w:rsid w:val="00510F6E"/>
    <w:rsid w:val="00511422"/>
    <w:rsid w:val="005118AE"/>
    <w:rsid w:val="0051212F"/>
    <w:rsid w:val="005141DE"/>
    <w:rsid w:val="0051587A"/>
    <w:rsid w:val="005158FA"/>
    <w:rsid w:val="00515D5F"/>
    <w:rsid w:val="005169AD"/>
    <w:rsid w:val="005208AD"/>
    <w:rsid w:val="005208B9"/>
    <w:rsid w:val="00521192"/>
    <w:rsid w:val="00521DF6"/>
    <w:rsid w:val="005221F0"/>
    <w:rsid w:val="00524807"/>
    <w:rsid w:val="00525218"/>
    <w:rsid w:val="005252FE"/>
    <w:rsid w:val="005257A1"/>
    <w:rsid w:val="00525FF9"/>
    <w:rsid w:val="005260E9"/>
    <w:rsid w:val="0053131F"/>
    <w:rsid w:val="00532C41"/>
    <w:rsid w:val="00532D3F"/>
    <w:rsid w:val="0053386D"/>
    <w:rsid w:val="00534700"/>
    <w:rsid w:val="0053791F"/>
    <w:rsid w:val="005409A9"/>
    <w:rsid w:val="00540BC6"/>
    <w:rsid w:val="00540CB7"/>
    <w:rsid w:val="00542B80"/>
    <w:rsid w:val="005448F7"/>
    <w:rsid w:val="005463B4"/>
    <w:rsid w:val="00546622"/>
    <w:rsid w:val="00547538"/>
    <w:rsid w:val="00547BF1"/>
    <w:rsid w:val="0055010A"/>
    <w:rsid w:val="00551EFC"/>
    <w:rsid w:val="00553BFA"/>
    <w:rsid w:val="005547AA"/>
    <w:rsid w:val="00554D05"/>
    <w:rsid w:val="0055596B"/>
    <w:rsid w:val="005574AA"/>
    <w:rsid w:val="0056016F"/>
    <w:rsid w:val="0056077E"/>
    <w:rsid w:val="00560835"/>
    <w:rsid w:val="00560EDA"/>
    <w:rsid w:val="0056257C"/>
    <w:rsid w:val="005628F0"/>
    <w:rsid w:val="005629EE"/>
    <w:rsid w:val="00563B9E"/>
    <w:rsid w:val="005648FA"/>
    <w:rsid w:val="00564D50"/>
    <w:rsid w:val="00565862"/>
    <w:rsid w:val="005661F8"/>
    <w:rsid w:val="00567346"/>
    <w:rsid w:val="0057264A"/>
    <w:rsid w:val="0057371B"/>
    <w:rsid w:val="00575EB8"/>
    <w:rsid w:val="0057613A"/>
    <w:rsid w:val="00577BD8"/>
    <w:rsid w:val="005817B2"/>
    <w:rsid w:val="00582A9B"/>
    <w:rsid w:val="005832AB"/>
    <w:rsid w:val="0058392F"/>
    <w:rsid w:val="0058437C"/>
    <w:rsid w:val="00584F88"/>
    <w:rsid w:val="005929DA"/>
    <w:rsid w:val="005935F4"/>
    <w:rsid w:val="00593E0A"/>
    <w:rsid w:val="0059446C"/>
    <w:rsid w:val="00596844"/>
    <w:rsid w:val="005971B0"/>
    <w:rsid w:val="005A167F"/>
    <w:rsid w:val="005A17BC"/>
    <w:rsid w:val="005A3443"/>
    <w:rsid w:val="005A346E"/>
    <w:rsid w:val="005A3577"/>
    <w:rsid w:val="005A4C34"/>
    <w:rsid w:val="005A73CF"/>
    <w:rsid w:val="005B1E0E"/>
    <w:rsid w:val="005B3EB1"/>
    <w:rsid w:val="005B3F6F"/>
    <w:rsid w:val="005B4CA5"/>
    <w:rsid w:val="005B798B"/>
    <w:rsid w:val="005C068F"/>
    <w:rsid w:val="005C1FAE"/>
    <w:rsid w:val="005C376C"/>
    <w:rsid w:val="005C39E8"/>
    <w:rsid w:val="005C5660"/>
    <w:rsid w:val="005C58B7"/>
    <w:rsid w:val="005C71E4"/>
    <w:rsid w:val="005C72E3"/>
    <w:rsid w:val="005D11B2"/>
    <w:rsid w:val="005D2FDC"/>
    <w:rsid w:val="005D4B68"/>
    <w:rsid w:val="005E1189"/>
    <w:rsid w:val="005E11C1"/>
    <w:rsid w:val="005E137D"/>
    <w:rsid w:val="005E2563"/>
    <w:rsid w:val="005E394C"/>
    <w:rsid w:val="005E42BF"/>
    <w:rsid w:val="005E4E70"/>
    <w:rsid w:val="005E6055"/>
    <w:rsid w:val="005E65BB"/>
    <w:rsid w:val="005F0DA0"/>
    <w:rsid w:val="005F100C"/>
    <w:rsid w:val="005F2767"/>
    <w:rsid w:val="005F2D30"/>
    <w:rsid w:val="005F34CB"/>
    <w:rsid w:val="005F4790"/>
    <w:rsid w:val="005F4914"/>
    <w:rsid w:val="005F62B7"/>
    <w:rsid w:val="005F67FC"/>
    <w:rsid w:val="005F6869"/>
    <w:rsid w:val="005F6BB9"/>
    <w:rsid w:val="0060242B"/>
    <w:rsid w:val="00603148"/>
    <w:rsid w:val="00604010"/>
    <w:rsid w:val="00606EB4"/>
    <w:rsid w:val="00606FC7"/>
    <w:rsid w:val="00610456"/>
    <w:rsid w:val="00611473"/>
    <w:rsid w:val="00611B36"/>
    <w:rsid w:val="00613A34"/>
    <w:rsid w:val="00615ADA"/>
    <w:rsid w:val="00617A3F"/>
    <w:rsid w:val="006221CD"/>
    <w:rsid w:val="00622220"/>
    <w:rsid w:val="006237CD"/>
    <w:rsid w:val="006266A9"/>
    <w:rsid w:val="00630426"/>
    <w:rsid w:val="006316C1"/>
    <w:rsid w:val="00631804"/>
    <w:rsid w:val="00631ED4"/>
    <w:rsid w:val="00633BC7"/>
    <w:rsid w:val="00634EE4"/>
    <w:rsid w:val="00635AC7"/>
    <w:rsid w:val="00635E9C"/>
    <w:rsid w:val="00636E8B"/>
    <w:rsid w:val="0063753F"/>
    <w:rsid w:val="00637B41"/>
    <w:rsid w:val="0064091F"/>
    <w:rsid w:val="00640D9D"/>
    <w:rsid w:val="006414EE"/>
    <w:rsid w:val="00641555"/>
    <w:rsid w:val="00642524"/>
    <w:rsid w:val="00642D0A"/>
    <w:rsid w:val="006434E4"/>
    <w:rsid w:val="0064630E"/>
    <w:rsid w:val="00646FE1"/>
    <w:rsid w:val="00647075"/>
    <w:rsid w:val="00652EE0"/>
    <w:rsid w:val="00653AE3"/>
    <w:rsid w:val="00654EB3"/>
    <w:rsid w:val="006550AF"/>
    <w:rsid w:val="0065514F"/>
    <w:rsid w:val="0065581D"/>
    <w:rsid w:val="00655C2F"/>
    <w:rsid w:val="00656E14"/>
    <w:rsid w:val="00660403"/>
    <w:rsid w:val="00661140"/>
    <w:rsid w:val="00664468"/>
    <w:rsid w:val="00666CD5"/>
    <w:rsid w:val="00670EA1"/>
    <w:rsid w:val="00670EC2"/>
    <w:rsid w:val="006710DD"/>
    <w:rsid w:val="006718BF"/>
    <w:rsid w:val="00671FC9"/>
    <w:rsid w:val="00672B09"/>
    <w:rsid w:val="00673200"/>
    <w:rsid w:val="006739DC"/>
    <w:rsid w:val="00674492"/>
    <w:rsid w:val="0067501E"/>
    <w:rsid w:val="006757F3"/>
    <w:rsid w:val="006773D2"/>
    <w:rsid w:val="006804EF"/>
    <w:rsid w:val="00680581"/>
    <w:rsid w:val="00680A56"/>
    <w:rsid w:val="00680AA8"/>
    <w:rsid w:val="00681A41"/>
    <w:rsid w:val="00681B16"/>
    <w:rsid w:val="006821B2"/>
    <w:rsid w:val="006838C0"/>
    <w:rsid w:val="00685856"/>
    <w:rsid w:val="00685901"/>
    <w:rsid w:val="00685BB9"/>
    <w:rsid w:val="00686C14"/>
    <w:rsid w:val="00687E06"/>
    <w:rsid w:val="00690127"/>
    <w:rsid w:val="00691A3F"/>
    <w:rsid w:val="00691BFF"/>
    <w:rsid w:val="00691DD4"/>
    <w:rsid w:val="00692115"/>
    <w:rsid w:val="00695051"/>
    <w:rsid w:val="006953C1"/>
    <w:rsid w:val="00696EB2"/>
    <w:rsid w:val="0069741A"/>
    <w:rsid w:val="006A0DEA"/>
    <w:rsid w:val="006A16E9"/>
    <w:rsid w:val="006A22DB"/>
    <w:rsid w:val="006A34F6"/>
    <w:rsid w:val="006A4D0B"/>
    <w:rsid w:val="006A5450"/>
    <w:rsid w:val="006B0199"/>
    <w:rsid w:val="006B0A32"/>
    <w:rsid w:val="006B0BD8"/>
    <w:rsid w:val="006B1073"/>
    <w:rsid w:val="006B4557"/>
    <w:rsid w:val="006B4A8E"/>
    <w:rsid w:val="006B750A"/>
    <w:rsid w:val="006C0251"/>
    <w:rsid w:val="006C0320"/>
    <w:rsid w:val="006C2B9A"/>
    <w:rsid w:val="006C39BB"/>
    <w:rsid w:val="006C4502"/>
    <w:rsid w:val="006C6114"/>
    <w:rsid w:val="006C708A"/>
    <w:rsid w:val="006D2288"/>
    <w:rsid w:val="006D2EC5"/>
    <w:rsid w:val="006D306A"/>
    <w:rsid w:val="006D4464"/>
    <w:rsid w:val="006D4EEF"/>
    <w:rsid w:val="006D50A9"/>
    <w:rsid w:val="006D5706"/>
    <w:rsid w:val="006D5E91"/>
    <w:rsid w:val="006D6EA0"/>
    <w:rsid w:val="006D72EB"/>
    <w:rsid w:val="006D7E87"/>
    <w:rsid w:val="006E14E6"/>
    <w:rsid w:val="006E1AEE"/>
    <w:rsid w:val="006E1F24"/>
    <w:rsid w:val="006E2F52"/>
    <w:rsid w:val="006E32A9"/>
    <w:rsid w:val="006E3B9C"/>
    <w:rsid w:val="006E51A2"/>
    <w:rsid w:val="006E6273"/>
    <w:rsid w:val="006F0171"/>
    <w:rsid w:val="006F0DE2"/>
    <w:rsid w:val="006F11BD"/>
    <w:rsid w:val="006F25B4"/>
    <w:rsid w:val="006F3270"/>
    <w:rsid w:val="006F32C7"/>
    <w:rsid w:val="006F3392"/>
    <w:rsid w:val="006F3495"/>
    <w:rsid w:val="006F417D"/>
    <w:rsid w:val="006F460B"/>
    <w:rsid w:val="006F4F83"/>
    <w:rsid w:val="006F50FC"/>
    <w:rsid w:val="006F5C83"/>
    <w:rsid w:val="006F67CC"/>
    <w:rsid w:val="006F6B89"/>
    <w:rsid w:val="006F6CD1"/>
    <w:rsid w:val="006F79C7"/>
    <w:rsid w:val="007001B9"/>
    <w:rsid w:val="0070080D"/>
    <w:rsid w:val="00701C2D"/>
    <w:rsid w:val="00701FDE"/>
    <w:rsid w:val="00702162"/>
    <w:rsid w:val="007032E2"/>
    <w:rsid w:val="00703930"/>
    <w:rsid w:val="00705BB5"/>
    <w:rsid w:val="00705C88"/>
    <w:rsid w:val="0070610E"/>
    <w:rsid w:val="00706677"/>
    <w:rsid w:val="00707759"/>
    <w:rsid w:val="00710081"/>
    <w:rsid w:val="00710595"/>
    <w:rsid w:val="0071088C"/>
    <w:rsid w:val="00710B0D"/>
    <w:rsid w:val="00711640"/>
    <w:rsid w:val="00712A45"/>
    <w:rsid w:val="007134C1"/>
    <w:rsid w:val="00713CB5"/>
    <w:rsid w:val="00714E3F"/>
    <w:rsid w:val="0071558B"/>
    <w:rsid w:val="0071583F"/>
    <w:rsid w:val="0071633A"/>
    <w:rsid w:val="0071776A"/>
    <w:rsid w:val="00721189"/>
    <w:rsid w:val="007211EF"/>
    <w:rsid w:val="007216C6"/>
    <w:rsid w:val="007221C3"/>
    <w:rsid w:val="007227E4"/>
    <w:rsid w:val="00722F2C"/>
    <w:rsid w:val="00723D27"/>
    <w:rsid w:val="007254D1"/>
    <w:rsid w:val="00725B32"/>
    <w:rsid w:val="00725B3C"/>
    <w:rsid w:val="007274FE"/>
    <w:rsid w:val="007316F2"/>
    <w:rsid w:val="00731F02"/>
    <w:rsid w:val="00733D54"/>
    <w:rsid w:val="00734CEE"/>
    <w:rsid w:val="00736A4F"/>
    <w:rsid w:val="00737753"/>
    <w:rsid w:val="00737768"/>
    <w:rsid w:val="00737FFA"/>
    <w:rsid w:val="00740BB8"/>
    <w:rsid w:val="00740CE9"/>
    <w:rsid w:val="007412B4"/>
    <w:rsid w:val="00741378"/>
    <w:rsid w:val="0074158F"/>
    <w:rsid w:val="007428E3"/>
    <w:rsid w:val="00742E9D"/>
    <w:rsid w:val="0074394E"/>
    <w:rsid w:val="0074422D"/>
    <w:rsid w:val="0074613D"/>
    <w:rsid w:val="00746661"/>
    <w:rsid w:val="007502BD"/>
    <w:rsid w:val="00750D0A"/>
    <w:rsid w:val="00751D93"/>
    <w:rsid w:val="00752300"/>
    <w:rsid w:val="00753BF5"/>
    <w:rsid w:val="0075447D"/>
    <w:rsid w:val="007546F8"/>
    <w:rsid w:val="0075579B"/>
    <w:rsid w:val="00755BAB"/>
    <w:rsid w:val="00755C45"/>
    <w:rsid w:val="0076080E"/>
    <w:rsid w:val="0076120C"/>
    <w:rsid w:val="0076355A"/>
    <w:rsid w:val="0076411D"/>
    <w:rsid w:val="007642A2"/>
    <w:rsid w:val="007668AC"/>
    <w:rsid w:val="007670F8"/>
    <w:rsid w:val="007671D4"/>
    <w:rsid w:val="00767B51"/>
    <w:rsid w:val="00770A85"/>
    <w:rsid w:val="00773A1E"/>
    <w:rsid w:val="00773DC9"/>
    <w:rsid w:val="0077468D"/>
    <w:rsid w:val="00775033"/>
    <w:rsid w:val="0077572E"/>
    <w:rsid w:val="00777BE4"/>
    <w:rsid w:val="0078031B"/>
    <w:rsid w:val="00781EC8"/>
    <w:rsid w:val="0078428B"/>
    <w:rsid w:val="00784F44"/>
    <w:rsid w:val="007853DB"/>
    <w:rsid w:val="007858E5"/>
    <w:rsid w:val="00785A9A"/>
    <w:rsid w:val="00785E3B"/>
    <w:rsid w:val="00786672"/>
    <w:rsid w:val="00786B87"/>
    <w:rsid w:val="007870BF"/>
    <w:rsid w:val="007872CF"/>
    <w:rsid w:val="0078732F"/>
    <w:rsid w:val="00787EE3"/>
    <w:rsid w:val="00791E5A"/>
    <w:rsid w:val="0079201C"/>
    <w:rsid w:val="0079307F"/>
    <w:rsid w:val="007940C5"/>
    <w:rsid w:val="007947C4"/>
    <w:rsid w:val="00795035"/>
    <w:rsid w:val="00795812"/>
    <w:rsid w:val="00795BFE"/>
    <w:rsid w:val="00795CE1"/>
    <w:rsid w:val="007966BA"/>
    <w:rsid w:val="007A0646"/>
    <w:rsid w:val="007A06AC"/>
    <w:rsid w:val="007A1795"/>
    <w:rsid w:val="007A1B2F"/>
    <w:rsid w:val="007A4636"/>
    <w:rsid w:val="007A5719"/>
    <w:rsid w:val="007A5DD3"/>
    <w:rsid w:val="007A7377"/>
    <w:rsid w:val="007B1014"/>
    <w:rsid w:val="007B103F"/>
    <w:rsid w:val="007B1484"/>
    <w:rsid w:val="007B1A10"/>
    <w:rsid w:val="007B286D"/>
    <w:rsid w:val="007B31AB"/>
    <w:rsid w:val="007B3268"/>
    <w:rsid w:val="007B37F1"/>
    <w:rsid w:val="007B42D3"/>
    <w:rsid w:val="007B46D9"/>
    <w:rsid w:val="007B5A4D"/>
    <w:rsid w:val="007B6659"/>
    <w:rsid w:val="007B6C39"/>
    <w:rsid w:val="007B76AB"/>
    <w:rsid w:val="007B7DBD"/>
    <w:rsid w:val="007C091B"/>
    <w:rsid w:val="007C09EA"/>
    <w:rsid w:val="007C264B"/>
    <w:rsid w:val="007C2B23"/>
    <w:rsid w:val="007C45D3"/>
    <w:rsid w:val="007C597B"/>
    <w:rsid w:val="007C760C"/>
    <w:rsid w:val="007C7E44"/>
    <w:rsid w:val="007D08FD"/>
    <w:rsid w:val="007D1584"/>
    <w:rsid w:val="007D2044"/>
    <w:rsid w:val="007D4717"/>
    <w:rsid w:val="007D4F33"/>
    <w:rsid w:val="007D554B"/>
    <w:rsid w:val="007D65C7"/>
    <w:rsid w:val="007D74D2"/>
    <w:rsid w:val="007D79B5"/>
    <w:rsid w:val="007E221A"/>
    <w:rsid w:val="007E2334"/>
    <w:rsid w:val="007E23CE"/>
    <w:rsid w:val="007E2CE7"/>
    <w:rsid w:val="007E43D0"/>
    <w:rsid w:val="007E4733"/>
    <w:rsid w:val="007E4BBB"/>
    <w:rsid w:val="007E4F00"/>
    <w:rsid w:val="007E54F8"/>
    <w:rsid w:val="007E5987"/>
    <w:rsid w:val="007E5BD8"/>
    <w:rsid w:val="007E7BF9"/>
    <w:rsid w:val="007F02BC"/>
    <w:rsid w:val="007F1D17"/>
    <w:rsid w:val="007F1E9D"/>
    <w:rsid w:val="007F20D7"/>
    <w:rsid w:val="007F2261"/>
    <w:rsid w:val="007F2E65"/>
    <w:rsid w:val="007F32A3"/>
    <w:rsid w:val="007F3426"/>
    <w:rsid w:val="007F3D89"/>
    <w:rsid w:val="007F43BA"/>
    <w:rsid w:val="007F45D1"/>
    <w:rsid w:val="007F6449"/>
    <w:rsid w:val="007F64BE"/>
    <w:rsid w:val="007F6572"/>
    <w:rsid w:val="007F6DC3"/>
    <w:rsid w:val="007F7D15"/>
    <w:rsid w:val="00800194"/>
    <w:rsid w:val="008006B4"/>
    <w:rsid w:val="00800804"/>
    <w:rsid w:val="008015B6"/>
    <w:rsid w:val="008016F5"/>
    <w:rsid w:val="00803FD4"/>
    <w:rsid w:val="0080481C"/>
    <w:rsid w:val="00804C54"/>
    <w:rsid w:val="00804DA4"/>
    <w:rsid w:val="008056DD"/>
    <w:rsid w:val="00806BE5"/>
    <w:rsid w:val="00806D4F"/>
    <w:rsid w:val="008109D6"/>
    <w:rsid w:val="0081104C"/>
    <w:rsid w:val="008121F2"/>
    <w:rsid w:val="00812D16"/>
    <w:rsid w:val="00816C51"/>
    <w:rsid w:val="00821865"/>
    <w:rsid w:val="008225EB"/>
    <w:rsid w:val="00822CDF"/>
    <w:rsid w:val="0082327D"/>
    <w:rsid w:val="00823AF0"/>
    <w:rsid w:val="008241BA"/>
    <w:rsid w:val="0082433D"/>
    <w:rsid w:val="00826509"/>
    <w:rsid w:val="00827D06"/>
    <w:rsid w:val="00832389"/>
    <w:rsid w:val="008333C3"/>
    <w:rsid w:val="0083354D"/>
    <w:rsid w:val="0083510C"/>
    <w:rsid w:val="0083561B"/>
    <w:rsid w:val="00837D78"/>
    <w:rsid w:val="0084066B"/>
    <w:rsid w:val="00840D79"/>
    <w:rsid w:val="00842939"/>
    <w:rsid w:val="00842A21"/>
    <w:rsid w:val="00845DAD"/>
    <w:rsid w:val="00846827"/>
    <w:rsid w:val="00851341"/>
    <w:rsid w:val="00851377"/>
    <w:rsid w:val="0085362B"/>
    <w:rsid w:val="0085437C"/>
    <w:rsid w:val="00854B2F"/>
    <w:rsid w:val="00855481"/>
    <w:rsid w:val="008557FE"/>
    <w:rsid w:val="00855EB2"/>
    <w:rsid w:val="00856354"/>
    <w:rsid w:val="008568E1"/>
    <w:rsid w:val="00856BE9"/>
    <w:rsid w:val="008578F8"/>
    <w:rsid w:val="00860566"/>
    <w:rsid w:val="00860DEB"/>
    <w:rsid w:val="0086129A"/>
    <w:rsid w:val="0086165C"/>
    <w:rsid w:val="00861AE2"/>
    <w:rsid w:val="00861B26"/>
    <w:rsid w:val="00862EED"/>
    <w:rsid w:val="008643FC"/>
    <w:rsid w:val="008649B9"/>
    <w:rsid w:val="00864FDB"/>
    <w:rsid w:val="00865104"/>
    <w:rsid w:val="0086784F"/>
    <w:rsid w:val="00870394"/>
    <w:rsid w:val="0087073B"/>
    <w:rsid w:val="00871283"/>
    <w:rsid w:val="008730BA"/>
    <w:rsid w:val="00873235"/>
    <w:rsid w:val="00873967"/>
    <w:rsid w:val="008743BB"/>
    <w:rsid w:val="008770D4"/>
    <w:rsid w:val="008800D6"/>
    <w:rsid w:val="008800E5"/>
    <w:rsid w:val="0088127F"/>
    <w:rsid w:val="008815EF"/>
    <w:rsid w:val="00883BF8"/>
    <w:rsid w:val="00883ED5"/>
    <w:rsid w:val="00884C14"/>
    <w:rsid w:val="00885273"/>
    <w:rsid w:val="00885F2C"/>
    <w:rsid w:val="00886386"/>
    <w:rsid w:val="00886C54"/>
    <w:rsid w:val="0088701C"/>
    <w:rsid w:val="008909E8"/>
    <w:rsid w:val="00892459"/>
    <w:rsid w:val="0089289D"/>
    <w:rsid w:val="008929AA"/>
    <w:rsid w:val="00892AA5"/>
    <w:rsid w:val="00893372"/>
    <w:rsid w:val="0089499B"/>
    <w:rsid w:val="00894ACA"/>
    <w:rsid w:val="00894EC5"/>
    <w:rsid w:val="00895A12"/>
    <w:rsid w:val="00896357"/>
    <w:rsid w:val="00896658"/>
    <w:rsid w:val="008967B5"/>
    <w:rsid w:val="00897539"/>
    <w:rsid w:val="008A03AC"/>
    <w:rsid w:val="008A1008"/>
    <w:rsid w:val="008A305C"/>
    <w:rsid w:val="008A345A"/>
    <w:rsid w:val="008A36D9"/>
    <w:rsid w:val="008A3DB9"/>
    <w:rsid w:val="008A6A5C"/>
    <w:rsid w:val="008A7316"/>
    <w:rsid w:val="008B0C73"/>
    <w:rsid w:val="008B4240"/>
    <w:rsid w:val="008B4A1C"/>
    <w:rsid w:val="008B500A"/>
    <w:rsid w:val="008B5287"/>
    <w:rsid w:val="008B5FFB"/>
    <w:rsid w:val="008C090B"/>
    <w:rsid w:val="008C1610"/>
    <w:rsid w:val="008C170D"/>
    <w:rsid w:val="008C2A04"/>
    <w:rsid w:val="008C2CCF"/>
    <w:rsid w:val="008C2F1E"/>
    <w:rsid w:val="008C30E5"/>
    <w:rsid w:val="008C3B5B"/>
    <w:rsid w:val="008C409F"/>
    <w:rsid w:val="008C4858"/>
    <w:rsid w:val="008C602D"/>
    <w:rsid w:val="008C6BCC"/>
    <w:rsid w:val="008C6EE3"/>
    <w:rsid w:val="008D098D"/>
    <w:rsid w:val="008D119B"/>
    <w:rsid w:val="008D135A"/>
    <w:rsid w:val="008D1956"/>
    <w:rsid w:val="008D2205"/>
    <w:rsid w:val="008D2331"/>
    <w:rsid w:val="008D32AF"/>
    <w:rsid w:val="008D347F"/>
    <w:rsid w:val="008D35AD"/>
    <w:rsid w:val="008D36CD"/>
    <w:rsid w:val="008D4380"/>
    <w:rsid w:val="008D48D1"/>
    <w:rsid w:val="008D6BE8"/>
    <w:rsid w:val="008D7003"/>
    <w:rsid w:val="008E10B5"/>
    <w:rsid w:val="008E27E9"/>
    <w:rsid w:val="008E42DE"/>
    <w:rsid w:val="008E4744"/>
    <w:rsid w:val="008E4C92"/>
    <w:rsid w:val="008E7BE1"/>
    <w:rsid w:val="008F2C49"/>
    <w:rsid w:val="008F36F0"/>
    <w:rsid w:val="008F3F44"/>
    <w:rsid w:val="008F66BC"/>
    <w:rsid w:val="008F6761"/>
    <w:rsid w:val="008F7CFF"/>
    <w:rsid w:val="008F7ED1"/>
    <w:rsid w:val="0090007A"/>
    <w:rsid w:val="00900090"/>
    <w:rsid w:val="00901C8D"/>
    <w:rsid w:val="0090345D"/>
    <w:rsid w:val="00904A4D"/>
    <w:rsid w:val="00905643"/>
    <w:rsid w:val="00905EE9"/>
    <w:rsid w:val="009065F4"/>
    <w:rsid w:val="00906936"/>
    <w:rsid w:val="009075A7"/>
    <w:rsid w:val="00907DFB"/>
    <w:rsid w:val="00910624"/>
    <w:rsid w:val="00910FBA"/>
    <w:rsid w:val="00911D39"/>
    <w:rsid w:val="00912B9F"/>
    <w:rsid w:val="00914067"/>
    <w:rsid w:val="00914ED8"/>
    <w:rsid w:val="00916075"/>
    <w:rsid w:val="00917C0F"/>
    <w:rsid w:val="0092040E"/>
    <w:rsid w:val="00920C6C"/>
    <w:rsid w:val="00921897"/>
    <w:rsid w:val="00921C6D"/>
    <w:rsid w:val="00921EE3"/>
    <w:rsid w:val="00921F7B"/>
    <w:rsid w:val="0092216E"/>
    <w:rsid w:val="009227D9"/>
    <w:rsid w:val="009233BA"/>
    <w:rsid w:val="00923C44"/>
    <w:rsid w:val="0092400D"/>
    <w:rsid w:val="00926AFF"/>
    <w:rsid w:val="00927567"/>
    <w:rsid w:val="00927791"/>
    <w:rsid w:val="00930607"/>
    <w:rsid w:val="00930D0A"/>
    <w:rsid w:val="009329BA"/>
    <w:rsid w:val="0093304D"/>
    <w:rsid w:val="00934E99"/>
    <w:rsid w:val="00936939"/>
    <w:rsid w:val="0094053B"/>
    <w:rsid w:val="00940AF9"/>
    <w:rsid w:val="00942040"/>
    <w:rsid w:val="009420E6"/>
    <w:rsid w:val="00942C9F"/>
    <w:rsid w:val="00943F98"/>
    <w:rsid w:val="00943FEC"/>
    <w:rsid w:val="00945631"/>
    <w:rsid w:val="00945662"/>
    <w:rsid w:val="00947549"/>
    <w:rsid w:val="00947CF3"/>
    <w:rsid w:val="00950C3F"/>
    <w:rsid w:val="0095124D"/>
    <w:rsid w:val="00951915"/>
    <w:rsid w:val="00952E70"/>
    <w:rsid w:val="00953A6E"/>
    <w:rsid w:val="00954EDF"/>
    <w:rsid w:val="009568C0"/>
    <w:rsid w:val="0095793C"/>
    <w:rsid w:val="00957AEF"/>
    <w:rsid w:val="00960D37"/>
    <w:rsid w:val="0096111E"/>
    <w:rsid w:val="00961125"/>
    <w:rsid w:val="009620C1"/>
    <w:rsid w:val="009623D8"/>
    <w:rsid w:val="00963362"/>
    <w:rsid w:val="00963BD1"/>
    <w:rsid w:val="00966B1F"/>
    <w:rsid w:val="0096789E"/>
    <w:rsid w:val="00970A7E"/>
    <w:rsid w:val="0097116E"/>
    <w:rsid w:val="00971B7E"/>
    <w:rsid w:val="00974518"/>
    <w:rsid w:val="00974D4F"/>
    <w:rsid w:val="00980FE0"/>
    <w:rsid w:val="00981CE8"/>
    <w:rsid w:val="009827B9"/>
    <w:rsid w:val="009830CF"/>
    <w:rsid w:val="00985F8B"/>
    <w:rsid w:val="00987D58"/>
    <w:rsid w:val="00990B70"/>
    <w:rsid w:val="00990C3B"/>
    <w:rsid w:val="00990F73"/>
    <w:rsid w:val="00990FD1"/>
    <w:rsid w:val="00991CBD"/>
    <w:rsid w:val="00991F57"/>
    <w:rsid w:val="009921E6"/>
    <w:rsid w:val="009928B7"/>
    <w:rsid w:val="0099321A"/>
    <w:rsid w:val="009947E8"/>
    <w:rsid w:val="00994D15"/>
    <w:rsid w:val="009956C7"/>
    <w:rsid w:val="009960B7"/>
    <w:rsid w:val="00996F08"/>
    <w:rsid w:val="009972FE"/>
    <w:rsid w:val="00997CBF"/>
    <w:rsid w:val="009A251B"/>
    <w:rsid w:val="009A5DA1"/>
    <w:rsid w:val="009A6E77"/>
    <w:rsid w:val="009B0DF3"/>
    <w:rsid w:val="009B11BC"/>
    <w:rsid w:val="009B14C8"/>
    <w:rsid w:val="009B1548"/>
    <w:rsid w:val="009B1D6A"/>
    <w:rsid w:val="009B536C"/>
    <w:rsid w:val="009B5C19"/>
    <w:rsid w:val="009B6496"/>
    <w:rsid w:val="009C01DA"/>
    <w:rsid w:val="009C1528"/>
    <w:rsid w:val="009C1F36"/>
    <w:rsid w:val="009C20CC"/>
    <w:rsid w:val="009C2BDF"/>
    <w:rsid w:val="009C3558"/>
    <w:rsid w:val="009C3740"/>
    <w:rsid w:val="009C42BB"/>
    <w:rsid w:val="009C562E"/>
    <w:rsid w:val="009C5E44"/>
    <w:rsid w:val="009C639E"/>
    <w:rsid w:val="009C7531"/>
    <w:rsid w:val="009C7D4B"/>
    <w:rsid w:val="009D192E"/>
    <w:rsid w:val="009D2024"/>
    <w:rsid w:val="009D220C"/>
    <w:rsid w:val="009D221F"/>
    <w:rsid w:val="009D4118"/>
    <w:rsid w:val="009D4124"/>
    <w:rsid w:val="009D5581"/>
    <w:rsid w:val="009D69B7"/>
    <w:rsid w:val="009E090F"/>
    <w:rsid w:val="009E09F0"/>
    <w:rsid w:val="009E19E8"/>
    <w:rsid w:val="009E3231"/>
    <w:rsid w:val="009E377C"/>
    <w:rsid w:val="009E411C"/>
    <w:rsid w:val="009E458A"/>
    <w:rsid w:val="009E5316"/>
    <w:rsid w:val="009E5D7C"/>
    <w:rsid w:val="009E5DFC"/>
    <w:rsid w:val="009F1789"/>
    <w:rsid w:val="009F1CD8"/>
    <w:rsid w:val="009F2E3B"/>
    <w:rsid w:val="009F36D2"/>
    <w:rsid w:val="009F39E9"/>
    <w:rsid w:val="009F3B6B"/>
    <w:rsid w:val="009F4174"/>
    <w:rsid w:val="009F4504"/>
    <w:rsid w:val="009F4956"/>
    <w:rsid w:val="009F502C"/>
    <w:rsid w:val="009F603B"/>
    <w:rsid w:val="009F6987"/>
    <w:rsid w:val="009F720F"/>
    <w:rsid w:val="00A010E7"/>
    <w:rsid w:val="00A0175D"/>
    <w:rsid w:val="00A01A17"/>
    <w:rsid w:val="00A01A60"/>
    <w:rsid w:val="00A03A10"/>
    <w:rsid w:val="00A03C72"/>
    <w:rsid w:val="00A03D43"/>
    <w:rsid w:val="00A06E6E"/>
    <w:rsid w:val="00A076F9"/>
    <w:rsid w:val="00A07997"/>
    <w:rsid w:val="00A07F87"/>
    <w:rsid w:val="00A1229C"/>
    <w:rsid w:val="00A13659"/>
    <w:rsid w:val="00A1637F"/>
    <w:rsid w:val="00A206ED"/>
    <w:rsid w:val="00A20806"/>
    <w:rsid w:val="00A20A07"/>
    <w:rsid w:val="00A20C7F"/>
    <w:rsid w:val="00A21D41"/>
    <w:rsid w:val="00A22DBA"/>
    <w:rsid w:val="00A2329D"/>
    <w:rsid w:val="00A2490E"/>
    <w:rsid w:val="00A25442"/>
    <w:rsid w:val="00A25539"/>
    <w:rsid w:val="00A25BFF"/>
    <w:rsid w:val="00A26648"/>
    <w:rsid w:val="00A26938"/>
    <w:rsid w:val="00A26F79"/>
    <w:rsid w:val="00A27522"/>
    <w:rsid w:val="00A278FB"/>
    <w:rsid w:val="00A30A5F"/>
    <w:rsid w:val="00A3136F"/>
    <w:rsid w:val="00A33DD7"/>
    <w:rsid w:val="00A34365"/>
    <w:rsid w:val="00A34736"/>
    <w:rsid w:val="00A34D0C"/>
    <w:rsid w:val="00A34D76"/>
    <w:rsid w:val="00A35125"/>
    <w:rsid w:val="00A365D0"/>
    <w:rsid w:val="00A369F6"/>
    <w:rsid w:val="00A402B8"/>
    <w:rsid w:val="00A4043E"/>
    <w:rsid w:val="00A41E3E"/>
    <w:rsid w:val="00A4234B"/>
    <w:rsid w:val="00A437D9"/>
    <w:rsid w:val="00A43C16"/>
    <w:rsid w:val="00A443A6"/>
    <w:rsid w:val="00A45A1A"/>
    <w:rsid w:val="00A45E61"/>
    <w:rsid w:val="00A461BD"/>
    <w:rsid w:val="00A46A05"/>
    <w:rsid w:val="00A47F32"/>
    <w:rsid w:val="00A53220"/>
    <w:rsid w:val="00A538E6"/>
    <w:rsid w:val="00A54514"/>
    <w:rsid w:val="00A56102"/>
    <w:rsid w:val="00A56800"/>
    <w:rsid w:val="00A56D7E"/>
    <w:rsid w:val="00A56F3C"/>
    <w:rsid w:val="00A57404"/>
    <w:rsid w:val="00A575BD"/>
    <w:rsid w:val="00A60EEC"/>
    <w:rsid w:val="00A630BA"/>
    <w:rsid w:val="00A63B83"/>
    <w:rsid w:val="00A643C6"/>
    <w:rsid w:val="00A6597D"/>
    <w:rsid w:val="00A65BD9"/>
    <w:rsid w:val="00A66718"/>
    <w:rsid w:val="00A671EF"/>
    <w:rsid w:val="00A67660"/>
    <w:rsid w:val="00A67746"/>
    <w:rsid w:val="00A70B31"/>
    <w:rsid w:val="00A716C4"/>
    <w:rsid w:val="00A736DF"/>
    <w:rsid w:val="00A73A74"/>
    <w:rsid w:val="00A74605"/>
    <w:rsid w:val="00A759FE"/>
    <w:rsid w:val="00A75CF1"/>
    <w:rsid w:val="00A75FE1"/>
    <w:rsid w:val="00A76D67"/>
    <w:rsid w:val="00A77562"/>
    <w:rsid w:val="00A776B8"/>
    <w:rsid w:val="00A81A4A"/>
    <w:rsid w:val="00A81EB6"/>
    <w:rsid w:val="00A82DE9"/>
    <w:rsid w:val="00A837FE"/>
    <w:rsid w:val="00A85357"/>
    <w:rsid w:val="00A856B8"/>
    <w:rsid w:val="00A86A99"/>
    <w:rsid w:val="00A86DE4"/>
    <w:rsid w:val="00A871E5"/>
    <w:rsid w:val="00A902DD"/>
    <w:rsid w:val="00A91617"/>
    <w:rsid w:val="00A93C1C"/>
    <w:rsid w:val="00A96FA8"/>
    <w:rsid w:val="00A9770A"/>
    <w:rsid w:val="00AA0A43"/>
    <w:rsid w:val="00AA0DD3"/>
    <w:rsid w:val="00AA1C07"/>
    <w:rsid w:val="00AA3688"/>
    <w:rsid w:val="00AA4006"/>
    <w:rsid w:val="00AA5887"/>
    <w:rsid w:val="00AA6D41"/>
    <w:rsid w:val="00AB19F8"/>
    <w:rsid w:val="00AB1DFF"/>
    <w:rsid w:val="00AB2A61"/>
    <w:rsid w:val="00AB3A12"/>
    <w:rsid w:val="00AB45D5"/>
    <w:rsid w:val="00AB535D"/>
    <w:rsid w:val="00AB5798"/>
    <w:rsid w:val="00AB5A8D"/>
    <w:rsid w:val="00AB6642"/>
    <w:rsid w:val="00AB7657"/>
    <w:rsid w:val="00AC26A9"/>
    <w:rsid w:val="00AC2A19"/>
    <w:rsid w:val="00AC2EFE"/>
    <w:rsid w:val="00AC3930"/>
    <w:rsid w:val="00AC3AB1"/>
    <w:rsid w:val="00AC4252"/>
    <w:rsid w:val="00AC68C6"/>
    <w:rsid w:val="00AC7612"/>
    <w:rsid w:val="00AC79C1"/>
    <w:rsid w:val="00AC7CA4"/>
    <w:rsid w:val="00AD493B"/>
    <w:rsid w:val="00AD4A64"/>
    <w:rsid w:val="00AD4D4E"/>
    <w:rsid w:val="00AD598F"/>
    <w:rsid w:val="00AD6AA0"/>
    <w:rsid w:val="00AD6D09"/>
    <w:rsid w:val="00AD6D99"/>
    <w:rsid w:val="00AD7874"/>
    <w:rsid w:val="00AE07DA"/>
    <w:rsid w:val="00AE098E"/>
    <w:rsid w:val="00AE0BAE"/>
    <w:rsid w:val="00AE0BBA"/>
    <w:rsid w:val="00AE20EA"/>
    <w:rsid w:val="00AE2291"/>
    <w:rsid w:val="00AE25C8"/>
    <w:rsid w:val="00AE4003"/>
    <w:rsid w:val="00AE4113"/>
    <w:rsid w:val="00AE4380"/>
    <w:rsid w:val="00AE4FAC"/>
    <w:rsid w:val="00AE5525"/>
    <w:rsid w:val="00AE5F93"/>
    <w:rsid w:val="00AE6381"/>
    <w:rsid w:val="00AE656F"/>
    <w:rsid w:val="00AE693D"/>
    <w:rsid w:val="00AE6E7E"/>
    <w:rsid w:val="00AE764E"/>
    <w:rsid w:val="00AE7D78"/>
    <w:rsid w:val="00AF02FE"/>
    <w:rsid w:val="00AF3E84"/>
    <w:rsid w:val="00AF41F6"/>
    <w:rsid w:val="00AF438E"/>
    <w:rsid w:val="00AF45CA"/>
    <w:rsid w:val="00AF5546"/>
    <w:rsid w:val="00AF559D"/>
    <w:rsid w:val="00AF5A78"/>
    <w:rsid w:val="00AF5CEE"/>
    <w:rsid w:val="00AF7506"/>
    <w:rsid w:val="00B007DD"/>
    <w:rsid w:val="00B0098A"/>
    <w:rsid w:val="00B00B0A"/>
    <w:rsid w:val="00B01016"/>
    <w:rsid w:val="00B0146E"/>
    <w:rsid w:val="00B02160"/>
    <w:rsid w:val="00B027CB"/>
    <w:rsid w:val="00B0352B"/>
    <w:rsid w:val="00B048B3"/>
    <w:rsid w:val="00B073E6"/>
    <w:rsid w:val="00B074F8"/>
    <w:rsid w:val="00B110B2"/>
    <w:rsid w:val="00B11A3D"/>
    <w:rsid w:val="00B121B0"/>
    <w:rsid w:val="00B13093"/>
    <w:rsid w:val="00B13B87"/>
    <w:rsid w:val="00B17FAB"/>
    <w:rsid w:val="00B21BE7"/>
    <w:rsid w:val="00B22C5F"/>
    <w:rsid w:val="00B23687"/>
    <w:rsid w:val="00B23AC0"/>
    <w:rsid w:val="00B2533F"/>
    <w:rsid w:val="00B25710"/>
    <w:rsid w:val="00B2697A"/>
    <w:rsid w:val="00B272B3"/>
    <w:rsid w:val="00B27B03"/>
    <w:rsid w:val="00B31B62"/>
    <w:rsid w:val="00B3208E"/>
    <w:rsid w:val="00B32879"/>
    <w:rsid w:val="00B33711"/>
    <w:rsid w:val="00B34889"/>
    <w:rsid w:val="00B37550"/>
    <w:rsid w:val="00B3779E"/>
    <w:rsid w:val="00B37F14"/>
    <w:rsid w:val="00B402C6"/>
    <w:rsid w:val="00B41DC1"/>
    <w:rsid w:val="00B42F69"/>
    <w:rsid w:val="00B43656"/>
    <w:rsid w:val="00B43E8A"/>
    <w:rsid w:val="00B46CC0"/>
    <w:rsid w:val="00B46EC7"/>
    <w:rsid w:val="00B50A91"/>
    <w:rsid w:val="00B5160B"/>
    <w:rsid w:val="00B51761"/>
    <w:rsid w:val="00B51871"/>
    <w:rsid w:val="00B52022"/>
    <w:rsid w:val="00B52187"/>
    <w:rsid w:val="00B54691"/>
    <w:rsid w:val="00B56A67"/>
    <w:rsid w:val="00B56E42"/>
    <w:rsid w:val="00B6021E"/>
    <w:rsid w:val="00B60CCD"/>
    <w:rsid w:val="00B62854"/>
    <w:rsid w:val="00B62EF1"/>
    <w:rsid w:val="00B63CC5"/>
    <w:rsid w:val="00B63FD7"/>
    <w:rsid w:val="00B640CC"/>
    <w:rsid w:val="00B645B6"/>
    <w:rsid w:val="00B64B2F"/>
    <w:rsid w:val="00B667BF"/>
    <w:rsid w:val="00B674D6"/>
    <w:rsid w:val="00B6797D"/>
    <w:rsid w:val="00B7245B"/>
    <w:rsid w:val="00B735B8"/>
    <w:rsid w:val="00B73BCC"/>
    <w:rsid w:val="00B73F56"/>
    <w:rsid w:val="00B742A3"/>
    <w:rsid w:val="00B74858"/>
    <w:rsid w:val="00B752EB"/>
    <w:rsid w:val="00B7665A"/>
    <w:rsid w:val="00B77010"/>
    <w:rsid w:val="00B77BE4"/>
    <w:rsid w:val="00B77EDC"/>
    <w:rsid w:val="00B812BE"/>
    <w:rsid w:val="00B813D5"/>
    <w:rsid w:val="00B81483"/>
    <w:rsid w:val="00B8258D"/>
    <w:rsid w:val="00B825B4"/>
    <w:rsid w:val="00B839F9"/>
    <w:rsid w:val="00B84E70"/>
    <w:rsid w:val="00B84E7E"/>
    <w:rsid w:val="00B86608"/>
    <w:rsid w:val="00B87847"/>
    <w:rsid w:val="00B90477"/>
    <w:rsid w:val="00B921A0"/>
    <w:rsid w:val="00B92AA5"/>
    <w:rsid w:val="00B93641"/>
    <w:rsid w:val="00B93904"/>
    <w:rsid w:val="00B955FE"/>
    <w:rsid w:val="00B96429"/>
    <w:rsid w:val="00B96744"/>
    <w:rsid w:val="00B96AA9"/>
    <w:rsid w:val="00B97C22"/>
    <w:rsid w:val="00BA0B9F"/>
    <w:rsid w:val="00BA3287"/>
    <w:rsid w:val="00BA4A11"/>
    <w:rsid w:val="00BA562B"/>
    <w:rsid w:val="00BA6419"/>
    <w:rsid w:val="00BA6550"/>
    <w:rsid w:val="00BB081A"/>
    <w:rsid w:val="00BB1FD7"/>
    <w:rsid w:val="00BB2DE3"/>
    <w:rsid w:val="00BB3642"/>
    <w:rsid w:val="00BB4A3B"/>
    <w:rsid w:val="00BB5395"/>
    <w:rsid w:val="00BB59F6"/>
    <w:rsid w:val="00BB5E45"/>
    <w:rsid w:val="00BB5EF0"/>
    <w:rsid w:val="00BB66AB"/>
    <w:rsid w:val="00BB6847"/>
    <w:rsid w:val="00BB71BA"/>
    <w:rsid w:val="00BB7BBA"/>
    <w:rsid w:val="00BB7DC6"/>
    <w:rsid w:val="00BC0AD6"/>
    <w:rsid w:val="00BC0B53"/>
    <w:rsid w:val="00BC122E"/>
    <w:rsid w:val="00BC1FF4"/>
    <w:rsid w:val="00BC200F"/>
    <w:rsid w:val="00BC2304"/>
    <w:rsid w:val="00BC3584"/>
    <w:rsid w:val="00BC5838"/>
    <w:rsid w:val="00BC6670"/>
    <w:rsid w:val="00BC6DC2"/>
    <w:rsid w:val="00BC7A26"/>
    <w:rsid w:val="00BD06CD"/>
    <w:rsid w:val="00BD0E2E"/>
    <w:rsid w:val="00BE27F7"/>
    <w:rsid w:val="00BE442D"/>
    <w:rsid w:val="00BE4ED6"/>
    <w:rsid w:val="00BE54F3"/>
    <w:rsid w:val="00BE5F67"/>
    <w:rsid w:val="00BE7920"/>
    <w:rsid w:val="00BF03B0"/>
    <w:rsid w:val="00BF1E46"/>
    <w:rsid w:val="00BF2A3A"/>
    <w:rsid w:val="00BF2CD1"/>
    <w:rsid w:val="00BF4B6A"/>
    <w:rsid w:val="00BF5135"/>
    <w:rsid w:val="00BF5AD9"/>
    <w:rsid w:val="00BF642F"/>
    <w:rsid w:val="00BF6813"/>
    <w:rsid w:val="00C00312"/>
    <w:rsid w:val="00C00828"/>
    <w:rsid w:val="00C009F5"/>
    <w:rsid w:val="00C01129"/>
    <w:rsid w:val="00C01DD9"/>
    <w:rsid w:val="00C02239"/>
    <w:rsid w:val="00C022E1"/>
    <w:rsid w:val="00C0398D"/>
    <w:rsid w:val="00C05976"/>
    <w:rsid w:val="00C05A2D"/>
    <w:rsid w:val="00C05C3D"/>
    <w:rsid w:val="00C071AC"/>
    <w:rsid w:val="00C109A2"/>
    <w:rsid w:val="00C11707"/>
    <w:rsid w:val="00C11E4C"/>
    <w:rsid w:val="00C129A2"/>
    <w:rsid w:val="00C14954"/>
    <w:rsid w:val="00C15051"/>
    <w:rsid w:val="00C15F02"/>
    <w:rsid w:val="00C179B0"/>
    <w:rsid w:val="00C200DE"/>
    <w:rsid w:val="00C20245"/>
    <w:rsid w:val="00C20A33"/>
    <w:rsid w:val="00C20CA6"/>
    <w:rsid w:val="00C21615"/>
    <w:rsid w:val="00C21AD6"/>
    <w:rsid w:val="00C226F9"/>
    <w:rsid w:val="00C22B83"/>
    <w:rsid w:val="00C23398"/>
    <w:rsid w:val="00C23B23"/>
    <w:rsid w:val="00C2428B"/>
    <w:rsid w:val="00C24ABE"/>
    <w:rsid w:val="00C26C22"/>
    <w:rsid w:val="00C27B03"/>
    <w:rsid w:val="00C3084C"/>
    <w:rsid w:val="00C3089B"/>
    <w:rsid w:val="00C34B40"/>
    <w:rsid w:val="00C34C01"/>
    <w:rsid w:val="00C35836"/>
    <w:rsid w:val="00C3735E"/>
    <w:rsid w:val="00C415C2"/>
    <w:rsid w:val="00C41CD3"/>
    <w:rsid w:val="00C43438"/>
    <w:rsid w:val="00C44264"/>
    <w:rsid w:val="00C44FD6"/>
    <w:rsid w:val="00C46251"/>
    <w:rsid w:val="00C4790F"/>
    <w:rsid w:val="00C47FC0"/>
    <w:rsid w:val="00C50BFF"/>
    <w:rsid w:val="00C5189F"/>
    <w:rsid w:val="00C51DEE"/>
    <w:rsid w:val="00C528CC"/>
    <w:rsid w:val="00C53ABD"/>
    <w:rsid w:val="00C53AD3"/>
    <w:rsid w:val="00C53C94"/>
    <w:rsid w:val="00C5642D"/>
    <w:rsid w:val="00C57741"/>
    <w:rsid w:val="00C6074F"/>
    <w:rsid w:val="00C62568"/>
    <w:rsid w:val="00C6296C"/>
    <w:rsid w:val="00C64143"/>
    <w:rsid w:val="00C6434D"/>
    <w:rsid w:val="00C652E5"/>
    <w:rsid w:val="00C65967"/>
    <w:rsid w:val="00C65C89"/>
    <w:rsid w:val="00C66F9D"/>
    <w:rsid w:val="00C67446"/>
    <w:rsid w:val="00C70962"/>
    <w:rsid w:val="00C71674"/>
    <w:rsid w:val="00C733F7"/>
    <w:rsid w:val="00C73B18"/>
    <w:rsid w:val="00C75DC3"/>
    <w:rsid w:val="00C7697F"/>
    <w:rsid w:val="00C7716A"/>
    <w:rsid w:val="00C77D65"/>
    <w:rsid w:val="00C807A2"/>
    <w:rsid w:val="00C8136C"/>
    <w:rsid w:val="00C82FAC"/>
    <w:rsid w:val="00C82FFA"/>
    <w:rsid w:val="00C84032"/>
    <w:rsid w:val="00C84A1B"/>
    <w:rsid w:val="00C85275"/>
    <w:rsid w:val="00C85521"/>
    <w:rsid w:val="00C856C0"/>
    <w:rsid w:val="00C859CB"/>
    <w:rsid w:val="00C863EE"/>
    <w:rsid w:val="00C86D7D"/>
    <w:rsid w:val="00C87E19"/>
    <w:rsid w:val="00C902AE"/>
    <w:rsid w:val="00C904BB"/>
    <w:rsid w:val="00C92646"/>
    <w:rsid w:val="00C927F1"/>
    <w:rsid w:val="00C92A21"/>
    <w:rsid w:val="00C9316A"/>
    <w:rsid w:val="00C937E7"/>
    <w:rsid w:val="00C93B5E"/>
    <w:rsid w:val="00C93F26"/>
    <w:rsid w:val="00C95D8D"/>
    <w:rsid w:val="00C97C7F"/>
    <w:rsid w:val="00CA1A7F"/>
    <w:rsid w:val="00CA2283"/>
    <w:rsid w:val="00CA2AEF"/>
    <w:rsid w:val="00CA2CA3"/>
    <w:rsid w:val="00CA325F"/>
    <w:rsid w:val="00CA33B8"/>
    <w:rsid w:val="00CA5D51"/>
    <w:rsid w:val="00CA67A2"/>
    <w:rsid w:val="00CA6DD8"/>
    <w:rsid w:val="00CA764E"/>
    <w:rsid w:val="00CB0EED"/>
    <w:rsid w:val="00CB1158"/>
    <w:rsid w:val="00CB1582"/>
    <w:rsid w:val="00CB22B7"/>
    <w:rsid w:val="00CB268F"/>
    <w:rsid w:val="00CB2915"/>
    <w:rsid w:val="00CB31DA"/>
    <w:rsid w:val="00CB5032"/>
    <w:rsid w:val="00CB6BDB"/>
    <w:rsid w:val="00CB7DF6"/>
    <w:rsid w:val="00CC136E"/>
    <w:rsid w:val="00CC2D90"/>
    <w:rsid w:val="00CC303F"/>
    <w:rsid w:val="00CC3C96"/>
    <w:rsid w:val="00CC5458"/>
    <w:rsid w:val="00CC6649"/>
    <w:rsid w:val="00CC7BE7"/>
    <w:rsid w:val="00CC7D53"/>
    <w:rsid w:val="00CD077C"/>
    <w:rsid w:val="00CD342A"/>
    <w:rsid w:val="00CD34B1"/>
    <w:rsid w:val="00CD3940"/>
    <w:rsid w:val="00CE03E0"/>
    <w:rsid w:val="00CE0F5B"/>
    <w:rsid w:val="00CE2F14"/>
    <w:rsid w:val="00CE4BCE"/>
    <w:rsid w:val="00CE4FDF"/>
    <w:rsid w:val="00CE52B8"/>
    <w:rsid w:val="00CE5944"/>
    <w:rsid w:val="00CE6631"/>
    <w:rsid w:val="00CE6A0B"/>
    <w:rsid w:val="00CE6BE1"/>
    <w:rsid w:val="00CE703C"/>
    <w:rsid w:val="00CE7BF6"/>
    <w:rsid w:val="00CF0907"/>
    <w:rsid w:val="00CF0950"/>
    <w:rsid w:val="00CF298C"/>
    <w:rsid w:val="00CF338E"/>
    <w:rsid w:val="00CF3B07"/>
    <w:rsid w:val="00CF4C13"/>
    <w:rsid w:val="00CF62E0"/>
    <w:rsid w:val="00CF6384"/>
    <w:rsid w:val="00CF6902"/>
    <w:rsid w:val="00D02B8F"/>
    <w:rsid w:val="00D0401F"/>
    <w:rsid w:val="00D05A5C"/>
    <w:rsid w:val="00D06E88"/>
    <w:rsid w:val="00D07DB6"/>
    <w:rsid w:val="00D11F90"/>
    <w:rsid w:val="00D12205"/>
    <w:rsid w:val="00D129F0"/>
    <w:rsid w:val="00D13527"/>
    <w:rsid w:val="00D15E4E"/>
    <w:rsid w:val="00D17601"/>
    <w:rsid w:val="00D1798E"/>
    <w:rsid w:val="00D205E9"/>
    <w:rsid w:val="00D20D6E"/>
    <w:rsid w:val="00D212A3"/>
    <w:rsid w:val="00D21300"/>
    <w:rsid w:val="00D22F7B"/>
    <w:rsid w:val="00D230DC"/>
    <w:rsid w:val="00D23EBE"/>
    <w:rsid w:val="00D2451C"/>
    <w:rsid w:val="00D2583E"/>
    <w:rsid w:val="00D26C9A"/>
    <w:rsid w:val="00D303E8"/>
    <w:rsid w:val="00D3120F"/>
    <w:rsid w:val="00D31BA6"/>
    <w:rsid w:val="00D335E1"/>
    <w:rsid w:val="00D3545E"/>
    <w:rsid w:val="00D35FEA"/>
    <w:rsid w:val="00D366E4"/>
    <w:rsid w:val="00D40C8F"/>
    <w:rsid w:val="00D423AC"/>
    <w:rsid w:val="00D44B15"/>
    <w:rsid w:val="00D44DC6"/>
    <w:rsid w:val="00D45BB6"/>
    <w:rsid w:val="00D476EA"/>
    <w:rsid w:val="00D514E5"/>
    <w:rsid w:val="00D51CBC"/>
    <w:rsid w:val="00D53068"/>
    <w:rsid w:val="00D53589"/>
    <w:rsid w:val="00D537EC"/>
    <w:rsid w:val="00D539D5"/>
    <w:rsid w:val="00D544D5"/>
    <w:rsid w:val="00D55091"/>
    <w:rsid w:val="00D5553A"/>
    <w:rsid w:val="00D56C71"/>
    <w:rsid w:val="00D57897"/>
    <w:rsid w:val="00D602DE"/>
    <w:rsid w:val="00D6096A"/>
    <w:rsid w:val="00D60ABE"/>
    <w:rsid w:val="00D60CE5"/>
    <w:rsid w:val="00D60D6B"/>
    <w:rsid w:val="00D61811"/>
    <w:rsid w:val="00D63F9F"/>
    <w:rsid w:val="00D646D3"/>
    <w:rsid w:val="00D662F2"/>
    <w:rsid w:val="00D665F1"/>
    <w:rsid w:val="00D66B28"/>
    <w:rsid w:val="00D6711E"/>
    <w:rsid w:val="00D730B3"/>
    <w:rsid w:val="00D730D4"/>
    <w:rsid w:val="00D73B08"/>
    <w:rsid w:val="00D749D9"/>
    <w:rsid w:val="00D7742C"/>
    <w:rsid w:val="00D77D58"/>
    <w:rsid w:val="00D80127"/>
    <w:rsid w:val="00D804E2"/>
    <w:rsid w:val="00D805D1"/>
    <w:rsid w:val="00D81FB3"/>
    <w:rsid w:val="00D82E2E"/>
    <w:rsid w:val="00D82FD7"/>
    <w:rsid w:val="00D84FA6"/>
    <w:rsid w:val="00D85C5F"/>
    <w:rsid w:val="00D85ECC"/>
    <w:rsid w:val="00D864C7"/>
    <w:rsid w:val="00D865E9"/>
    <w:rsid w:val="00D86EB7"/>
    <w:rsid w:val="00D87EC5"/>
    <w:rsid w:val="00D91BFF"/>
    <w:rsid w:val="00D91E9F"/>
    <w:rsid w:val="00D92025"/>
    <w:rsid w:val="00D9204D"/>
    <w:rsid w:val="00D92B5E"/>
    <w:rsid w:val="00D93388"/>
    <w:rsid w:val="00D9370A"/>
    <w:rsid w:val="00D93CFF"/>
    <w:rsid w:val="00D950FC"/>
    <w:rsid w:val="00D95457"/>
    <w:rsid w:val="00D97407"/>
    <w:rsid w:val="00D97A7B"/>
    <w:rsid w:val="00DA1259"/>
    <w:rsid w:val="00DA1AAD"/>
    <w:rsid w:val="00DA1E08"/>
    <w:rsid w:val="00DA3273"/>
    <w:rsid w:val="00DA4A52"/>
    <w:rsid w:val="00DA4FBC"/>
    <w:rsid w:val="00DA5026"/>
    <w:rsid w:val="00DA61B9"/>
    <w:rsid w:val="00DA7457"/>
    <w:rsid w:val="00DB0FEE"/>
    <w:rsid w:val="00DB1083"/>
    <w:rsid w:val="00DB1B31"/>
    <w:rsid w:val="00DB2995"/>
    <w:rsid w:val="00DB2ED0"/>
    <w:rsid w:val="00DB38F0"/>
    <w:rsid w:val="00DB3EE8"/>
    <w:rsid w:val="00DB3FD4"/>
    <w:rsid w:val="00DB467F"/>
    <w:rsid w:val="00DB4701"/>
    <w:rsid w:val="00DB4E76"/>
    <w:rsid w:val="00DB59C0"/>
    <w:rsid w:val="00DB70D7"/>
    <w:rsid w:val="00DC0146"/>
    <w:rsid w:val="00DC03EE"/>
    <w:rsid w:val="00DC36B8"/>
    <w:rsid w:val="00DC53F2"/>
    <w:rsid w:val="00DC6471"/>
    <w:rsid w:val="00DC6B01"/>
    <w:rsid w:val="00DC70E8"/>
    <w:rsid w:val="00DC7337"/>
    <w:rsid w:val="00DC7797"/>
    <w:rsid w:val="00DC7E53"/>
    <w:rsid w:val="00DD078A"/>
    <w:rsid w:val="00DD1737"/>
    <w:rsid w:val="00DD1B81"/>
    <w:rsid w:val="00DD1F56"/>
    <w:rsid w:val="00DD34E1"/>
    <w:rsid w:val="00DD3654"/>
    <w:rsid w:val="00DD45E7"/>
    <w:rsid w:val="00DD71F6"/>
    <w:rsid w:val="00DD7667"/>
    <w:rsid w:val="00DD777C"/>
    <w:rsid w:val="00DE0D2F"/>
    <w:rsid w:val="00DE0D75"/>
    <w:rsid w:val="00DE19EB"/>
    <w:rsid w:val="00DE5B0F"/>
    <w:rsid w:val="00DE754D"/>
    <w:rsid w:val="00DF008B"/>
    <w:rsid w:val="00DF0FE3"/>
    <w:rsid w:val="00DF17EE"/>
    <w:rsid w:val="00DF2CB1"/>
    <w:rsid w:val="00DF311B"/>
    <w:rsid w:val="00DF44E5"/>
    <w:rsid w:val="00DF55DC"/>
    <w:rsid w:val="00DF5B1D"/>
    <w:rsid w:val="00DF5CB4"/>
    <w:rsid w:val="00DF631A"/>
    <w:rsid w:val="00DF69F9"/>
    <w:rsid w:val="00E00041"/>
    <w:rsid w:val="00E02579"/>
    <w:rsid w:val="00E02B50"/>
    <w:rsid w:val="00E04B3F"/>
    <w:rsid w:val="00E060C1"/>
    <w:rsid w:val="00E06519"/>
    <w:rsid w:val="00E06B1E"/>
    <w:rsid w:val="00E06E45"/>
    <w:rsid w:val="00E07787"/>
    <w:rsid w:val="00E10AAF"/>
    <w:rsid w:val="00E11D49"/>
    <w:rsid w:val="00E11D9E"/>
    <w:rsid w:val="00E12275"/>
    <w:rsid w:val="00E13137"/>
    <w:rsid w:val="00E13A38"/>
    <w:rsid w:val="00E147D5"/>
    <w:rsid w:val="00E14C0E"/>
    <w:rsid w:val="00E16642"/>
    <w:rsid w:val="00E16B83"/>
    <w:rsid w:val="00E16B94"/>
    <w:rsid w:val="00E16E25"/>
    <w:rsid w:val="00E1728F"/>
    <w:rsid w:val="00E1787C"/>
    <w:rsid w:val="00E2172C"/>
    <w:rsid w:val="00E2249E"/>
    <w:rsid w:val="00E22B50"/>
    <w:rsid w:val="00E22B76"/>
    <w:rsid w:val="00E23396"/>
    <w:rsid w:val="00E234F1"/>
    <w:rsid w:val="00E241ED"/>
    <w:rsid w:val="00E24E3A"/>
    <w:rsid w:val="00E25AF8"/>
    <w:rsid w:val="00E26C55"/>
    <w:rsid w:val="00E26EB2"/>
    <w:rsid w:val="00E26F6C"/>
    <w:rsid w:val="00E301D5"/>
    <w:rsid w:val="00E31BD0"/>
    <w:rsid w:val="00E33957"/>
    <w:rsid w:val="00E34CA3"/>
    <w:rsid w:val="00E358AB"/>
    <w:rsid w:val="00E35C4A"/>
    <w:rsid w:val="00E37A0F"/>
    <w:rsid w:val="00E37DA6"/>
    <w:rsid w:val="00E37FE3"/>
    <w:rsid w:val="00E40EB7"/>
    <w:rsid w:val="00E42426"/>
    <w:rsid w:val="00E42A20"/>
    <w:rsid w:val="00E42D6E"/>
    <w:rsid w:val="00E42E16"/>
    <w:rsid w:val="00E43AAA"/>
    <w:rsid w:val="00E44536"/>
    <w:rsid w:val="00E44C62"/>
    <w:rsid w:val="00E44E2C"/>
    <w:rsid w:val="00E452BF"/>
    <w:rsid w:val="00E5106C"/>
    <w:rsid w:val="00E51D6D"/>
    <w:rsid w:val="00E52901"/>
    <w:rsid w:val="00E5387C"/>
    <w:rsid w:val="00E54EF2"/>
    <w:rsid w:val="00E56628"/>
    <w:rsid w:val="00E60DC5"/>
    <w:rsid w:val="00E63559"/>
    <w:rsid w:val="00E64054"/>
    <w:rsid w:val="00E65FED"/>
    <w:rsid w:val="00E67180"/>
    <w:rsid w:val="00E676E2"/>
    <w:rsid w:val="00E67D85"/>
    <w:rsid w:val="00E7264C"/>
    <w:rsid w:val="00E744C8"/>
    <w:rsid w:val="00E74FA5"/>
    <w:rsid w:val="00E756A8"/>
    <w:rsid w:val="00E75FF1"/>
    <w:rsid w:val="00E76032"/>
    <w:rsid w:val="00E768F2"/>
    <w:rsid w:val="00E7705E"/>
    <w:rsid w:val="00E77D7D"/>
    <w:rsid w:val="00E77E9E"/>
    <w:rsid w:val="00E8112E"/>
    <w:rsid w:val="00E81D21"/>
    <w:rsid w:val="00E81DED"/>
    <w:rsid w:val="00E82316"/>
    <w:rsid w:val="00E825B3"/>
    <w:rsid w:val="00E826AA"/>
    <w:rsid w:val="00E8278A"/>
    <w:rsid w:val="00E842A9"/>
    <w:rsid w:val="00E8481D"/>
    <w:rsid w:val="00E849DE"/>
    <w:rsid w:val="00E85189"/>
    <w:rsid w:val="00E85948"/>
    <w:rsid w:val="00E86536"/>
    <w:rsid w:val="00E90367"/>
    <w:rsid w:val="00E9167E"/>
    <w:rsid w:val="00E922A4"/>
    <w:rsid w:val="00E925CE"/>
    <w:rsid w:val="00E93BA9"/>
    <w:rsid w:val="00E93F3F"/>
    <w:rsid w:val="00E954BC"/>
    <w:rsid w:val="00E967CB"/>
    <w:rsid w:val="00E96A1E"/>
    <w:rsid w:val="00E96C5C"/>
    <w:rsid w:val="00EA05D9"/>
    <w:rsid w:val="00EA1104"/>
    <w:rsid w:val="00EA2805"/>
    <w:rsid w:val="00EA3027"/>
    <w:rsid w:val="00EA5257"/>
    <w:rsid w:val="00EA59B6"/>
    <w:rsid w:val="00EA5F8D"/>
    <w:rsid w:val="00EA7415"/>
    <w:rsid w:val="00EA7C2E"/>
    <w:rsid w:val="00EA7F5C"/>
    <w:rsid w:val="00EB0433"/>
    <w:rsid w:val="00EB0ED8"/>
    <w:rsid w:val="00EB1B8B"/>
    <w:rsid w:val="00EB24EC"/>
    <w:rsid w:val="00EB3C54"/>
    <w:rsid w:val="00EB4951"/>
    <w:rsid w:val="00EB595B"/>
    <w:rsid w:val="00EC098E"/>
    <w:rsid w:val="00EC0BCB"/>
    <w:rsid w:val="00EC0E71"/>
    <w:rsid w:val="00EC434F"/>
    <w:rsid w:val="00EC441E"/>
    <w:rsid w:val="00EC4437"/>
    <w:rsid w:val="00EC7358"/>
    <w:rsid w:val="00ED1255"/>
    <w:rsid w:val="00ED5B16"/>
    <w:rsid w:val="00ED5D9A"/>
    <w:rsid w:val="00ED613A"/>
    <w:rsid w:val="00ED6A59"/>
    <w:rsid w:val="00ED6CFA"/>
    <w:rsid w:val="00ED6D53"/>
    <w:rsid w:val="00EE029C"/>
    <w:rsid w:val="00EE1855"/>
    <w:rsid w:val="00EE1E1F"/>
    <w:rsid w:val="00EE2B68"/>
    <w:rsid w:val="00EE3733"/>
    <w:rsid w:val="00EE395E"/>
    <w:rsid w:val="00EE6D70"/>
    <w:rsid w:val="00EE7A37"/>
    <w:rsid w:val="00EF0BB9"/>
    <w:rsid w:val="00EF1386"/>
    <w:rsid w:val="00EF1479"/>
    <w:rsid w:val="00EF2491"/>
    <w:rsid w:val="00EF256B"/>
    <w:rsid w:val="00EF3013"/>
    <w:rsid w:val="00EF3938"/>
    <w:rsid w:val="00EF475B"/>
    <w:rsid w:val="00EF5277"/>
    <w:rsid w:val="00EF5CAD"/>
    <w:rsid w:val="00EF611F"/>
    <w:rsid w:val="00EF76E1"/>
    <w:rsid w:val="00EF7DD4"/>
    <w:rsid w:val="00F01261"/>
    <w:rsid w:val="00F029AF"/>
    <w:rsid w:val="00F04099"/>
    <w:rsid w:val="00F05B66"/>
    <w:rsid w:val="00F1030E"/>
    <w:rsid w:val="00F106C3"/>
    <w:rsid w:val="00F10925"/>
    <w:rsid w:val="00F12F6C"/>
    <w:rsid w:val="00F13A92"/>
    <w:rsid w:val="00F13DAE"/>
    <w:rsid w:val="00F157D8"/>
    <w:rsid w:val="00F1636A"/>
    <w:rsid w:val="00F201AD"/>
    <w:rsid w:val="00F21481"/>
    <w:rsid w:val="00F21B21"/>
    <w:rsid w:val="00F222BB"/>
    <w:rsid w:val="00F2491A"/>
    <w:rsid w:val="00F249C0"/>
    <w:rsid w:val="00F24EF6"/>
    <w:rsid w:val="00F254E4"/>
    <w:rsid w:val="00F26AAB"/>
    <w:rsid w:val="00F26F5D"/>
    <w:rsid w:val="00F3381E"/>
    <w:rsid w:val="00F33C61"/>
    <w:rsid w:val="00F34350"/>
    <w:rsid w:val="00F34C92"/>
    <w:rsid w:val="00F34D92"/>
    <w:rsid w:val="00F350C6"/>
    <w:rsid w:val="00F35D19"/>
    <w:rsid w:val="00F377AE"/>
    <w:rsid w:val="00F37966"/>
    <w:rsid w:val="00F41269"/>
    <w:rsid w:val="00F41319"/>
    <w:rsid w:val="00F44B13"/>
    <w:rsid w:val="00F45BE7"/>
    <w:rsid w:val="00F463D7"/>
    <w:rsid w:val="00F50163"/>
    <w:rsid w:val="00F510E2"/>
    <w:rsid w:val="00F515F1"/>
    <w:rsid w:val="00F5273A"/>
    <w:rsid w:val="00F52D6B"/>
    <w:rsid w:val="00F52E18"/>
    <w:rsid w:val="00F53210"/>
    <w:rsid w:val="00F532F0"/>
    <w:rsid w:val="00F535E2"/>
    <w:rsid w:val="00F54516"/>
    <w:rsid w:val="00F546FB"/>
    <w:rsid w:val="00F54C04"/>
    <w:rsid w:val="00F55335"/>
    <w:rsid w:val="00F55CF7"/>
    <w:rsid w:val="00F562D0"/>
    <w:rsid w:val="00F57BF8"/>
    <w:rsid w:val="00F57D1C"/>
    <w:rsid w:val="00F6077A"/>
    <w:rsid w:val="00F6086A"/>
    <w:rsid w:val="00F6169B"/>
    <w:rsid w:val="00F61E27"/>
    <w:rsid w:val="00F62824"/>
    <w:rsid w:val="00F62B10"/>
    <w:rsid w:val="00F62D7C"/>
    <w:rsid w:val="00F63255"/>
    <w:rsid w:val="00F634C8"/>
    <w:rsid w:val="00F666D4"/>
    <w:rsid w:val="00F66A24"/>
    <w:rsid w:val="00F67155"/>
    <w:rsid w:val="00F672DD"/>
    <w:rsid w:val="00F7058F"/>
    <w:rsid w:val="00F70D21"/>
    <w:rsid w:val="00F70FEF"/>
    <w:rsid w:val="00F72223"/>
    <w:rsid w:val="00F73F06"/>
    <w:rsid w:val="00F74F3A"/>
    <w:rsid w:val="00F75462"/>
    <w:rsid w:val="00F75C02"/>
    <w:rsid w:val="00F77ECB"/>
    <w:rsid w:val="00F80602"/>
    <w:rsid w:val="00F81936"/>
    <w:rsid w:val="00F81BF8"/>
    <w:rsid w:val="00F81D9F"/>
    <w:rsid w:val="00F81E47"/>
    <w:rsid w:val="00F824EF"/>
    <w:rsid w:val="00F84408"/>
    <w:rsid w:val="00F86474"/>
    <w:rsid w:val="00F868B4"/>
    <w:rsid w:val="00F8730A"/>
    <w:rsid w:val="00F9009A"/>
    <w:rsid w:val="00F9016F"/>
    <w:rsid w:val="00F90601"/>
    <w:rsid w:val="00F91289"/>
    <w:rsid w:val="00F93703"/>
    <w:rsid w:val="00F93A5D"/>
    <w:rsid w:val="00F94B2B"/>
    <w:rsid w:val="00F96D68"/>
    <w:rsid w:val="00FA29DB"/>
    <w:rsid w:val="00FA705B"/>
    <w:rsid w:val="00FA78FD"/>
    <w:rsid w:val="00FB03B2"/>
    <w:rsid w:val="00FB11BE"/>
    <w:rsid w:val="00FB1357"/>
    <w:rsid w:val="00FB1799"/>
    <w:rsid w:val="00FB1B56"/>
    <w:rsid w:val="00FB27F1"/>
    <w:rsid w:val="00FB2B22"/>
    <w:rsid w:val="00FB4B98"/>
    <w:rsid w:val="00FB4C6F"/>
    <w:rsid w:val="00FB7973"/>
    <w:rsid w:val="00FC1E11"/>
    <w:rsid w:val="00FC36EF"/>
    <w:rsid w:val="00FC3B9B"/>
    <w:rsid w:val="00FC44EC"/>
    <w:rsid w:val="00FC5E76"/>
    <w:rsid w:val="00FC69CF"/>
    <w:rsid w:val="00FC7214"/>
    <w:rsid w:val="00FC7DEC"/>
    <w:rsid w:val="00FC7EA5"/>
    <w:rsid w:val="00FC7FB3"/>
    <w:rsid w:val="00FD058F"/>
    <w:rsid w:val="00FD0B70"/>
    <w:rsid w:val="00FD11B8"/>
    <w:rsid w:val="00FD1440"/>
    <w:rsid w:val="00FD1489"/>
    <w:rsid w:val="00FD1494"/>
    <w:rsid w:val="00FD17D7"/>
    <w:rsid w:val="00FD2DA9"/>
    <w:rsid w:val="00FD35FA"/>
    <w:rsid w:val="00FD59F1"/>
    <w:rsid w:val="00FD63D7"/>
    <w:rsid w:val="00FD66A4"/>
    <w:rsid w:val="00FD676A"/>
    <w:rsid w:val="00FD691F"/>
    <w:rsid w:val="00FD6FE2"/>
    <w:rsid w:val="00FD74CB"/>
    <w:rsid w:val="00FD7543"/>
    <w:rsid w:val="00FD7BF5"/>
    <w:rsid w:val="00FE185C"/>
    <w:rsid w:val="00FE1BD0"/>
    <w:rsid w:val="00FE3C5F"/>
    <w:rsid w:val="00FE401B"/>
    <w:rsid w:val="00FE4705"/>
    <w:rsid w:val="00FE557C"/>
    <w:rsid w:val="00FE5631"/>
    <w:rsid w:val="00FE6A02"/>
    <w:rsid w:val="00FE7ECF"/>
    <w:rsid w:val="00FF011B"/>
    <w:rsid w:val="00FF02AB"/>
    <w:rsid w:val="00FF42B0"/>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8CD1BF2"/>
  <w15:docId w15:val="{C11B45F6-5DF8-48C1-BFE3-CFFA83DF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096E32"/>
    <w:pPr>
      <w:keepNext/>
      <w:numPr>
        <w:numId w:val="32"/>
      </w:numPr>
      <w:suppressAutoHyphens/>
      <w:spacing w:line="240" w:lineRule="auto"/>
      <w:outlineLvl w:val="0"/>
    </w:pPr>
    <w:rPr>
      <w:b/>
      <w:bCs/>
      <w:kern w:val="1"/>
      <w:szCs w:val="32"/>
      <w:lang w:val="x-none" w:eastAsia="ar-SA"/>
    </w:rPr>
  </w:style>
  <w:style w:type="paragraph" w:styleId="Heading2">
    <w:name w:val="heading 2"/>
    <w:basedOn w:val="Normal"/>
    <w:next w:val="BodyText"/>
    <w:link w:val="Heading2Char"/>
    <w:qFormat/>
    <w:rsid w:val="00096E32"/>
    <w:pPr>
      <w:numPr>
        <w:ilvl w:val="1"/>
        <w:numId w:val="32"/>
      </w:numPr>
      <w:tabs>
        <w:tab w:val="clear" w:pos="576"/>
      </w:tabs>
      <w:suppressAutoHyphens/>
      <w:spacing w:before="100" w:after="100" w:line="240" w:lineRule="auto"/>
      <w:outlineLvl w:val="1"/>
    </w:pPr>
    <w:rPr>
      <w:b/>
      <w:bCs/>
      <w:sz w:val="36"/>
      <w:szCs w:val="36"/>
      <w:lang w:val="en-US" w:eastAsia="ar-SA"/>
    </w:rPr>
  </w:style>
  <w:style w:type="paragraph" w:styleId="Heading3">
    <w:name w:val="heading 3"/>
    <w:basedOn w:val="Normal"/>
    <w:next w:val="Normal"/>
    <w:link w:val="Heading3Char"/>
    <w:qFormat/>
    <w:rsid w:val="00096E32"/>
    <w:pPr>
      <w:keepNext/>
      <w:numPr>
        <w:ilvl w:val="2"/>
        <w:numId w:val="32"/>
      </w:numPr>
      <w:suppressAutoHyphens/>
      <w:spacing w:before="240" w:after="60" w:line="240" w:lineRule="auto"/>
      <w:outlineLvl w:val="2"/>
    </w:pPr>
    <w:rPr>
      <w:rFonts w:ascii="Cambria" w:hAnsi="Cambria"/>
      <w:b/>
      <w:bCs/>
      <w:sz w:val="26"/>
      <w:szCs w:val="26"/>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har,Comment Text Char Char Char,Comment Text Char1,Comment Text Char1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har Char,Comment Text Char Char Char Char,Comment Text Char1 Char1,Comment Text Char1 Char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rsid w:val="00DF0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63D7"/>
    <w:pPr>
      <w:autoSpaceDE w:val="0"/>
      <w:autoSpaceDN w:val="0"/>
      <w:adjustRightInd w:val="0"/>
    </w:pPr>
    <w:rPr>
      <w:color w:val="000000"/>
      <w:sz w:val="24"/>
      <w:szCs w:val="24"/>
    </w:rPr>
  </w:style>
  <w:style w:type="paragraph" w:customStyle="1" w:styleId="MGGTextLeft">
    <w:name w:val="MGG Text Left"/>
    <w:basedOn w:val="BodyText"/>
    <w:link w:val="MGGTextLeftChar1"/>
    <w:rsid w:val="00CA5D51"/>
    <w:rPr>
      <w:i w:val="0"/>
      <w:color w:val="auto"/>
      <w:sz w:val="24"/>
      <w:szCs w:val="24"/>
    </w:rPr>
  </w:style>
  <w:style w:type="character" w:customStyle="1" w:styleId="MGGTextLeftChar1">
    <w:name w:val="MGG Text Left Char1"/>
    <w:link w:val="MGGTextLeft"/>
    <w:rsid w:val="00CA5D51"/>
    <w:rPr>
      <w:rFonts w:eastAsia="Times New Roman"/>
      <w:sz w:val="24"/>
      <w:szCs w:val="24"/>
      <w:lang w:eastAsia="en-US"/>
    </w:rPr>
  </w:style>
  <w:style w:type="paragraph" w:customStyle="1" w:styleId="Standard1">
    <w:name w:val="Standard1"/>
    <w:qFormat/>
    <w:rsid w:val="00337381"/>
    <w:pPr>
      <w:tabs>
        <w:tab w:val="left" w:pos="567"/>
      </w:tabs>
    </w:pPr>
    <w:rPr>
      <w:rFonts w:eastAsia="Times New Roman"/>
      <w:sz w:val="22"/>
      <w:lang w:eastAsia="en-US"/>
    </w:rPr>
  </w:style>
  <w:style w:type="paragraph" w:customStyle="1" w:styleId="C-TableText">
    <w:name w:val="C-Table Text"/>
    <w:link w:val="C-TableTextChar"/>
    <w:rsid w:val="00337381"/>
    <w:pPr>
      <w:spacing w:before="60" w:after="60"/>
    </w:pPr>
    <w:rPr>
      <w:rFonts w:eastAsia="Times New Roman"/>
      <w:sz w:val="22"/>
      <w:lang w:val="en-US" w:eastAsia="en-US"/>
    </w:rPr>
  </w:style>
  <w:style w:type="character" w:customStyle="1" w:styleId="C-TableTextChar">
    <w:name w:val="C-Table Text Char"/>
    <w:link w:val="C-TableText"/>
    <w:locked/>
    <w:rsid w:val="00337381"/>
    <w:rPr>
      <w:rFonts w:eastAsia="Times New Roman"/>
      <w:sz w:val="22"/>
      <w:lang w:val="en-US" w:eastAsia="en-US"/>
    </w:rPr>
  </w:style>
  <w:style w:type="character" w:customStyle="1" w:styleId="UnresolvedMention1">
    <w:name w:val="Unresolved Mention1"/>
    <w:basedOn w:val="DefaultParagraphFont"/>
    <w:uiPriority w:val="99"/>
    <w:semiHidden/>
    <w:unhideWhenUsed/>
    <w:rsid w:val="0006061E"/>
    <w:rPr>
      <w:color w:val="605E5C"/>
      <w:shd w:val="clear" w:color="auto" w:fill="E1DFDD"/>
    </w:rPr>
  </w:style>
  <w:style w:type="paragraph" w:styleId="ListParagraph">
    <w:name w:val="List Paragraph"/>
    <w:basedOn w:val="Normal"/>
    <w:uiPriority w:val="34"/>
    <w:qFormat/>
    <w:rsid w:val="001849A1"/>
    <w:pPr>
      <w:ind w:left="720"/>
      <w:contextualSpacing/>
    </w:pPr>
  </w:style>
  <w:style w:type="character" w:customStyle="1" w:styleId="Heading1Char">
    <w:name w:val="Heading 1 Char"/>
    <w:basedOn w:val="DefaultParagraphFont"/>
    <w:link w:val="Heading1"/>
    <w:rsid w:val="00096E32"/>
    <w:rPr>
      <w:rFonts w:eastAsia="Times New Roman"/>
      <w:b/>
      <w:bCs/>
      <w:kern w:val="1"/>
      <w:sz w:val="22"/>
      <w:szCs w:val="32"/>
      <w:lang w:val="x-none" w:eastAsia="ar-SA"/>
    </w:rPr>
  </w:style>
  <w:style w:type="character" w:customStyle="1" w:styleId="Heading2Char">
    <w:name w:val="Heading 2 Char"/>
    <w:basedOn w:val="DefaultParagraphFont"/>
    <w:link w:val="Heading2"/>
    <w:rsid w:val="00096E32"/>
    <w:rPr>
      <w:rFonts w:eastAsia="Times New Roman"/>
      <w:b/>
      <w:bCs/>
      <w:sz w:val="36"/>
      <w:szCs w:val="36"/>
      <w:lang w:val="en-US" w:eastAsia="ar-SA"/>
    </w:rPr>
  </w:style>
  <w:style w:type="character" w:customStyle="1" w:styleId="Heading3Char">
    <w:name w:val="Heading 3 Char"/>
    <w:basedOn w:val="DefaultParagraphFont"/>
    <w:link w:val="Heading3"/>
    <w:rsid w:val="00096E32"/>
    <w:rPr>
      <w:rFonts w:ascii="Cambria" w:eastAsia="Times New Roman" w:hAnsi="Cambria"/>
      <w:b/>
      <w:bCs/>
      <w:sz w:val="26"/>
      <w:szCs w:val="26"/>
      <w:lang w:val="x-none" w:eastAsia="ar-SA"/>
    </w:rPr>
  </w:style>
  <w:style w:type="paragraph" w:customStyle="1" w:styleId="TitleA">
    <w:name w:val="Title A"/>
    <w:basedOn w:val="Heading1"/>
    <w:link w:val="TitleAChar"/>
    <w:qFormat/>
    <w:rsid w:val="00096E32"/>
    <w:pPr>
      <w:jc w:val="center"/>
    </w:pPr>
    <w:rPr>
      <w:szCs w:val="22"/>
      <w:lang w:val="fr-FR"/>
    </w:rPr>
  </w:style>
  <w:style w:type="character" w:customStyle="1" w:styleId="TitleAChar">
    <w:name w:val="Title A Char"/>
    <w:link w:val="TitleA"/>
    <w:rsid w:val="00096E32"/>
    <w:rPr>
      <w:rFonts w:eastAsia="Times New Roman"/>
      <w:b/>
      <w:bCs/>
      <w:kern w:val="1"/>
      <w:sz w:val="22"/>
      <w:szCs w:val="22"/>
      <w:lang w:val="fr-FR" w:eastAsia="ar-SA"/>
    </w:rPr>
  </w:style>
  <w:style w:type="character" w:customStyle="1" w:styleId="Mentionnonrsolue1">
    <w:name w:val="Mention non résolue1"/>
    <w:basedOn w:val="DefaultParagraphFont"/>
    <w:rsid w:val="00F532F0"/>
    <w:rPr>
      <w:color w:val="605E5C"/>
      <w:shd w:val="clear" w:color="auto" w:fill="E1DFDD"/>
    </w:rPr>
  </w:style>
  <w:style w:type="character" w:customStyle="1" w:styleId="Lienhypertexte1">
    <w:name w:val="Lien hypertexte1"/>
    <w:uiPriority w:val="99"/>
    <w:rsid w:val="00F532F0"/>
    <w:rPr>
      <w:color w:val="0000FF"/>
      <w:u w:val="single"/>
    </w:rPr>
  </w:style>
  <w:style w:type="paragraph" w:customStyle="1" w:styleId="Standard2">
    <w:name w:val="Standard2"/>
    <w:qFormat/>
    <w:rsid w:val="00307DE7"/>
    <w:pPr>
      <w:tabs>
        <w:tab w:val="left" w:pos="567"/>
      </w:tabs>
    </w:pPr>
    <w:rPr>
      <w:rFonts w:eastAsia="Times New Roman"/>
      <w:sz w:val="22"/>
      <w:lang w:eastAsia="en-US"/>
    </w:rPr>
  </w:style>
  <w:style w:type="paragraph" w:customStyle="1" w:styleId="GTCBodyText">
    <w:name w:val="GTC Body Text"/>
    <w:basedOn w:val="Normal"/>
    <w:rsid w:val="002806DB"/>
    <w:pPr>
      <w:tabs>
        <w:tab w:val="clear" w:pos="567"/>
      </w:tabs>
      <w:suppressAutoHyphens/>
      <w:spacing w:before="240" w:after="240" w:line="300" w:lineRule="auto"/>
      <w:jc w:val="both"/>
    </w:pPr>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319">
      <w:bodyDiv w:val="1"/>
      <w:marLeft w:val="0"/>
      <w:marRight w:val="0"/>
      <w:marTop w:val="0"/>
      <w:marBottom w:val="0"/>
      <w:divBdr>
        <w:top w:val="none" w:sz="0" w:space="0" w:color="auto"/>
        <w:left w:val="none" w:sz="0" w:space="0" w:color="auto"/>
        <w:bottom w:val="none" w:sz="0" w:space="0" w:color="auto"/>
        <w:right w:val="none" w:sz="0" w:space="0" w:color="auto"/>
      </w:divBdr>
    </w:div>
    <w:div w:id="214660886">
      <w:bodyDiv w:val="1"/>
      <w:marLeft w:val="0"/>
      <w:marRight w:val="0"/>
      <w:marTop w:val="0"/>
      <w:marBottom w:val="0"/>
      <w:divBdr>
        <w:top w:val="none" w:sz="0" w:space="0" w:color="auto"/>
        <w:left w:val="none" w:sz="0" w:space="0" w:color="auto"/>
        <w:bottom w:val="none" w:sz="0" w:space="0" w:color="auto"/>
        <w:right w:val="none" w:sz="0" w:space="0" w:color="auto"/>
      </w:divBdr>
    </w:div>
    <w:div w:id="309755776">
      <w:bodyDiv w:val="1"/>
      <w:marLeft w:val="0"/>
      <w:marRight w:val="0"/>
      <w:marTop w:val="0"/>
      <w:marBottom w:val="0"/>
      <w:divBdr>
        <w:top w:val="none" w:sz="0" w:space="0" w:color="auto"/>
        <w:left w:val="none" w:sz="0" w:space="0" w:color="auto"/>
        <w:bottom w:val="none" w:sz="0" w:space="0" w:color="auto"/>
        <w:right w:val="none" w:sz="0" w:space="0" w:color="auto"/>
      </w:divBdr>
    </w:div>
    <w:div w:id="333192530">
      <w:bodyDiv w:val="1"/>
      <w:marLeft w:val="0"/>
      <w:marRight w:val="0"/>
      <w:marTop w:val="0"/>
      <w:marBottom w:val="0"/>
      <w:divBdr>
        <w:top w:val="none" w:sz="0" w:space="0" w:color="auto"/>
        <w:left w:val="none" w:sz="0" w:space="0" w:color="auto"/>
        <w:bottom w:val="none" w:sz="0" w:space="0" w:color="auto"/>
        <w:right w:val="none" w:sz="0" w:space="0" w:color="auto"/>
      </w:divBdr>
    </w:div>
    <w:div w:id="611058436">
      <w:bodyDiv w:val="1"/>
      <w:marLeft w:val="0"/>
      <w:marRight w:val="0"/>
      <w:marTop w:val="0"/>
      <w:marBottom w:val="0"/>
      <w:divBdr>
        <w:top w:val="none" w:sz="0" w:space="0" w:color="auto"/>
        <w:left w:val="none" w:sz="0" w:space="0" w:color="auto"/>
        <w:bottom w:val="none" w:sz="0" w:space="0" w:color="auto"/>
        <w:right w:val="none" w:sz="0" w:space="0" w:color="auto"/>
      </w:divBdr>
    </w:div>
    <w:div w:id="695152459">
      <w:bodyDiv w:val="1"/>
      <w:marLeft w:val="0"/>
      <w:marRight w:val="0"/>
      <w:marTop w:val="0"/>
      <w:marBottom w:val="0"/>
      <w:divBdr>
        <w:top w:val="none" w:sz="0" w:space="0" w:color="auto"/>
        <w:left w:val="none" w:sz="0" w:space="0" w:color="auto"/>
        <w:bottom w:val="none" w:sz="0" w:space="0" w:color="auto"/>
        <w:right w:val="none" w:sz="0" w:space="0" w:color="auto"/>
      </w:divBdr>
    </w:div>
    <w:div w:id="985013878">
      <w:bodyDiv w:val="1"/>
      <w:marLeft w:val="0"/>
      <w:marRight w:val="0"/>
      <w:marTop w:val="0"/>
      <w:marBottom w:val="0"/>
      <w:divBdr>
        <w:top w:val="none" w:sz="0" w:space="0" w:color="auto"/>
        <w:left w:val="none" w:sz="0" w:space="0" w:color="auto"/>
        <w:bottom w:val="none" w:sz="0" w:space="0" w:color="auto"/>
        <w:right w:val="none" w:sz="0" w:space="0" w:color="auto"/>
      </w:divBdr>
    </w:div>
    <w:div w:id="991759763">
      <w:bodyDiv w:val="1"/>
      <w:marLeft w:val="0"/>
      <w:marRight w:val="0"/>
      <w:marTop w:val="0"/>
      <w:marBottom w:val="0"/>
      <w:divBdr>
        <w:top w:val="none" w:sz="0" w:space="0" w:color="auto"/>
        <w:left w:val="none" w:sz="0" w:space="0" w:color="auto"/>
        <w:bottom w:val="none" w:sz="0" w:space="0" w:color="auto"/>
        <w:right w:val="none" w:sz="0" w:space="0" w:color="auto"/>
      </w:divBdr>
    </w:div>
    <w:div w:id="1069033942">
      <w:bodyDiv w:val="1"/>
      <w:marLeft w:val="0"/>
      <w:marRight w:val="0"/>
      <w:marTop w:val="0"/>
      <w:marBottom w:val="0"/>
      <w:divBdr>
        <w:top w:val="none" w:sz="0" w:space="0" w:color="auto"/>
        <w:left w:val="none" w:sz="0" w:space="0" w:color="auto"/>
        <w:bottom w:val="none" w:sz="0" w:space="0" w:color="auto"/>
        <w:right w:val="none" w:sz="0" w:space="0" w:color="auto"/>
      </w:divBdr>
    </w:div>
    <w:div w:id="1114207900">
      <w:bodyDiv w:val="1"/>
      <w:marLeft w:val="0"/>
      <w:marRight w:val="0"/>
      <w:marTop w:val="0"/>
      <w:marBottom w:val="0"/>
      <w:divBdr>
        <w:top w:val="none" w:sz="0" w:space="0" w:color="auto"/>
        <w:left w:val="none" w:sz="0" w:space="0" w:color="auto"/>
        <w:bottom w:val="none" w:sz="0" w:space="0" w:color="auto"/>
        <w:right w:val="none" w:sz="0" w:space="0" w:color="auto"/>
      </w:divBdr>
    </w:div>
    <w:div w:id="1352027959">
      <w:bodyDiv w:val="1"/>
      <w:marLeft w:val="0"/>
      <w:marRight w:val="0"/>
      <w:marTop w:val="0"/>
      <w:marBottom w:val="0"/>
      <w:divBdr>
        <w:top w:val="none" w:sz="0" w:space="0" w:color="auto"/>
        <w:left w:val="none" w:sz="0" w:space="0" w:color="auto"/>
        <w:bottom w:val="none" w:sz="0" w:space="0" w:color="auto"/>
        <w:right w:val="none" w:sz="0" w:space="0" w:color="auto"/>
      </w:divBdr>
    </w:div>
    <w:div w:id="1524053019">
      <w:bodyDiv w:val="1"/>
      <w:marLeft w:val="0"/>
      <w:marRight w:val="0"/>
      <w:marTop w:val="0"/>
      <w:marBottom w:val="0"/>
      <w:divBdr>
        <w:top w:val="none" w:sz="0" w:space="0" w:color="auto"/>
        <w:left w:val="none" w:sz="0" w:space="0" w:color="auto"/>
        <w:bottom w:val="none" w:sz="0" w:space="0" w:color="auto"/>
        <w:right w:val="none" w:sz="0" w:space="0" w:color="auto"/>
      </w:divBdr>
    </w:div>
    <w:div w:id="1570967987">
      <w:bodyDiv w:val="1"/>
      <w:marLeft w:val="0"/>
      <w:marRight w:val="0"/>
      <w:marTop w:val="0"/>
      <w:marBottom w:val="0"/>
      <w:divBdr>
        <w:top w:val="none" w:sz="0" w:space="0" w:color="auto"/>
        <w:left w:val="none" w:sz="0" w:space="0" w:color="auto"/>
        <w:bottom w:val="none" w:sz="0" w:space="0" w:color="auto"/>
        <w:right w:val="none" w:sz="0" w:space="0" w:color="auto"/>
      </w:divBdr>
    </w:div>
    <w:div w:id="1656107691">
      <w:bodyDiv w:val="1"/>
      <w:marLeft w:val="0"/>
      <w:marRight w:val="0"/>
      <w:marTop w:val="0"/>
      <w:marBottom w:val="0"/>
      <w:divBdr>
        <w:top w:val="none" w:sz="0" w:space="0" w:color="auto"/>
        <w:left w:val="none" w:sz="0" w:space="0" w:color="auto"/>
        <w:bottom w:val="none" w:sz="0" w:space="0" w:color="auto"/>
        <w:right w:val="none" w:sz="0" w:space="0" w:color="auto"/>
      </w:divBdr>
    </w:div>
    <w:div w:id="1777825208">
      <w:bodyDiv w:val="1"/>
      <w:marLeft w:val="0"/>
      <w:marRight w:val="0"/>
      <w:marTop w:val="0"/>
      <w:marBottom w:val="0"/>
      <w:divBdr>
        <w:top w:val="none" w:sz="0" w:space="0" w:color="auto"/>
        <w:left w:val="none" w:sz="0" w:space="0" w:color="auto"/>
        <w:bottom w:val="none" w:sz="0" w:space="0" w:color="auto"/>
        <w:right w:val="none" w:sz="0" w:space="0" w:color="auto"/>
      </w:divBdr>
    </w:div>
    <w:div w:id="1865090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dimethyl-fumarate-myla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EMADOC-1700519818-3231607</_dlc_DocId>
    <_dlc_DocIdUrl xmlns="a034c160-bfb7-45f5-8632-2eb7e0508071">
      <Url>https://euema.sharepoint.com/sites/CRM/_layouts/15/DocIdRedir.aspx?ID=EMADOC-1700519818-3231607</Url>
      <Description>EMADOC-1700519818-3231607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98A390-BE0D-4C10-B798-DA67C53EEDF7}">
  <ds:schemaRefs>
    <ds:schemaRef ds:uri="f8778ab9-dab2-412b-aee5-eaf385b7f25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68f2be87-8a80-4838-858b-7215e60d57a7"/>
    <ds:schemaRef ds:uri="http://www.w3.org/XML/1998/namespace"/>
  </ds:schemaRefs>
</ds:datastoreItem>
</file>

<file path=customXml/itemProps2.xml><?xml version="1.0" encoding="utf-8"?>
<ds:datastoreItem xmlns:ds="http://schemas.openxmlformats.org/officeDocument/2006/customXml" ds:itemID="{31B5F281-B326-4B69-BFAA-A80DA85E12AD}">
  <ds:schemaRefs>
    <ds:schemaRef ds:uri="http://schemas.microsoft.com/sharepoint/v3/contenttype/forms"/>
  </ds:schemaRefs>
</ds:datastoreItem>
</file>

<file path=customXml/itemProps3.xml><?xml version="1.0" encoding="utf-8"?>
<ds:datastoreItem xmlns:ds="http://schemas.openxmlformats.org/officeDocument/2006/customXml" ds:itemID="{74A23811-3DF3-4A17-A64F-AC406A60B7A7}"/>
</file>

<file path=customXml/itemProps4.xml><?xml version="1.0" encoding="utf-8"?>
<ds:datastoreItem xmlns:ds="http://schemas.openxmlformats.org/officeDocument/2006/customXml" ds:itemID="{3A2AA1AA-B104-47E9-8F50-C4F5843EFD1D}">
  <ds:schemaRefs>
    <ds:schemaRef ds:uri="http://schemas.openxmlformats.org/officeDocument/2006/bibliography"/>
  </ds:schemaRefs>
</ds:datastoreItem>
</file>

<file path=customXml/itemProps5.xml><?xml version="1.0" encoding="utf-8"?>
<ds:datastoreItem xmlns:ds="http://schemas.openxmlformats.org/officeDocument/2006/customXml" ds:itemID="{786320FA-AC73-464A-9D4C-227120055820}"/>
</file>

<file path=docProps/app.xml><?xml version="1.0" encoding="utf-8"?>
<Properties xmlns="http://schemas.openxmlformats.org/officeDocument/2006/extended-properties" xmlns:vt="http://schemas.openxmlformats.org/officeDocument/2006/docPropsVTypes">
  <Template>Normal</Template>
  <TotalTime>290</TotalTime>
  <Pages>52</Pages>
  <Words>16439</Words>
  <Characters>93191</Characters>
  <Application>Microsoft Office Word</Application>
  <DocSecurity>0</DocSecurity>
  <Lines>776</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Dimethyl fumarate Mylan: EPAR – Product information – tracked changes</vt:lpstr>
      <vt:lpstr>Dimethyl fumarate Mylan INN-Dimethyl fumarate</vt:lpstr>
    </vt:vector>
  </TitlesOfParts>
  <Company/>
  <LinksUpToDate>false</LinksUpToDate>
  <CharactersWithSpaces>109412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cp:lastModifiedBy>Anonymous Viatris</cp:lastModifiedBy>
  <cp:revision>145</cp:revision>
  <dcterms:created xsi:type="dcterms:W3CDTF">2024-03-12T20:43:00Z</dcterms:created>
  <dcterms:modified xsi:type="dcterms:W3CDTF">2026-04-18T16:45:00Z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2024-06-27T09:05:55Z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9cded588-f3f3-40e5-8727-fa893d43098e</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66caae7c-bf0a-40fe-9d57-e7e3465783e6</vt:lpwstr>
  </property>
</Properties>
</file>