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7283"/>
        <w:gridCol w:w="7283"/>
      </w:tblGrid>
      <w:tr w:rsidR="00805296" w14:paraId="79DC5A05" w14:textId="77777777">
        <w:tc>
          <w:tcPr>
            <w:tcW w:w="656" w:type="dxa"/>
            <w:tcBorders>
              <w:top w:val="single" w:sz="4" w:space="0" w:color="auto"/>
            </w:tcBorders>
            <w:shd w:val="clear" w:color="auto" w:fill="E0E0E0"/>
          </w:tcPr>
          <w:p w14:paraId="79DC5A02" w14:textId="77777777" w:rsidR="00DC7E47" w:rsidRPr="002447C7" w:rsidRDefault="009D3284" w:rsidP="00DC7E47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de-DE"/>
              </w:rPr>
              <w:t>Ref</w:t>
            </w:r>
          </w:p>
        </w:tc>
        <w:tc>
          <w:tcPr>
            <w:tcW w:w="7283" w:type="dxa"/>
            <w:tcBorders>
              <w:top w:val="single" w:sz="4" w:space="0" w:color="auto"/>
            </w:tcBorders>
            <w:shd w:val="clear" w:color="auto" w:fill="E0E0E0"/>
          </w:tcPr>
          <w:p w14:paraId="79DC5A03" w14:textId="77777777" w:rsidR="00DC7E47" w:rsidRPr="002447C7" w:rsidRDefault="009D3284" w:rsidP="00DC7E47">
            <w:pPr>
              <w:pStyle w:val="Heading1"/>
              <w:rPr>
                <w:noProof/>
              </w:rPr>
            </w:pPr>
            <w:r w:rsidRPr="002447C7">
              <w:rPr>
                <w:lang w:val="da-DK"/>
              </w:rPr>
              <w:t>EN</w:t>
            </w:r>
          </w:p>
        </w:tc>
        <w:tc>
          <w:tcPr>
            <w:tcW w:w="7283" w:type="dxa"/>
            <w:tcBorders>
              <w:top w:val="single" w:sz="4" w:space="0" w:color="auto"/>
            </w:tcBorders>
            <w:shd w:val="clear" w:color="auto" w:fill="E0E0E0"/>
          </w:tcPr>
          <w:p w14:paraId="79DC5A04" w14:textId="77777777" w:rsidR="00DC7E47" w:rsidRPr="002447C7" w:rsidRDefault="009D3284" w:rsidP="00DC7E47">
            <w:pPr>
              <w:rPr>
                <w:noProof/>
                <w:sz w:val="22"/>
              </w:rPr>
            </w:pPr>
            <w:r w:rsidRPr="002447C7">
              <w:rPr>
                <w:b/>
                <w:sz w:val="22"/>
                <w:lang w:val="de-DE"/>
              </w:rPr>
              <w:t>GA</w:t>
            </w:r>
          </w:p>
        </w:tc>
      </w:tr>
      <w:tr w:rsidR="00805296" w14:paraId="79DC5A09" w14:textId="77777777">
        <w:tc>
          <w:tcPr>
            <w:tcW w:w="656" w:type="dxa"/>
          </w:tcPr>
          <w:p w14:paraId="79DC5A06" w14:textId="77777777" w:rsidR="00125234" w:rsidRPr="002447C7" w:rsidRDefault="00125234" w:rsidP="00125234">
            <w:pPr>
              <w:rPr>
                <w:noProof/>
                <w:sz w:val="22"/>
              </w:rPr>
            </w:pPr>
          </w:p>
        </w:tc>
        <w:tc>
          <w:tcPr>
            <w:tcW w:w="7283" w:type="dxa"/>
          </w:tcPr>
          <w:p w14:paraId="79DC5A07" w14:textId="77777777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b/>
                <w:i/>
                <w:noProof/>
              </w:rPr>
            </w:pPr>
            <w:r w:rsidRPr="002447C7">
              <w:rPr>
                <w:b/>
                <w:i/>
              </w:rPr>
              <w:t>[MedDRA frequency convention]</w:t>
            </w:r>
          </w:p>
        </w:tc>
        <w:tc>
          <w:tcPr>
            <w:tcW w:w="7283" w:type="dxa"/>
          </w:tcPr>
          <w:p w14:paraId="79DC5A08" w14:textId="77777777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b/>
                <w:i/>
                <w:noProof/>
              </w:rPr>
            </w:pPr>
            <w:r w:rsidRPr="002447C7">
              <w:rPr>
                <w:b/>
                <w:i/>
              </w:rPr>
              <w:t>[Coinbhinsiún minicíochta MedDRA]</w:t>
            </w:r>
          </w:p>
        </w:tc>
      </w:tr>
      <w:tr w:rsidR="00805296" w14:paraId="79DC5A0D" w14:textId="77777777">
        <w:tc>
          <w:tcPr>
            <w:tcW w:w="656" w:type="dxa"/>
          </w:tcPr>
          <w:p w14:paraId="79DC5A0A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001</w:t>
            </w:r>
          </w:p>
        </w:tc>
        <w:tc>
          <w:tcPr>
            <w:tcW w:w="7283" w:type="dxa"/>
          </w:tcPr>
          <w:p w14:paraId="79DC5A0B" w14:textId="77777777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&lt;Very common (</w:t>
            </w:r>
            <w:r w:rsidRPr="002447C7">
              <w:rPr>
                <w:rFonts w:ascii="Symbol" w:hAnsi="Symbol"/>
              </w:rPr>
              <w:sym w:font="Symbol" w:char="F0B3"/>
            </w:r>
            <w:r w:rsidR="007E3747">
              <w:rPr>
                <w:noProof/>
              </w:rPr>
              <w:t> </w:t>
            </w:r>
            <w:r w:rsidRPr="002447C7">
              <w:t>1/10)&gt;</w:t>
            </w:r>
          </w:p>
        </w:tc>
        <w:tc>
          <w:tcPr>
            <w:tcW w:w="7283" w:type="dxa"/>
          </w:tcPr>
          <w:p w14:paraId="79DC5A0C" w14:textId="50F79E54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&lt;An-choitianta (</w:t>
            </w:r>
            <w:r w:rsidRPr="002447C7">
              <w:rPr>
                <w:rFonts w:ascii="Symbol" w:hAnsi="Symbol"/>
              </w:rPr>
              <w:sym w:font="Symbol" w:char="F0B3"/>
            </w:r>
            <w:r w:rsidR="00520923">
              <w:rPr>
                <w:noProof/>
              </w:rPr>
              <w:t> </w:t>
            </w:r>
            <w:r w:rsidRPr="002447C7">
              <w:t>1/10)&gt;</w:t>
            </w:r>
          </w:p>
        </w:tc>
      </w:tr>
      <w:tr w:rsidR="00805296" w14:paraId="79DC5A11" w14:textId="77777777">
        <w:tc>
          <w:tcPr>
            <w:tcW w:w="656" w:type="dxa"/>
          </w:tcPr>
          <w:p w14:paraId="79DC5A0E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002</w:t>
            </w:r>
          </w:p>
        </w:tc>
        <w:tc>
          <w:tcPr>
            <w:tcW w:w="7283" w:type="dxa"/>
          </w:tcPr>
          <w:p w14:paraId="79DC5A0F" w14:textId="77777777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&lt;Common (</w:t>
            </w:r>
            <w:r w:rsidRPr="002447C7">
              <w:rPr>
                <w:rFonts w:ascii="Symbol" w:hAnsi="Symbol"/>
              </w:rPr>
              <w:sym w:font="Symbol" w:char="F0B3"/>
            </w:r>
            <w:r w:rsidR="007E3747">
              <w:rPr>
                <w:noProof/>
              </w:rPr>
              <w:t> </w:t>
            </w:r>
            <w:r w:rsidRPr="002447C7">
              <w:t>1/100 to &lt;</w:t>
            </w:r>
            <w:r w:rsidR="007E3747">
              <w:rPr>
                <w:noProof/>
              </w:rPr>
              <w:t> </w:t>
            </w:r>
            <w:r w:rsidRPr="002447C7">
              <w:t>1/10)&gt;</w:t>
            </w:r>
          </w:p>
        </w:tc>
        <w:tc>
          <w:tcPr>
            <w:tcW w:w="7283" w:type="dxa"/>
          </w:tcPr>
          <w:p w14:paraId="79DC5A10" w14:textId="3B54C302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&lt;Coitianta (</w:t>
            </w:r>
            <w:r w:rsidRPr="002447C7">
              <w:rPr>
                <w:rFonts w:ascii="Symbol" w:hAnsi="Symbol"/>
              </w:rPr>
              <w:sym w:font="Symbol" w:char="F0B3"/>
            </w:r>
            <w:r w:rsidR="00520923">
              <w:rPr>
                <w:noProof/>
              </w:rPr>
              <w:t> </w:t>
            </w:r>
            <w:r w:rsidRPr="002447C7">
              <w:t>1/100 go &lt;</w:t>
            </w:r>
            <w:r w:rsidR="00520923">
              <w:rPr>
                <w:noProof/>
              </w:rPr>
              <w:t> </w:t>
            </w:r>
            <w:r w:rsidRPr="002447C7">
              <w:t>1/10)&gt;</w:t>
            </w:r>
          </w:p>
        </w:tc>
      </w:tr>
      <w:tr w:rsidR="00805296" w14:paraId="79DC5A15" w14:textId="77777777">
        <w:tc>
          <w:tcPr>
            <w:tcW w:w="656" w:type="dxa"/>
          </w:tcPr>
          <w:p w14:paraId="79DC5A12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003</w:t>
            </w:r>
          </w:p>
        </w:tc>
        <w:tc>
          <w:tcPr>
            <w:tcW w:w="7283" w:type="dxa"/>
          </w:tcPr>
          <w:p w14:paraId="79DC5A13" w14:textId="3178A1C1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&lt;Uncommon (</w:t>
            </w:r>
            <w:r w:rsidRPr="002447C7">
              <w:rPr>
                <w:rFonts w:ascii="Symbol" w:hAnsi="Symbol"/>
              </w:rPr>
              <w:sym w:font="Symbol" w:char="F0B3"/>
            </w:r>
            <w:r w:rsidR="007E3747">
              <w:rPr>
                <w:noProof/>
              </w:rPr>
              <w:t> </w:t>
            </w:r>
            <w:r w:rsidRPr="002447C7">
              <w:t>1/1</w:t>
            </w:r>
            <w:r w:rsidR="007E3747">
              <w:rPr>
                <w:noProof/>
              </w:rPr>
              <w:t> </w:t>
            </w:r>
            <w:r w:rsidRPr="002447C7">
              <w:t>000 to &lt;</w:t>
            </w:r>
            <w:r w:rsidR="007E3747">
              <w:rPr>
                <w:noProof/>
              </w:rPr>
              <w:t> </w:t>
            </w:r>
            <w:r w:rsidRPr="002447C7">
              <w:t>1/100)&gt;</w:t>
            </w:r>
          </w:p>
        </w:tc>
        <w:tc>
          <w:tcPr>
            <w:tcW w:w="7283" w:type="dxa"/>
          </w:tcPr>
          <w:p w14:paraId="79DC5A14" w14:textId="7BE22D72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&lt;Neamhchoitianta (</w:t>
            </w:r>
            <w:r w:rsidRPr="002447C7">
              <w:rPr>
                <w:rFonts w:ascii="Symbol" w:hAnsi="Symbol"/>
              </w:rPr>
              <w:sym w:font="Symbol" w:char="F0B3"/>
            </w:r>
            <w:r w:rsidR="00520923">
              <w:rPr>
                <w:noProof/>
              </w:rPr>
              <w:t> </w:t>
            </w:r>
            <w:r w:rsidRPr="002447C7">
              <w:t>1/1</w:t>
            </w:r>
            <w:r w:rsidR="00520923">
              <w:rPr>
                <w:noProof/>
              </w:rPr>
              <w:t> </w:t>
            </w:r>
            <w:r w:rsidRPr="002447C7">
              <w:t>000 go &lt;</w:t>
            </w:r>
            <w:r w:rsidR="00520923">
              <w:rPr>
                <w:noProof/>
              </w:rPr>
              <w:t> </w:t>
            </w:r>
            <w:r w:rsidRPr="002447C7">
              <w:t>1/100)&gt;</w:t>
            </w:r>
          </w:p>
        </w:tc>
      </w:tr>
      <w:tr w:rsidR="00805296" w14:paraId="79DC5A19" w14:textId="77777777">
        <w:tc>
          <w:tcPr>
            <w:tcW w:w="656" w:type="dxa"/>
          </w:tcPr>
          <w:p w14:paraId="79DC5A16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it-IT"/>
              </w:rPr>
              <w:t>004</w:t>
            </w:r>
          </w:p>
        </w:tc>
        <w:tc>
          <w:tcPr>
            <w:tcW w:w="7283" w:type="dxa"/>
          </w:tcPr>
          <w:p w14:paraId="79DC5A17" w14:textId="3D048BE8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&lt;Rare (</w:t>
            </w:r>
            <w:r w:rsidRPr="002447C7">
              <w:rPr>
                <w:rFonts w:ascii="Symbol" w:hAnsi="Symbol"/>
              </w:rPr>
              <w:sym w:font="Symbol" w:char="F0B3"/>
            </w:r>
            <w:r w:rsidR="007E3747">
              <w:rPr>
                <w:noProof/>
              </w:rPr>
              <w:t> </w:t>
            </w:r>
            <w:r w:rsidRPr="002447C7">
              <w:t>1/10</w:t>
            </w:r>
            <w:r w:rsidR="007E3747">
              <w:rPr>
                <w:noProof/>
              </w:rPr>
              <w:t> </w:t>
            </w:r>
            <w:r w:rsidRPr="002447C7">
              <w:t>000 to &lt;</w:t>
            </w:r>
            <w:r w:rsidR="007E3747">
              <w:rPr>
                <w:noProof/>
              </w:rPr>
              <w:t> </w:t>
            </w:r>
            <w:r w:rsidRPr="002447C7">
              <w:t>1/1</w:t>
            </w:r>
            <w:r w:rsidR="007E3747">
              <w:rPr>
                <w:noProof/>
              </w:rPr>
              <w:t> </w:t>
            </w:r>
            <w:r w:rsidRPr="002447C7">
              <w:t>000)&gt;</w:t>
            </w:r>
          </w:p>
        </w:tc>
        <w:tc>
          <w:tcPr>
            <w:tcW w:w="7283" w:type="dxa"/>
          </w:tcPr>
          <w:p w14:paraId="79DC5A18" w14:textId="05721AE5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&lt;Annamh (</w:t>
            </w:r>
            <w:r w:rsidRPr="002447C7">
              <w:rPr>
                <w:rFonts w:ascii="Symbol" w:hAnsi="Symbol"/>
              </w:rPr>
              <w:sym w:font="Symbol" w:char="F0B3"/>
            </w:r>
            <w:r w:rsidR="00520923">
              <w:rPr>
                <w:noProof/>
              </w:rPr>
              <w:t> </w:t>
            </w:r>
            <w:r w:rsidRPr="002447C7">
              <w:t>1/10</w:t>
            </w:r>
            <w:r w:rsidR="00520923">
              <w:rPr>
                <w:noProof/>
              </w:rPr>
              <w:t> </w:t>
            </w:r>
            <w:r w:rsidRPr="002447C7">
              <w:t>000 go &lt;</w:t>
            </w:r>
            <w:r w:rsidR="00520923">
              <w:rPr>
                <w:noProof/>
              </w:rPr>
              <w:t> </w:t>
            </w:r>
            <w:r w:rsidRPr="002447C7">
              <w:t>1/1</w:t>
            </w:r>
            <w:r w:rsidR="00520923">
              <w:rPr>
                <w:noProof/>
              </w:rPr>
              <w:t> </w:t>
            </w:r>
            <w:r w:rsidRPr="002447C7">
              <w:t>000)&gt;</w:t>
            </w:r>
          </w:p>
        </w:tc>
      </w:tr>
      <w:tr w:rsidR="00805296" w14:paraId="79DC5A1D" w14:textId="77777777">
        <w:tc>
          <w:tcPr>
            <w:tcW w:w="656" w:type="dxa"/>
          </w:tcPr>
          <w:p w14:paraId="79DC5A1A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005</w:t>
            </w:r>
          </w:p>
        </w:tc>
        <w:tc>
          <w:tcPr>
            <w:tcW w:w="7283" w:type="dxa"/>
          </w:tcPr>
          <w:p w14:paraId="79DC5A1B" w14:textId="057E6F07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&lt;Very rare (&lt;</w:t>
            </w:r>
            <w:r w:rsidR="007E3747">
              <w:rPr>
                <w:noProof/>
              </w:rPr>
              <w:t> </w:t>
            </w:r>
            <w:r w:rsidRPr="002447C7">
              <w:t>1/10</w:t>
            </w:r>
            <w:r w:rsidR="007E3747">
              <w:rPr>
                <w:noProof/>
              </w:rPr>
              <w:t> </w:t>
            </w:r>
            <w:r w:rsidRPr="002447C7">
              <w:t>000)&gt;</w:t>
            </w:r>
          </w:p>
        </w:tc>
        <w:tc>
          <w:tcPr>
            <w:tcW w:w="7283" w:type="dxa"/>
          </w:tcPr>
          <w:p w14:paraId="79DC5A1C" w14:textId="5E761CFC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&lt;Fíorannamh (&lt;</w:t>
            </w:r>
            <w:r w:rsidR="00520923">
              <w:rPr>
                <w:noProof/>
              </w:rPr>
              <w:t> </w:t>
            </w:r>
            <w:r w:rsidRPr="002447C7">
              <w:t>1/10</w:t>
            </w:r>
            <w:r w:rsidR="00520923">
              <w:rPr>
                <w:noProof/>
              </w:rPr>
              <w:t> </w:t>
            </w:r>
            <w:r w:rsidRPr="002447C7">
              <w:t>000)&gt;</w:t>
            </w:r>
          </w:p>
        </w:tc>
      </w:tr>
      <w:tr w:rsidR="00805296" w14:paraId="79DC5A21" w14:textId="77777777">
        <w:tc>
          <w:tcPr>
            <w:tcW w:w="656" w:type="dxa"/>
          </w:tcPr>
          <w:p w14:paraId="79DC5A1E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006</w:t>
            </w:r>
          </w:p>
        </w:tc>
        <w:tc>
          <w:tcPr>
            <w:tcW w:w="7283" w:type="dxa"/>
          </w:tcPr>
          <w:p w14:paraId="79DC5A1F" w14:textId="446AF8DE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>&lt;not known (</w:t>
            </w:r>
            <w:r>
              <w:t xml:space="preserve">frequency </w:t>
            </w:r>
            <w:r w:rsidRPr="002447C7">
              <w:t>cannot be estimated from the available data)&gt;</w:t>
            </w:r>
          </w:p>
        </w:tc>
        <w:tc>
          <w:tcPr>
            <w:tcW w:w="7283" w:type="dxa"/>
          </w:tcPr>
          <w:p w14:paraId="79DC5A20" w14:textId="1316FF62" w:rsidR="00125234" w:rsidRPr="002447C7" w:rsidRDefault="009D3284" w:rsidP="00125234">
            <w:pPr>
              <w:pStyle w:val="EndnoteText"/>
              <w:tabs>
                <w:tab w:val="clear" w:pos="567"/>
              </w:tabs>
              <w:rPr>
                <w:noProof/>
              </w:rPr>
            </w:pPr>
            <w:r w:rsidRPr="002447C7">
              <w:t xml:space="preserve">&lt;ní fios (ní féidir </w:t>
            </w:r>
            <w:r w:rsidR="00C8085C" w:rsidRPr="00C8085C">
              <w:t xml:space="preserve">minicíocht </w:t>
            </w:r>
            <w:r w:rsidRPr="002447C7">
              <w:t>meastachán a dhéanamh de réir na sonraí atá ar fáil)&gt;</w:t>
            </w:r>
          </w:p>
        </w:tc>
      </w:tr>
      <w:tr w:rsidR="00805296" w14:paraId="79DC5A25" w14:textId="77777777">
        <w:tc>
          <w:tcPr>
            <w:tcW w:w="656" w:type="dxa"/>
          </w:tcPr>
          <w:p w14:paraId="79DC5A22" w14:textId="77777777" w:rsidR="00125234" w:rsidRPr="00E10291" w:rsidRDefault="00125234" w:rsidP="00125234">
            <w:pPr>
              <w:rPr>
                <w:noProof/>
                <w:sz w:val="22"/>
                <w:lang w:val="pt-PT"/>
              </w:rPr>
            </w:pPr>
          </w:p>
        </w:tc>
        <w:tc>
          <w:tcPr>
            <w:tcW w:w="7283" w:type="dxa"/>
          </w:tcPr>
          <w:p w14:paraId="79DC5A23" w14:textId="77777777" w:rsidR="00125234" w:rsidRPr="002447C7" w:rsidRDefault="009D3284" w:rsidP="00125234">
            <w:pPr>
              <w:pStyle w:val="Title"/>
              <w:jc w:val="left"/>
              <w:rPr>
                <w:i/>
                <w:noProof/>
              </w:rPr>
            </w:pPr>
            <w:r w:rsidRPr="002447C7">
              <w:rPr>
                <w:i/>
                <w:lang w:val="en-US"/>
              </w:rPr>
              <w:t>[MedDRA- system organ class database]</w:t>
            </w:r>
          </w:p>
        </w:tc>
        <w:tc>
          <w:tcPr>
            <w:tcW w:w="7283" w:type="dxa"/>
          </w:tcPr>
          <w:p w14:paraId="79DC5A24" w14:textId="77777777" w:rsidR="00125234" w:rsidRPr="002447C7" w:rsidRDefault="009D3284" w:rsidP="00125234">
            <w:pPr>
              <w:pStyle w:val="Title"/>
              <w:jc w:val="left"/>
              <w:rPr>
                <w:i/>
                <w:noProof/>
              </w:rPr>
            </w:pPr>
            <w:r w:rsidRPr="002447C7">
              <w:rPr>
                <w:i/>
              </w:rPr>
              <w:t>[Bunachar cineálacha orgán chóras MedDRA]</w:t>
            </w:r>
          </w:p>
        </w:tc>
      </w:tr>
      <w:tr w:rsidR="00805296" w14:paraId="79DC5A29" w14:textId="77777777">
        <w:tc>
          <w:tcPr>
            <w:tcW w:w="656" w:type="dxa"/>
          </w:tcPr>
          <w:p w14:paraId="79DC5A26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007</w:t>
            </w:r>
          </w:p>
        </w:tc>
        <w:tc>
          <w:tcPr>
            <w:tcW w:w="7283" w:type="dxa"/>
          </w:tcPr>
          <w:p w14:paraId="79DC5A27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>Infections and infestations</w:t>
            </w:r>
          </w:p>
        </w:tc>
        <w:tc>
          <w:tcPr>
            <w:tcW w:w="7283" w:type="dxa"/>
          </w:tcPr>
          <w:p w14:paraId="79DC5A28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>Ionfhabhtuithe agus inmhíoluithe</w:t>
            </w:r>
          </w:p>
        </w:tc>
      </w:tr>
      <w:tr w:rsidR="00805296" w14:paraId="79DC5A2D" w14:textId="77777777">
        <w:tc>
          <w:tcPr>
            <w:tcW w:w="656" w:type="dxa"/>
          </w:tcPr>
          <w:p w14:paraId="79DC5A2A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008</w:t>
            </w:r>
          </w:p>
        </w:tc>
        <w:tc>
          <w:tcPr>
            <w:tcW w:w="7283" w:type="dxa"/>
          </w:tcPr>
          <w:p w14:paraId="79DC5A2B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>Neoplasms benign, malignant and unspecified (incl cysts and polyps)</w:t>
            </w:r>
          </w:p>
        </w:tc>
        <w:tc>
          <w:tcPr>
            <w:tcW w:w="7283" w:type="dxa"/>
          </w:tcPr>
          <w:p w14:paraId="79DC5A2C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>Neoplasmaí neamhurchóideacha, urchóideacha agus neamhshonraithe (cisteanna agus polaipí san áireamh)</w:t>
            </w:r>
          </w:p>
        </w:tc>
      </w:tr>
      <w:tr w:rsidR="00805296" w14:paraId="79DC5A31" w14:textId="77777777">
        <w:tc>
          <w:tcPr>
            <w:tcW w:w="656" w:type="dxa"/>
          </w:tcPr>
          <w:p w14:paraId="79DC5A2E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009</w:t>
            </w:r>
          </w:p>
        </w:tc>
        <w:tc>
          <w:tcPr>
            <w:tcW w:w="7283" w:type="dxa"/>
          </w:tcPr>
          <w:p w14:paraId="79DC5A2F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Blood and lymphatic system disorders </w:t>
            </w:r>
          </w:p>
        </w:tc>
        <w:tc>
          <w:tcPr>
            <w:tcW w:w="7283" w:type="dxa"/>
          </w:tcPr>
          <w:p w14:paraId="79DC5A30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na gcóras fola agus limfeach </w:t>
            </w:r>
          </w:p>
        </w:tc>
      </w:tr>
      <w:tr w:rsidR="00805296" w14:paraId="79DC5A35" w14:textId="77777777">
        <w:tc>
          <w:tcPr>
            <w:tcW w:w="656" w:type="dxa"/>
          </w:tcPr>
          <w:p w14:paraId="79DC5A32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010</w:t>
            </w:r>
          </w:p>
        </w:tc>
        <w:tc>
          <w:tcPr>
            <w:tcW w:w="7283" w:type="dxa"/>
          </w:tcPr>
          <w:p w14:paraId="79DC5A33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Immune system disorders </w:t>
            </w:r>
          </w:p>
        </w:tc>
        <w:tc>
          <w:tcPr>
            <w:tcW w:w="7283" w:type="dxa"/>
          </w:tcPr>
          <w:p w14:paraId="79DC5A34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chórais imdhíonachta </w:t>
            </w:r>
          </w:p>
        </w:tc>
      </w:tr>
      <w:tr w:rsidR="00805296" w14:paraId="79DC5A39" w14:textId="77777777">
        <w:tc>
          <w:tcPr>
            <w:tcW w:w="656" w:type="dxa"/>
          </w:tcPr>
          <w:p w14:paraId="79DC5A36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011</w:t>
            </w:r>
          </w:p>
        </w:tc>
        <w:tc>
          <w:tcPr>
            <w:tcW w:w="7283" w:type="dxa"/>
          </w:tcPr>
          <w:p w14:paraId="79DC5A37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Endocrine disorders </w:t>
            </w:r>
          </w:p>
        </w:tc>
        <w:tc>
          <w:tcPr>
            <w:tcW w:w="7283" w:type="dxa"/>
          </w:tcPr>
          <w:p w14:paraId="79DC5A38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inchríneacha </w:t>
            </w:r>
          </w:p>
        </w:tc>
      </w:tr>
      <w:tr w:rsidR="00805296" w14:paraId="79DC5A3D" w14:textId="77777777">
        <w:tc>
          <w:tcPr>
            <w:tcW w:w="656" w:type="dxa"/>
          </w:tcPr>
          <w:p w14:paraId="79DC5A3A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012</w:t>
            </w:r>
          </w:p>
        </w:tc>
        <w:tc>
          <w:tcPr>
            <w:tcW w:w="7283" w:type="dxa"/>
          </w:tcPr>
          <w:p w14:paraId="79DC5A3B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Metabolism and nutrition disorders </w:t>
            </w:r>
          </w:p>
        </w:tc>
        <w:tc>
          <w:tcPr>
            <w:tcW w:w="7283" w:type="dxa"/>
          </w:tcPr>
          <w:p w14:paraId="79DC5A3C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maidir le meitibileacht agus cothú </w:t>
            </w:r>
          </w:p>
        </w:tc>
      </w:tr>
      <w:tr w:rsidR="00805296" w14:paraId="79DC5A41" w14:textId="77777777">
        <w:tc>
          <w:tcPr>
            <w:tcW w:w="656" w:type="dxa"/>
          </w:tcPr>
          <w:p w14:paraId="79DC5A3E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it-IT"/>
              </w:rPr>
              <w:t>013</w:t>
            </w:r>
          </w:p>
        </w:tc>
        <w:tc>
          <w:tcPr>
            <w:tcW w:w="7283" w:type="dxa"/>
          </w:tcPr>
          <w:p w14:paraId="79DC5A3F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Psychiatric disorders </w:t>
            </w:r>
          </w:p>
        </w:tc>
        <w:tc>
          <w:tcPr>
            <w:tcW w:w="7283" w:type="dxa"/>
          </w:tcPr>
          <w:p w14:paraId="79DC5A40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shíciatracha </w:t>
            </w:r>
          </w:p>
        </w:tc>
      </w:tr>
      <w:tr w:rsidR="00805296" w14:paraId="79DC5A45" w14:textId="77777777">
        <w:tc>
          <w:tcPr>
            <w:tcW w:w="656" w:type="dxa"/>
          </w:tcPr>
          <w:p w14:paraId="79DC5A42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014</w:t>
            </w:r>
          </w:p>
        </w:tc>
        <w:tc>
          <w:tcPr>
            <w:tcW w:w="7283" w:type="dxa"/>
          </w:tcPr>
          <w:p w14:paraId="79DC5A43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Nervous system disorders </w:t>
            </w:r>
          </w:p>
        </w:tc>
        <w:tc>
          <w:tcPr>
            <w:tcW w:w="7283" w:type="dxa"/>
          </w:tcPr>
          <w:p w14:paraId="79DC5A44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néarchórais </w:t>
            </w:r>
          </w:p>
        </w:tc>
      </w:tr>
      <w:tr w:rsidR="00805296" w14:paraId="79DC5A49" w14:textId="77777777">
        <w:tc>
          <w:tcPr>
            <w:tcW w:w="656" w:type="dxa"/>
          </w:tcPr>
          <w:p w14:paraId="79DC5A46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015</w:t>
            </w:r>
          </w:p>
        </w:tc>
        <w:tc>
          <w:tcPr>
            <w:tcW w:w="7283" w:type="dxa"/>
          </w:tcPr>
          <w:p w14:paraId="79DC5A47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Eye disorders </w:t>
            </w:r>
          </w:p>
        </w:tc>
        <w:tc>
          <w:tcPr>
            <w:tcW w:w="7283" w:type="dxa"/>
          </w:tcPr>
          <w:p w14:paraId="79DC5A48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súile </w:t>
            </w:r>
          </w:p>
        </w:tc>
      </w:tr>
      <w:tr w:rsidR="00805296" w14:paraId="79DC5A4D" w14:textId="77777777">
        <w:tc>
          <w:tcPr>
            <w:tcW w:w="656" w:type="dxa"/>
          </w:tcPr>
          <w:p w14:paraId="79DC5A4A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016</w:t>
            </w:r>
          </w:p>
        </w:tc>
        <w:tc>
          <w:tcPr>
            <w:tcW w:w="7283" w:type="dxa"/>
          </w:tcPr>
          <w:p w14:paraId="79DC5A4B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Ear and labyrinth disorders </w:t>
            </w:r>
          </w:p>
        </w:tc>
        <w:tc>
          <w:tcPr>
            <w:tcW w:w="7283" w:type="dxa"/>
          </w:tcPr>
          <w:p w14:paraId="79DC5A4C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chluas agus lúbra </w:t>
            </w:r>
          </w:p>
        </w:tc>
      </w:tr>
      <w:tr w:rsidR="00805296" w14:paraId="79DC5A51" w14:textId="77777777">
        <w:tc>
          <w:tcPr>
            <w:tcW w:w="656" w:type="dxa"/>
          </w:tcPr>
          <w:p w14:paraId="79DC5A4E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it-IT"/>
              </w:rPr>
              <w:t>017</w:t>
            </w:r>
          </w:p>
        </w:tc>
        <w:tc>
          <w:tcPr>
            <w:tcW w:w="7283" w:type="dxa"/>
          </w:tcPr>
          <w:p w14:paraId="79DC5A4F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Cardiac disorders </w:t>
            </w:r>
          </w:p>
        </w:tc>
        <w:tc>
          <w:tcPr>
            <w:tcW w:w="7283" w:type="dxa"/>
          </w:tcPr>
          <w:p w14:paraId="79DC5A50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chairdiacha </w:t>
            </w:r>
          </w:p>
        </w:tc>
      </w:tr>
      <w:tr w:rsidR="00805296" w14:paraId="79DC5A55" w14:textId="77777777">
        <w:tc>
          <w:tcPr>
            <w:tcW w:w="656" w:type="dxa"/>
          </w:tcPr>
          <w:p w14:paraId="79DC5A52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it-IT"/>
              </w:rPr>
              <w:t>018</w:t>
            </w:r>
          </w:p>
        </w:tc>
        <w:tc>
          <w:tcPr>
            <w:tcW w:w="7283" w:type="dxa"/>
          </w:tcPr>
          <w:p w14:paraId="79DC5A53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Vascular disorders </w:t>
            </w:r>
          </w:p>
        </w:tc>
        <w:tc>
          <w:tcPr>
            <w:tcW w:w="7283" w:type="dxa"/>
          </w:tcPr>
          <w:p w14:paraId="79DC5A54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shoithíocha </w:t>
            </w:r>
          </w:p>
        </w:tc>
      </w:tr>
      <w:tr w:rsidR="00805296" w14:paraId="79DC5A59" w14:textId="77777777">
        <w:tc>
          <w:tcPr>
            <w:tcW w:w="656" w:type="dxa"/>
          </w:tcPr>
          <w:p w14:paraId="79DC5A56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019</w:t>
            </w:r>
          </w:p>
        </w:tc>
        <w:tc>
          <w:tcPr>
            <w:tcW w:w="7283" w:type="dxa"/>
          </w:tcPr>
          <w:p w14:paraId="79DC5A57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Respiratory, thoracic and mediastinal disorders </w:t>
            </w:r>
          </w:p>
        </w:tc>
        <w:tc>
          <w:tcPr>
            <w:tcW w:w="7283" w:type="dxa"/>
          </w:tcPr>
          <w:p w14:paraId="79DC5A58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riospráide, thóracsacha agus mheánchliabhraigh </w:t>
            </w:r>
          </w:p>
        </w:tc>
      </w:tr>
      <w:tr w:rsidR="00805296" w14:paraId="79DC5A5D" w14:textId="77777777">
        <w:tc>
          <w:tcPr>
            <w:tcW w:w="656" w:type="dxa"/>
          </w:tcPr>
          <w:p w14:paraId="79DC5A5A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020</w:t>
            </w:r>
          </w:p>
        </w:tc>
        <w:tc>
          <w:tcPr>
            <w:tcW w:w="7283" w:type="dxa"/>
          </w:tcPr>
          <w:p w14:paraId="79DC5A5B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Gastrointestinal disorders </w:t>
            </w:r>
          </w:p>
        </w:tc>
        <w:tc>
          <w:tcPr>
            <w:tcW w:w="7283" w:type="dxa"/>
          </w:tcPr>
          <w:p w14:paraId="79DC5A5C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ghastraistéigeacha </w:t>
            </w:r>
          </w:p>
        </w:tc>
      </w:tr>
      <w:tr w:rsidR="00805296" w14:paraId="79DC5A61" w14:textId="77777777">
        <w:tc>
          <w:tcPr>
            <w:tcW w:w="656" w:type="dxa"/>
          </w:tcPr>
          <w:p w14:paraId="79DC5A5E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it-IT"/>
              </w:rPr>
              <w:t>021</w:t>
            </w:r>
          </w:p>
        </w:tc>
        <w:tc>
          <w:tcPr>
            <w:tcW w:w="7283" w:type="dxa"/>
          </w:tcPr>
          <w:p w14:paraId="79DC5A5F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Hepatobiliary disorders </w:t>
            </w:r>
          </w:p>
        </w:tc>
        <w:tc>
          <w:tcPr>
            <w:tcW w:w="7283" w:type="dxa"/>
          </w:tcPr>
          <w:p w14:paraId="79DC5A60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heipiteadhomlasacha </w:t>
            </w:r>
          </w:p>
        </w:tc>
      </w:tr>
      <w:tr w:rsidR="00805296" w14:paraId="79DC5A65" w14:textId="77777777">
        <w:tc>
          <w:tcPr>
            <w:tcW w:w="656" w:type="dxa"/>
          </w:tcPr>
          <w:p w14:paraId="79DC5A62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022</w:t>
            </w:r>
          </w:p>
        </w:tc>
        <w:tc>
          <w:tcPr>
            <w:tcW w:w="7283" w:type="dxa"/>
          </w:tcPr>
          <w:p w14:paraId="79DC5A63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Skin and subcutaneous tissue disorders </w:t>
            </w:r>
          </w:p>
        </w:tc>
        <w:tc>
          <w:tcPr>
            <w:tcW w:w="7283" w:type="dxa"/>
          </w:tcPr>
          <w:p w14:paraId="79DC5A64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chraicinn agus fíocháin fo-chraicní </w:t>
            </w:r>
          </w:p>
        </w:tc>
      </w:tr>
      <w:tr w:rsidR="00805296" w14:paraId="79DC5A69" w14:textId="77777777">
        <w:tc>
          <w:tcPr>
            <w:tcW w:w="656" w:type="dxa"/>
          </w:tcPr>
          <w:p w14:paraId="79DC5A66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023</w:t>
            </w:r>
          </w:p>
        </w:tc>
        <w:tc>
          <w:tcPr>
            <w:tcW w:w="7283" w:type="dxa"/>
          </w:tcPr>
          <w:p w14:paraId="79DC5A67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Musculoskeletal and connective tissue disorders </w:t>
            </w:r>
          </w:p>
        </w:tc>
        <w:tc>
          <w:tcPr>
            <w:tcW w:w="7283" w:type="dxa"/>
          </w:tcPr>
          <w:p w14:paraId="79DC5A68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fhíocháin mhatánchnámharlaigh agus chónaisc </w:t>
            </w:r>
          </w:p>
        </w:tc>
      </w:tr>
      <w:tr w:rsidR="00805296" w14:paraId="79DC5A6D" w14:textId="77777777">
        <w:tc>
          <w:tcPr>
            <w:tcW w:w="656" w:type="dxa"/>
          </w:tcPr>
          <w:p w14:paraId="79DC5A6A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024</w:t>
            </w:r>
          </w:p>
        </w:tc>
        <w:tc>
          <w:tcPr>
            <w:tcW w:w="7283" w:type="dxa"/>
          </w:tcPr>
          <w:p w14:paraId="79DC5A6B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Renal and urinary disorders </w:t>
            </w:r>
          </w:p>
        </w:tc>
        <w:tc>
          <w:tcPr>
            <w:tcW w:w="7283" w:type="dxa"/>
          </w:tcPr>
          <w:p w14:paraId="79DC5A6C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dhuánacha agus fuail </w:t>
            </w:r>
          </w:p>
        </w:tc>
      </w:tr>
      <w:tr w:rsidR="00805296" w14:paraId="79DC5A71" w14:textId="77777777">
        <w:tc>
          <w:tcPr>
            <w:tcW w:w="656" w:type="dxa"/>
          </w:tcPr>
          <w:p w14:paraId="79DC5A6E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025</w:t>
            </w:r>
          </w:p>
        </w:tc>
        <w:tc>
          <w:tcPr>
            <w:tcW w:w="7283" w:type="dxa"/>
          </w:tcPr>
          <w:p w14:paraId="79DC5A6F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Pregnancy, puerperium and perinatal conditions </w:t>
            </w:r>
          </w:p>
        </w:tc>
        <w:tc>
          <w:tcPr>
            <w:tcW w:w="7283" w:type="dxa"/>
          </w:tcPr>
          <w:p w14:paraId="79DC5A70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Coinníollacha toirchis, </w:t>
            </w:r>
            <w:r w:rsidR="00CF138C" w:rsidRPr="00E10291">
              <w:rPr>
                <w:b w:val="0"/>
              </w:rPr>
              <w:t>na tréimhse iarthuismidh</w:t>
            </w:r>
            <w:r w:rsidRPr="002447C7">
              <w:rPr>
                <w:b w:val="0"/>
              </w:rPr>
              <w:t xml:space="preserve"> agus imbhreithe </w:t>
            </w:r>
          </w:p>
        </w:tc>
      </w:tr>
      <w:tr w:rsidR="00805296" w14:paraId="79DC5A75" w14:textId="77777777">
        <w:tc>
          <w:tcPr>
            <w:tcW w:w="656" w:type="dxa"/>
          </w:tcPr>
          <w:p w14:paraId="79DC5A72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026</w:t>
            </w:r>
          </w:p>
        </w:tc>
        <w:tc>
          <w:tcPr>
            <w:tcW w:w="7283" w:type="dxa"/>
          </w:tcPr>
          <w:p w14:paraId="79DC5A73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Reproductive system and breast disorders </w:t>
            </w:r>
          </w:p>
        </w:tc>
        <w:tc>
          <w:tcPr>
            <w:tcW w:w="7283" w:type="dxa"/>
          </w:tcPr>
          <w:p w14:paraId="79DC5A74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Córas atáirgthe agus neamhoird chíche </w:t>
            </w:r>
          </w:p>
        </w:tc>
      </w:tr>
      <w:tr w:rsidR="00805296" w14:paraId="79DC5A79" w14:textId="77777777">
        <w:tc>
          <w:tcPr>
            <w:tcW w:w="656" w:type="dxa"/>
          </w:tcPr>
          <w:p w14:paraId="79DC5A76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027</w:t>
            </w:r>
          </w:p>
        </w:tc>
        <w:tc>
          <w:tcPr>
            <w:tcW w:w="7283" w:type="dxa"/>
          </w:tcPr>
          <w:p w14:paraId="79DC5A77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Congenital, familial and genetic disorders </w:t>
            </w:r>
          </w:p>
        </w:tc>
        <w:tc>
          <w:tcPr>
            <w:tcW w:w="7283" w:type="dxa"/>
          </w:tcPr>
          <w:p w14:paraId="79DC5A78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ó bhroinn, dúchais agus ghéiniteacha </w:t>
            </w:r>
          </w:p>
        </w:tc>
      </w:tr>
      <w:tr w:rsidR="00805296" w14:paraId="79DC5A7D" w14:textId="77777777">
        <w:tc>
          <w:tcPr>
            <w:tcW w:w="656" w:type="dxa"/>
          </w:tcPr>
          <w:p w14:paraId="79DC5A7A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028</w:t>
            </w:r>
          </w:p>
        </w:tc>
        <w:tc>
          <w:tcPr>
            <w:tcW w:w="7283" w:type="dxa"/>
          </w:tcPr>
          <w:p w14:paraId="79DC5A7B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General disorders and administration site conditions </w:t>
            </w:r>
          </w:p>
        </w:tc>
        <w:tc>
          <w:tcPr>
            <w:tcW w:w="7283" w:type="dxa"/>
          </w:tcPr>
          <w:p w14:paraId="79DC5A7C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Neamhoird ghinearálta agus riochtaí a bhaineann leis an láithreán tabhartha </w:t>
            </w:r>
          </w:p>
        </w:tc>
      </w:tr>
      <w:tr w:rsidR="00805296" w14:paraId="79DC5A81" w14:textId="77777777">
        <w:tc>
          <w:tcPr>
            <w:tcW w:w="656" w:type="dxa"/>
          </w:tcPr>
          <w:p w14:paraId="79DC5A7E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it-IT"/>
              </w:rPr>
              <w:t>029</w:t>
            </w:r>
          </w:p>
        </w:tc>
        <w:tc>
          <w:tcPr>
            <w:tcW w:w="7283" w:type="dxa"/>
          </w:tcPr>
          <w:p w14:paraId="79DC5A7F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Investigations </w:t>
            </w:r>
          </w:p>
        </w:tc>
        <w:tc>
          <w:tcPr>
            <w:tcW w:w="7283" w:type="dxa"/>
          </w:tcPr>
          <w:p w14:paraId="79DC5A80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Imscrúduithe </w:t>
            </w:r>
          </w:p>
        </w:tc>
      </w:tr>
      <w:tr w:rsidR="00805296" w14:paraId="79DC5A85" w14:textId="77777777">
        <w:tc>
          <w:tcPr>
            <w:tcW w:w="656" w:type="dxa"/>
          </w:tcPr>
          <w:p w14:paraId="79DC5A82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030</w:t>
            </w:r>
          </w:p>
        </w:tc>
        <w:tc>
          <w:tcPr>
            <w:tcW w:w="7283" w:type="dxa"/>
          </w:tcPr>
          <w:p w14:paraId="79DC5A83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Injury, poisoning and procedural complications </w:t>
            </w:r>
          </w:p>
        </w:tc>
        <w:tc>
          <w:tcPr>
            <w:tcW w:w="7283" w:type="dxa"/>
          </w:tcPr>
          <w:p w14:paraId="79DC5A84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Gortú, nimhiú agus deacrachtaí gnáthaimh </w:t>
            </w:r>
          </w:p>
        </w:tc>
      </w:tr>
      <w:tr w:rsidR="00805296" w14:paraId="79DC5A89" w14:textId="77777777">
        <w:tc>
          <w:tcPr>
            <w:tcW w:w="656" w:type="dxa"/>
          </w:tcPr>
          <w:p w14:paraId="79DC5A86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031</w:t>
            </w:r>
          </w:p>
        </w:tc>
        <w:tc>
          <w:tcPr>
            <w:tcW w:w="7283" w:type="dxa"/>
          </w:tcPr>
          <w:p w14:paraId="79DC5A87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 xml:space="preserve">Surgical and medical procedures </w:t>
            </w:r>
          </w:p>
        </w:tc>
        <w:tc>
          <w:tcPr>
            <w:tcW w:w="7283" w:type="dxa"/>
          </w:tcPr>
          <w:p w14:paraId="79DC5A88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 xml:space="preserve">Gnáthaimh mháinliachta agus leighis </w:t>
            </w:r>
          </w:p>
        </w:tc>
      </w:tr>
      <w:tr w:rsidR="00805296" w14:paraId="79DC5A8D" w14:textId="77777777">
        <w:tc>
          <w:tcPr>
            <w:tcW w:w="656" w:type="dxa"/>
          </w:tcPr>
          <w:p w14:paraId="79DC5A8A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032</w:t>
            </w:r>
          </w:p>
        </w:tc>
        <w:tc>
          <w:tcPr>
            <w:tcW w:w="7283" w:type="dxa"/>
          </w:tcPr>
          <w:p w14:paraId="79DC5A8B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>Social circumstances</w:t>
            </w:r>
          </w:p>
        </w:tc>
        <w:tc>
          <w:tcPr>
            <w:tcW w:w="7283" w:type="dxa"/>
          </w:tcPr>
          <w:p w14:paraId="79DC5A8C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>Cúinsí sóisialta</w:t>
            </w:r>
          </w:p>
        </w:tc>
      </w:tr>
      <w:tr w:rsidR="00805296" w14:paraId="79DC5A91" w14:textId="77777777">
        <w:tc>
          <w:tcPr>
            <w:tcW w:w="656" w:type="dxa"/>
          </w:tcPr>
          <w:p w14:paraId="79DC5A8E" w14:textId="77777777" w:rsidR="00125234" w:rsidRPr="002447C7" w:rsidRDefault="009D3284" w:rsidP="00125234">
            <w:pPr>
              <w:rPr>
                <w:noProof/>
                <w:sz w:val="22"/>
              </w:rPr>
            </w:pPr>
            <w:r w:rsidRPr="002447C7">
              <w:rPr>
                <w:sz w:val="22"/>
                <w:lang w:val="fr-FR"/>
              </w:rPr>
              <w:t>033</w:t>
            </w:r>
          </w:p>
        </w:tc>
        <w:tc>
          <w:tcPr>
            <w:tcW w:w="7283" w:type="dxa"/>
          </w:tcPr>
          <w:p w14:paraId="79DC5A8F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  <w:lang w:val="da-DK"/>
              </w:rPr>
              <w:t>Product issues</w:t>
            </w:r>
          </w:p>
        </w:tc>
        <w:tc>
          <w:tcPr>
            <w:tcW w:w="7283" w:type="dxa"/>
          </w:tcPr>
          <w:p w14:paraId="79DC5A90" w14:textId="77777777" w:rsidR="00125234" w:rsidRPr="002447C7" w:rsidRDefault="009D3284" w:rsidP="00125234">
            <w:pPr>
              <w:pStyle w:val="Title"/>
              <w:jc w:val="left"/>
              <w:rPr>
                <w:b w:val="0"/>
                <w:noProof/>
              </w:rPr>
            </w:pPr>
            <w:r w:rsidRPr="002447C7">
              <w:rPr>
                <w:b w:val="0"/>
              </w:rPr>
              <w:t>Aitheantóir Táirge</w:t>
            </w:r>
          </w:p>
        </w:tc>
      </w:tr>
    </w:tbl>
    <w:p w14:paraId="79DC5A92" w14:textId="77777777" w:rsidR="00CE4C0C" w:rsidRPr="002447C7" w:rsidRDefault="00CE4C0C" w:rsidP="004168D7"/>
    <w:sectPr w:rsidR="00CE4C0C" w:rsidRPr="002447C7" w:rsidSect="004168D7">
      <w:headerReference w:type="first" r:id="rId7"/>
      <w:pgSz w:w="16838" w:h="11906" w:orient="landscape" w:code="9"/>
      <w:pgMar w:top="0" w:right="255" w:bottom="27" w:left="1021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C57B6" w14:textId="77777777" w:rsidR="00C85DE3" w:rsidRDefault="00C85DE3">
      <w:r>
        <w:separator/>
      </w:r>
    </w:p>
  </w:endnote>
  <w:endnote w:type="continuationSeparator" w:id="0">
    <w:p w14:paraId="4BC61CB0" w14:textId="77777777" w:rsidR="00C85DE3" w:rsidRDefault="00C8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52B35" w14:textId="77777777" w:rsidR="00C85DE3" w:rsidRDefault="00C85DE3">
      <w:r>
        <w:separator/>
      </w:r>
    </w:p>
  </w:footnote>
  <w:footnote w:type="continuationSeparator" w:id="0">
    <w:p w14:paraId="44887944" w14:textId="77777777" w:rsidR="00C85DE3" w:rsidRDefault="00C8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5A97" w14:textId="77777777" w:rsidR="002447C7" w:rsidRPr="002447C7" w:rsidRDefault="002447C7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1050954242">
    <w:abstractNumId w:val="0"/>
  </w:num>
  <w:num w:numId="2" w16cid:durableId="224147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DC7E47"/>
    <w:rsid w:val="00020E0E"/>
    <w:rsid w:val="00051578"/>
    <w:rsid w:val="0009764D"/>
    <w:rsid w:val="000A2F4E"/>
    <w:rsid w:val="0010638A"/>
    <w:rsid w:val="00125234"/>
    <w:rsid w:val="00183411"/>
    <w:rsid w:val="001F5650"/>
    <w:rsid w:val="00202F37"/>
    <w:rsid w:val="00224F67"/>
    <w:rsid w:val="002447C7"/>
    <w:rsid w:val="002B2AD3"/>
    <w:rsid w:val="002B3929"/>
    <w:rsid w:val="002D451F"/>
    <w:rsid w:val="003132C7"/>
    <w:rsid w:val="00313C9E"/>
    <w:rsid w:val="00325892"/>
    <w:rsid w:val="0034133B"/>
    <w:rsid w:val="00363CE8"/>
    <w:rsid w:val="00377E32"/>
    <w:rsid w:val="00390958"/>
    <w:rsid w:val="004168D7"/>
    <w:rsid w:val="00450BBC"/>
    <w:rsid w:val="00482B28"/>
    <w:rsid w:val="00483EC5"/>
    <w:rsid w:val="00520923"/>
    <w:rsid w:val="00520F9F"/>
    <w:rsid w:val="00544D71"/>
    <w:rsid w:val="005C4A29"/>
    <w:rsid w:val="005F785B"/>
    <w:rsid w:val="00634C55"/>
    <w:rsid w:val="00663BB1"/>
    <w:rsid w:val="00672B60"/>
    <w:rsid w:val="006947E7"/>
    <w:rsid w:val="006B6CD8"/>
    <w:rsid w:val="006C4E49"/>
    <w:rsid w:val="006D7F3C"/>
    <w:rsid w:val="0071679C"/>
    <w:rsid w:val="00743731"/>
    <w:rsid w:val="00790B52"/>
    <w:rsid w:val="00797945"/>
    <w:rsid w:val="007A2072"/>
    <w:rsid w:val="007A2C99"/>
    <w:rsid w:val="007E3747"/>
    <w:rsid w:val="007E6702"/>
    <w:rsid w:val="007F695B"/>
    <w:rsid w:val="00803EF5"/>
    <w:rsid w:val="00805296"/>
    <w:rsid w:val="008F294B"/>
    <w:rsid w:val="0090582C"/>
    <w:rsid w:val="00956E51"/>
    <w:rsid w:val="00972E42"/>
    <w:rsid w:val="009D3284"/>
    <w:rsid w:val="009D64B2"/>
    <w:rsid w:val="00A51B28"/>
    <w:rsid w:val="00A81764"/>
    <w:rsid w:val="00B16492"/>
    <w:rsid w:val="00B16ADC"/>
    <w:rsid w:val="00BD4FED"/>
    <w:rsid w:val="00BE1660"/>
    <w:rsid w:val="00C8085C"/>
    <w:rsid w:val="00C85DE3"/>
    <w:rsid w:val="00CE4C0C"/>
    <w:rsid w:val="00CF138C"/>
    <w:rsid w:val="00DC7E47"/>
    <w:rsid w:val="00DF3920"/>
    <w:rsid w:val="00E10291"/>
    <w:rsid w:val="00E66033"/>
    <w:rsid w:val="00E81494"/>
    <w:rsid w:val="00EA665E"/>
    <w:rsid w:val="00F0332E"/>
    <w:rsid w:val="00F25205"/>
    <w:rsid w:val="00F64162"/>
    <w:rsid w:val="00FB747C"/>
    <w:rsid w:val="00FE63CD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DC5A02"/>
  <w15:chartTrackingRefBased/>
  <w15:docId w15:val="{D944B955-8C05-4806-B7E4-5D4385F8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ga-IE" w:eastAsia="fr-L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E47"/>
    <w:rPr>
      <w:rFonts w:eastAsia="Times New Roman"/>
      <w:lang w:eastAsia="en-US"/>
    </w:rPr>
  </w:style>
  <w:style w:type="paragraph" w:styleId="Heading1">
    <w:name w:val="heading 1"/>
    <w:basedOn w:val="Normal"/>
    <w:next w:val="Normal"/>
    <w:qFormat/>
    <w:rsid w:val="00DC7E47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Title">
    <w:name w:val="Title"/>
    <w:basedOn w:val="Normal"/>
    <w:qFormat/>
    <w:rsid w:val="00DC7E47"/>
    <w:pPr>
      <w:jc w:val="center"/>
    </w:pPr>
    <w:rPr>
      <w:b/>
      <w:sz w:val="22"/>
    </w:rPr>
  </w:style>
  <w:style w:type="paragraph" w:styleId="EndnoteText">
    <w:name w:val="endnote text"/>
    <w:basedOn w:val="Normal"/>
    <w:semiHidden/>
    <w:rsid w:val="00DC7E47"/>
    <w:pPr>
      <w:tabs>
        <w:tab w:val="left" w:pos="567"/>
      </w:tabs>
    </w:pPr>
    <w:rPr>
      <w:sz w:val="22"/>
    </w:rPr>
  </w:style>
  <w:style w:type="paragraph" w:styleId="BalloonText">
    <w:name w:val="Balloon Text"/>
    <w:basedOn w:val="Normal"/>
    <w:link w:val="BalloonTextChar"/>
    <w:semiHidden/>
    <w:unhideWhenUsed/>
    <w:rsid w:val="00E102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0291"/>
    <w:rPr>
      <w:rFonts w:ascii="Segoe UI" w:eastAsia="Times New Roman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7E3747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HappendixII_ga</vt:lpstr>
      <vt:lpstr>HappendrixIIes</vt:lpstr>
    </vt:vector>
  </TitlesOfParts>
  <Company>CDT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2026-02-11T15:40:00Z</dcterms:created>
  <dc:creator>CDT</dc:creator>
  <cp:lastModifiedBy>Duicu Isabella-Ana</cp:lastModifiedBy>
  <cp:lastPrinted>1900-01-01T00:00:00Z</cp:lastPrinted>
  <dcterms:modified xsi:type="dcterms:W3CDTF">2026-03-05T15:53:00Z</dcterms:modified>
  <cp:revision>3</cp:revision>
  <dc:title>HappendixII_ga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1.3,CURRENT</vt:lpwstr>
  </property>
  <property fmtid="{D5CDD505-2E9C-101B-9397-08002B2CF9AE}" pid="21" name="MSIP_Label_0eea11ca-d417-4147-80ed-01a58412c458_ActionId">
    <vt:lpwstr>fca86559-1cb5-4ac0-93ee-60de11a66525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2022-06-07T09:52:14Z</vt:lpwstr>
  </property>
  <property fmtid="{D5CDD505-2E9C-101B-9397-08002B2CF9AE}" pid="27" name="MSIP_Label_0eea11ca-d417-4147-80ed-01a58412c458_SiteId">
    <vt:lpwstr>bc9dc15c-61bc-4f03-b60b-e5b6d8922839</vt:lpwstr>
  </property>
  <property pid="28" fmtid="{D5CDD505-2E9C-101B-9397-08002B2CF9AE}" name="DM_Creation_Date">
    <vt:lpwstr>16/03/26</vt:lpwstr>
  </property>
  <property pid="29" fmtid="{D5CDD505-2E9C-101B-9397-08002B2CF9AE}" name="DM_Creator_Name">
    <vt:lpwstr>Duicu Isabella-Ana</vt:lpwstr>
  </property>
  <property pid="30" fmtid="{D5CDD505-2E9C-101B-9397-08002B2CF9AE}" name="DM_DocRefId">
    <vt:lpwstr>EMA/62749/2026</vt:lpwstr>
  </property>
  <property pid="31" fmtid="{D5CDD505-2E9C-101B-9397-08002B2CF9AE}" name="DM_emea_doc_ref_id">
    <vt:lpwstr>EMA/62749/2026</vt:lpwstr>
  </property>
  <property pid="32" fmtid="{D5CDD505-2E9C-101B-9397-08002B2CF9AE}" name="DM_Modifer_Name">
    <vt:lpwstr>Duicu Isabella-Ana</vt:lpwstr>
  </property>
  <property pid="33" fmtid="{D5CDD505-2E9C-101B-9397-08002B2CF9AE}" name="DM_Modified_Date">
    <vt:lpwstr>16/03/26</vt:lpwstr>
  </property>
  <property pid="34" fmtid="{D5CDD505-2E9C-101B-9397-08002B2CF9AE}" name="DM_Modifier_Name">
    <vt:lpwstr>Duicu Isabella-Ana</vt:lpwstr>
  </property>
  <property pid="35" fmtid="{D5CDD505-2E9C-101B-9397-08002B2CF9AE}" name="DM_Modify_Date">
    <vt:lpwstr>16/03/26</vt:lpwstr>
  </property>
  <property pid="36" fmtid="{D5CDD505-2E9C-101B-9397-08002B2CF9AE}" name="DM_Name">
    <vt:lpwstr>HappendixII_ga.docx</vt:lpwstr>
  </property>
  <property pid="37" fmtid="{D5CDD505-2E9C-101B-9397-08002B2CF9AE}" name="DM_Path">
    <vt:lpwstr>/02b. Administration of Scientific Meeting/WPs SAGs DGs and other WGs/CxMP - QRD/3. Other activities/02. Procedures/02. Annexes and appendices/02. Appendices/App II MedDRA/2026 Update/Clean Version</vt:lpwstr>
  </property>
  <property pid="38" fmtid="{D5CDD505-2E9C-101B-9397-08002B2CF9AE}" name="DM_Status">
    <vt:lpwstr>Draft</vt:lpwstr>
  </property>
</Properties>
</file>